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A6" w:rsidRPr="00276EA6" w:rsidRDefault="00276EA6" w:rsidP="00276EA6">
      <w:pPr>
        <w:pStyle w:val="ConsNonformat"/>
        <w:widowControl/>
        <w:jc w:val="center"/>
        <w:rPr>
          <w:rFonts w:ascii="Times New Roman" w:hAnsi="Times New Roman" w:cs="Times New Roman"/>
          <w:noProof/>
        </w:rPr>
      </w:pPr>
    </w:p>
    <w:p w:rsidR="00276EA6" w:rsidRPr="00276EA6" w:rsidRDefault="00276EA6" w:rsidP="00276E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6EA6">
        <w:rPr>
          <w:rFonts w:ascii="Times New Roman" w:hAnsi="Times New Roman" w:cs="Times New Roman"/>
        </w:rPr>
        <w:t>РОССИЙСКАЯ ФЕДЕРАЦИЯ</w:t>
      </w:r>
    </w:p>
    <w:p w:rsidR="00276EA6" w:rsidRPr="00276EA6" w:rsidRDefault="00276EA6" w:rsidP="00276E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6EA6">
        <w:rPr>
          <w:rFonts w:ascii="Times New Roman" w:hAnsi="Times New Roman" w:cs="Times New Roman"/>
        </w:rPr>
        <w:t>ИРКУТСКАЯ ОБЛАСТЬ</w:t>
      </w:r>
    </w:p>
    <w:p w:rsidR="00276EA6" w:rsidRPr="00276EA6" w:rsidRDefault="00276EA6" w:rsidP="00276E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6EA6" w:rsidRPr="00276EA6" w:rsidRDefault="00276EA6" w:rsidP="00276E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6EA6">
        <w:rPr>
          <w:rFonts w:ascii="Times New Roman" w:hAnsi="Times New Roman" w:cs="Times New Roman"/>
          <w:sz w:val="28"/>
        </w:rPr>
        <w:t>Администрация</w:t>
      </w:r>
    </w:p>
    <w:p w:rsidR="00276EA6" w:rsidRPr="00276EA6" w:rsidRDefault="00276EA6" w:rsidP="00276E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6EA6">
        <w:rPr>
          <w:rFonts w:ascii="Times New Roman" w:hAnsi="Times New Roman" w:cs="Times New Roman"/>
          <w:sz w:val="28"/>
        </w:rPr>
        <w:t>Зиминского городского муниципального образования</w:t>
      </w:r>
    </w:p>
    <w:p w:rsidR="00276EA6" w:rsidRPr="00276EA6" w:rsidRDefault="00276EA6" w:rsidP="00276EA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276EA6" w:rsidRPr="00276EA6" w:rsidRDefault="00276EA6" w:rsidP="00276EA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76EA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76EA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76EA6" w:rsidRPr="00276EA6" w:rsidRDefault="00276EA6" w:rsidP="00276EA6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276EA6" w:rsidRPr="00276EA6" w:rsidRDefault="00276EA6" w:rsidP="00276EA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6EA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276EA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76EA6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6E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76EA6">
        <w:rPr>
          <w:rFonts w:ascii="Times New Roman" w:hAnsi="Times New Roman" w:cs="Times New Roman"/>
          <w:sz w:val="24"/>
          <w:szCs w:val="24"/>
        </w:rPr>
        <w:t xml:space="preserve">                  г. Зима                                   №  </w:t>
      </w:r>
      <w:r w:rsidR="006760B3" w:rsidRPr="006760B3">
        <w:rPr>
          <w:rFonts w:ascii="Times New Roman" w:hAnsi="Times New Roman" w:cs="Times New Roman"/>
          <w:sz w:val="24"/>
          <w:szCs w:val="24"/>
          <w:u w:val="single"/>
        </w:rPr>
        <w:t>2523</w:t>
      </w:r>
    </w:p>
    <w:p w:rsidR="00276EA6" w:rsidRPr="00276EA6" w:rsidRDefault="00276EA6" w:rsidP="00276EA6">
      <w:pPr>
        <w:pStyle w:val="ConsNonformat"/>
        <w:widowControl/>
        <w:rPr>
          <w:rFonts w:ascii="Times New Roman" w:hAnsi="Times New Roman" w:cs="Times New Roman"/>
        </w:rPr>
      </w:pPr>
    </w:p>
    <w:p w:rsidR="00276EA6" w:rsidRPr="00276EA6" w:rsidRDefault="00276EA6" w:rsidP="00276EA6">
      <w:pPr>
        <w:pStyle w:val="ConsNonformat"/>
        <w:widowControl/>
        <w:rPr>
          <w:rFonts w:ascii="Times New Roman" w:hAnsi="Times New Roman" w:cs="Times New Roman"/>
        </w:rPr>
      </w:pPr>
    </w:p>
    <w:p w:rsidR="00276EA6" w:rsidRDefault="00276EA6" w:rsidP="00276EA6">
      <w:pPr>
        <w:spacing w:after="0" w:line="240" w:lineRule="auto"/>
        <w:rPr>
          <w:rFonts w:ascii="Times New Roman" w:hAnsi="Times New Roman" w:cs="Times New Roman"/>
        </w:rPr>
      </w:pPr>
      <w:r w:rsidRPr="00276EA6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>утверждении</w:t>
      </w:r>
      <w:r w:rsidRPr="00276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методики определения</w:t>
      </w:r>
    </w:p>
    <w:p w:rsidR="00276EA6" w:rsidRDefault="00276EA6" w:rsidP="00276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нормативов  затрат и расчета размера </w:t>
      </w:r>
    </w:p>
    <w:p w:rsidR="00276EA6" w:rsidRDefault="00276EA6" w:rsidP="00276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родительской платы за присмотр и </w:t>
      </w:r>
    </w:p>
    <w:p w:rsidR="00276EA6" w:rsidRDefault="00276EA6" w:rsidP="00276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 за детьми</w:t>
      </w:r>
    </w:p>
    <w:p w:rsidR="00276EA6" w:rsidRDefault="00276EA6" w:rsidP="0027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4A7" w:rsidRPr="00276EA6" w:rsidRDefault="000B04A7" w:rsidP="0027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B49" w:rsidRPr="00276EA6" w:rsidRDefault="00546B49" w:rsidP="0027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A6" w:rsidRPr="00934EAE" w:rsidRDefault="00FE42C5" w:rsidP="00AB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2E1D" w:rsidRPr="00934EAE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65 Федерального закона от 29 декабря 2012 г. № 273 – ФЗ «Об образовании в Российской Федерации», в целях определения порядка расчета объемов требуемого финансового обеспечения </w:t>
      </w:r>
      <w:r w:rsidR="00934EAE">
        <w:rPr>
          <w:rFonts w:ascii="Times New Roman" w:hAnsi="Times New Roman" w:cs="Times New Roman"/>
          <w:sz w:val="26"/>
          <w:szCs w:val="26"/>
        </w:rPr>
        <w:t xml:space="preserve">для </w:t>
      </w:r>
      <w:r w:rsidR="00AB2E1D" w:rsidRPr="00934EAE">
        <w:rPr>
          <w:rFonts w:ascii="Times New Roman" w:hAnsi="Times New Roman" w:cs="Times New Roman"/>
          <w:sz w:val="26"/>
          <w:szCs w:val="26"/>
        </w:rPr>
        <w:t xml:space="preserve">создания условий для присмотра и ухода за детьми, </w:t>
      </w:r>
      <w:r w:rsidR="00AB2E1D" w:rsidRPr="00934EAE">
        <w:rPr>
          <w:rFonts w:ascii="Times New Roman" w:hAnsi="Times New Roman" w:cs="Times New Roman"/>
          <w:color w:val="000000"/>
          <w:sz w:val="26"/>
          <w:szCs w:val="26"/>
        </w:rPr>
        <w:t>осваивающими образовательные программы дошкольного образования в образовательных организациях</w:t>
      </w:r>
      <w:r w:rsidRPr="00FE42C5">
        <w:rPr>
          <w:rFonts w:ascii="Times New Roman" w:hAnsi="Times New Roman" w:cs="Times New Roman"/>
          <w:sz w:val="26"/>
          <w:szCs w:val="26"/>
        </w:rPr>
        <w:t xml:space="preserve"> </w:t>
      </w:r>
      <w:r w:rsidRPr="00934EAE">
        <w:rPr>
          <w:rFonts w:ascii="Times New Roman" w:hAnsi="Times New Roman" w:cs="Times New Roman"/>
          <w:sz w:val="26"/>
          <w:szCs w:val="26"/>
        </w:rPr>
        <w:t>Зиминского городского муниципального образования (далее – ЗГМО)</w:t>
      </w:r>
      <w:r w:rsidR="00AB2E1D" w:rsidRPr="00934EAE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</w:t>
      </w:r>
      <w:r w:rsidR="00AB2E1D" w:rsidRPr="00934EAE">
        <w:rPr>
          <w:rFonts w:ascii="Times New Roman" w:hAnsi="Times New Roman" w:cs="Times New Roman"/>
          <w:sz w:val="26"/>
          <w:szCs w:val="26"/>
        </w:rPr>
        <w:t xml:space="preserve">статьей 28 Устава </w:t>
      </w:r>
      <w:r w:rsidRPr="00934EAE">
        <w:rPr>
          <w:rFonts w:ascii="Times New Roman" w:hAnsi="Times New Roman" w:cs="Times New Roman"/>
          <w:color w:val="000000"/>
          <w:sz w:val="26"/>
          <w:szCs w:val="26"/>
        </w:rPr>
        <w:t>ЗГМО</w:t>
      </w:r>
      <w:r w:rsidR="004F499A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</w:p>
    <w:p w:rsidR="00D26E9F" w:rsidRPr="00934EAE" w:rsidRDefault="00D26E9F" w:rsidP="00AB2E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B2E1D" w:rsidRPr="00934EAE" w:rsidRDefault="00D26E9F" w:rsidP="00AB2E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34EAE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934EAE"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Ю</w:t>
      </w:r>
      <w:r w:rsidR="004F499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B2E1D" w:rsidRPr="00934EAE" w:rsidRDefault="00AB2E1D" w:rsidP="00AB2E1D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D26E9F" w:rsidRPr="00934EAE" w:rsidRDefault="00D26E9F" w:rsidP="0093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EAE">
        <w:rPr>
          <w:rFonts w:ascii="Times New Roman" w:hAnsi="Times New Roman" w:cs="Times New Roman"/>
          <w:sz w:val="26"/>
          <w:szCs w:val="26"/>
        </w:rPr>
        <w:t>1.</w:t>
      </w:r>
      <w:r w:rsidR="00934EAE" w:rsidRPr="00934EAE">
        <w:rPr>
          <w:rFonts w:ascii="Times New Roman" w:hAnsi="Times New Roman" w:cs="Times New Roman"/>
          <w:sz w:val="26"/>
          <w:szCs w:val="26"/>
        </w:rPr>
        <w:t xml:space="preserve"> </w:t>
      </w:r>
      <w:r w:rsidR="006977BA" w:rsidRPr="00934EAE">
        <w:rPr>
          <w:rFonts w:ascii="Times New Roman" w:hAnsi="Times New Roman" w:cs="Times New Roman"/>
          <w:sz w:val="26"/>
          <w:szCs w:val="26"/>
        </w:rPr>
        <w:t xml:space="preserve">Утвердить прилагаемую методику определения нормативов затрат и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934EAE" w:rsidRPr="00934EAE">
        <w:rPr>
          <w:rFonts w:ascii="Times New Roman" w:hAnsi="Times New Roman" w:cs="Times New Roman"/>
          <w:sz w:val="26"/>
          <w:szCs w:val="26"/>
        </w:rPr>
        <w:t xml:space="preserve"> ЗГМО.</w:t>
      </w:r>
    </w:p>
    <w:p w:rsidR="00934EAE" w:rsidRPr="00934EAE" w:rsidRDefault="00934EAE" w:rsidP="00934E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EAE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934EAE" w:rsidRDefault="00934EAE" w:rsidP="0093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EAE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возложить на заместителя мэра городского округа по социальным вопросам Н.Ю. Гузенко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4EAE" w:rsidRDefault="00934EAE" w:rsidP="0093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04A7" w:rsidRDefault="000B04A7" w:rsidP="0093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34EAE" w:rsidRDefault="00934EAE" w:rsidP="0093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34EAE" w:rsidRDefault="00934EAE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Мэр Зиминского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934EAE" w:rsidRDefault="00934EAE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90E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В.В. Трубников</w:t>
      </w:r>
    </w:p>
    <w:p w:rsidR="00352FFB" w:rsidRDefault="00352FFB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FFB" w:rsidRDefault="00352FFB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FFB" w:rsidRDefault="00352FFB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FFB" w:rsidRDefault="00352FFB" w:rsidP="00090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FFB" w:rsidRDefault="00352F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52FFB" w:rsidRPr="00352FFB" w:rsidRDefault="00352FFB" w:rsidP="00352FFB">
      <w:pPr>
        <w:autoSpaceDE w:val="0"/>
        <w:autoSpaceDN w:val="0"/>
        <w:adjustRightInd w:val="0"/>
        <w:spacing w:after="0"/>
        <w:ind w:left="5400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52FFB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Утверждена</w:t>
      </w:r>
    </w:p>
    <w:p w:rsidR="00352FFB" w:rsidRPr="00352FFB" w:rsidRDefault="00352FFB" w:rsidP="00352FFB">
      <w:pPr>
        <w:autoSpaceDE w:val="0"/>
        <w:autoSpaceDN w:val="0"/>
        <w:adjustRightInd w:val="0"/>
        <w:spacing w:after="0"/>
        <w:ind w:left="540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52F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постановлением администрации Зиминского городского              муниципального образования </w:t>
      </w:r>
    </w:p>
    <w:p w:rsidR="00352FFB" w:rsidRPr="00352FFB" w:rsidRDefault="00352FFB" w:rsidP="00352FFB">
      <w:pPr>
        <w:autoSpaceDE w:val="0"/>
        <w:autoSpaceDN w:val="0"/>
        <w:adjustRightInd w:val="0"/>
        <w:spacing w:after="0"/>
        <w:ind w:left="540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52F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 </w:t>
      </w:r>
      <w:r w:rsidRPr="00352FF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31.12.2014г.  </w:t>
      </w:r>
      <w:r w:rsidRPr="00352F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№ </w:t>
      </w:r>
      <w:r w:rsidRPr="00352FF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2523</w:t>
      </w:r>
    </w:p>
    <w:p w:rsidR="00352FFB" w:rsidRPr="00352FFB" w:rsidRDefault="00352FFB" w:rsidP="00352FFB">
      <w:pPr>
        <w:autoSpaceDE w:val="0"/>
        <w:autoSpaceDN w:val="0"/>
        <w:adjustRightInd w:val="0"/>
        <w:spacing w:after="0"/>
        <w:ind w:left="540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нормативов затрат  и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 xml:space="preserve">расчета размера родительской платы за присмотр и уход за детьми,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FFB">
        <w:rPr>
          <w:rFonts w:ascii="Times New Roman" w:hAnsi="Times New Roman" w:cs="Times New Roman"/>
          <w:b/>
          <w:sz w:val="28"/>
          <w:szCs w:val="28"/>
        </w:rPr>
        <w:t>осваивающими</w:t>
      </w:r>
      <w:proofErr w:type="gramEnd"/>
      <w:r w:rsidRPr="00352FFB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дошкольного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 xml:space="preserve">образования в образовательных организациях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>Зиминского городского муниципального образования</w:t>
      </w:r>
    </w:p>
    <w:p w:rsidR="00352FFB" w:rsidRPr="00352FFB" w:rsidRDefault="00352FFB" w:rsidP="00352F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52FF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52FFB" w:rsidRPr="00352FFB" w:rsidRDefault="00352FFB" w:rsidP="00352FF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2FFB" w:rsidRPr="00352FFB" w:rsidRDefault="00352FFB" w:rsidP="00352FFB">
      <w:pPr>
        <w:pStyle w:val="af7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52FFB" w:rsidRPr="00352FFB" w:rsidRDefault="00352FFB" w:rsidP="00352FFB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352FFB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r w:rsidRPr="00352FFB">
        <w:rPr>
          <w:rFonts w:ascii="Times New Roman" w:hAnsi="Times New Roman" w:cs="Times New Roman"/>
          <w:sz w:val="28"/>
          <w:szCs w:val="28"/>
        </w:rPr>
        <w:t>определения нормативов затрат и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Зиминского городского муниципального образования (далее – ЗГМО) разработана в целях установления размера родительской платы в муниципальных образовательных организациях, реализующих образовательную программу  дошкольного образования (далее –  образовательные организации) и применяется при разработке нормативных правовых актов, определяющих размер взимаемой платы с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за присмотр и уход за детьми в образовательных организациях ЗГМО.</w:t>
      </w:r>
    </w:p>
    <w:p w:rsidR="00352FFB" w:rsidRPr="00352FFB" w:rsidRDefault="00352FFB" w:rsidP="00352FFB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в  образовательных организациях.</w:t>
      </w:r>
    </w:p>
    <w:p w:rsidR="00352FFB" w:rsidRPr="00352FFB" w:rsidRDefault="00352FFB" w:rsidP="00352FFB">
      <w:pPr>
        <w:pStyle w:val="af7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3. Затраты на оказание услуги по присмотру и уходу за детьми – объем финансовых средств, необходимый для оказания услуг по присмотру и уходу за детьми, осуществляемой образовательной организацией и включают в себя следующие виды расходов:</w:t>
      </w:r>
    </w:p>
    <w:p w:rsidR="00352FFB" w:rsidRPr="00352FFB" w:rsidRDefault="00352FFB" w:rsidP="00352F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- расходы на организацию питания в соответствии с рекомендуемыми суточными наборами продуктов для организации питания детей в образовательных организациях, установленных постановлением Главного санитарного врача Российской Федерации от 15 мая 2013 года №26 «Об утверждении 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352FFB" w:rsidRPr="00352FFB" w:rsidRDefault="00352FFB" w:rsidP="00352F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на материалы по хозяйственно-бытовому обслуживанию детей, обеспечению соблюдения ими личной гигиены и режима дня в образовательных организациях. </w:t>
      </w:r>
    </w:p>
    <w:p w:rsidR="00352FFB" w:rsidRPr="00352FFB" w:rsidRDefault="00352FFB" w:rsidP="00352F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4. Размер родительской платы определяется исходя из затрат, планируемых на приобретение продуктов питания и расходов в связи с соблюдением детьми режима дня и личной гигиены. Размер родительской платы устанавливается в рублях на одного ребенка в месяц.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1418"/>
          <w:tab w:val="left" w:pos="1985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352FF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Раздел </w:t>
      </w:r>
      <w:r w:rsidRPr="00352FFB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>II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>Принципы формирования Методики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2FFB">
        <w:rPr>
          <w:rFonts w:ascii="Times New Roman" w:hAnsi="Times New Roman" w:cs="Times New Roman"/>
          <w:sz w:val="28"/>
          <w:szCs w:val="28"/>
        </w:rPr>
        <w:t>5. Методика разработана в соответствии с нормативными правовыми актами: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  <w:r w:rsidRPr="00352F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2FF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352FFB" w:rsidRPr="00352FFB" w:rsidRDefault="00352FFB" w:rsidP="00352FF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РФ от 30.08.2013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352FFB">
        <w:rPr>
          <w:rFonts w:ascii="Times New Roman" w:hAnsi="Times New Roman" w:cs="Times New Roman"/>
          <w:sz w:val="28"/>
          <w:szCs w:val="28"/>
        </w:rPr>
        <w:t>;</w:t>
      </w:r>
    </w:p>
    <w:p w:rsidR="00352FFB" w:rsidRPr="00352FFB" w:rsidRDefault="00352FFB" w:rsidP="00352FFB">
      <w:pPr>
        <w:pStyle w:val="4"/>
        <w:tabs>
          <w:tab w:val="left" w:pos="709"/>
        </w:tabs>
        <w:spacing w:after="0" w:line="33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15.05.2013 № 26 «Об утверждении 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52FFB" w:rsidRPr="00352FFB" w:rsidRDefault="00352FFB" w:rsidP="00352FFB">
      <w:pPr>
        <w:pStyle w:val="4"/>
        <w:tabs>
          <w:tab w:val="left" w:pos="709"/>
        </w:tabs>
        <w:spacing w:after="0" w:line="33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widowControl w:val="0"/>
        <w:tabs>
          <w:tab w:val="center" w:pos="5294"/>
          <w:tab w:val="left" w:pos="7785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52F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>Определение нормативов затрат</w:t>
      </w:r>
      <w:r w:rsidRPr="00352F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2FFB">
        <w:rPr>
          <w:rFonts w:ascii="Times New Roman" w:hAnsi="Times New Roman" w:cs="Times New Roman"/>
          <w:b/>
          <w:sz w:val="28"/>
          <w:szCs w:val="28"/>
        </w:rPr>
        <w:t xml:space="preserve">на присмотр и уход за детьми 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16"/>
          <w:szCs w:val="16"/>
        </w:rPr>
      </w:pP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6. Методика позволяет определить </w:t>
      </w:r>
      <w:r w:rsidRPr="00352FFB">
        <w:rPr>
          <w:rFonts w:ascii="Times New Roman" w:hAnsi="Times New Roman" w:cs="Times New Roman"/>
          <w:sz w:val="28"/>
          <w:szCs w:val="28"/>
        </w:rPr>
        <w:tab/>
        <w:t>норматив затрат на оказание услуги по присмотру и уходу за детьми на календарный год</w:t>
      </w:r>
      <w:r w:rsidRPr="00352FFB">
        <w:rPr>
          <w:rFonts w:ascii="Times New Roman" w:hAnsi="Times New Roman" w:cs="Times New Roman"/>
          <w:i/>
          <w:sz w:val="28"/>
          <w:szCs w:val="28"/>
        </w:rPr>
        <w:t>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7. Нормативные затраты на оказание услуги по присмотру и уходу за детьми в группах с режимом пребывания полного дня включают в себя: </w:t>
      </w:r>
    </w:p>
    <w:p w:rsidR="00352FFB" w:rsidRPr="00352FFB" w:rsidRDefault="00352FFB" w:rsidP="00352FFB">
      <w:pPr>
        <w:pStyle w:val="a5"/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продуктов питания на календарный го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д(</w:t>
      </w:r>
      <w:proofErr w:type="spellStart"/>
      <w:proofErr w:type="gramEnd"/>
      <w:r w:rsidRPr="00352FF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>) ;</w:t>
      </w:r>
    </w:p>
    <w:p w:rsidR="00352FFB" w:rsidRPr="00352FFB" w:rsidRDefault="00352FFB" w:rsidP="00352FFB">
      <w:pPr>
        <w:pStyle w:val="a5"/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нормативные затраты на приобретение мягкого инвентаря на календарный год (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Нми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>);</w:t>
      </w:r>
    </w:p>
    <w:p w:rsidR="00352FFB" w:rsidRPr="00352FFB" w:rsidRDefault="00352FFB" w:rsidP="00352F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нормативные затраты приобретение хозяйственного инвентаря, чистящих и дезинфицирующих  средств и средств личной гигиены на </w:t>
      </w:r>
      <w:r w:rsidRPr="00352FFB">
        <w:rPr>
          <w:rFonts w:ascii="Times New Roman" w:hAnsi="Times New Roman" w:cs="Times New Roman"/>
          <w:sz w:val="28"/>
          <w:szCs w:val="28"/>
        </w:rPr>
        <w:lastRenderedPageBreak/>
        <w:t>календарный год (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Нх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FFB"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proofErr w:type="gramEnd"/>
      <w:r w:rsidRPr="00352FFB">
        <w:rPr>
          <w:rFonts w:ascii="Times New Roman" w:hAnsi="Times New Roman" w:cs="Times New Roman"/>
          <w:sz w:val="28"/>
          <w:szCs w:val="28"/>
        </w:rPr>
        <w:t>).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присмотру и уходу за детьми в группах кратковременного  пребывания  включают в себя:</w:t>
      </w:r>
    </w:p>
    <w:p w:rsidR="00352FFB" w:rsidRPr="00352FFB" w:rsidRDefault="00352FFB" w:rsidP="00352F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нормативные затраты приобретение хозяйственного инвентаря, чистящих и дезинфицирующих  средств и средств личной гигиены на календарный год (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Нх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>).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продуктов питания (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>)  определяются на текущий календарный год исходя из  плановой численности воспитанников образовательных организаций (согласно муниципальным заданиям) и суточного рациона питания одного ребёнка (с дифференциацией  по возрасту: от 1 до 3 лет и свыше 3 до 7 лет) в соответствии с натуральными нормами, установленными постановлением Главного государственного санитарного врача Российской Федерации от 15.05.2013 № 26 «Об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2FFB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установленных приложением 1 к настоящей Методике.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3 </m:t>
                </m:r>
              </m:sub>
            </m:sSub>
          </m:e>
        </m:nary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7  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7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где,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продуктов питания (руб. в год);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средняя рыночная стоимость приобретения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продукта (руб.);</w:t>
      </w:r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суточный объем потребления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продукта в рационе детей в возрасте от 1 до 3 лет в соответствующих единицах (приложение 1);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плановая численность воспитанников образовательных организаций согласно муниципальным заданиям от 1 до 3  лет на календарный год (человек);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7 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суточный объем потребления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– го продукта в рационе детей в возрасте свыше 3 до 7 лет в соответствующих единицах (приложение 1);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7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>плановая численность воспитанников образовательных организаций согласно муниципальным заданиям свыше 3  до 7 лет на календарный год (человек);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- </w:t>
      </w:r>
      <w:r w:rsidR="00352FFB" w:rsidRPr="00352FFB">
        <w:rPr>
          <w:rFonts w:ascii="Times New Roman" w:hAnsi="Times New Roman" w:cs="Times New Roman"/>
          <w:sz w:val="26"/>
          <w:szCs w:val="26"/>
        </w:rPr>
        <w:t>количество рабочих дней в текущем году по пятидневной рабочей неделе.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7.2. Нормативные затраты на приобретение мягкого инвентаря  предусматривает приобретение постельного белья и полотенец (в целях соблюдения детьми режима дня) по нормам, определенным приложением 2 к настоящей Методике. При разработке нормативов затрат на приобретение мягкого инвентаря учитывались методические указания об организации учета  и инвентаризации  имущественно – материальных ценностей у материально ответственных лиц в учреждениях системы Министерства просвещения СССР, утвержденные приказом Министерства просвещения </w:t>
      </w:r>
      <w:r w:rsidRPr="00352FFB">
        <w:rPr>
          <w:rFonts w:ascii="Times New Roman" w:hAnsi="Times New Roman" w:cs="Times New Roman"/>
          <w:sz w:val="28"/>
          <w:szCs w:val="28"/>
        </w:rPr>
        <w:lastRenderedPageBreak/>
        <w:t xml:space="preserve">ССР от 28.01.1986 г № 45. 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Нормативы затрат на приобретение мягкого инвентаря определяются на текущий календарный год исходя из  плановой численности воспитанников образовательных организаций (согласно муниципальным заданиям).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ми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 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e>
          </m:nary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Times New Roman" w:cs="Times New Roman"/>
              <w:sz w:val="28"/>
              <w:szCs w:val="28"/>
            </w:rPr>
            <m:t>Ч</m:t>
          </m:r>
        </m:oMath>
      </m:oMathPara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где,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ми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мягкого инвентаря (руб. в год);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средняя рыночная стоимость приобретения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наименования мягкого инвентаря (руб.);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норма использования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наименования мягкого инвентаря на одного ребенка в год (приложение 2);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2FFB">
        <w:rPr>
          <w:rFonts w:ascii="Times New Roman" w:hAnsi="Times New Roman" w:cs="Times New Roman"/>
          <w:sz w:val="26"/>
          <w:szCs w:val="26"/>
        </w:rPr>
        <w:t>Ч - плановая численность воспитанников образовательных организаций согласно муниципальным заданиям.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7.3. Нормативные затраты на приобретение хозяйственного инвентаря, чистящих и дезинфицирующих  средств и средств личной гигиены предусматривают приобретение стирального порошка, мыла, салфеток, туалетной бумаги и хозяйственных товаров по нормам, определенным приложениями 3 и 4  к настоящей Методике.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7.3.1. Нормативные затраты на приобретение хозяйственного инвентаря, чистящих и дезинфицирующих  средств и средств личной гигиены в группах с режимом пребывания полного дня определяются на текущий календарный год исходя из  плановой численности воспитанников образовательных организаций (согласно муниципальным заданиям).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полн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nary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Ч</m:t>
        </m:r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где,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полн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хозяйственного инвентаря, чистящих и дезинфицирующих  средств и средств личной гигиены в группах с режимом пребывания полного дня</w:t>
      </w:r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(руб. в год);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средняя рыночная стоимость приобретения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хозяйственного инвентаря, чистящего и дезинфицирующего  средства или средства личной гигиены, (руб.);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норма использования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хозяйственного инвентаря чистящего и дезинфицирующего  средства или средства личной гигиены на одного ребенка в день (приложение 3);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2FFB">
        <w:rPr>
          <w:rFonts w:ascii="Times New Roman" w:hAnsi="Times New Roman" w:cs="Times New Roman"/>
          <w:sz w:val="26"/>
          <w:szCs w:val="26"/>
        </w:rPr>
        <w:t>Ч - плановая численность воспитанников образовательных организаций согласно муниципальным заданиям;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- </w:t>
      </w:r>
      <w:r w:rsidR="00352FFB" w:rsidRPr="00352FFB">
        <w:rPr>
          <w:rFonts w:ascii="Times New Roman" w:hAnsi="Times New Roman" w:cs="Times New Roman"/>
          <w:sz w:val="26"/>
          <w:szCs w:val="26"/>
        </w:rPr>
        <w:t>количество рабочих дней в текущем году по пятидневной рабочей неделе.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7.3.2. Нормативные затраты на приобретение хозяйственного инвентаря, </w:t>
      </w:r>
      <w:r w:rsidRPr="00352FFB">
        <w:rPr>
          <w:rFonts w:ascii="Times New Roman" w:hAnsi="Times New Roman" w:cs="Times New Roman"/>
          <w:sz w:val="28"/>
          <w:szCs w:val="28"/>
        </w:rPr>
        <w:lastRenderedPageBreak/>
        <w:t>чистящих и дезинфицирующих  средств и средств личной гигиены в группах с режимом кратковременного пребывания определяются на одного ребенка на текущий календарный год: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nary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где,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кр</m:t>
            </m:r>
          </m:sub>
        </m:sSub>
      </m:oMath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хозяйственного инвентаря, чистящего и дезинфицирующего средства и средств личной гигиены в группах кратковременного пребывания (руб. в год);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средняя рыночная стоимость приобретения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хозяйственного инвентаря, чистящего и дезинфицирующего  средства или средства личной гигиены (руб.);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норма использования </w:t>
      </w:r>
      <w:proofErr w:type="spellStart"/>
      <w:r w:rsidR="00352FFB" w:rsidRPr="00352FF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352FFB" w:rsidRPr="00352FFB">
        <w:rPr>
          <w:rFonts w:ascii="Times New Roman" w:hAnsi="Times New Roman" w:cs="Times New Roman"/>
          <w:sz w:val="26"/>
          <w:szCs w:val="26"/>
        </w:rPr>
        <w:t xml:space="preserve"> - го хозяйственного инвентаря, чистящего и дезинфицирующего  средства или средства личной гигиены на одного ребенка в день (приложение 4);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 - </w:t>
      </w:r>
      <w:r w:rsidR="00352FFB" w:rsidRPr="00352FFB">
        <w:rPr>
          <w:rFonts w:ascii="Times New Roman" w:hAnsi="Times New Roman" w:cs="Times New Roman"/>
          <w:sz w:val="26"/>
          <w:szCs w:val="26"/>
        </w:rPr>
        <w:t>количество рабочих дней в текущем году по пятидневной рабочей неделе.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widowControl w:val="0"/>
        <w:tabs>
          <w:tab w:val="center" w:pos="5294"/>
          <w:tab w:val="left" w:pos="7785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52FFB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FFB">
        <w:rPr>
          <w:rFonts w:ascii="Times New Roman" w:hAnsi="Times New Roman" w:cs="Times New Roman"/>
          <w:b/>
          <w:sz w:val="28"/>
          <w:szCs w:val="28"/>
        </w:rPr>
        <w:t>Определение размера родительской платы за присмотр и уход за детьми</w:t>
      </w:r>
    </w:p>
    <w:p w:rsidR="00352FFB" w:rsidRPr="00352FFB" w:rsidRDefault="00352FFB" w:rsidP="00352FFB">
      <w:pPr>
        <w:widowControl w:val="0"/>
        <w:autoSpaceDE w:val="0"/>
        <w:autoSpaceDN w:val="0"/>
        <w:adjustRightInd w:val="0"/>
        <w:spacing w:after="0"/>
        <w:ind w:right="-1"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widowControl w:val="0"/>
        <w:spacing w:after="0" w:line="336" w:lineRule="exact"/>
        <w:ind w:left="40" w:right="-1" w:firstLine="6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FFB">
        <w:rPr>
          <w:rFonts w:ascii="Times New Roman" w:hAnsi="Times New Roman" w:cs="Times New Roman"/>
          <w:color w:val="000000"/>
          <w:sz w:val="28"/>
          <w:szCs w:val="28"/>
        </w:rPr>
        <w:t xml:space="preserve">8. Размер родительской платы за присмотр и уход в месяц за одним ребёнком </w:t>
      </w:r>
      <w:r w:rsidRPr="00352FFB">
        <w:rPr>
          <w:rFonts w:ascii="Times New Roman" w:hAnsi="Times New Roman" w:cs="Times New Roman"/>
          <w:sz w:val="28"/>
          <w:szCs w:val="28"/>
        </w:rPr>
        <w:t xml:space="preserve">в группах с режимом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пребывания полного дня</w:t>
      </w:r>
      <w:proofErr w:type="gramEnd"/>
      <w:r w:rsidRPr="00352FF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</w:p>
    <w:p w:rsidR="00352FFB" w:rsidRPr="00352FFB" w:rsidRDefault="00AD35A5" w:rsidP="00352FFB">
      <w:pPr>
        <w:pStyle w:val="11"/>
        <w:spacing w:after="0"/>
        <w:rPr>
          <w:rFonts w:ascii="Times New Roman" w:hAnsi="Times New Roman"/>
        </w:rPr>
      </w:pPr>
      <m:oMath>
        <m:sSub>
          <m:sSubPr>
            <m:ctrlPr>
              <w:rPr>
                <w:rStyle w:val="10"/>
                <w:rFonts w:ascii="Cambria Math" w:hAnsi="Times New Roman"/>
                <w:b w:val="0"/>
              </w:rPr>
            </m:ctrlPr>
          </m:sSubPr>
          <m:e>
            <m:r>
              <m:rPr>
                <m:sty m:val="b"/>
              </m:rPr>
              <w:rPr>
                <w:rStyle w:val="10"/>
                <w:rFonts w:ascii="Times New Roman" w:hAnsi="Times New Roman"/>
              </w:rPr>
              <m:t>Р</m:t>
            </m:r>
          </m:e>
          <m:sub>
            <m:r>
              <m:rPr>
                <m:sty m:val="b"/>
              </m:rPr>
              <w:rPr>
                <w:rStyle w:val="10"/>
                <w:rFonts w:ascii="Times New Roman" w:hAnsi="Times New Roman"/>
              </w:rPr>
              <m:t>полн</m:t>
            </m:r>
          </m:sub>
        </m:sSub>
        <m:r>
          <m:rPr>
            <m:sty m:val="b"/>
          </m:rPr>
          <w:rPr>
            <w:rStyle w:val="10"/>
            <w:rFonts w:ascii="Cambria Math" w:hAnsi="Times New Roman"/>
          </w:rPr>
          <m:t xml:space="preserve">= </m:t>
        </m:r>
        <m:f>
          <m:fPr>
            <m:ctrlPr>
              <w:rPr>
                <w:rStyle w:val="10"/>
                <w:rFonts w:ascii="Cambria Math" w:hAnsi="Times New Roman"/>
                <w:b w:val="0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Times New Roman"/>
                    <w:b w:val="0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Н</m:t>
                </m:r>
              </m:e>
              <m:sub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п</m:t>
                </m:r>
                <m:r>
                  <m:rPr>
                    <m:sty m:val="b"/>
                  </m:rPr>
                  <w:rPr>
                    <w:rStyle w:val="10"/>
                    <w:rFonts w:ascii="Cambria Math" w:hAnsi="Times New Roman"/>
                  </w:rPr>
                  <m:t xml:space="preserve"> </m:t>
                </m:r>
              </m:sub>
            </m:sSub>
            <m:sSub>
              <m:sSubPr>
                <m:ctrlPr>
                  <w:rPr>
                    <w:rStyle w:val="10"/>
                    <w:rFonts w:ascii="Cambria Math" w:hAnsi="Times New Roman"/>
                    <w:b w:val="0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10"/>
                    <w:rFonts w:ascii="Cambria Math" w:hAnsi="Times New Roman"/>
                  </w:rPr>
                  <m:t>+</m:t>
                </m:r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Н</m:t>
                </m:r>
              </m:e>
              <m:sub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ми</m:t>
                </m:r>
                <m:r>
                  <m:rPr>
                    <m:sty m:val="b"/>
                  </m:rPr>
                  <w:rPr>
                    <w:rStyle w:val="10"/>
                    <w:rFonts w:ascii="Cambria Math" w:hAnsi="Times New Roman"/>
                  </w:rPr>
                  <m:t xml:space="preserve"> </m:t>
                </m:r>
              </m:sub>
            </m:sSub>
            <m:r>
              <m:rPr>
                <m:sty m:val="b"/>
              </m:rPr>
              <w:rPr>
                <w:rStyle w:val="10"/>
                <w:rFonts w:ascii="Cambria Math" w:hAnsi="Times New Roman"/>
              </w:rPr>
              <m:t>+</m:t>
            </m:r>
            <m:sSub>
              <m:sSubPr>
                <m:ctrlPr>
                  <w:rPr>
                    <w:rStyle w:val="10"/>
                    <w:rFonts w:ascii="Cambria Math" w:hAnsi="Times New Roman"/>
                    <w:b w:val="0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Н</m:t>
                </m:r>
              </m:e>
              <m:sub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х</m:t>
                </m:r>
                <m:r>
                  <m:rPr>
                    <m:sty m:val="b"/>
                  </m:rPr>
                  <w:rPr>
                    <w:rStyle w:val="10"/>
                    <w:rFonts w:ascii="Cambria Math" w:hAnsi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Style w:val="10"/>
                    <w:rFonts w:ascii="Times New Roman" w:hAnsi="Times New Roman"/>
                  </w:rPr>
                  <m:t>полн</m:t>
                </m:r>
              </m:sub>
            </m:sSub>
          </m:num>
          <m:den>
            <m:r>
              <m:rPr>
                <m:sty m:val="b"/>
              </m:rPr>
              <w:rPr>
                <w:rStyle w:val="10"/>
                <w:rFonts w:ascii="Times New Roman" w:hAnsi="Times New Roman"/>
              </w:rPr>
              <m:t>Ч</m:t>
            </m:r>
            <m:r>
              <m:rPr>
                <m:sty m:val="b"/>
              </m:rPr>
              <w:rPr>
                <w:rStyle w:val="10"/>
                <w:rFonts w:ascii="Times New Roman" w:hAnsi="Cambria Math"/>
              </w:rPr>
              <m:t>*</m:t>
            </m:r>
            <m:r>
              <m:rPr>
                <m:sty m:val="b"/>
              </m:rPr>
              <w:rPr>
                <w:rStyle w:val="10"/>
                <w:rFonts w:ascii="Cambria Math" w:hAnsi="Times New Roman"/>
              </w:rPr>
              <m:t>12</m:t>
            </m:r>
          </m:den>
        </m:f>
      </m:oMath>
      <w:r w:rsidR="00352FFB" w:rsidRPr="00352FFB">
        <w:rPr>
          <w:rFonts w:ascii="Times New Roman" w:hAnsi="Times New Roman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9pt;height:15.85pt" o:ole="">
            <v:imagedata r:id="rId5" o:title=""/>
          </v:shape>
          <o:OLEObject Type="Embed" ProgID="Equation.3" ShapeID="_x0000_i1025" DrawAspect="Content" ObjectID="_1484985653" r:id="rId6"/>
        </w:object>
      </w:r>
      <w:r w:rsidR="00352FFB" w:rsidRPr="00352FFB">
        <w:rPr>
          <w:rFonts w:ascii="Times New Roman" w:hAnsi="Times New Roman"/>
        </w:rPr>
        <w:t xml:space="preserve"> </w:t>
      </w:r>
    </w:p>
    <w:p w:rsidR="00352FFB" w:rsidRPr="00352FFB" w:rsidRDefault="00352FFB" w:rsidP="00352FFB">
      <w:pPr>
        <w:pStyle w:val="11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352FFB">
        <w:rPr>
          <w:rFonts w:ascii="Times New Roman" w:hAnsi="Times New Roman"/>
          <w:sz w:val="28"/>
          <w:szCs w:val="28"/>
        </w:rPr>
        <w:t xml:space="preserve">где, </w:t>
      </w:r>
    </w:p>
    <w:p w:rsidR="00352FFB" w:rsidRPr="00352FFB" w:rsidRDefault="00AD35A5" w:rsidP="00352F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m:oMath>
        <m:sSub>
          <m:sSubPr>
            <m:ctrlPr>
              <w:rPr>
                <w:rStyle w:val="10"/>
                <w:rFonts w:ascii="Cambria Math" w:eastAsiaTheme="minorEastAsia" w:hAnsi="Times New Roman"/>
                <w:lang w:eastAsia="en-US"/>
              </w:rPr>
            </m:ctrlPr>
          </m:sSubPr>
          <m:e>
            <m:r>
              <m:rPr>
                <m:sty m:val="b"/>
              </m:rPr>
              <w:rPr>
                <w:rStyle w:val="10"/>
                <w:rFonts w:ascii="Cambria Math" w:eastAsiaTheme="minorEastAsia" w:hAnsi="Times New Roman"/>
              </w:rPr>
              <m:t>Р</m:t>
            </m:r>
          </m:e>
          <m:sub>
            <m:r>
              <m:rPr>
                <m:sty m:val="b"/>
              </m:rPr>
              <w:rPr>
                <w:rStyle w:val="10"/>
                <w:rFonts w:ascii="Cambria Math" w:eastAsiaTheme="minorEastAsia" w:hAnsi="Times New Roman"/>
              </w:rPr>
              <m:t>полн</m:t>
            </m:r>
          </m:sub>
        </m:sSub>
      </m:oMath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– расходы за присмотр и уход на одного ребёнка в группах с режимом </w:t>
      </w:r>
      <w:proofErr w:type="gramStart"/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>пребывания  полного дня</w:t>
      </w:r>
      <w:proofErr w:type="gramEnd"/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,  в месяц (руб.), 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 затрат на приобретение продуктов питания (руб. в год),</w:t>
      </w:r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определенный в соответствии с п. 7.1. настоящей Методики;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ми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мягкого инвентаря (руб. в год),</w:t>
      </w:r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определенный в соответствии с п. 7.2. настоящей Методики;</w:t>
      </w:r>
    </w:p>
    <w:p w:rsidR="00352FFB" w:rsidRPr="00352FFB" w:rsidRDefault="00AD35A5" w:rsidP="00352FFB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полн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>- нормативные затраты на приобретение хозяйственного инвентаря, чистящих и дезинфицирующих  средств и средств личной гигиены в группах с режимом пребывания полного дня</w:t>
      </w:r>
      <w:r w:rsidR="00352FFB" w:rsidRPr="00352FFB">
        <w:rPr>
          <w:rFonts w:ascii="Times New Roman" w:hAnsi="Times New Roman" w:cs="Times New Roman"/>
          <w:sz w:val="28"/>
          <w:szCs w:val="28"/>
        </w:rPr>
        <w:t xml:space="preserve">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(руб. в год) </w:t>
      </w:r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>определенные в соответствии с п. 7.3.1. настоящей Методики;</w:t>
      </w:r>
    </w:p>
    <w:p w:rsidR="00352FFB" w:rsidRPr="00352FFB" w:rsidRDefault="00352FFB" w:rsidP="00352FFB">
      <w:pPr>
        <w:widowControl w:val="0"/>
        <w:spacing w:after="0" w:line="336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Ч – плановая </w:t>
      </w:r>
      <w:r w:rsidRPr="00352FFB">
        <w:rPr>
          <w:rFonts w:ascii="Times New Roman" w:hAnsi="Times New Roman" w:cs="Times New Roman"/>
          <w:sz w:val="26"/>
          <w:szCs w:val="26"/>
        </w:rPr>
        <w:t xml:space="preserve">численность воспитанников  образовательных организаций </w:t>
      </w:r>
      <w:r w:rsidRPr="00352FF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муниципальным заданиям на текущий год (чел.);</w:t>
      </w:r>
    </w:p>
    <w:p w:rsidR="00352FFB" w:rsidRPr="00352FFB" w:rsidRDefault="00352FFB" w:rsidP="00352FFB">
      <w:pPr>
        <w:widowControl w:val="0"/>
        <w:spacing w:after="0" w:line="336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2FFB">
        <w:rPr>
          <w:rFonts w:ascii="Times New Roman" w:hAnsi="Times New Roman" w:cs="Times New Roman"/>
          <w:color w:val="000000"/>
          <w:sz w:val="26"/>
          <w:szCs w:val="26"/>
        </w:rPr>
        <w:t>12 – количество месяцев в году.</w:t>
      </w:r>
    </w:p>
    <w:p w:rsidR="00352FFB" w:rsidRPr="00352FFB" w:rsidRDefault="00352FFB" w:rsidP="00352FFB">
      <w:pPr>
        <w:widowControl w:val="0"/>
        <w:spacing w:after="0" w:line="336" w:lineRule="exact"/>
        <w:ind w:left="40" w:right="-1" w:firstLine="6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FFB">
        <w:rPr>
          <w:rFonts w:ascii="Times New Roman" w:hAnsi="Times New Roman" w:cs="Times New Roman"/>
          <w:color w:val="000000"/>
          <w:sz w:val="28"/>
          <w:szCs w:val="28"/>
        </w:rPr>
        <w:t xml:space="preserve">9. Размер родительской платы за присмотр и уход в месяц за одним ребёнком </w:t>
      </w:r>
      <w:r w:rsidRPr="00352FFB">
        <w:rPr>
          <w:rFonts w:ascii="Times New Roman" w:hAnsi="Times New Roman" w:cs="Times New Roman"/>
          <w:sz w:val="28"/>
          <w:szCs w:val="28"/>
        </w:rPr>
        <w:t xml:space="preserve">в группах с режимом кратковременного пребывания </w:t>
      </w:r>
      <w:r w:rsidRPr="00352FFB">
        <w:rPr>
          <w:rFonts w:ascii="Times New Roman" w:hAnsi="Times New Roman" w:cs="Times New Roman"/>
          <w:color w:val="000000"/>
          <w:sz w:val="28"/>
          <w:szCs w:val="28"/>
        </w:rPr>
        <w:t>определяется по формуле:</w:t>
      </w:r>
    </w:p>
    <w:p w:rsidR="00352FFB" w:rsidRPr="00352FFB" w:rsidRDefault="00AD35A5" w:rsidP="00352FFB">
      <w:pPr>
        <w:pStyle w:val="11"/>
        <w:spacing w:after="0"/>
        <w:rPr>
          <w:rFonts w:ascii="Times New Roman" w:hAnsi="Times New Roman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af9"/>
                  <w:rFonts w:ascii="Cambria Math" w:hAnsi="Times New Roman"/>
                  <w:b w:val="0"/>
                  <w:bCs w:val="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Style w:val="af9"/>
                  <w:rFonts w:ascii="Times New Roman" w:hAnsi="Times New Roman"/>
                  <w:sz w:val="28"/>
                  <w:szCs w:val="28"/>
                </w:rPr>
                <m:t>Р</m:t>
              </m:r>
            </m:e>
            <m:sub>
              <m:r>
                <m:rPr>
                  <m:sty m:val="b"/>
                </m:rPr>
                <w:rPr>
                  <w:rStyle w:val="af9"/>
                  <w:rFonts w:ascii="Cambria Math" w:hAnsi="Times New Roman"/>
                  <w:sz w:val="28"/>
                  <w:szCs w:val="28"/>
                </w:rPr>
                <m:t>кр</m:t>
              </m:r>
            </m:sub>
          </m:sSub>
          <m:r>
            <m:rPr>
              <m:sty m:val="b"/>
            </m:rPr>
            <w:rPr>
              <w:rStyle w:val="af9"/>
              <w:rFonts w:ascii="Cambria Math" w:hAnsi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f9"/>
                      <w:rFonts w:ascii="Times New Roman" w:hAnsi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sty m:val="b"/>
                    </m:rPr>
                    <w:rPr>
                      <w:rStyle w:val="af9"/>
                      <w:rFonts w:ascii="Times New Roman" w:hAnsi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b"/>
                    </m:rPr>
                    <w:rPr>
                      <w:rStyle w:val="af9"/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Style w:val="af9"/>
                      <w:rFonts w:ascii="Times New Roman" w:hAnsi="Times New Roman"/>
                      <w:sz w:val="28"/>
                      <w:szCs w:val="28"/>
                    </w:rPr>
                    <m:t>кр</m:t>
                  </m:r>
                </m:sub>
              </m:sSub>
            </m:num>
            <m:den>
              <m:r>
                <m:rPr>
                  <m:sty m:val="b"/>
                </m:rPr>
                <w:rPr>
                  <w:rStyle w:val="af9"/>
                  <w:rFonts w:ascii="Cambria Math" w:hAnsi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352FFB" w:rsidRPr="00352FFB" w:rsidRDefault="00352FFB" w:rsidP="00352FFB">
      <w:pPr>
        <w:pStyle w:val="11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352FFB">
        <w:rPr>
          <w:rFonts w:ascii="Times New Roman" w:hAnsi="Times New Roman"/>
          <w:sz w:val="28"/>
          <w:szCs w:val="28"/>
        </w:rPr>
        <w:t xml:space="preserve">где, </w:t>
      </w:r>
    </w:p>
    <w:p w:rsidR="00352FFB" w:rsidRPr="00352FFB" w:rsidRDefault="00AD35A5" w:rsidP="00352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10"/>
                <w:rFonts w:ascii="Cambria Math" w:eastAsiaTheme="minorEastAsia" w:hAnsi="Times New Roman"/>
                <w:lang w:eastAsia="en-US"/>
              </w:rPr>
            </m:ctrlPr>
          </m:sSubPr>
          <m:e>
            <m:r>
              <m:rPr>
                <m:sty m:val="b"/>
              </m:rPr>
              <w:rPr>
                <w:rStyle w:val="10"/>
                <w:rFonts w:ascii="Cambria Math" w:eastAsiaTheme="minorEastAsia" w:hAnsi="Times New Roman"/>
              </w:rPr>
              <m:t>Р</m:t>
            </m:r>
          </m:e>
          <m:sub>
            <m:r>
              <m:rPr>
                <m:sty m:val="b"/>
              </m:rPr>
              <w:rPr>
                <w:rStyle w:val="10"/>
                <w:rFonts w:ascii="Cambria Math" w:eastAsiaTheme="minorEastAsia" w:hAnsi="Times New Roman"/>
              </w:rPr>
              <m:t>кр</m:t>
            </m:r>
          </m:sub>
        </m:sSub>
      </m:oMath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>– расходы за присмотр и уход на одного ребёнка в группах с режимом кратковременного пребывания  в месяц (руб.);</w:t>
      </w:r>
    </w:p>
    <w:p w:rsidR="00352FFB" w:rsidRPr="00352FFB" w:rsidRDefault="00AD35A5" w:rsidP="00352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Style w:val="af9"/>
                <w:rFonts w:ascii="Times New Roman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b"/>
              </m:rPr>
              <w:rPr>
                <w:rStyle w:val="af9"/>
                <w:rFonts w:ascii="Times New Roman" w:hAnsi="Times New Roman" w:cs="Times New Roman"/>
                <w:sz w:val="28"/>
                <w:szCs w:val="28"/>
              </w:rPr>
              <m:t>х</m:t>
            </m:r>
            <m:r>
              <m:rPr>
                <m:sty m:val="b"/>
              </m:rPr>
              <w:rPr>
                <w:rStyle w:val="af9"/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Style w:val="af9"/>
                <w:rFonts w:ascii="Times New Roman" w:hAnsi="Times New Roman" w:cs="Times New Roman"/>
                <w:sz w:val="28"/>
                <w:szCs w:val="28"/>
              </w:rPr>
              <m:t>кр</m:t>
            </m:r>
          </m:sub>
        </m:sSub>
      </m:oMath>
      <w:r w:rsidR="00352FFB" w:rsidRPr="00352FFB">
        <w:rPr>
          <w:rFonts w:ascii="Times New Roman" w:hAnsi="Times New Roman" w:cs="Times New Roman"/>
          <w:sz w:val="28"/>
          <w:szCs w:val="28"/>
        </w:rPr>
        <w:t xml:space="preserve">- </w:t>
      </w:r>
      <w:r w:rsidR="00352FFB" w:rsidRPr="00352FFB">
        <w:rPr>
          <w:rFonts w:ascii="Times New Roman" w:hAnsi="Times New Roman" w:cs="Times New Roman"/>
          <w:sz w:val="26"/>
          <w:szCs w:val="26"/>
        </w:rPr>
        <w:t xml:space="preserve">нормативные затраты на приобретение хозяйственного инвентаря, чистящих и дезинфицирующих  средств и средств личной гигиены в группах кратковременного пребывания (руб. в год) </w:t>
      </w:r>
      <w:r w:rsidR="00352FFB" w:rsidRPr="00352FFB">
        <w:rPr>
          <w:rFonts w:ascii="Times New Roman" w:hAnsi="Times New Roman" w:cs="Times New Roman"/>
          <w:color w:val="000000"/>
          <w:sz w:val="26"/>
          <w:szCs w:val="26"/>
        </w:rPr>
        <w:t>определенные в соответствии с п. 7.3.2. настоящей Методики;</w:t>
      </w:r>
    </w:p>
    <w:p w:rsidR="00352FFB" w:rsidRPr="00352FFB" w:rsidRDefault="00352FFB" w:rsidP="00352FF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2FFB">
        <w:rPr>
          <w:rFonts w:ascii="Times New Roman" w:hAnsi="Times New Roman" w:cs="Times New Roman"/>
          <w:color w:val="000000"/>
          <w:sz w:val="26"/>
          <w:szCs w:val="26"/>
        </w:rPr>
        <w:t>12 – количество месяцев в году.</w:t>
      </w:r>
    </w:p>
    <w:p w:rsidR="00352FFB" w:rsidRPr="00352FFB" w:rsidRDefault="00352FFB" w:rsidP="00352F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2FFB" w:rsidRPr="00352FFB" w:rsidRDefault="00352FFB" w:rsidP="00352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10. Расчёт размера родительской платы за присмотр и уход за детьми, </w:t>
      </w:r>
      <w:r w:rsidRPr="00352FFB">
        <w:rPr>
          <w:rFonts w:ascii="Times New Roman" w:hAnsi="Times New Roman" w:cs="Times New Roman"/>
          <w:color w:val="000000"/>
          <w:sz w:val="28"/>
          <w:szCs w:val="28"/>
        </w:rPr>
        <w:t>осваивающими образовательные программы дошкольного образования в образовательных организациях ЗГМО,</w:t>
      </w:r>
      <w:r w:rsidRPr="00352FFB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экономической и инвестиционной политики  администрации ЗГМО и устанавливается дифференцированно по режимам пребывания детей в группах (полного дня, краткосрочного пребывания).</w:t>
      </w:r>
    </w:p>
    <w:p w:rsidR="00352FFB" w:rsidRPr="00352FFB" w:rsidRDefault="00352FFB" w:rsidP="00352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11. Размер родительской платы за присмотр и уход за детьми, </w:t>
      </w:r>
      <w:r w:rsidRPr="00352FFB">
        <w:rPr>
          <w:rFonts w:ascii="Times New Roman" w:hAnsi="Times New Roman" w:cs="Times New Roman"/>
          <w:color w:val="000000"/>
          <w:sz w:val="28"/>
          <w:szCs w:val="28"/>
        </w:rPr>
        <w:t>осваивающими образовательные программы дошкольного образования в образовательных организациях ЗГМО,</w:t>
      </w:r>
      <w:r w:rsidRPr="00352FFB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ЗГМО.</w:t>
      </w:r>
    </w:p>
    <w:p w:rsidR="00352FFB" w:rsidRPr="00352FFB" w:rsidRDefault="00352FFB" w:rsidP="00352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  <w:t xml:space="preserve">   А.Н.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352FFB" w:rsidRPr="00352FFB" w:rsidRDefault="00352FFB" w:rsidP="00352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br w:type="page"/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к Методике определения нормативов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затрат и расчета размера </w:t>
      </w:r>
      <w:proofErr w:type="gramStart"/>
      <w:r w:rsidRPr="00352FFB">
        <w:rPr>
          <w:rFonts w:ascii="Times New Roman" w:hAnsi="Times New Roman" w:cs="Times New Roman"/>
        </w:rPr>
        <w:t>родительской</w:t>
      </w:r>
      <w:proofErr w:type="gramEnd"/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платы за  присмотр и уход за детьми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в образовательных организациях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Суточный рацион питания одного ребёнка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ЗГМО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(с дифференциацией  по возрасту: от 1 до 3 лет и свыше 3 до 7 лет)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8332" w:type="dxa"/>
        <w:jc w:val="center"/>
        <w:tblInd w:w="95" w:type="dxa"/>
        <w:tblLook w:val="04A0"/>
      </w:tblPr>
      <w:tblGrid>
        <w:gridCol w:w="4331"/>
        <w:gridCol w:w="1984"/>
        <w:gridCol w:w="2017"/>
      </w:tblGrid>
      <w:tr w:rsidR="00352FFB" w:rsidRPr="00352FFB" w:rsidTr="00402E0D">
        <w:trPr>
          <w:trHeight w:val="300"/>
          <w:jc w:val="center"/>
        </w:trPr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продукта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Норма на одного ребенка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свыше 3 до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52FFB" w:rsidRPr="00352FFB" w:rsidTr="00402E0D">
        <w:trPr>
          <w:trHeight w:val="587"/>
          <w:jc w:val="center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 xml:space="preserve">Кол-во, 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 xml:space="preserve">Кол-во, 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2FFB" w:rsidRPr="00352FFB" w:rsidTr="00402E0D">
        <w:trPr>
          <w:trHeight w:val="6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Молоко и кисломолочные 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Сыр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Мясо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0,055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Рыба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Колбаса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0,0069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Яйцо (</w:t>
            </w:r>
            <w:proofErr w:type="spellStart"/>
            <w:r w:rsidRPr="00352FFB">
              <w:rPr>
                <w:rFonts w:ascii="Times New Roman" w:hAnsi="Times New Roman" w:cs="Times New Roman"/>
                <w:color w:val="000000"/>
              </w:rPr>
              <w:t>дес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Овощи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Фрукты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Сухофрукты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Крупы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0,043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Макаронные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Чай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Кофейный напиток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0,0012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Дрожжи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Крахмал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Соль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352FFB" w:rsidRPr="00352FFB" w:rsidTr="00402E0D">
        <w:trPr>
          <w:trHeight w:val="439"/>
          <w:jc w:val="center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 xml:space="preserve">Хлеб из пшеничной муки, 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</w:tbl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  <w:t xml:space="preserve">   А.Н.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br w:type="page"/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к Методике определения нормативов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затрат и расчета размера </w:t>
      </w:r>
      <w:proofErr w:type="gramStart"/>
      <w:r w:rsidRPr="00352FFB">
        <w:rPr>
          <w:rFonts w:ascii="Times New Roman" w:hAnsi="Times New Roman" w:cs="Times New Roman"/>
        </w:rPr>
        <w:t>родительской</w:t>
      </w:r>
      <w:proofErr w:type="gramEnd"/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платы за  присмотр и уход за детьми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в образовательных организациях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Нормы обеспечения мягким инвентарем воспитанников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в образовательных организациях 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227" w:type="dxa"/>
        <w:tblInd w:w="95" w:type="dxa"/>
        <w:tblLook w:val="04A0"/>
      </w:tblPr>
      <w:tblGrid>
        <w:gridCol w:w="567"/>
        <w:gridCol w:w="2707"/>
        <w:gridCol w:w="1001"/>
        <w:gridCol w:w="1751"/>
        <w:gridCol w:w="1796"/>
        <w:gridCol w:w="1405"/>
      </w:tblGrid>
      <w:tr w:rsidR="00352FFB" w:rsidRPr="00352FFB" w:rsidTr="00402E0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  на одного ребенка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эксплуатации, мес.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одного ребенка в год</w:t>
            </w:r>
          </w:p>
        </w:tc>
      </w:tr>
      <w:tr w:rsidR="00352FFB" w:rsidRPr="00352FFB" w:rsidTr="00402E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Полотенце детское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2FFB" w:rsidRPr="00352FFB" w:rsidTr="00402E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Наволочка верхняя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  <w:tr w:rsidR="00352FFB" w:rsidRPr="00352FFB" w:rsidTr="00402E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Простыня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  <w:tr w:rsidR="00352FFB" w:rsidRPr="00352FFB" w:rsidTr="00402E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Пододеяльник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</w:tbl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  <w:t xml:space="preserve">   А.Н.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br w:type="page"/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к Методике определения нормативов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затрат и расчета размера </w:t>
      </w:r>
      <w:proofErr w:type="gramStart"/>
      <w:r w:rsidRPr="00352FFB">
        <w:rPr>
          <w:rFonts w:ascii="Times New Roman" w:hAnsi="Times New Roman" w:cs="Times New Roman"/>
        </w:rPr>
        <w:t>родительской</w:t>
      </w:r>
      <w:proofErr w:type="gramEnd"/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платы за  присмотр и уход за детьми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в образовательных организациях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Нормы обеспечения хозяйственным инвентарем,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чистящими</w:t>
      </w:r>
      <w:proofErr w:type="gramEnd"/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 и дезинфицирующими  средствами и средствами личной гигиены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воспитанников в группах с режимом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пребывания полного дня</w:t>
      </w:r>
      <w:proofErr w:type="gramEnd"/>
      <w:r w:rsidRPr="0035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в образовательных организациях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96" w:type="dxa"/>
        <w:jc w:val="center"/>
        <w:tblInd w:w="95" w:type="dxa"/>
        <w:tblLook w:val="04A0"/>
      </w:tblPr>
      <w:tblGrid>
        <w:gridCol w:w="567"/>
        <w:gridCol w:w="4379"/>
        <w:gridCol w:w="1548"/>
        <w:gridCol w:w="2302"/>
      </w:tblGrid>
      <w:tr w:rsidR="00352FFB" w:rsidRPr="00352FFB" w:rsidTr="00402E0D">
        <w:trPr>
          <w:trHeight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 на одного ребенка в день</w:t>
            </w:r>
          </w:p>
        </w:tc>
      </w:tr>
      <w:tr w:rsidR="00352FFB" w:rsidRPr="00352FFB" w:rsidTr="00402E0D">
        <w:trPr>
          <w:trHeight w:val="3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Мыло хозяйственное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</w:t>
            </w:r>
            <w:proofErr w:type="gramEnd"/>
            <w:r w:rsidR="00DE0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0,006</w:t>
            </w:r>
          </w:p>
        </w:tc>
      </w:tr>
      <w:tr w:rsidR="00352FFB" w:rsidRPr="00352FFB" w:rsidTr="00402E0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Стиральный порошок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0,005</w:t>
            </w:r>
          </w:p>
        </w:tc>
      </w:tr>
      <w:tr w:rsidR="00352FFB" w:rsidRPr="00352FFB" w:rsidTr="00402E0D">
        <w:trPr>
          <w:trHeight w:val="5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Моющие средства (унитаз, посуда, раковина)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0,015</w:t>
            </w:r>
          </w:p>
        </w:tc>
      </w:tr>
      <w:tr w:rsidR="00352FFB" w:rsidRPr="00352FFB" w:rsidTr="00402E0D">
        <w:trPr>
          <w:trHeight w:val="5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нвентарь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(щетки, веники, метла, губки, перчатки)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r w:rsidR="00DE0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0,005</w:t>
            </w:r>
          </w:p>
        </w:tc>
      </w:tr>
      <w:tr w:rsidR="00352FFB" w:rsidRPr="00352FFB" w:rsidTr="00402E0D">
        <w:trPr>
          <w:trHeight w:val="3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Мыло жидкое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0,012</w:t>
            </w:r>
          </w:p>
        </w:tc>
      </w:tr>
      <w:tr w:rsidR="00352FFB" w:rsidRPr="00352FFB" w:rsidTr="00402E0D">
        <w:trPr>
          <w:trHeight w:val="2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Салфетка бумажная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пачка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0,004</w:t>
            </w:r>
          </w:p>
        </w:tc>
      </w:tr>
      <w:tr w:rsidR="00352FFB" w:rsidRPr="00352FFB" w:rsidTr="00402E0D">
        <w:trPr>
          <w:trHeight w:val="2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2FF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Бумага туалетная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рул</w:t>
            </w:r>
            <w:proofErr w:type="spellEnd"/>
            <w:r w:rsidR="00DE0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0,049</w:t>
            </w:r>
          </w:p>
        </w:tc>
      </w:tr>
    </w:tbl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  <w:t xml:space="preserve">   А.Н.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br w:type="page"/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к Методике определения нормативов 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 xml:space="preserve">затрат и расчета размера </w:t>
      </w:r>
      <w:proofErr w:type="gramStart"/>
      <w:r w:rsidRPr="00352FFB">
        <w:rPr>
          <w:rFonts w:ascii="Times New Roman" w:hAnsi="Times New Roman" w:cs="Times New Roman"/>
        </w:rPr>
        <w:t>родительской</w:t>
      </w:r>
      <w:proofErr w:type="gramEnd"/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платы за  присмотр и уход за детьми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  <w:r w:rsidRPr="00352FFB">
        <w:rPr>
          <w:rFonts w:ascii="Times New Roman" w:hAnsi="Times New Roman" w:cs="Times New Roman"/>
        </w:rPr>
        <w:t>в образовательных организациях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Нормы обеспечения хозяйственным инвентарем,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чистящими</w:t>
      </w:r>
      <w:proofErr w:type="gramEnd"/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 и дезинфицирующими  средствами и средствами личной гигиены</w:t>
      </w:r>
    </w:p>
    <w:p w:rsidR="00352FFB" w:rsidRPr="00352FFB" w:rsidRDefault="00352FFB" w:rsidP="0035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 xml:space="preserve"> воспитанников в группах  кратковременного пребывания в образовательных организациях  ЗГМО</w:t>
      </w: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802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4811"/>
        <w:gridCol w:w="1143"/>
        <w:gridCol w:w="2126"/>
      </w:tblGrid>
      <w:tr w:rsidR="00352FFB" w:rsidRPr="00352FFB" w:rsidTr="00402E0D">
        <w:trPr>
          <w:trHeight w:val="986"/>
          <w:jc w:val="center"/>
        </w:trPr>
        <w:tc>
          <w:tcPr>
            <w:tcW w:w="722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1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 на одного ребенка в день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Мыло хозяйственное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352FFB" w:rsidRPr="00352FFB" w:rsidTr="00402E0D">
        <w:trPr>
          <w:trHeight w:val="386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Чистящие средства (унитаз,  раковина)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352FFB" w:rsidRPr="00352FFB" w:rsidTr="00402E0D">
        <w:trPr>
          <w:trHeight w:val="6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</w:t>
            </w: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нвентарь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(щетки, веники, метла, губки, перчатки)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0,005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Ткань полотняная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0,001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Полотенце одноразовое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рул</w:t>
            </w:r>
            <w:proofErr w:type="spell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0,008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Мыло жидкое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0,008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Салфетка бумажная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пачка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0,006</w:t>
            </w:r>
          </w:p>
        </w:tc>
      </w:tr>
      <w:tr w:rsidR="00352FFB" w:rsidRPr="00352FFB" w:rsidTr="00402E0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352FFB" w:rsidRPr="00352FFB" w:rsidRDefault="00352FFB" w:rsidP="00352F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Бумага туалетная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2FFB" w:rsidRPr="00352FFB" w:rsidRDefault="00352FFB" w:rsidP="0035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F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0,050</w:t>
            </w:r>
          </w:p>
        </w:tc>
      </w:tr>
    </w:tbl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352FFB" w:rsidRPr="00352FFB" w:rsidRDefault="00352FFB" w:rsidP="0035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FF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</w:r>
      <w:r w:rsidRPr="00352FFB">
        <w:rPr>
          <w:rFonts w:ascii="Times New Roman" w:hAnsi="Times New Roman" w:cs="Times New Roman"/>
          <w:sz w:val="28"/>
          <w:szCs w:val="28"/>
        </w:rPr>
        <w:tab/>
        <w:t xml:space="preserve">   А.Н. </w:t>
      </w:r>
      <w:proofErr w:type="gramStart"/>
      <w:r w:rsidRPr="00352FF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352FFB" w:rsidRPr="00352FFB" w:rsidRDefault="00352FFB" w:rsidP="0035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FFB" w:rsidRPr="00352FFB" w:rsidRDefault="00352FFB" w:rsidP="00352F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52FFB" w:rsidRPr="00352FFB" w:rsidSect="00352F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63C"/>
    <w:multiLevelType w:val="multilevel"/>
    <w:tmpl w:val="93000974"/>
    <w:lvl w:ilvl="0">
      <w:start w:val="3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112F5"/>
    <w:multiLevelType w:val="multilevel"/>
    <w:tmpl w:val="02364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625C7"/>
    <w:multiLevelType w:val="multilevel"/>
    <w:tmpl w:val="011A8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94DF2"/>
    <w:multiLevelType w:val="multilevel"/>
    <w:tmpl w:val="0B9A5D6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A26AB"/>
    <w:multiLevelType w:val="hybridMultilevel"/>
    <w:tmpl w:val="43C8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61B3B"/>
    <w:multiLevelType w:val="multilevel"/>
    <w:tmpl w:val="C1405A3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76EA6"/>
    <w:rsid w:val="00090E40"/>
    <w:rsid w:val="000B04A7"/>
    <w:rsid w:val="00276EA6"/>
    <w:rsid w:val="002A7339"/>
    <w:rsid w:val="00352FFB"/>
    <w:rsid w:val="004F499A"/>
    <w:rsid w:val="00546B49"/>
    <w:rsid w:val="00583D4B"/>
    <w:rsid w:val="006760B3"/>
    <w:rsid w:val="006977BA"/>
    <w:rsid w:val="00934EAE"/>
    <w:rsid w:val="00AB2E1D"/>
    <w:rsid w:val="00AD35A5"/>
    <w:rsid w:val="00D26E9F"/>
    <w:rsid w:val="00DE0A88"/>
    <w:rsid w:val="00E5213D"/>
    <w:rsid w:val="00FE42C5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49"/>
  </w:style>
  <w:style w:type="paragraph" w:styleId="1">
    <w:name w:val="heading 1"/>
    <w:basedOn w:val="a"/>
    <w:next w:val="a"/>
    <w:link w:val="10"/>
    <w:qFormat/>
    <w:rsid w:val="00352F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6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Balloon Text"/>
    <w:basedOn w:val="a"/>
    <w:link w:val="a4"/>
    <w:semiHidden/>
    <w:unhideWhenUsed/>
    <w:rsid w:val="0027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2F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35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52FF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52FFB"/>
  </w:style>
  <w:style w:type="paragraph" w:customStyle="1" w:styleId="a9">
    <w:name w:val="Прижатый влево"/>
    <w:basedOn w:val="a"/>
    <w:next w:val="a"/>
    <w:rsid w:val="00352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Активная гипертекстовая ссылка"/>
    <w:rsid w:val="00352FFB"/>
    <w:rPr>
      <w:b/>
      <w:bCs/>
      <w:color w:val="008000"/>
      <w:u w:val="single"/>
    </w:rPr>
  </w:style>
  <w:style w:type="paragraph" w:customStyle="1" w:styleId="ab">
    <w:name w:val="Нормальный (таблица)"/>
    <w:basedOn w:val="a"/>
    <w:next w:val="a"/>
    <w:rsid w:val="00352F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Внимание: недобросовестность!"/>
    <w:basedOn w:val="a"/>
    <w:next w:val="a"/>
    <w:rsid w:val="00352F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352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character" w:customStyle="1" w:styleId="ad">
    <w:name w:val="Основной текст_"/>
    <w:link w:val="4"/>
    <w:rsid w:val="00352FF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352FFB"/>
    <w:pPr>
      <w:widowControl w:val="0"/>
      <w:shd w:val="clear" w:color="auto" w:fill="FFFFFF"/>
      <w:spacing w:after="420" w:line="0" w:lineRule="atLeast"/>
      <w:ind w:hanging="780"/>
    </w:pPr>
    <w:rPr>
      <w:sz w:val="25"/>
      <w:szCs w:val="25"/>
    </w:rPr>
  </w:style>
  <w:style w:type="character" w:customStyle="1" w:styleId="-1pt">
    <w:name w:val="Основной текст + Полужирный;Курсив;Интервал -1 pt"/>
    <w:rsid w:val="00352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ae">
    <w:name w:val="Колонтитул_"/>
    <w:rsid w:val="00352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">
    <w:name w:val="Колонтитул"/>
    <w:rsid w:val="00352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">
    <w:name w:val="Колонтитул + 10 pt;Не полужирный"/>
    <w:rsid w:val="00352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diaUPC4pt">
    <w:name w:val="Колонтитул + CordiaUPC;4 pt;Не полужирный;Курсив"/>
    <w:rsid w:val="00352FFB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rdiaUPC115pt0pt">
    <w:name w:val="Колонтитул + CordiaUPC;11;5 pt;Интервал 0 pt"/>
    <w:rsid w:val="00352FF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Exact">
    <w:name w:val="Подпись к картинке Exact"/>
    <w:link w:val="af0"/>
    <w:rsid w:val="00352FFB"/>
    <w:rPr>
      <w:spacing w:val="8"/>
      <w:shd w:val="clear" w:color="auto" w:fill="FFFFFF"/>
    </w:rPr>
  </w:style>
  <w:style w:type="character" w:customStyle="1" w:styleId="Exact0">
    <w:name w:val="Основной текст Exact"/>
    <w:rsid w:val="00352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3ptExact">
    <w:name w:val="Подпись к картинке + Интервал 13 pt Exact"/>
    <w:rsid w:val="00352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2"/>
      <w:w w:val="100"/>
      <w:position w:val="0"/>
      <w:sz w:val="24"/>
      <w:szCs w:val="24"/>
      <w:u w:val="none"/>
      <w:lang w:val="en-US"/>
    </w:rPr>
  </w:style>
  <w:style w:type="paragraph" w:customStyle="1" w:styleId="af0">
    <w:name w:val="Подпись к картинке"/>
    <w:basedOn w:val="a"/>
    <w:link w:val="Exact"/>
    <w:rsid w:val="00352FFB"/>
    <w:pPr>
      <w:widowControl w:val="0"/>
      <w:shd w:val="clear" w:color="auto" w:fill="FFFFFF"/>
      <w:spacing w:after="0" w:line="336" w:lineRule="exact"/>
      <w:jc w:val="center"/>
    </w:pPr>
    <w:rPr>
      <w:spacing w:val="8"/>
    </w:rPr>
  </w:style>
  <w:style w:type="paragraph" w:styleId="af1">
    <w:name w:val="footer"/>
    <w:basedOn w:val="a"/>
    <w:link w:val="af2"/>
    <w:rsid w:val="0035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352FF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352FF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3">
    <w:name w:val="Знак"/>
    <w:basedOn w:val="a"/>
    <w:next w:val="a"/>
    <w:semiHidden/>
    <w:rsid w:val="00352F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4">
    <w:name w:val="Title"/>
    <w:basedOn w:val="a"/>
    <w:next w:val="a"/>
    <w:link w:val="af5"/>
    <w:qFormat/>
    <w:rsid w:val="00352F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352FF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Основной текст Знак"/>
    <w:link w:val="af7"/>
    <w:locked/>
    <w:rsid w:val="00352FFB"/>
    <w:rPr>
      <w:sz w:val="24"/>
      <w:szCs w:val="24"/>
    </w:rPr>
  </w:style>
  <w:style w:type="paragraph" w:styleId="af7">
    <w:name w:val="Body Text"/>
    <w:basedOn w:val="a"/>
    <w:link w:val="af6"/>
    <w:rsid w:val="00352FFB"/>
    <w:pPr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7"/>
    <w:rsid w:val="00352FFB"/>
  </w:style>
  <w:style w:type="character" w:styleId="af8">
    <w:name w:val="Placeholder Text"/>
    <w:basedOn w:val="a0"/>
    <w:uiPriority w:val="99"/>
    <w:semiHidden/>
    <w:rsid w:val="00352FFB"/>
    <w:rPr>
      <w:color w:val="808080"/>
    </w:rPr>
  </w:style>
  <w:style w:type="character" w:styleId="af9">
    <w:name w:val="Strong"/>
    <w:basedOn w:val="a0"/>
    <w:qFormat/>
    <w:rsid w:val="00352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org.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user_ekonom</dc:creator>
  <cp:keywords/>
  <dc:description/>
  <cp:lastModifiedBy>Орготдел</cp:lastModifiedBy>
  <cp:revision>13</cp:revision>
  <cp:lastPrinted>2015-02-02T01:45:00Z</cp:lastPrinted>
  <dcterms:created xsi:type="dcterms:W3CDTF">2015-02-02T01:09:00Z</dcterms:created>
  <dcterms:modified xsi:type="dcterms:W3CDTF">2015-02-09T03:14:00Z</dcterms:modified>
</cp:coreProperties>
</file>