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AF" w:rsidRPr="00BE0FAF" w:rsidRDefault="00BE0FAF" w:rsidP="00BE3EDC">
      <w:pPr>
        <w:pStyle w:val="Default"/>
        <w:jc w:val="center"/>
      </w:pPr>
      <w:r w:rsidRPr="00BE0FAF">
        <w:rPr>
          <w:b/>
          <w:bCs/>
        </w:rPr>
        <w:t>ПОЯСНИТЕЛЬНАЯ ЗАПИСКА</w:t>
      </w:r>
    </w:p>
    <w:p w:rsidR="00BE0FAF" w:rsidRDefault="00BE0FAF" w:rsidP="00BE0FAF">
      <w:pPr>
        <w:pStyle w:val="Default"/>
        <w:jc w:val="center"/>
        <w:rPr>
          <w:b/>
          <w:bCs/>
        </w:rPr>
      </w:pPr>
      <w:r w:rsidRPr="00BE0FAF">
        <w:rPr>
          <w:b/>
          <w:bCs/>
        </w:rPr>
        <w:t>к схеме размещения рекламных конструкций на территории</w:t>
      </w:r>
    </w:p>
    <w:p w:rsidR="00BE0FAF" w:rsidRPr="00BE0FAF" w:rsidRDefault="00BE0FAF" w:rsidP="00BE0FAF">
      <w:pPr>
        <w:pStyle w:val="Default"/>
        <w:jc w:val="center"/>
        <w:rPr>
          <w:b/>
          <w:bCs/>
        </w:rPr>
      </w:pPr>
      <w:r>
        <w:rPr>
          <w:b/>
          <w:bCs/>
        </w:rPr>
        <w:t>Зиминского городского муниципального образования</w:t>
      </w:r>
    </w:p>
    <w:p w:rsidR="00BE0FAF" w:rsidRPr="00BE0FAF" w:rsidRDefault="00BE0FAF" w:rsidP="00BE0FAF">
      <w:pPr>
        <w:pStyle w:val="Default"/>
        <w:jc w:val="both"/>
      </w:pPr>
    </w:p>
    <w:p w:rsidR="00BE0FAF" w:rsidRPr="00BE0FAF" w:rsidRDefault="00BE0FAF" w:rsidP="00BE0FAF">
      <w:pPr>
        <w:pStyle w:val="Default"/>
        <w:ind w:firstLine="708"/>
        <w:jc w:val="both"/>
      </w:pPr>
      <w:r w:rsidRPr="00BE0FAF">
        <w:t xml:space="preserve">В данной схеме отображены как существующие в настоящее время рекламные конструкции, так и новые места размещения рекламных конструкций на территории </w:t>
      </w:r>
      <w:r>
        <w:t xml:space="preserve">Зиминского городского </w:t>
      </w:r>
      <w:r w:rsidRPr="00BE0FAF">
        <w:t xml:space="preserve"> </w:t>
      </w:r>
      <w:r>
        <w:t>муниципального образования.</w:t>
      </w:r>
      <w:r w:rsidRPr="00BE0FAF">
        <w:t xml:space="preserve"> </w:t>
      </w:r>
    </w:p>
    <w:p w:rsidR="00BE0FAF" w:rsidRDefault="00BE0FAF" w:rsidP="00BE0FAF">
      <w:pPr>
        <w:pStyle w:val="Default"/>
        <w:jc w:val="center"/>
        <w:rPr>
          <w:b/>
          <w:bCs/>
        </w:rPr>
      </w:pPr>
    </w:p>
    <w:p w:rsidR="00BE0FAF" w:rsidRDefault="00BE0FAF" w:rsidP="00BE0FAF">
      <w:pPr>
        <w:pStyle w:val="Default"/>
        <w:jc w:val="center"/>
        <w:rPr>
          <w:b/>
          <w:bCs/>
        </w:rPr>
      </w:pPr>
      <w:r w:rsidRPr="00BE0FAF">
        <w:rPr>
          <w:b/>
          <w:bCs/>
        </w:rPr>
        <w:t>Общие положения</w:t>
      </w:r>
    </w:p>
    <w:p w:rsidR="00BE0FAF" w:rsidRPr="00BE0FAF" w:rsidRDefault="00BE0FAF" w:rsidP="00BE0FAF">
      <w:pPr>
        <w:pStyle w:val="Default"/>
        <w:ind w:firstLine="708"/>
        <w:jc w:val="both"/>
      </w:pPr>
      <w:r w:rsidRPr="00BE0FAF">
        <w:t xml:space="preserve">Схема размещения рекламных конструкций на территории </w:t>
      </w:r>
      <w:r>
        <w:t xml:space="preserve">Зиминского городского </w:t>
      </w:r>
      <w:r w:rsidRPr="00BE0FAF">
        <w:t xml:space="preserve"> </w:t>
      </w:r>
      <w:r>
        <w:t>муниципального образования Иркутской области</w:t>
      </w:r>
      <w:r w:rsidRPr="00BE0FAF">
        <w:t xml:space="preserve"> (далее – Схема) определяет места размещения рекламных конструкций, типы и виды рекламных конструкций, установка которых допускается на данных местах. </w:t>
      </w:r>
    </w:p>
    <w:p w:rsidR="00BE0FAF" w:rsidRPr="00BE0FAF" w:rsidRDefault="00BE0FAF" w:rsidP="00BE0FAF">
      <w:pPr>
        <w:pStyle w:val="Default"/>
        <w:ind w:firstLine="708"/>
        <w:jc w:val="both"/>
      </w:pPr>
      <w:r w:rsidRPr="00BE0FAF">
        <w:t>Схема разработана на основании Федерального закона «Об общих принципах организации местного самоуправления в Российской Федерации» №131-ФЗ от 06.10.2003, Федерального закона «О рекламе» № 38-ФЗ от 13.03.2006</w:t>
      </w:r>
      <w:r>
        <w:t>.</w:t>
      </w:r>
    </w:p>
    <w:p w:rsidR="00BE0FAF" w:rsidRPr="00BE0FAF" w:rsidRDefault="00BE0FAF" w:rsidP="00BE0FAF">
      <w:pPr>
        <w:pStyle w:val="Default"/>
        <w:ind w:firstLine="708"/>
        <w:jc w:val="both"/>
      </w:pPr>
      <w:r w:rsidRPr="00BE0FAF">
        <w:t xml:space="preserve">Схема призвана обеспечить соблюдение внешнего архитектурного облика сложившейся застройки, градостроительных норм и правил, а также требований безопасности. </w:t>
      </w:r>
    </w:p>
    <w:p w:rsidR="00D76EFA" w:rsidRDefault="00BE0FAF" w:rsidP="00BE0FAF">
      <w:pPr>
        <w:pStyle w:val="Default"/>
        <w:ind w:firstLine="708"/>
        <w:jc w:val="both"/>
      </w:pPr>
      <w:r w:rsidRPr="00BE0FAF">
        <w:t xml:space="preserve">Схема содержит </w:t>
      </w:r>
      <w:r w:rsidR="00643D47">
        <w:t>схемы-</w:t>
      </w:r>
      <w:r w:rsidRPr="00BE0FAF">
        <w:t>карты размещения рекламных конструкций, отображающие места размещения рекламных конструкций,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D76EFA" w:rsidRPr="00D76EFA" w:rsidRDefault="00D76EFA" w:rsidP="00D7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EFA">
        <w:rPr>
          <w:rFonts w:ascii="Times New Roman" w:hAnsi="Times New Roman" w:cs="Times New Roman"/>
          <w:sz w:val="24"/>
          <w:szCs w:val="24"/>
        </w:rPr>
        <w:t>Схема соответствует документам территориального планирования (генерал</w:t>
      </w:r>
      <w:r>
        <w:rPr>
          <w:rFonts w:ascii="Times New Roman" w:hAnsi="Times New Roman" w:cs="Times New Roman"/>
          <w:sz w:val="24"/>
          <w:szCs w:val="24"/>
        </w:rPr>
        <w:t>ьному</w:t>
      </w:r>
      <w:r w:rsidRPr="00D76EF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6EFA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ния, утвержденному Решением Думы </w:t>
      </w:r>
      <w:r w:rsidRPr="00D76EFA">
        <w:rPr>
          <w:rFonts w:ascii="Times New Roman" w:hAnsi="Times New Roman" w:cs="Times New Roman"/>
          <w:sz w:val="24"/>
          <w:szCs w:val="24"/>
        </w:rPr>
        <w:t xml:space="preserve"> от 26.06.2008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FA">
        <w:rPr>
          <w:rFonts w:ascii="Times New Roman" w:hAnsi="Times New Roman" w:cs="Times New Roman"/>
          <w:sz w:val="24"/>
          <w:szCs w:val="24"/>
        </w:rPr>
        <w:t xml:space="preserve">№ 480 (изм.10.07.2014 № 531, от 30.09.2014 № 12). </w:t>
      </w:r>
    </w:p>
    <w:p w:rsidR="00D76EFA" w:rsidRPr="00D76EFA" w:rsidRDefault="00D76EFA" w:rsidP="00D7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разработке С</w:t>
      </w:r>
      <w:r w:rsidRPr="00D76EFA">
        <w:rPr>
          <w:rFonts w:ascii="Times New Roman" w:hAnsi="Times New Roman" w:cs="Times New Roman"/>
          <w:sz w:val="24"/>
          <w:szCs w:val="24"/>
        </w:rPr>
        <w:t>хемы учитывались требования ГОСТ Р52044-2003 «Наружная реклама на автомобильных дорогах и территориях городских и сельских поселений».</w:t>
      </w:r>
    </w:p>
    <w:p w:rsidR="00D76EFA" w:rsidRDefault="00D76EFA" w:rsidP="00F0481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6EFA">
        <w:rPr>
          <w:rFonts w:ascii="Times New Roman" w:hAnsi="Times New Roman" w:cs="Times New Roman"/>
          <w:sz w:val="24"/>
          <w:szCs w:val="24"/>
        </w:rPr>
        <w:t>Схемой не предусмотрено размещение рекламных конструкций на земельных участках, зданиях и иных объектах недвижимого имущества, находящегося в государственной собственности Иркутской области и на объектах культурного наследия (памятниках истории и культуры) народов Российской Федерации, включённых в единый государственный реестр культурного наследия (памятников истории и культуры) народов Российской Федерации и их территориях.</w:t>
      </w:r>
    </w:p>
    <w:p w:rsidR="0036169B" w:rsidRDefault="00BE0FAF" w:rsidP="00F0481E">
      <w:pPr>
        <w:pStyle w:val="Default"/>
        <w:ind w:firstLine="708"/>
        <w:jc w:val="both"/>
        <w:rPr>
          <w:b/>
          <w:bCs/>
        </w:rPr>
      </w:pPr>
      <w:r w:rsidRPr="00BE0FAF">
        <w:t xml:space="preserve"> </w:t>
      </w:r>
    </w:p>
    <w:p w:rsidR="00BE0FAF" w:rsidRDefault="00BE0FAF" w:rsidP="0036169B">
      <w:pPr>
        <w:pStyle w:val="Default"/>
        <w:jc w:val="center"/>
        <w:rPr>
          <w:b/>
          <w:bCs/>
        </w:rPr>
      </w:pPr>
      <w:r w:rsidRPr="00BE0FAF">
        <w:rPr>
          <w:b/>
          <w:bCs/>
        </w:rPr>
        <w:t>Термины и понятия, используемые в Схеме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1. </w:t>
      </w:r>
      <w:r w:rsidR="00983D40">
        <w:t xml:space="preserve"> </w:t>
      </w:r>
      <w:r w:rsidRPr="00BE0FAF">
        <w:rPr>
          <w:b/>
          <w:bCs/>
        </w:rPr>
        <w:t xml:space="preserve">Реклама </w:t>
      </w:r>
      <w:r w:rsidRPr="00BE0FAF">
        <w:t xml:space="preserve">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2. </w:t>
      </w:r>
      <w:r w:rsidRPr="00BE0FAF">
        <w:rPr>
          <w:b/>
          <w:bCs/>
        </w:rPr>
        <w:t xml:space="preserve">Рекламные конструкции </w:t>
      </w:r>
      <w:r w:rsidRPr="00BE0FAF">
        <w:t xml:space="preserve">– щиты, стенды, электронные табло и иные технические средства стабильного территориального размещения, монтируемые и располагаемые на фасадах, крышах и иных конструктивных элементах зданий, строений, сооружений или вне их, а также остановочных пунктах движения общественного транспорта;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3. </w:t>
      </w:r>
      <w:r w:rsidRPr="00BE0FAF">
        <w:rPr>
          <w:b/>
          <w:bCs/>
        </w:rPr>
        <w:t xml:space="preserve">Площадь информационного поля рекламной конструкции </w:t>
      </w:r>
      <w:r w:rsidRPr="00BE0FAF">
        <w:t xml:space="preserve">- площадь части рекламной конструкции, предназначенной для распространения рекламы в виде рекламного сообщения или изображения; </w:t>
      </w:r>
    </w:p>
    <w:p w:rsidR="00945159" w:rsidRDefault="00945159" w:rsidP="00A53820">
      <w:pPr>
        <w:pStyle w:val="Default"/>
        <w:ind w:firstLine="708"/>
        <w:jc w:val="both"/>
      </w:pPr>
      <w:r>
        <w:lastRenderedPageBreak/>
        <w:t xml:space="preserve">4. </w:t>
      </w:r>
      <w:r w:rsidRPr="00945159">
        <w:rPr>
          <w:b/>
        </w:rPr>
        <w:t xml:space="preserve">Билборд </w:t>
      </w:r>
      <w:r>
        <w:t xml:space="preserve">- </w:t>
      </w:r>
      <w:r w:rsidRPr="00945159">
        <w:t>щит большого размера для размещения наружной рекламы, устанавливаемый вдоль трасс, улиц. Щит представляет собой раму, обитую листами оцинкованной стали или фанеры, покрытую атмосфероустойчивыми составами, закреплённую на опоре.</w:t>
      </w:r>
    </w:p>
    <w:p w:rsidR="00945159" w:rsidRDefault="00945159" w:rsidP="00A53820">
      <w:pPr>
        <w:pStyle w:val="Default"/>
        <w:ind w:firstLine="708"/>
        <w:jc w:val="both"/>
      </w:pPr>
      <w:r>
        <w:t xml:space="preserve">5. </w:t>
      </w:r>
      <w:r w:rsidRPr="00A53820">
        <w:rPr>
          <w:b/>
        </w:rPr>
        <w:t>Афишный стенд  -</w:t>
      </w:r>
      <w:r>
        <w:t xml:space="preserve"> </w:t>
      </w:r>
      <w:r w:rsidRPr="00945159">
        <w:t>уличная высокая тумба цилиндрической формы для вывешивания рекламных афиш</w:t>
      </w:r>
      <w:r>
        <w:t>.</w:t>
      </w:r>
    </w:p>
    <w:p w:rsidR="00945159" w:rsidRDefault="00945159" w:rsidP="00A53820">
      <w:pPr>
        <w:pStyle w:val="Default"/>
        <w:ind w:firstLine="708"/>
        <w:jc w:val="both"/>
      </w:pPr>
      <w:r>
        <w:t xml:space="preserve">6. </w:t>
      </w:r>
      <w:r w:rsidRPr="00A53820">
        <w:rPr>
          <w:b/>
        </w:rPr>
        <w:t>Ситилайт -</w:t>
      </w:r>
      <w:r>
        <w:t xml:space="preserve"> </w:t>
      </w:r>
      <w:r w:rsidRPr="00945159">
        <w:t xml:space="preserve">рекламные конструкции, вмонтированные в павильоны ожидания транспорта, павильоны, киоски. </w:t>
      </w:r>
    </w:p>
    <w:p w:rsidR="00BE0FAF" w:rsidRDefault="0085310C" w:rsidP="00A53820">
      <w:pPr>
        <w:pStyle w:val="Default"/>
        <w:ind w:firstLine="708"/>
        <w:jc w:val="both"/>
      </w:pPr>
      <w:r>
        <w:t>7</w:t>
      </w:r>
      <w:r w:rsidR="00BE0FAF" w:rsidRPr="00BE0FAF">
        <w:t xml:space="preserve">. </w:t>
      </w:r>
      <w:r w:rsidR="00945159" w:rsidRPr="00A53820">
        <w:rPr>
          <w:b/>
        </w:rPr>
        <w:t>Транспортная перетяжка -</w:t>
      </w:r>
      <w:r w:rsidR="00945159">
        <w:t xml:space="preserve"> </w:t>
      </w:r>
      <w:r w:rsidR="00945159" w:rsidRPr="00945159">
        <w:t>рекламное полотно прямоугольной формы, снабженное тросами на коротких сторонах.</w:t>
      </w:r>
    </w:p>
    <w:p w:rsidR="0085310C" w:rsidRDefault="0085310C" w:rsidP="00A53820">
      <w:pPr>
        <w:pStyle w:val="Default"/>
        <w:ind w:firstLine="708"/>
        <w:jc w:val="both"/>
      </w:pPr>
      <w:r>
        <w:t xml:space="preserve">8.  </w:t>
      </w:r>
      <w:r w:rsidRPr="00A53820">
        <w:rPr>
          <w:b/>
        </w:rPr>
        <w:t>Крышная установка -</w:t>
      </w:r>
      <w:r w:rsidRPr="0085310C">
        <w:t xml:space="preserve"> реклам</w:t>
      </w:r>
      <w:r>
        <w:t>ные конструкции, устанавливаемая</w:t>
      </w:r>
      <w:r w:rsidRPr="0085310C">
        <w:t xml:space="preserve"> на крышу здания</w:t>
      </w:r>
      <w:r>
        <w:t>.</w:t>
      </w:r>
    </w:p>
    <w:p w:rsidR="0036169B" w:rsidRDefault="0036169B" w:rsidP="0036169B">
      <w:pPr>
        <w:pStyle w:val="Default"/>
        <w:jc w:val="center"/>
        <w:rPr>
          <w:b/>
          <w:bCs/>
        </w:rPr>
      </w:pPr>
    </w:p>
    <w:p w:rsidR="00BE0FAF" w:rsidRPr="00BE0FAF" w:rsidRDefault="00BE0FAF" w:rsidP="0036169B">
      <w:pPr>
        <w:pStyle w:val="Default"/>
        <w:jc w:val="center"/>
      </w:pPr>
      <w:r w:rsidRPr="00BE0FAF">
        <w:rPr>
          <w:b/>
          <w:bCs/>
        </w:rPr>
        <w:t>Требования к размещению рекламных конструкций.</w:t>
      </w:r>
    </w:p>
    <w:p w:rsidR="00BE0FAF" w:rsidRPr="00BE0FAF" w:rsidRDefault="00BE0FAF" w:rsidP="0085310C">
      <w:pPr>
        <w:pStyle w:val="Default"/>
        <w:ind w:firstLine="708"/>
        <w:jc w:val="both"/>
      </w:pPr>
      <w:r w:rsidRPr="00BE0FAF">
        <w:t xml:space="preserve">Схема установки рекламных конструкций обязательна для размещения рекламных конструкций на любых земельных участках (независимо от форм собственности), а также на зданиях или ином недвижимом имуществе, находящихся в муниципальной собственности. </w:t>
      </w:r>
    </w:p>
    <w:p w:rsidR="00BE0FAF" w:rsidRPr="00BE0FAF" w:rsidRDefault="00BE0FAF" w:rsidP="002637C4">
      <w:pPr>
        <w:pStyle w:val="Default"/>
        <w:ind w:firstLine="708"/>
        <w:jc w:val="both"/>
      </w:pPr>
      <w:r w:rsidRPr="00BE0FAF">
        <w:t xml:space="preserve">Торги на право заключения договора на установку и эксплуатацию рекламных конструкций на муниципальном объекте недвижимости должны проводиться только в отношении тех рекламных конструкций, которые предусмотрены в схеме их размещения (часть 5.1 статьи 19 Федерального Закона «О рекламе»). </w:t>
      </w:r>
    </w:p>
    <w:p w:rsidR="00BE0FAF" w:rsidRPr="00BE0FAF" w:rsidRDefault="00BE0FAF" w:rsidP="002637C4">
      <w:pPr>
        <w:pStyle w:val="Default"/>
        <w:ind w:firstLine="708"/>
        <w:jc w:val="both"/>
      </w:pPr>
      <w:r w:rsidRPr="00BE0FAF">
        <w:t xml:space="preserve">Выдача разрешения на установку и эксплуатацию рекламной конструкции, не включенную в схему установки рекламных конструкций не допускается. </w:t>
      </w:r>
    </w:p>
    <w:p w:rsidR="00BE0FAF" w:rsidRPr="00BE0FAF" w:rsidRDefault="00BE0FAF" w:rsidP="00643D47">
      <w:pPr>
        <w:pStyle w:val="Default"/>
        <w:ind w:firstLine="708"/>
        <w:jc w:val="both"/>
      </w:pPr>
      <w:r w:rsidRPr="00BE0FAF">
        <w:t xml:space="preserve">Рекламные конструкции, подлежащие размещению на территории </w:t>
      </w:r>
      <w:r w:rsidR="002637C4">
        <w:t>Зиминского городского муниципального образования</w:t>
      </w:r>
      <w:r w:rsidR="002637C4" w:rsidRPr="00BE0FAF">
        <w:t xml:space="preserve"> </w:t>
      </w:r>
      <w:r w:rsidRPr="00BE0FAF">
        <w:t>являются стационарными и располагаются на фасадах зданий, имеющих достаточный обзор, на ограждениях, крышах зданий и сооружений, отдельно стоящих опорах, а также на земельных участках, прилегающих к автомобильным дорогам. Отдельно стоящие рекламные конструкц</w:t>
      </w:r>
      <w:r w:rsidR="00C14FE1">
        <w:t>ии в плане и по высоте выполняются</w:t>
      </w:r>
      <w:r w:rsidRPr="00BE0FAF">
        <w:t xml:space="preserve"> с учетом требований ГОСТ Р 52044-2003 «Наружная реклама на автомобильных дорогах и территориях городских и сельских поселений». </w:t>
      </w:r>
    </w:p>
    <w:p w:rsidR="00BE0FAF" w:rsidRPr="00BE0FAF" w:rsidRDefault="00BE0FAF" w:rsidP="002637C4">
      <w:pPr>
        <w:pStyle w:val="Default"/>
        <w:ind w:firstLine="708"/>
        <w:jc w:val="both"/>
      </w:pPr>
      <w:r w:rsidRPr="00BE0FAF">
        <w:t xml:space="preserve">При размещении рекламных конструкций необходимо соблюдать следующие требования: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1. Упорядоченное размещение рекламных конструкций относительно основных архитектурно-планировочных элементов и относительно друг друга;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2. Рациональная группировка и рассредоточение рекламных конструкций на основе пространственного ритма, принципа парности, единства вида;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3. Недопустимость нарушения рекламными конструкциями, архитектурного и художественного облика; </w:t>
      </w:r>
    </w:p>
    <w:p w:rsidR="00BE0FAF" w:rsidRDefault="00BE0FAF" w:rsidP="00A53820">
      <w:pPr>
        <w:pStyle w:val="Default"/>
        <w:ind w:firstLine="708"/>
        <w:jc w:val="both"/>
      </w:pPr>
      <w:r w:rsidRPr="00BE0FAF">
        <w:t xml:space="preserve">4. Недопустимость несоблюдения правил, установленных техническим регламентом, а до его принятия ГОСТ Р 52044-2003 «Наружная реклама на автодорогах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36169B" w:rsidRPr="00BE0FAF" w:rsidRDefault="0036169B" w:rsidP="00BE0FAF">
      <w:pPr>
        <w:pStyle w:val="Default"/>
        <w:jc w:val="both"/>
      </w:pPr>
    </w:p>
    <w:p w:rsidR="00BE0FAF" w:rsidRPr="00BE0FAF" w:rsidRDefault="00BE0FAF" w:rsidP="0036169B">
      <w:pPr>
        <w:pStyle w:val="Default"/>
        <w:jc w:val="center"/>
      </w:pPr>
      <w:r w:rsidRPr="00BE0FAF">
        <w:rPr>
          <w:b/>
          <w:bCs/>
        </w:rPr>
        <w:t>Состав, порядок разработки схемы размещения рекламных конструкций, а также внесение в нее изменений.</w:t>
      </w:r>
    </w:p>
    <w:p w:rsidR="00BE0FAF" w:rsidRDefault="00BE0FAF" w:rsidP="00A53820">
      <w:pPr>
        <w:pStyle w:val="Default"/>
        <w:ind w:firstLine="708"/>
        <w:jc w:val="both"/>
      </w:pPr>
      <w:r w:rsidRPr="00BE0FAF">
        <w:t>1. Схема (вносимые в неё изменения) разрабатывается</w:t>
      </w:r>
      <w:r w:rsidR="000D6638">
        <w:t xml:space="preserve"> </w:t>
      </w:r>
      <w:r w:rsidR="000D6638" w:rsidRPr="009262E3">
        <w:rPr>
          <w:shd w:val="clear" w:color="auto" w:fill="FAFAFA"/>
        </w:rPr>
        <w:t xml:space="preserve">органами </w:t>
      </w:r>
      <w:r w:rsidR="000D6638">
        <w:rPr>
          <w:shd w:val="clear" w:color="auto" w:fill="FAFAFA"/>
        </w:rPr>
        <w:t>администрации Зиминского городского муниципального образования.</w:t>
      </w:r>
      <w:r w:rsidR="000B67AB" w:rsidRPr="000B67AB">
        <w:t xml:space="preserve"> </w:t>
      </w:r>
      <w:r w:rsidR="00662E20">
        <w:t xml:space="preserve"> Схема</w:t>
      </w:r>
      <w:r w:rsidR="00893FFC">
        <w:t xml:space="preserve"> </w:t>
      </w:r>
      <w:r w:rsidR="00893FFC" w:rsidRPr="00BE0FAF">
        <w:t xml:space="preserve">(вносимые в неё изменения) </w:t>
      </w:r>
      <w:r w:rsidRPr="00BE0FAF">
        <w:t xml:space="preserve"> направляется</w:t>
      </w:r>
      <w:r w:rsidR="0053696D">
        <w:t xml:space="preserve"> </w:t>
      </w:r>
      <w:r w:rsidR="0053696D" w:rsidRPr="00BE0FAF">
        <w:t>в соответствии с Положением о порядке предварительного согласования схем размещения наружных рекламных конструкций</w:t>
      </w:r>
      <w:r w:rsidR="00A43DE6">
        <w:t xml:space="preserve"> и вносимых в них изменений муниципальных образований</w:t>
      </w:r>
      <w:r w:rsidR="0053696D" w:rsidRPr="00BE0FAF">
        <w:t xml:space="preserve"> </w:t>
      </w:r>
      <w:r w:rsidR="0053696D">
        <w:t>Иркутской области,</w:t>
      </w:r>
      <w:r w:rsidR="00C876C1">
        <w:t xml:space="preserve"> утверждённым Постановлением Правительства Иркутской области от 12.09.2013 № 352-пп</w:t>
      </w:r>
      <w:r w:rsidR="000D6638">
        <w:t xml:space="preserve"> (в ред. от 26.06</w:t>
      </w:r>
      <w:r w:rsidR="00417D8D">
        <w:t>.</w:t>
      </w:r>
      <w:r w:rsidR="000D6638">
        <w:t>2014 № 294-пп)</w:t>
      </w:r>
      <w:r w:rsidRPr="00BE0FAF">
        <w:t xml:space="preserve"> </w:t>
      </w:r>
      <w:r w:rsidRPr="00BE0FAF">
        <w:lastRenderedPageBreak/>
        <w:t xml:space="preserve">на согласование в государственный орган исполнительной власти </w:t>
      </w:r>
      <w:r w:rsidR="000B67AB">
        <w:t>Иркутской области</w:t>
      </w:r>
      <w:r w:rsidR="0053696D">
        <w:t>,</w:t>
      </w:r>
      <w:r w:rsidR="00A43DE6">
        <w:t xml:space="preserve"> </w:t>
      </w:r>
      <w:r w:rsidRPr="00BE0FAF">
        <w:t xml:space="preserve"> уполномоченный Правительством </w:t>
      </w:r>
      <w:r w:rsidR="000B67AB">
        <w:t xml:space="preserve">Иркутской </w:t>
      </w:r>
      <w:r w:rsidRPr="00BE0FAF">
        <w:t xml:space="preserve">области на предварительное согласование схем размещения наружных рекламных конструкций (далее – уполномоченный орган). </w:t>
      </w:r>
    </w:p>
    <w:p w:rsidR="0053696D" w:rsidRPr="00BE0FAF" w:rsidRDefault="0053696D" w:rsidP="00A53820">
      <w:pPr>
        <w:pStyle w:val="Default"/>
        <w:ind w:firstLine="708"/>
        <w:jc w:val="both"/>
      </w:pPr>
      <w:r>
        <w:t>Состав Схемы определён в соответствии со ст. 19 Федерального закона от 13.03.2006  № 38-ФЗ.</w:t>
      </w:r>
    </w:p>
    <w:p w:rsidR="00BE0FAF" w:rsidRPr="00BE0FAF" w:rsidRDefault="00BE0FAF" w:rsidP="000B67AB">
      <w:pPr>
        <w:pStyle w:val="Default"/>
        <w:ind w:firstLine="708"/>
        <w:jc w:val="both"/>
      </w:pPr>
      <w:r w:rsidRPr="00BE0FAF">
        <w:t xml:space="preserve">Схема включает в себя следующие документы и материалы: </w:t>
      </w:r>
    </w:p>
    <w:p w:rsidR="00BE0FAF" w:rsidRDefault="00BE0FAF" w:rsidP="00A53820">
      <w:pPr>
        <w:pStyle w:val="Default"/>
        <w:ind w:firstLine="708"/>
        <w:jc w:val="both"/>
      </w:pPr>
      <w:r w:rsidRPr="00BE0FAF">
        <w:t xml:space="preserve">1.1. </w:t>
      </w:r>
      <w:r w:rsidR="00643D47">
        <w:t>Схемы-карты</w:t>
      </w:r>
      <w:r w:rsidR="000B67AB">
        <w:t xml:space="preserve"> размещения рекламных конструкций на </w:t>
      </w:r>
      <w:r w:rsidR="00983D40">
        <w:t>территории</w:t>
      </w:r>
      <w:r w:rsidR="000B67AB">
        <w:t xml:space="preserve"> </w:t>
      </w:r>
      <w:r w:rsidR="00643D47">
        <w:t>Зиминского городского муниципального образования</w:t>
      </w:r>
      <w:r w:rsidR="000B67AB">
        <w:t xml:space="preserve">. </w:t>
      </w:r>
    </w:p>
    <w:p w:rsidR="00BE0FAF" w:rsidRPr="00BE0FAF" w:rsidRDefault="000B67AB" w:rsidP="00BE3EDC">
      <w:pPr>
        <w:pStyle w:val="Default"/>
        <w:ind w:firstLine="708"/>
        <w:jc w:val="both"/>
      </w:pPr>
      <w:r>
        <w:t>1.2</w:t>
      </w:r>
      <w:r w:rsidR="00BE0FAF" w:rsidRPr="00BE0FAF">
        <w:t xml:space="preserve">. Адресный реестр </w:t>
      </w:r>
      <w:r>
        <w:t xml:space="preserve">размещения </w:t>
      </w:r>
      <w:r w:rsidR="00BE0FAF" w:rsidRPr="00BE0FAF">
        <w:t>рекламных конструкций</w:t>
      </w:r>
      <w:r w:rsidR="00BE3EDC">
        <w:t xml:space="preserve"> (приложение № 1)</w:t>
      </w:r>
      <w:r w:rsidR="00BE0FAF" w:rsidRPr="00BE0FAF">
        <w:t xml:space="preserve">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2. </w:t>
      </w:r>
      <w:r w:rsidR="00983D40">
        <w:t>Схемы-карты размещения рекламных конструкций на территории Зиминского городского муниципального образования</w:t>
      </w:r>
      <w:r w:rsidR="00983D40" w:rsidRPr="00BE0FAF">
        <w:t xml:space="preserve"> </w:t>
      </w:r>
      <w:r w:rsidR="00983D40">
        <w:t>выполнены</w:t>
      </w:r>
      <w:r w:rsidRPr="00BE0FAF">
        <w:t xml:space="preserve"> на топографической либо схематической основе с обозначением на ней рекламных конструкций с учётом архитектурного облика сложившейся застройки, требований градостроительных норм и правил, требований безопасности и привязкой мест размещения рекламной конструкции к местности с указанием расстояний от края проезжей части, от соседних рекламных конструкций, примыканий и пересечений, остановок общественного транспорта.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Карты размещения рекламных конструкций выполняются для отдельной рекламной конструкции либо группы конструкций, включают номер места установки и эксплуатации рекламной конструкции и должны содержать: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>2.1. Изобр</w:t>
      </w:r>
      <w:r w:rsidR="00C14FE1">
        <w:t>ажение дорог и улиц с названием.</w:t>
      </w:r>
      <w:r w:rsidRPr="00BE0FAF">
        <w:t xml:space="preserve">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2.2. Номера домов.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>2.3. Информацию о размещении дорожных знаков, включая графическое обозначение дорожных знаков</w:t>
      </w:r>
      <w:r w:rsidR="00C14FE1">
        <w:t>.</w:t>
      </w:r>
      <w:r w:rsidRPr="00BE0FAF">
        <w:t xml:space="preserve">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В условных обозначениях на карте размещения рекламных конструкций отображается номер рекламной конструкции, информация о площади информационного поля рекламной конструкции, количестве ее сторон, технические (конструктивные) характеристики рекламной конструкции. Нумерация рекламных конструкций на картах размещения рекламных конструкций должна быть сквозной.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3. Фотоматериалы содержат две фотографии с привязкой (дизайн - макетом) рекламной конструкции в произвольном масштабе, которые выполнены с обзором местности: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на расстоянии от 25 до 50 метров до предполагаемого места установки и эксплуатации рекламной конструкции, информационное поле которой составляет более 10 квадратных метров;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на расстоянии от 15 до 30 метров до предполагаемого места установки и эксплуатации рекламной конструкции, информационное поле которой составляет менее 10 квадратных метров.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Фотографии выполняются по ходу движения и против хода движения транспортных средств.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На фотоматериалах указан номер рекламной конструкции согласно </w:t>
      </w:r>
      <w:r w:rsidR="00983D40">
        <w:t>карте-схеме</w:t>
      </w:r>
      <w:r w:rsidRPr="00BE0FAF">
        <w:t xml:space="preserve"> размещения рекламных конструкций, а также указано, в каком </w:t>
      </w:r>
      <w:r w:rsidR="004E0930">
        <w:t>н</w:t>
      </w:r>
      <w:r w:rsidRPr="00BE0FAF">
        <w:t xml:space="preserve">аправлении движения транспортных средств сделан снимок.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4. Адресный реестр рекламных конструкций (далее – адресный реестр) содержит: </w:t>
      </w:r>
    </w:p>
    <w:p w:rsidR="00BE0FAF" w:rsidRPr="00BE0FAF" w:rsidRDefault="00BE0FAF" w:rsidP="00BE0FAF">
      <w:pPr>
        <w:pStyle w:val="Default"/>
        <w:jc w:val="both"/>
      </w:pPr>
      <w:r w:rsidRPr="00BE0FAF">
        <w:t xml:space="preserve">адресную характеристику (адрес предполагаемого места установки и эксплуатации рекламной конструкции, указание на номер рекламной конструкции согласно карте размещения рекламных конструкций);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техническую характеристику (тип и вид рекламной конструкции, количество сторон, площадь информационного поля рекламной конструкции); </w:t>
      </w:r>
    </w:p>
    <w:p w:rsidR="00BE0FAF" w:rsidRPr="00BE0FAF" w:rsidRDefault="00BE0FAF" w:rsidP="00983D40">
      <w:pPr>
        <w:pStyle w:val="Default"/>
        <w:ind w:firstLine="708"/>
        <w:jc w:val="both"/>
      </w:pPr>
      <w:r w:rsidRPr="00BE0FAF">
        <w:t xml:space="preserve">сведения о земельном участке, здании, строении, сооружении, на которых планируется установить либо к которому планируется присоединить рекламную конструкцию. </w:t>
      </w:r>
    </w:p>
    <w:p w:rsidR="00BE0FAF" w:rsidRPr="00BE0FAF" w:rsidRDefault="00BE0FAF" w:rsidP="009A3B72">
      <w:pPr>
        <w:pStyle w:val="Default"/>
        <w:ind w:firstLine="708"/>
        <w:jc w:val="both"/>
      </w:pPr>
      <w:r w:rsidRPr="00BE0FAF">
        <w:lastRenderedPageBreak/>
        <w:t xml:space="preserve">В случае размещения и эксплуатации рекламной конструкции, не соответствующей Схеме, разрешение на ее размещение и эксплуатацию может быть признано недействительным по решению суда. </w:t>
      </w:r>
    </w:p>
    <w:p w:rsidR="00BE0FAF" w:rsidRPr="00BE0FAF" w:rsidRDefault="00BE0FAF" w:rsidP="009A3B72">
      <w:pPr>
        <w:pStyle w:val="Default"/>
        <w:ind w:firstLine="708"/>
        <w:jc w:val="both"/>
      </w:pPr>
      <w:r w:rsidRPr="00BE0FAF">
        <w:t xml:space="preserve">Разрешение на установку и эксплуатацию рекламной конструкции может быть признано недействительным по решению суда, если Схема была изменена, в результате чего рекламная конструкция перестала ей соответствовать. </w:t>
      </w:r>
    </w:p>
    <w:p w:rsidR="009A3B72" w:rsidRDefault="009A3B72" w:rsidP="009A3B72">
      <w:pPr>
        <w:pStyle w:val="Default"/>
        <w:jc w:val="center"/>
        <w:rPr>
          <w:b/>
          <w:bCs/>
        </w:rPr>
      </w:pPr>
    </w:p>
    <w:p w:rsidR="00BE0FAF" w:rsidRPr="00BE0FAF" w:rsidRDefault="00BE0FAF" w:rsidP="009A3B72">
      <w:pPr>
        <w:pStyle w:val="Default"/>
        <w:jc w:val="center"/>
      </w:pPr>
      <w:r w:rsidRPr="00BE0FAF">
        <w:rPr>
          <w:b/>
          <w:bCs/>
        </w:rPr>
        <w:t>Предельные сроки заключения договоров на установку и эксплуатацию наружных рекламных конструкций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1. Предельный срок заключения договоров на установку и эксплуатацию крышной установки, брандмауэрного панно, иных типов, видов рекламных конструкций, размещаемых на фасадах зданий, строений, сооружений, рекламных конструкций, выполненных по индивидуальным проектам, рекламных конструкций, относящихся к малым архитектурным формам, без использования приспособлений, предназначенных для смены рекламного изображения, - 5 лет (при наличии указанных рекламных конструкций в Схеме).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 xml:space="preserve">2. Предельный срок заключения договоров на установку и эксплуатацию еврощита (призматрона), ситиборда, видеоэкрана с проекционной установкой, пилона, пиллара, указателя, суперборда, суперсайта, светового ограждения, иных типовых (стандартных) наружных рекламных конструкций - 7 лет (при наличии указанных рекламных конструкций в Схеме). </w:t>
      </w:r>
    </w:p>
    <w:p w:rsidR="00BE0FAF" w:rsidRPr="00BE0FAF" w:rsidRDefault="00BE0FAF" w:rsidP="00A53820">
      <w:pPr>
        <w:pStyle w:val="Default"/>
        <w:ind w:firstLine="708"/>
        <w:jc w:val="both"/>
      </w:pPr>
      <w:r w:rsidRPr="00BE0FAF">
        <w:t>3. Предельный срок заключения договоров на установку и эксплуатацию пилона, конструктивно соединенного с павильоном остановки общественного тран</w:t>
      </w:r>
      <w:r w:rsidR="009A3B72">
        <w:t>спорта, афишной тумбы, флаговой к</w:t>
      </w:r>
      <w:r w:rsidRPr="00BE0FAF">
        <w:t xml:space="preserve">омпозиции, рекламной скамейки, иных типов, видов рекламных конструкций с использованием приспособлений, предназначенных для благоустройства городского пространства, - 10 лет (при наличии указанных рекламных конструкций в Схеме). </w:t>
      </w:r>
    </w:p>
    <w:sectPr w:rsidR="00BE0FAF" w:rsidRPr="00BE0FAF" w:rsidSect="00C47C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BA" w:rsidRDefault="00FE1EBA" w:rsidP="00D90833">
      <w:pPr>
        <w:spacing w:after="0" w:line="240" w:lineRule="auto"/>
      </w:pPr>
      <w:r>
        <w:separator/>
      </w:r>
    </w:p>
  </w:endnote>
  <w:endnote w:type="continuationSeparator" w:id="1">
    <w:p w:rsidR="00FE1EBA" w:rsidRDefault="00FE1EBA" w:rsidP="00D9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33" w:rsidRDefault="00D90833">
    <w:pPr>
      <w:pStyle w:val="a5"/>
      <w:jc w:val="right"/>
    </w:pPr>
  </w:p>
  <w:p w:rsidR="00D90833" w:rsidRDefault="00D90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BA" w:rsidRDefault="00FE1EBA" w:rsidP="00D90833">
      <w:pPr>
        <w:spacing w:after="0" w:line="240" w:lineRule="auto"/>
      </w:pPr>
      <w:r>
        <w:separator/>
      </w:r>
    </w:p>
  </w:footnote>
  <w:footnote w:type="continuationSeparator" w:id="1">
    <w:p w:rsidR="00FE1EBA" w:rsidRDefault="00FE1EBA" w:rsidP="00D9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FAF"/>
    <w:rsid w:val="00087DE1"/>
    <w:rsid w:val="000B67AB"/>
    <w:rsid w:val="000D6638"/>
    <w:rsid w:val="00124362"/>
    <w:rsid w:val="001565A7"/>
    <w:rsid w:val="002637C4"/>
    <w:rsid w:val="00266CF2"/>
    <w:rsid w:val="002A2147"/>
    <w:rsid w:val="00324BE0"/>
    <w:rsid w:val="0036169B"/>
    <w:rsid w:val="003D79B1"/>
    <w:rsid w:val="00417D8D"/>
    <w:rsid w:val="004E0930"/>
    <w:rsid w:val="004F2DC8"/>
    <w:rsid w:val="0053696D"/>
    <w:rsid w:val="00606C62"/>
    <w:rsid w:val="00643D47"/>
    <w:rsid w:val="00662E20"/>
    <w:rsid w:val="007C4C45"/>
    <w:rsid w:val="007F6DD4"/>
    <w:rsid w:val="00806095"/>
    <w:rsid w:val="0085310C"/>
    <w:rsid w:val="00893FFC"/>
    <w:rsid w:val="008A0DBF"/>
    <w:rsid w:val="008E34B9"/>
    <w:rsid w:val="00940D73"/>
    <w:rsid w:val="00943AD4"/>
    <w:rsid w:val="00945159"/>
    <w:rsid w:val="00982D20"/>
    <w:rsid w:val="00983D40"/>
    <w:rsid w:val="009A3B72"/>
    <w:rsid w:val="00A106A8"/>
    <w:rsid w:val="00A36B1B"/>
    <w:rsid w:val="00A43DE6"/>
    <w:rsid w:val="00A53820"/>
    <w:rsid w:val="00A93E69"/>
    <w:rsid w:val="00BC0C96"/>
    <w:rsid w:val="00BC240A"/>
    <w:rsid w:val="00BD1AA8"/>
    <w:rsid w:val="00BE0FAF"/>
    <w:rsid w:val="00BE3EDC"/>
    <w:rsid w:val="00BE757F"/>
    <w:rsid w:val="00C14FE1"/>
    <w:rsid w:val="00C47C19"/>
    <w:rsid w:val="00C548AF"/>
    <w:rsid w:val="00C876C1"/>
    <w:rsid w:val="00CF1E07"/>
    <w:rsid w:val="00D76EFA"/>
    <w:rsid w:val="00D878C1"/>
    <w:rsid w:val="00D90833"/>
    <w:rsid w:val="00DC6E63"/>
    <w:rsid w:val="00E3398E"/>
    <w:rsid w:val="00F0481E"/>
    <w:rsid w:val="00F04845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833"/>
  </w:style>
  <w:style w:type="paragraph" w:styleId="a5">
    <w:name w:val="footer"/>
    <w:basedOn w:val="a"/>
    <w:link w:val="a6"/>
    <w:uiPriority w:val="99"/>
    <w:unhideWhenUsed/>
    <w:rsid w:val="00D9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PolinovDA</cp:lastModifiedBy>
  <cp:revision>8</cp:revision>
  <cp:lastPrinted>2015-07-23T01:51:00Z</cp:lastPrinted>
  <dcterms:created xsi:type="dcterms:W3CDTF">2015-09-16T08:08:00Z</dcterms:created>
  <dcterms:modified xsi:type="dcterms:W3CDTF">2015-09-24T02:18:00Z</dcterms:modified>
</cp:coreProperties>
</file>