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32" w:rsidRPr="00177708" w:rsidRDefault="001F6732" w:rsidP="001F6732">
      <w:pPr>
        <w:jc w:val="right"/>
        <w:rPr>
          <w:b/>
        </w:rPr>
      </w:pPr>
      <w:r w:rsidRPr="00177708">
        <w:rPr>
          <w:b/>
        </w:rPr>
        <w:t>ПРОЕКТ</w:t>
      </w:r>
    </w:p>
    <w:p w:rsidR="00C7641D" w:rsidRDefault="00C7641D" w:rsidP="00C7641D">
      <w:pPr>
        <w:jc w:val="cente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5"/>
                    <a:srcRect/>
                    <a:stretch>
                      <a:fillRect/>
                    </a:stretch>
                  </pic:blipFill>
                  <pic:spPr bwMode="auto">
                    <a:xfrm>
                      <a:off x="0" y="0"/>
                      <a:ext cx="647700" cy="736600"/>
                    </a:xfrm>
                    <a:prstGeom prst="rect">
                      <a:avLst/>
                    </a:prstGeom>
                    <a:noFill/>
                    <a:ln w="9525">
                      <a:noFill/>
                      <a:miter lim="800000"/>
                      <a:headEnd/>
                      <a:tailEnd/>
                    </a:ln>
                  </pic:spPr>
                </pic:pic>
              </a:graphicData>
            </a:graphic>
          </wp:inline>
        </w:drawing>
      </w:r>
    </w:p>
    <w:p w:rsidR="00C7641D" w:rsidRDefault="00C7641D" w:rsidP="00C7641D">
      <w:pPr>
        <w:jc w:val="center"/>
      </w:pPr>
    </w:p>
    <w:p w:rsidR="00C7641D" w:rsidRDefault="00C7641D" w:rsidP="00C7641D">
      <w:pPr>
        <w:jc w:val="center"/>
      </w:pPr>
      <w:r>
        <w:t>РОССИЙСКАЯ ФЕДЕРАЦИЯ</w:t>
      </w:r>
    </w:p>
    <w:p w:rsidR="00C7641D" w:rsidRDefault="00C7641D" w:rsidP="00C7641D">
      <w:pPr>
        <w:jc w:val="center"/>
      </w:pPr>
      <w:r>
        <w:t>ИРКУТСКАЯ ОБЛАСТЬ</w:t>
      </w:r>
    </w:p>
    <w:p w:rsidR="00C7641D" w:rsidRDefault="00C7641D" w:rsidP="00C7641D">
      <w:pPr>
        <w:jc w:val="center"/>
      </w:pPr>
    </w:p>
    <w:p w:rsidR="00C7641D" w:rsidRDefault="00C7641D" w:rsidP="00C7641D">
      <w:pPr>
        <w:pStyle w:val="2"/>
        <w:rPr>
          <w:bCs/>
          <w:sz w:val="36"/>
        </w:rPr>
      </w:pPr>
      <w:r>
        <w:rPr>
          <w:bCs/>
          <w:sz w:val="36"/>
        </w:rPr>
        <w:t xml:space="preserve">Д у </w:t>
      </w:r>
      <w:proofErr w:type="gramStart"/>
      <w:r>
        <w:rPr>
          <w:bCs/>
          <w:sz w:val="36"/>
        </w:rPr>
        <w:t>м</w:t>
      </w:r>
      <w:proofErr w:type="gramEnd"/>
      <w:r>
        <w:rPr>
          <w:bCs/>
          <w:sz w:val="36"/>
        </w:rPr>
        <w:t xml:space="preserve"> а</w:t>
      </w:r>
    </w:p>
    <w:p w:rsidR="00C7641D" w:rsidRDefault="00C7641D" w:rsidP="00C7641D">
      <w:pPr>
        <w:pStyle w:val="2"/>
        <w:rPr>
          <w:rFonts w:eastAsia="Times New Roman"/>
          <w:bCs/>
          <w:szCs w:val="24"/>
        </w:rPr>
      </w:pPr>
      <w:r>
        <w:rPr>
          <w:rFonts w:eastAsia="Times New Roman"/>
          <w:bCs/>
          <w:szCs w:val="24"/>
        </w:rPr>
        <w:t>Зиминского городского муниципального образования</w:t>
      </w:r>
    </w:p>
    <w:p w:rsidR="00C7641D" w:rsidRDefault="00C7641D" w:rsidP="00C7641D">
      <w:pPr>
        <w:jc w:val="center"/>
      </w:pPr>
    </w:p>
    <w:p w:rsidR="00C7641D" w:rsidRDefault="00C7641D" w:rsidP="00C7641D">
      <w:pPr>
        <w:pStyle w:val="3"/>
        <w:rPr>
          <w:i w:val="0"/>
          <w:iCs w:val="0"/>
          <w:sz w:val="48"/>
        </w:rPr>
      </w:pPr>
      <w:r>
        <w:rPr>
          <w:i w:val="0"/>
          <w:iCs w:val="0"/>
          <w:sz w:val="48"/>
        </w:rPr>
        <w:t>РЕШЕНИЕ</w:t>
      </w:r>
    </w:p>
    <w:p w:rsidR="00C7641D" w:rsidRDefault="00C7641D" w:rsidP="00C7641D">
      <w:pPr>
        <w:jc w:val="center"/>
      </w:pPr>
    </w:p>
    <w:p w:rsidR="00C7641D" w:rsidRDefault="00C7641D" w:rsidP="00C7641D">
      <w:pPr>
        <w:pStyle w:val="ConsNonformat"/>
        <w:widowControl/>
        <w:jc w:val="center"/>
        <w:rPr>
          <w:rFonts w:ascii="Times New Roman" w:hAnsi="Times New Roman" w:cs="Times New Roman"/>
          <w:sz w:val="24"/>
        </w:rPr>
      </w:pPr>
      <w:r>
        <w:rPr>
          <w:rFonts w:ascii="Times New Roman" w:hAnsi="Times New Roman" w:cs="Times New Roman"/>
          <w:sz w:val="24"/>
        </w:rPr>
        <w:t>от 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г. Зима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_______</w:t>
      </w:r>
    </w:p>
    <w:p w:rsidR="00C7641D" w:rsidRDefault="00C7641D" w:rsidP="00C7641D">
      <w:pPr>
        <w:rPr>
          <w:szCs w:val="28"/>
        </w:rPr>
      </w:pPr>
    </w:p>
    <w:p w:rsidR="00716948" w:rsidRDefault="00C7641D" w:rsidP="00716948">
      <w:r>
        <w:rPr>
          <w:bCs/>
          <w:color w:val="26282F"/>
        </w:rPr>
        <w:t xml:space="preserve">О внесении изменений в </w:t>
      </w:r>
      <w:r>
        <w:t xml:space="preserve">Правила  </w:t>
      </w:r>
    </w:p>
    <w:p w:rsidR="00B70B33" w:rsidRDefault="00716948" w:rsidP="00C7641D">
      <w:r>
        <w:t xml:space="preserve">благоустройства </w:t>
      </w:r>
      <w:r w:rsidR="00C7641D">
        <w:t xml:space="preserve">территории Зиминского </w:t>
      </w:r>
    </w:p>
    <w:p w:rsidR="00C7641D" w:rsidRDefault="00C7641D" w:rsidP="00C7641D">
      <w:r>
        <w:t>городского</w:t>
      </w:r>
      <w:r w:rsidR="00716948">
        <w:t xml:space="preserve"> </w:t>
      </w:r>
      <w:r>
        <w:t>муниципального образования</w:t>
      </w:r>
      <w:r>
        <w:rPr>
          <w:bCs/>
          <w:color w:val="26282F"/>
        </w:rPr>
        <w:t xml:space="preserve"> </w:t>
      </w:r>
    </w:p>
    <w:p w:rsidR="00C7641D" w:rsidRDefault="00C7641D" w:rsidP="00C7641D">
      <w:pPr>
        <w:jc w:val="both"/>
      </w:pPr>
    </w:p>
    <w:p w:rsidR="00C7641D" w:rsidRDefault="00C7641D" w:rsidP="00A058C0">
      <w:pPr>
        <w:ind w:firstLine="708"/>
        <w:jc w:val="both"/>
      </w:pPr>
      <w:r w:rsidRPr="00BF58CB">
        <w:rPr>
          <w:rFonts w:eastAsiaTheme="minorHAnsi"/>
          <w:lang w:eastAsia="en-US"/>
        </w:rPr>
        <w:t xml:space="preserve">В </w:t>
      </w:r>
      <w:r w:rsidR="00C94804">
        <w:rPr>
          <w:rFonts w:eastAsiaTheme="minorHAnsi"/>
          <w:lang w:eastAsia="en-US"/>
        </w:rPr>
        <w:t>целях приведения в соответствие с действующим законодательством Российской Федерации</w:t>
      </w:r>
      <w:r w:rsidR="00A058C0">
        <w:rPr>
          <w:rFonts w:eastAsiaTheme="minorHAnsi"/>
          <w:lang w:eastAsia="en-US"/>
        </w:rPr>
        <w:t xml:space="preserve">, </w:t>
      </w:r>
      <w: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C7641D" w:rsidRDefault="00C7641D" w:rsidP="00C7641D">
      <w:pPr>
        <w:ind w:firstLine="720"/>
        <w:jc w:val="both"/>
      </w:pPr>
    </w:p>
    <w:p w:rsidR="00C7641D" w:rsidRDefault="00C7641D" w:rsidP="00C7641D">
      <w:pPr>
        <w:ind w:firstLine="708"/>
        <w:jc w:val="both"/>
        <w:rPr>
          <w:b/>
          <w:bCs/>
        </w:rPr>
      </w:pPr>
      <w:proofErr w:type="gramStart"/>
      <w:r>
        <w:rPr>
          <w:b/>
          <w:bCs/>
        </w:rPr>
        <w:t>Р</w:t>
      </w:r>
      <w:proofErr w:type="gramEnd"/>
      <w:r>
        <w:rPr>
          <w:b/>
          <w:bCs/>
        </w:rPr>
        <w:t xml:space="preserve"> Е Ш И Л А:</w:t>
      </w:r>
    </w:p>
    <w:p w:rsidR="00C7641D" w:rsidRDefault="002907A6" w:rsidP="00C7641D">
      <w:pPr>
        <w:ind w:firstLine="708"/>
        <w:jc w:val="both"/>
        <w:rPr>
          <w:bCs/>
          <w:color w:val="26282F"/>
        </w:rPr>
      </w:pPr>
      <w:r>
        <w:t>1.</w:t>
      </w:r>
      <w:r w:rsidR="00BE00C6">
        <w:t xml:space="preserve"> </w:t>
      </w:r>
      <w:r w:rsidR="00C7641D">
        <w:t xml:space="preserve">Внести в </w:t>
      </w:r>
      <w:r w:rsidR="00C7641D" w:rsidRPr="00803B74">
        <w:t xml:space="preserve">Правила </w:t>
      </w:r>
      <w:r w:rsidR="00716948">
        <w:t>благоустройства территории</w:t>
      </w:r>
      <w:r w:rsidR="00C7641D" w:rsidRPr="00803B74">
        <w:t xml:space="preserve"> Зиминского городс</w:t>
      </w:r>
      <w:r w:rsidR="00C7641D">
        <w:t>кого муниципального образования</w:t>
      </w:r>
      <w:r w:rsidR="00C7641D">
        <w:rPr>
          <w:bCs/>
          <w:color w:val="26282F"/>
        </w:rPr>
        <w:t>, утвержденн</w:t>
      </w:r>
      <w:r w:rsidR="00422138">
        <w:rPr>
          <w:bCs/>
          <w:color w:val="26282F"/>
        </w:rPr>
        <w:t>ы</w:t>
      </w:r>
      <w:r w:rsidR="00C7641D">
        <w:rPr>
          <w:bCs/>
          <w:color w:val="26282F"/>
        </w:rPr>
        <w:t xml:space="preserve">е решением Думы Зиминского городского муниципального образования от </w:t>
      </w:r>
      <w:r w:rsidR="00716948">
        <w:rPr>
          <w:bCs/>
          <w:color w:val="26282F"/>
        </w:rPr>
        <w:t>31</w:t>
      </w:r>
      <w:r w:rsidR="00C7641D">
        <w:rPr>
          <w:bCs/>
          <w:color w:val="26282F"/>
        </w:rPr>
        <w:t>.</w:t>
      </w:r>
      <w:r w:rsidR="00716948">
        <w:rPr>
          <w:bCs/>
          <w:color w:val="26282F"/>
        </w:rPr>
        <w:t>10</w:t>
      </w:r>
      <w:r w:rsidR="00C7641D">
        <w:rPr>
          <w:bCs/>
          <w:color w:val="26282F"/>
        </w:rPr>
        <w:t>.201</w:t>
      </w:r>
      <w:r w:rsidR="00716948">
        <w:rPr>
          <w:bCs/>
          <w:color w:val="26282F"/>
        </w:rPr>
        <w:t>7</w:t>
      </w:r>
      <w:r w:rsidR="00C7641D">
        <w:rPr>
          <w:bCs/>
          <w:color w:val="26282F"/>
        </w:rPr>
        <w:t xml:space="preserve"> № </w:t>
      </w:r>
      <w:r w:rsidR="00716948">
        <w:rPr>
          <w:bCs/>
          <w:color w:val="26282F"/>
        </w:rPr>
        <w:t>304</w:t>
      </w:r>
      <w:r w:rsidR="00C7641D">
        <w:rPr>
          <w:bCs/>
          <w:color w:val="26282F"/>
        </w:rPr>
        <w:t xml:space="preserve"> следующие изменения:</w:t>
      </w:r>
    </w:p>
    <w:p w:rsidR="00716948" w:rsidRDefault="00721FFA" w:rsidP="00C7641D">
      <w:pPr>
        <w:ind w:firstLine="708"/>
        <w:jc w:val="both"/>
        <w:rPr>
          <w:bCs/>
          <w:color w:val="26282F"/>
        </w:rPr>
      </w:pPr>
      <w:r>
        <w:rPr>
          <w:bCs/>
          <w:color w:val="26282F"/>
        </w:rPr>
        <w:t xml:space="preserve">- </w:t>
      </w:r>
      <w:r w:rsidR="00716948">
        <w:rPr>
          <w:bCs/>
          <w:color w:val="26282F"/>
        </w:rPr>
        <w:t xml:space="preserve">пункт 1.7. </w:t>
      </w:r>
      <w:r w:rsidR="00C87985">
        <w:rPr>
          <w:bCs/>
          <w:color w:val="26282F"/>
        </w:rPr>
        <w:t>главы</w:t>
      </w:r>
      <w:r w:rsidR="00716948">
        <w:rPr>
          <w:bCs/>
          <w:color w:val="26282F"/>
        </w:rPr>
        <w:t xml:space="preserve"> 1 до</w:t>
      </w:r>
      <w:r>
        <w:rPr>
          <w:bCs/>
          <w:color w:val="26282F"/>
        </w:rPr>
        <w:t>полнить</w:t>
      </w:r>
      <w:r w:rsidR="00716948">
        <w:rPr>
          <w:bCs/>
          <w:color w:val="26282F"/>
        </w:rPr>
        <w:t xml:space="preserve"> </w:t>
      </w:r>
      <w:r w:rsidR="000F2645">
        <w:rPr>
          <w:bCs/>
          <w:color w:val="26282F"/>
        </w:rPr>
        <w:t>под</w:t>
      </w:r>
      <w:r w:rsidR="00B70B33">
        <w:rPr>
          <w:bCs/>
          <w:color w:val="26282F"/>
        </w:rPr>
        <w:t>пункт</w:t>
      </w:r>
      <w:r>
        <w:rPr>
          <w:bCs/>
          <w:color w:val="26282F"/>
        </w:rPr>
        <w:t>ами</w:t>
      </w:r>
      <w:r w:rsidR="00B70B33">
        <w:rPr>
          <w:bCs/>
          <w:color w:val="26282F"/>
        </w:rPr>
        <w:t xml:space="preserve"> следующего содержания:</w:t>
      </w:r>
    </w:p>
    <w:p w:rsidR="00B70B33" w:rsidRPr="00B70B33" w:rsidRDefault="00721FFA"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w:t>
      </w:r>
      <w:r w:rsidR="00B70B33" w:rsidRPr="00B70B33">
        <w:t xml:space="preserve">22) </w:t>
      </w:r>
      <w:r w:rsidR="00D66220">
        <w:rPr>
          <w:b/>
        </w:rPr>
        <w:t>т</w:t>
      </w:r>
      <w:r w:rsidR="00B70B33" w:rsidRPr="00B70B33">
        <w:rPr>
          <w:b/>
        </w:rPr>
        <w:t>вердые коммунальные отходы (далее также - ТКО)</w:t>
      </w:r>
      <w:r w:rsidR="00B70B33" w:rsidRPr="00B70B33">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t xml:space="preserve"> потребления физическими лицами;</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23) </w:t>
      </w:r>
      <w:r w:rsidR="00D66220" w:rsidRPr="00D66220">
        <w:rPr>
          <w:b/>
        </w:rPr>
        <w:t>ж</w:t>
      </w:r>
      <w:r w:rsidRPr="00B70B33">
        <w:rPr>
          <w:b/>
        </w:rPr>
        <w:t>идкие коммунальные отходы (далее - ЖКО)</w:t>
      </w:r>
      <w:r w:rsidRPr="00B70B33">
        <w:t xml:space="preserve"> - фекальные отходы нецентрализованной канализации, отходы (осадки) из выгребных ям, отходы коммунальные жидкие неканализованных объектов водопотребления, отходы очистки туалетных кабин, биотуалетов, химических туалетов, отходы очистки накопительных баков мобильных туалетных кабин, осадок промывных вод накопительных баков </w:t>
      </w:r>
      <w:r w:rsidR="00721FFA">
        <w:t xml:space="preserve">мобильных туалетных кабин и </w:t>
      </w:r>
      <w:proofErr w:type="spellStart"/>
      <w:r w:rsidR="00721FFA">
        <w:t>т</w:t>
      </w:r>
      <w:proofErr w:type="gramStart"/>
      <w:r w:rsidR="00721FFA">
        <w:t>.д</w:t>
      </w:r>
      <w:proofErr w:type="spellEnd"/>
      <w:proofErr w:type="gramEnd"/>
      <w:r w:rsidR="00721FFA">
        <w:t>;</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24) </w:t>
      </w:r>
      <w:r w:rsidR="00D66220">
        <w:rPr>
          <w:b/>
        </w:rPr>
        <w:t>к</w:t>
      </w:r>
      <w:r w:rsidRPr="00B70B33">
        <w:rPr>
          <w:b/>
        </w:rPr>
        <w:t>рупногабаритные отходы (далее - КГО)</w:t>
      </w:r>
      <w:r w:rsidRPr="00B70B33">
        <w:t xml:space="preserve"> - вид твердых коммунальных отходов (мебель, бытовая техника, отходы от текущего ремонта жилых помещений и подобные ТКО), размер которых не позволяет осуществ</w:t>
      </w:r>
      <w:r w:rsidR="00721FFA">
        <w:t>ить их накопление в контейнерах;</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25) </w:t>
      </w:r>
      <w:r w:rsidR="00D66220">
        <w:rPr>
          <w:b/>
        </w:rPr>
        <w:t>к</w:t>
      </w:r>
      <w:r w:rsidRPr="00B70B33">
        <w:rPr>
          <w:b/>
        </w:rPr>
        <w:t>онтейнер</w:t>
      </w:r>
      <w:r w:rsidRPr="00B70B33">
        <w:t xml:space="preserve"> – мусоросборник (емкостью, как правило, 0,75 куб.м. либо 1,1 куб.м.), предназначенный для временного склади</w:t>
      </w:r>
      <w:r w:rsidR="00721FFA">
        <w:t>рования ТКО, за исключением КГО;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26) </w:t>
      </w:r>
      <w:r w:rsidR="00D66220">
        <w:rPr>
          <w:b/>
        </w:rPr>
        <w:t>б</w:t>
      </w:r>
      <w:r w:rsidRPr="00B70B33">
        <w:rPr>
          <w:b/>
        </w:rPr>
        <w:t>ункер</w:t>
      </w:r>
      <w:r w:rsidRPr="00B70B33">
        <w:t xml:space="preserve"> – мусоросборник (емкостью, как правило, 3 куб.м. либо 5 куб.м.), </w:t>
      </w:r>
      <w:r w:rsidRPr="00B70B33">
        <w:lastRenderedPageBreak/>
        <w:t>предназначенный д</w:t>
      </w:r>
      <w:r w:rsidR="00721FFA">
        <w:t>ля временного складирования КГО;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27)</w:t>
      </w:r>
      <w:r w:rsidRPr="00B70B33">
        <w:rPr>
          <w:b/>
        </w:rPr>
        <w:t xml:space="preserve"> </w:t>
      </w:r>
      <w:r w:rsidR="00D66220">
        <w:rPr>
          <w:b/>
        </w:rPr>
        <w:t>с</w:t>
      </w:r>
      <w:r w:rsidRPr="00B70B33">
        <w:rPr>
          <w:b/>
        </w:rPr>
        <w:t>бор ТКО</w:t>
      </w:r>
      <w:r w:rsidRPr="00B70B33">
        <w:t xml:space="preserve"> - прием или поступление ТКО от физических лиц и юридических лиц в целях дальнейших обработки, утилизации, обезвреживания, транспор</w:t>
      </w:r>
      <w:r w:rsidR="00721FFA">
        <w:t>тирования, размещения таких ТКО;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28) </w:t>
      </w:r>
      <w:r w:rsidR="00D66220">
        <w:rPr>
          <w:b/>
        </w:rPr>
        <w:t>с</w:t>
      </w:r>
      <w:r w:rsidRPr="00B70B33">
        <w:rPr>
          <w:b/>
        </w:rPr>
        <w:t>бор КГО</w:t>
      </w:r>
      <w:r w:rsidRPr="00B70B33">
        <w:t xml:space="preserve"> - запол</w:t>
      </w:r>
      <w:r w:rsidR="00721FFA">
        <w:t>нение бункеров, накопителей КГО;</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29) </w:t>
      </w:r>
      <w:r w:rsidR="00D66220">
        <w:rPr>
          <w:b/>
        </w:rPr>
        <w:t>в</w:t>
      </w:r>
      <w:r w:rsidRPr="00B70B33">
        <w:rPr>
          <w:b/>
        </w:rPr>
        <w:t>ывоз ТКО (КГО)</w:t>
      </w:r>
      <w:r w:rsidRPr="00B70B33">
        <w:t xml:space="preserve"> - транспортирование ТКО (КГО) от мест накопления и сбора ТКО (КГО) до объектов по обработке, утилизации, обезвр</w:t>
      </w:r>
      <w:r w:rsidR="00721FFA">
        <w:t>еживанию или размещению отходов;</w:t>
      </w:r>
    </w:p>
    <w:p w:rsidR="00B70B33" w:rsidRP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30)</w:t>
      </w:r>
      <w:r w:rsidRPr="00B70B33">
        <w:rPr>
          <w:b/>
        </w:rPr>
        <w:t xml:space="preserve"> </w:t>
      </w:r>
      <w:r w:rsidR="00D66220">
        <w:rPr>
          <w:b/>
        </w:rPr>
        <w:t>п</w:t>
      </w:r>
      <w:r w:rsidRPr="00B70B33">
        <w:rPr>
          <w:b/>
        </w:rPr>
        <w:t>еревозчики отходов</w:t>
      </w:r>
      <w:r w:rsidRPr="00B70B33">
        <w:t xml:space="preserve"> - организации различных форм собственности, наделенные в соответствии с требованиями законодательства правом на оказание услуг в области обращения с</w:t>
      </w:r>
      <w:r w:rsidR="00721FFA">
        <w:t xml:space="preserve"> ТКО;</w:t>
      </w:r>
    </w:p>
    <w:p w:rsid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sidRPr="00B70B33">
        <w:t xml:space="preserve">31) </w:t>
      </w:r>
      <w:r w:rsidR="00D66220">
        <w:rPr>
          <w:b/>
        </w:rPr>
        <w:t>к</w:t>
      </w:r>
      <w:r w:rsidRPr="00B70B33">
        <w:rPr>
          <w:b/>
        </w:rPr>
        <w:t>онтейнерная площадка</w:t>
      </w:r>
      <w:r w:rsidRPr="00B70B33">
        <w:t xml:space="preserve">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proofErr w:type="gramStart"/>
      <w:r w:rsidRPr="00B70B33">
        <w:t>.</w:t>
      </w:r>
      <w:r w:rsidR="00721FFA">
        <w:t>»;</w:t>
      </w:r>
      <w:proofErr w:type="gramEnd"/>
    </w:p>
    <w:p w:rsidR="00B70B33" w:rsidRDefault="00B70B33"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 xml:space="preserve">- </w:t>
      </w:r>
      <w:r w:rsidR="00C87985">
        <w:t>пункт 4.5.</w:t>
      </w:r>
      <w:r>
        <w:t xml:space="preserve"> </w:t>
      </w:r>
      <w:r w:rsidR="00D66220">
        <w:t xml:space="preserve"> </w:t>
      </w:r>
      <w:r w:rsidR="00C87985">
        <w:t xml:space="preserve">главы 4 изложить в </w:t>
      </w:r>
      <w:r w:rsidR="00D66220">
        <w:t>новой</w:t>
      </w:r>
      <w:r w:rsidR="00C87985">
        <w:t xml:space="preserve"> редакции</w:t>
      </w:r>
      <w:r>
        <w:t>:</w:t>
      </w:r>
    </w:p>
    <w:p w:rsidR="00D66220" w:rsidRDefault="00187BDE"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«4.5. Уличное коммунально-бытовое оборудование.</w:t>
      </w:r>
    </w:p>
    <w:p w:rsidR="00B70B33" w:rsidRPr="00B70B33" w:rsidRDefault="00187BDE"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rPr>
          <w:bCs/>
          <w:iCs/>
          <w:spacing w:val="-1"/>
        </w:rPr>
      </w:pPr>
      <w:r>
        <w:t>4.5.</w:t>
      </w:r>
      <w:r w:rsidR="00B70B33" w:rsidRPr="00B70B33">
        <w:t xml:space="preserve">1. </w:t>
      </w:r>
      <w:r w:rsidR="00B70B33" w:rsidRPr="00B70B33">
        <w:rPr>
          <w:bCs/>
          <w:iCs/>
          <w:spacing w:val="-1"/>
        </w:rPr>
        <w:t>Виды коммунально-бытового оборудования.</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 xml:space="preserve">Уличное коммунально-бытовое оборудование представляется различными видами мусоросборников – бункеров, контейнеров и урн. Основными требованиями при выборе того или иного вида коммунально-бытового оборудования являются: </w:t>
      </w:r>
      <w:proofErr w:type="spellStart"/>
      <w:r w:rsidRPr="00B70B33">
        <w:rPr>
          <w:spacing w:val="-1"/>
        </w:rPr>
        <w:t>экологичность</w:t>
      </w:r>
      <w:proofErr w:type="spellEnd"/>
      <w:r w:rsidRPr="00B70B33">
        <w:rPr>
          <w:spacing w:val="-1"/>
        </w:rPr>
        <w:t>, безопасность (отсутствие острых углов), удобство в пользовании, легкость очистки, привлекательный внешний вид.</w:t>
      </w:r>
    </w:p>
    <w:p w:rsidR="00B70B33" w:rsidRPr="00B70B33" w:rsidRDefault="0011158C" w:rsidP="00B70B33">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rPr>
          <w:spacing w:val="-1"/>
        </w:rPr>
      </w:pPr>
      <w:r>
        <w:t>4.5.</w:t>
      </w:r>
      <w:r w:rsidR="00B70B33" w:rsidRPr="00B70B33">
        <w:t xml:space="preserve">2.  </w:t>
      </w:r>
      <w:r w:rsidR="00B70B33" w:rsidRPr="00B70B33">
        <w:rPr>
          <w:spacing w:val="-1"/>
        </w:rPr>
        <w:t>Требования к установке урн для мусора.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2.1. </w:t>
      </w:r>
      <w:proofErr w:type="gramStart"/>
      <w:r w:rsidR="00B70B33" w:rsidRPr="00B70B33">
        <w:rPr>
          <w:spacing w:val="-1"/>
        </w:rPr>
        <w:t>На территориях общего пользования (в том числе на площадях и улицах, остановках общественного транспорта, в садах, парках, пляжах, на территориях рынков и ярмарок) у каждого подъезда многоквартирного жилого дома, возле киоска, при входе в торговый объект (в том числе магазин, супермаркет, торговый центр), административное и общественное здание (в том числе здание, кинотеатра, ночного клуба, железнодорожного вокзала и автовокзала, кредитной организации</w:t>
      </w:r>
      <w:proofErr w:type="gramEnd"/>
      <w:r w:rsidR="00B70B33" w:rsidRPr="00B70B33">
        <w:rPr>
          <w:spacing w:val="-1"/>
        </w:rPr>
        <w:t>, здание организации общественного питания, бытового обслуживания), на иных территориях (объектах) с массовым пребыванием людей должны быть установлены урны для мусора.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2.2. В парках, скверах, садах, на бульварах и площадях урны для мусора устанавливаются около каждой скамьи (лавки, садово-паркового дивана), а при их отсутствии - вдоль пешеходных дорожек.</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2.3. На пляжах урны для мусора устанавливаются около ограждения пляжа, а также около кабинок для переодевания и других сооружений пляжа.</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2.4. При наличии нескольких входов в торговый объект, административное и общественное здание урнами для мусора оборудуется каждый вход.</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2.5. На остановках общественного транспорта и у входов в торговые объекты урны для мусора устанавливаются в количестве не менее двух. В парках урны для мусора следует размещать из расчета одна урна для мусора на 800 квадратных метров площади парка. На пляжах урны для мусора должны быть установлены из расчета не менее одной урны на 1600 квадратных метров территории пляжа. На рынках, ярмарках при определении числа урн для мусора следует исходить из того, что на каждые 50 квадратных метров площади рынка устанавливается не менее одной урны для мусора, причем расстояние между ними вдоль линии торговых прилавков не должно превышать 10 метров. При определении числа мусоросборников вместимостью до 100 литров следует исходить из расчета: не менее одного на 200 квадратных метров площади рынка и устанавливать их вдоль линии торговых </w:t>
      </w:r>
      <w:r w:rsidR="00B70B33" w:rsidRPr="00B70B33">
        <w:rPr>
          <w:spacing w:val="-1"/>
        </w:rPr>
        <w:lastRenderedPageBreak/>
        <w:t>прилавков, при этом расстояние между ними не должно превышать 20 метров.</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2.6. Уличные урны для мусора устанавливаются на расстоянии:</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1) не более 40 метров друг от друга на оживленных улицах, главных аллеях парков;</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2) не более 50 метров друг от друга на пляжах, территориях организаций, осуществляющих медицинскую деятельность;</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3) не более 100 метров друг от друга для иных территорий (объектов) с массовым пребыванием людей, за исключением рынков.</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2.7. Установку уличных урн для мусора осуществляют:</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заключенных  с администрацией города</w:t>
      </w:r>
      <w:proofErr w:type="gramStart"/>
      <w:r w:rsidRPr="00B70B33">
        <w:rPr>
          <w:bCs/>
          <w:iCs/>
          <w:spacing w:val="-1"/>
        </w:rPr>
        <w:t xml:space="preserve"> ;</w:t>
      </w:r>
      <w:proofErr w:type="gramEnd"/>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2) на пляже - организатор пляжа (организация или индивидуальный предприниматель, имеющие право пользования водным объектом и право на прилегающий к водному объекту земельный участок, или администрация города, организовавшая на соответствующем участке акватории водного объекта и земельном участке массовый отдых населения, связанный с купанием) или уполномоченное ими лицо по договору (муниципальному контракту);</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3) у подъездов многоквартирного жилого дома - лица, ответственные за содержание общего имущества в многоквартирном доме;</w:t>
      </w:r>
    </w:p>
    <w:p w:rsidR="00B70B33" w:rsidRPr="00B70B33" w:rsidRDefault="00B70B33" w:rsidP="00B70B33">
      <w:pPr>
        <w:widowControl w:val="0"/>
        <w:shd w:val="clear" w:color="auto" w:fill="FFFFFF"/>
        <w:autoSpaceDE w:val="0"/>
        <w:autoSpaceDN w:val="0"/>
        <w:adjustRightInd w:val="0"/>
        <w:ind w:firstLine="567"/>
        <w:jc w:val="both"/>
        <w:rPr>
          <w:bCs/>
          <w:iCs/>
          <w:spacing w:val="-1"/>
        </w:rPr>
      </w:pPr>
      <w:r w:rsidRPr="00B70B33">
        <w:rPr>
          <w:bCs/>
          <w:iCs/>
          <w:spacing w:val="-1"/>
        </w:rPr>
        <w:t>4) возле киоска, при входе в торговый объект, административное и общественное здание, на территории рынка, ярмарки, пристани,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2.8. При наличии паспорта объекта благоустройства общественной территории все урны, размещаемые на такой территории, должны соответствовать требованиям данного паспорта. </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2.9. Расстановка урн не должна мешать передвижению пешеходов, проезду инвалидных и детских колясок.</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 Площадки для установки контейнеров для накопления твердых коммунальных отходов (контейнерные площадки).</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3.1.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3.2. </w:t>
      </w:r>
      <w:proofErr w:type="gramStart"/>
      <w:r w:rsidR="00B70B33" w:rsidRPr="00B70B33">
        <w:rPr>
          <w:spacing w:val="-1"/>
        </w:rPr>
        <w:t>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w:t>
      </w:r>
      <w:r w:rsidR="005E731F">
        <w:rPr>
          <w:spacing w:val="-1"/>
        </w:rPr>
        <w:t>.</w:t>
      </w:r>
      <w:r w:rsidR="00B70B33" w:rsidRPr="00B70B33">
        <w:rPr>
          <w:spacing w:val="-1"/>
        </w:rPr>
        <w:t>,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 детскими учреждениями, детскими спортивными площадками и местами отдыха горожан устанавливается в</w:t>
      </w:r>
      <w:proofErr w:type="gramEnd"/>
      <w:r w:rsidR="00B70B33" w:rsidRPr="00B70B33">
        <w:rPr>
          <w:spacing w:val="-1"/>
        </w:rPr>
        <w:t xml:space="preserve"> </w:t>
      </w:r>
      <w:proofErr w:type="gramStart"/>
      <w:r w:rsidR="00B70B33" w:rsidRPr="00B70B33">
        <w:rPr>
          <w:spacing w:val="-1"/>
        </w:rPr>
        <w:t>соответствии</w:t>
      </w:r>
      <w:proofErr w:type="gramEnd"/>
      <w:r w:rsidR="00B70B33" w:rsidRPr="00B70B33">
        <w:rPr>
          <w:spacing w:val="-1"/>
        </w:rPr>
        <w:t xml:space="preserve"> с требованиями </w:t>
      </w:r>
      <w:proofErr w:type="spellStart"/>
      <w:r w:rsidR="00B70B33" w:rsidRPr="00B70B33">
        <w:rPr>
          <w:spacing w:val="-1"/>
        </w:rPr>
        <w:t>СанПиН</w:t>
      </w:r>
      <w:proofErr w:type="spellEnd"/>
      <w:r w:rsidR="00B70B33" w:rsidRPr="00B70B33">
        <w:rPr>
          <w:spacing w:val="-1"/>
        </w:rPr>
        <w:t xml:space="preserve"> 42-128-4690-88. Санитарные правила содержания территорий населенных мест.</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Устанавливать контейнеры на проезжей части, тротуарах, газонах, в арках зданий запрещается.</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3.3.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крупногабаритных отходов.</w:t>
      </w:r>
    </w:p>
    <w:p w:rsidR="00B70B33" w:rsidRPr="00B70B33" w:rsidRDefault="00B70B33" w:rsidP="00B70B33">
      <w:pPr>
        <w:widowControl w:val="0"/>
        <w:shd w:val="clear" w:color="auto" w:fill="FFFFFF"/>
        <w:autoSpaceDE w:val="0"/>
        <w:autoSpaceDN w:val="0"/>
        <w:adjustRightInd w:val="0"/>
        <w:ind w:firstLine="567"/>
        <w:jc w:val="both"/>
        <w:rPr>
          <w:spacing w:val="-1"/>
        </w:rPr>
      </w:pPr>
      <w:r w:rsidRPr="00B70B33">
        <w:rPr>
          <w:spacing w:val="-1"/>
        </w:rPr>
        <w:t>Уклон покрытия площадки должен составлять 5-10 промилле в сторону проезжей части, чтобы не допускать застаивания воды и скатывания контейнера.</w:t>
      </w:r>
    </w:p>
    <w:p w:rsidR="00B70B33" w:rsidRPr="00B70B33" w:rsidRDefault="0011158C" w:rsidP="00B70B33">
      <w:pPr>
        <w:widowControl w:val="0"/>
        <w:shd w:val="clear" w:color="auto" w:fill="FFFFFF"/>
        <w:autoSpaceDE w:val="0"/>
        <w:autoSpaceDN w:val="0"/>
        <w:adjustRightInd w:val="0"/>
        <w:ind w:firstLine="567"/>
        <w:jc w:val="both"/>
        <w:rPr>
          <w:spacing w:val="-1"/>
        </w:rPr>
      </w:pPr>
      <w:r>
        <w:lastRenderedPageBreak/>
        <w:t>4.5.</w:t>
      </w:r>
      <w:r w:rsidR="00B70B33" w:rsidRPr="00B70B33">
        <w:rPr>
          <w:spacing w:val="-1"/>
        </w:rPr>
        <w:t>3.4.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B70B33" w:rsidRPr="00B70B33" w:rsidRDefault="0011158C" w:rsidP="00B70B33">
      <w:pPr>
        <w:shd w:val="clear" w:color="auto" w:fill="FFFFFF"/>
        <w:ind w:firstLine="567"/>
        <w:jc w:val="both"/>
        <w:rPr>
          <w:color w:val="000000"/>
        </w:rPr>
      </w:pPr>
      <w:r>
        <w:t>4.5.</w:t>
      </w:r>
      <w:r w:rsidR="00B70B33" w:rsidRPr="00B70B33">
        <w:rPr>
          <w:spacing w:val="-1"/>
        </w:rPr>
        <w:t xml:space="preserve">3.5. </w:t>
      </w:r>
      <w:proofErr w:type="gramStart"/>
      <w:r w:rsidR="00B70B33" w:rsidRPr="00B70B33">
        <w:rPr>
          <w:color w:val="000000"/>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 xml:space="preserve">3.6. Озеленение   необходимо производить кустарниками и (или) деревьями с высокой степенью </w:t>
      </w:r>
      <w:proofErr w:type="spellStart"/>
      <w:r w:rsidR="00B70B33" w:rsidRPr="00B70B33">
        <w:rPr>
          <w:spacing w:val="-1"/>
        </w:rPr>
        <w:t>фитонцидности</w:t>
      </w:r>
      <w:proofErr w:type="spellEnd"/>
      <w:r w:rsidR="00B70B33" w:rsidRPr="00B70B33">
        <w:rPr>
          <w:spacing w:val="-1"/>
        </w:rPr>
        <w:t>, густой и плотной кроной. Высота свободного пространства над уровнем покрытия площадки до кроны должна составлять не менее 3,0 м.</w:t>
      </w:r>
    </w:p>
    <w:p w:rsidR="00B70B33" w:rsidRPr="00B70B33" w:rsidRDefault="0011158C" w:rsidP="00B70B33">
      <w:pPr>
        <w:widowControl w:val="0"/>
        <w:shd w:val="clear" w:color="auto" w:fill="FFFFFF"/>
        <w:autoSpaceDE w:val="0"/>
        <w:autoSpaceDN w:val="0"/>
        <w:adjustRightInd w:val="0"/>
        <w:ind w:firstLine="567"/>
        <w:jc w:val="both"/>
        <w:rPr>
          <w:spacing w:val="-1"/>
        </w:rPr>
      </w:pPr>
      <w:r>
        <w:t>4.5.</w:t>
      </w:r>
      <w:r w:rsidR="00B70B33" w:rsidRPr="00B70B33">
        <w:rPr>
          <w:spacing w:val="-1"/>
        </w:rPr>
        <w:t>3.7.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B70B33" w:rsidRDefault="00B70B33" w:rsidP="00B70B33">
      <w:pPr>
        <w:widowControl w:val="0"/>
        <w:shd w:val="clear" w:color="auto" w:fill="FFFFFF"/>
        <w:autoSpaceDE w:val="0"/>
        <w:autoSpaceDN w:val="0"/>
        <w:adjustRightInd w:val="0"/>
        <w:ind w:firstLine="567"/>
        <w:jc w:val="both"/>
        <w:rPr>
          <w:spacing w:val="-1"/>
        </w:rPr>
      </w:pPr>
      <w:r w:rsidRPr="00B70B33">
        <w:rPr>
          <w:spacing w:val="-1"/>
        </w:rPr>
        <w:t>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roofErr w:type="gramStart"/>
      <w:r w:rsidRPr="00B70B33">
        <w:rPr>
          <w:spacing w:val="-1"/>
        </w:rPr>
        <w:t>.</w:t>
      </w:r>
      <w:r w:rsidR="0011158C">
        <w:rPr>
          <w:spacing w:val="-1"/>
        </w:rPr>
        <w:t>»;</w:t>
      </w:r>
      <w:proofErr w:type="gramEnd"/>
    </w:p>
    <w:p w:rsidR="00B8506D" w:rsidRDefault="00B8506D" w:rsidP="00B8506D">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Pr>
          <w:spacing w:val="-1"/>
        </w:rPr>
        <w:t xml:space="preserve">- </w:t>
      </w:r>
      <w:r w:rsidR="00721FFA">
        <w:rPr>
          <w:spacing w:val="-1"/>
        </w:rPr>
        <w:t xml:space="preserve">главу 15 </w:t>
      </w:r>
      <w:r>
        <w:rPr>
          <w:spacing w:val="-1"/>
        </w:rPr>
        <w:t>до</w:t>
      </w:r>
      <w:r w:rsidR="00721FFA">
        <w:rPr>
          <w:spacing w:val="-1"/>
        </w:rPr>
        <w:t>полнить</w:t>
      </w:r>
      <w:r>
        <w:rPr>
          <w:spacing w:val="-1"/>
        </w:rPr>
        <w:t xml:space="preserve"> пункт</w:t>
      </w:r>
      <w:r w:rsidR="00721FFA">
        <w:rPr>
          <w:spacing w:val="-1"/>
        </w:rPr>
        <w:t>ами</w:t>
      </w:r>
      <w:r>
        <w:rPr>
          <w:spacing w:val="-1"/>
        </w:rPr>
        <w:t xml:space="preserve"> 15.14</w:t>
      </w:r>
      <w:r w:rsidR="00F36019">
        <w:rPr>
          <w:spacing w:val="-1"/>
        </w:rPr>
        <w:t xml:space="preserve"> и 15.15 следующего содержания</w:t>
      </w:r>
      <w:r>
        <w:t>:</w:t>
      </w:r>
    </w:p>
    <w:p w:rsidR="00F36019" w:rsidRDefault="00F36019" w:rsidP="00B8506D">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rPr>
          <w:spacing w:val="-1"/>
        </w:rPr>
        <w:t>«</w:t>
      </w:r>
      <w:r w:rsidR="00B27E2C">
        <w:rPr>
          <w:spacing w:val="-1"/>
        </w:rPr>
        <w:t xml:space="preserve">15.14. </w:t>
      </w:r>
      <w:r>
        <w:rPr>
          <w:spacing w:val="-1"/>
        </w:rPr>
        <w:t>Площадки для выгула собак</w:t>
      </w:r>
    </w:p>
    <w:p w:rsidR="00B8506D" w:rsidRDefault="002A7917" w:rsidP="002A7917">
      <w:pPr>
        <w:widowControl w:val="0"/>
        <w:shd w:val="clear" w:color="auto" w:fill="FFFFFF"/>
        <w:tabs>
          <w:tab w:val="left" w:pos="2381"/>
          <w:tab w:val="left" w:pos="4949"/>
          <w:tab w:val="left" w:pos="5477"/>
          <w:tab w:val="left" w:pos="7445"/>
          <w:tab w:val="left" w:pos="8458"/>
        </w:tabs>
        <w:autoSpaceDE w:val="0"/>
        <w:autoSpaceDN w:val="0"/>
        <w:adjustRightInd w:val="0"/>
        <w:ind w:firstLine="567"/>
        <w:jc w:val="both"/>
      </w:pPr>
      <w:r>
        <w:t>15.14.1.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2A7917" w:rsidRDefault="002A7917" w:rsidP="002A7917">
      <w:pPr>
        <w:autoSpaceDE w:val="0"/>
        <w:autoSpaceDN w:val="0"/>
        <w:adjustRightInd w:val="0"/>
        <w:ind w:firstLine="567"/>
        <w:jc w:val="both"/>
        <w:rPr>
          <w:rFonts w:eastAsiaTheme="minorHAnsi"/>
          <w:color w:val="2D2D2D"/>
          <w:lang w:eastAsia="en-US"/>
        </w:rPr>
      </w:pPr>
      <w:r>
        <w:t>15.14.2.</w:t>
      </w:r>
      <w:r w:rsidRPr="002A7917">
        <w:rPr>
          <w:rFonts w:ascii="ArialMT" w:eastAsiaTheme="minorHAnsi" w:hAnsi="ArialMT" w:cs="ArialMT"/>
          <w:color w:val="2D2D2D"/>
          <w:sz w:val="21"/>
          <w:szCs w:val="21"/>
          <w:lang w:eastAsia="en-US"/>
        </w:rPr>
        <w:t xml:space="preserve"> </w:t>
      </w:r>
      <w:r w:rsidRPr="002A7917">
        <w:rPr>
          <w:rFonts w:eastAsiaTheme="minorHAnsi"/>
          <w:color w:val="2D2D2D"/>
          <w:lang w:eastAsia="en-US"/>
        </w:rPr>
        <w:t>Размеры площадок для выгула собак, размещаемых на территориях жилого назначения, должны</w:t>
      </w:r>
      <w:r>
        <w:rPr>
          <w:rFonts w:eastAsiaTheme="minorHAnsi"/>
          <w:color w:val="2D2D2D"/>
          <w:lang w:eastAsia="en-US"/>
        </w:rPr>
        <w:t xml:space="preserve"> </w:t>
      </w:r>
      <w:r w:rsidRPr="002A7917">
        <w:rPr>
          <w:rFonts w:eastAsiaTheme="minorHAnsi"/>
          <w:color w:val="2D2D2D"/>
          <w:lang w:eastAsia="en-US"/>
        </w:rPr>
        <w:t>быть 400 - 600 кв</w:t>
      </w:r>
      <w:proofErr w:type="gramStart"/>
      <w:r w:rsidRPr="002A7917">
        <w:rPr>
          <w:rFonts w:eastAsiaTheme="minorHAnsi"/>
          <w:color w:val="2D2D2D"/>
          <w:lang w:eastAsia="en-US"/>
        </w:rPr>
        <w:t>.м</w:t>
      </w:r>
      <w:proofErr w:type="gramEnd"/>
      <w:r w:rsidRPr="002A7917">
        <w:rPr>
          <w:rFonts w:eastAsiaTheme="minorHAnsi"/>
          <w:color w:val="2D2D2D"/>
          <w:lang w:eastAsia="en-US"/>
        </w:rPr>
        <w:t>; в условиях сложившейся застройки можно принимать уменьшенный размер</w:t>
      </w:r>
      <w:r>
        <w:rPr>
          <w:rFonts w:eastAsiaTheme="minorHAnsi"/>
          <w:color w:val="2D2D2D"/>
          <w:lang w:eastAsia="en-US"/>
        </w:rPr>
        <w:t xml:space="preserve"> </w:t>
      </w:r>
      <w:r w:rsidRPr="002A7917">
        <w:rPr>
          <w:rFonts w:eastAsiaTheme="minorHAnsi"/>
          <w:color w:val="2D2D2D"/>
          <w:lang w:eastAsia="en-US"/>
        </w:rPr>
        <w:t>площадок, исходя из имеющихся территориальных возможностей. Расстояние от границы площадки до</w:t>
      </w:r>
      <w:r>
        <w:rPr>
          <w:rFonts w:eastAsiaTheme="minorHAnsi"/>
          <w:color w:val="2D2D2D"/>
          <w:lang w:eastAsia="en-US"/>
        </w:rPr>
        <w:t xml:space="preserve"> </w:t>
      </w:r>
      <w:r w:rsidRPr="002A7917">
        <w:rPr>
          <w:rFonts w:eastAsiaTheme="minorHAnsi"/>
          <w:color w:val="2D2D2D"/>
          <w:lang w:eastAsia="en-US"/>
        </w:rPr>
        <w:t>окон жилых и общественных зданий должно составлять не менее 25 м, а до участков образовательных</w:t>
      </w:r>
      <w:r>
        <w:rPr>
          <w:rFonts w:eastAsiaTheme="minorHAnsi"/>
          <w:color w:val="2D2D2D"/>
          <w:lang w:eastAsia="en-US"/>
        </w:rPr>
        <w:t xml:space="preserve"> </w:t>
      </w:r>
      <w:r w:rsidRPr="002A7917">
        <w:rPr>
          <w:rFonts w:eastAsiaTheme="minorHAnsi"/>
          <w:color w:val="2D2D2D"/>
          <w:lang w:eastAsia="en-US"/>
        </w:rPr>
        <w:t>организаций, детских, спортивных площадок, площадок отдыха - не менее 40 м.</w:t>
      </w:r>
    </w:p>
    <w:p w:rsidR="002A7917" w:rsidRPr="00EC5EBA" w:rsidRDefault="002A7917" w:rsidP="00EC5EBA">
      <w:pPr>
        <w:autoSpaceDE w:val="0"/>
        <w:autoSpaceDN w:val="0"/>
        <w:adjustRightInd w:val="0"/>
        <w:ind w:firstLine="567"/>
        <w:jc w:val="both"/>
      </w:pPr>
      <w:r>
        <w:t xml:space="preserve">15.14.3. </w:t>
      </w:r>
      <w:r w:rsidR="00EC5EBA" w:rsidRPr="00EC5EBA">
        <w:rPr>
          <w:rFonts w:eastAsiaTheme="minorHAnsi"/>
          <w:color w:val="2D2D2D"/>
          <w:lang w:eastAsia="en-US"/>
        </w:rPr>
        <w:t>Перечень элементов благоустройства территории на площадке для выгула собак включает:</w:t>
      </w:r>
      <w:r w:rsidR="00EC5EBA">
        <w:rPr>
          <w:rFonts w:eastAsiaTheme="minorHAnsi"/>
          <w:color w:val="2D2D2D"/>
          <w:lang w:eastAsia="en-US"/>
        </w:rPr>
        <w:t xml:space="preserve"> </w:t>
      </w:r>
      <w:r w:rsidR="00EC5EBA" w:rsidRPr="00EC5EBA">
        <w:rPr>
          <w:rFonts w:eastAsiaTheme="minorHAnsi"/>
          <w:color w:val="2D2D2D"/>
          <w:lang w:eastAsia="en-US"/>
        </w:rPr>
        <w:t>различные виды покрытия, ограждение, не менее одной скамьи и одной урны, осветительное</w:t>
      </w:r>
      <w:r w:rsidR="00EC5EBA">
        <w:rPr>
          <w:rFonts w:eastAsiaTheme="minorHAnsi"/>
          <w:color w:val="2D2D2D"/>
          <w:lang w:eastAsia="en-US"/>
        </w:rPr>
        <w:t xml:space="preserve"> </w:t>
      </w:r>
      <w:r w:rsidR="00EC5EBA" w:rsidRPr="00EC5EBA">
        <w:rPr>
          <w:rFonts w:eastAsiaTheme="minorHAnsi"/>
          <w:color w:val="2D2D2D"/>
          <w:lang w:eastAsia="en-US"/>
        </w:rPr>
        <w:t xml:space="preserve">оборудование и информационные конструкции. Необходимо предусматривать </w:t>
      </w:r>
      <w:proofErr w:type="spellStart"/>
      <w:r w:rsidR="00EC5EBA" w:rsidRPr="00EC5EBA">
        <w:rPr>
          <w:rFonts w:eastAsiaTheme="minorHAnsi"/>
          <w:color w:val="2D2D2D"/>
          <w:lang w:eastAsia="en-US"/>
        </w:rPr>
        <w:t>периметральное</w:t>
      </w:r>
      <w:proofErr w:type="spellEnd"/>
      <w:r w:rsidR="00EC5EBA">
        <w:rPr>
          <w:rFonts w:eastAsiaTheme="minorHAnsi"/>
          <w:color w:val="2D2D2D"/>
          <w:lang w:eastAsia="en-US"/>
        </w:rPr>
        <w:t xml:space="preserve"> </w:t>
      </w:r>
      <w:r w:rsidR="00EC5EBA" w:rsidRPr="00EC5EBA">
        <w:rPr>
          <w:rFonts w:eastAsiaTheme="minorHAnsi"/>
          <w:color w:val="2D2D2D"/>
          <w:lang w:eastAsia="en-US"/>
        </w:rPr>
        <w:t>озеленение.</w:t>
      </w:r>
    </w:p>
    <w:p w:rsidR="00EC5EBA" w:rsidRPr="00EC5EBA" w:rsidRDefault="002A7917" w:rsidP="00EC5EBA">
      <w:pPr>
        <w:autoSpaceDE w:val="0"/>
        <w:autoSpaceDN w:val="0"/>
        <w:adjustRightInd w:val="0"/>
        <w:ind w:firstLine="567"/>
        <w:jc w:val="both"/>
        <w:rPr>
          <w:rFonts w:eastAsiaTheme="minorHAnsi"/>
          <w:color w:val="2D2D2D"/>
          <w:lang w:eastAsia="en-US"/>
        </w:rPr>
      </w:pPr>
      <w:r>
        <w:t>15.14</w:t>
      </w:r>
      <w:r w:rsidR="00EC5EBA">
        <w:t xml:space="preserve">.4. </w:t>
      </w:r>
      <w:r w:rsidR="00EC5EBA" w:rsidRPr="00EC5EBA">
        <w:rPr>
          <w:rFonts w:eastAsiaTheme="minorHAnsi"/>
          <w:color w:val="2D2D2D"/>
          <w:lang w:eastAsia="en-US"/>
        </w:rPr>
        <w:t>Покрытие поверхности части площадки, предназначенной для выгула собак, должно иметь</w:t>
      </w:r>
      <w:r w:rsidR="00EC5EBA">
        <w:rPr>
          <w:rFonts w:eastAsiaTheme="minorHAnsi"/>
          <w:color w:val="2D2D2D"/>
          <w:lang w:eastAsia="en-US"/>
        </w:rPr>
        <w:t xml:space="preserve"> </w:t>
      </w:r>
      <w:r w:rsidR="00EC5EBA" w:rsidRPr="00EC5EBA">
        <w:rPr>
          <w:rFonts w:eastAsiaTheme="minorHAnsi"/>
          <w:color w:val="2D2D2D"/>
          <w:lang w:eastAsia="en-US"/>
        </w:rPr>
        <w:t>выровненную поверхность, обеспечивающую хороший дренаж, не травмирующую конечности животных</w:t>
      </w:r>
      <w:r w:rsidR="00EC5EBA">
        <w:rPr>
          <w:rFonts w:eastAsiaTheme="minorHAnsi"/>
          <w:color w:val="2D2D2D"/>
          <w:lang w:eastAsia="en-US"/>
        </w:rPr>
        <w:t xml:space="preserve"> </w:t>
      </w:r>
      <w:r w:rsidR="00EC5EBA" w:rsidRPr="00EC5EBA">
        <w:rPr>
          <w:rFonts w:eastAsiaTheme="minorHAnsi"/>
          <w:color w:val="2D2D2D"/>
          <w:lang w:eastAsia="en-US"/>
        </w:rPr>
        <w:t>(газонное, песчаное, песчано-земляное), а также быть удобным для регулярной уборки и обновления.</w:t>
      </w:r>
      <w:r w:rsidR="00EC5EBA">
        <w:rPr>
          <w:rFonts w:eastAsiaTheme="minorHAnsi"/>
          <w:color w:val="2D2D2D"/>
          <w:lang w:eastAsia="en-US"/>
        </w:rPr>
        <w:t xml:space="preserve"> </w:t>
      </w:r>
      <w:r w:rsidR="00EC5EBA" w:rsidRPr="00EC5EBA">
        <w:rPr>
          <w:rFonts w:eastAsiaTheme="minorHAnsi"/>
          <w:color w:val="2D2D2D"/>
          <w:lang w:eastAsia="en-US"/>
        </w:rPr>
        <w:t>Поверхность части площадки, предназначенной для владельцев собак, следует проектировать с</w:t>
      </w:r>
      <w:r w:rsidR="00EC5EBA">
        <w:rPr>
          <w:rFonts w:eastAsiaTheme="minorHAnsi"/>
          <w:color w:val="2D2D2D"/>
          <w:lang w:eastAsia="en-US"/>
        </w:rPr>
        <w:t xml:space="preserve"> </w:t>
      </w:r>
      <w:r w:rsidR="00EC5EBA" w:rsidRPr="00EC5EBA">
        <w:rPr>
          <w:rFonts w:eastAsiaTheme="minorHAnsi"/>
          <w:color w:val="2D2D2D"/>
          <w:lang w:eastAsia="en-US"/>
        </w:rPr>
        <w:t xml:space="preserve">твердым или комбинированным видом покрытия (плитка, утопленная в газон, и др.). </w:t>
      </w:r>
      <w:r w:rsidR="00EC5EBA">
        <w:rPr>
          <w:rFonts w:eastAsiaTheme="minorHAnsi"/>
          <w:color w:val="2D2D2D"/>
          <w:lang w:eastAsia="en-US"/>
        </w:rPr>
        <w:t xml:space="preserve"> </w:t>
      </w:r>
      <w:r w:rsidR="00EC5EBA" w:rsidRPr="00EC5EBA">
        <w:rPr>
          <w:rFonts w:eastAsiaTheme="minorHAnsi"/>
          <w:color w:val="2D2D2D"/>
          <w:lang w:eastAsia="en-US"/>
        </w:rPr>
        <w:t xml:space="preserve">Подход </w:t>
      </w:r>
      <w:r w:rsidR="00EC5EBA">
        <w:rPr>
          <w:rFonts w:eastAsiaTheme="minorHAnsi"/>
          <w:color w:val="2D2D2D"/>
          <w:lang w:eastAsia="en-US"/>
        </w:rPr>
        <w:t xml:space="preserve">  </w:t>
      </w:r>
      <w:r w:rsidR="00EC5EBA" w:rsidRPr="00EC5EBA">
        <w:rPr>
          <w:rFonts w:eastAsiaTheme="minorHAnsi"/>
          <w:color w:val="2D2D2D"/>
          <w:lang w:eastAsia="en-US"/>
        </w:rPr>
        <w:t xml:space="preserve">к </w:t>
      </w:r>
      <w:r w:rsidR="00EC5EBA">
        <w:rPr>
          <w:rFonts w:eastAsiaTheme="minorHAnsi"/>
          <w:color w:val="2D2D2D"/>
          <w:lang w:eastAsia="en-US"/>
        </w:rPr>
        <w:t xml:space="preserve">  </w:t>
      </w:r>
      <w:r w:rsidR="00EC5EBA" w:rsidRPr="00EC5EBA">
        <w:rPr>
          <w:rFonts w:eastAsiaTheme="minorHAnsi"/>
          <w:color w:val="2D2D2D"/>
          <w:lang w:eastAsia="en-US"/>
        </w:rPr>
        <w:t>площадке</w:t>
      </w:r>
    </w:p>
    <w:p w:rsidR="00EC5EBA" w:rsidRPr="00EC5EBA" w:rsidRDefault="00EC5EBA" w:rsidP="00EC5EBA">
      <w:pPr>
        <w:widowControl w:val="0"/>
        <w:shd w:val="clear" w:color="auto" w:fill="FFFFFF"/>
        <w:autoSpaceDE w:val="0"/>
        <w:autoSpaceDN w:val="0"/>
        <w:adjustRightInd w:val="0"/>
        <w:jc w:val="both"/>
      </w:pPr>
      <w:r w:rsidRPr="00EC5EBA">
        <w:rPr>
          <w:rFonts w:eastAsiaTheme="minorHAnsi"/>
          <w:color w:val="2D2D2D"/>
          <w:lang w:eastAsia="en-US"/>
        </w:rPr>
        <w:t>должен быть оборудован твердым видом покрытия.</w:t>
      </w:r>
    </w:p>
    <w:p w:rsidR="00EC5EBA" w:rsidRPr="00AC5195" w:rsidRDefault="00EC5EBA" w:rsidP="00AC5195">
      <w:pPr>
        <w:autoSpaceDE w:val="0"/>
        <w:autoSpaceDN w:val="0"/>
        <w:adjustRightInd w:val="0"/>
        <w:ind w:firstLine="567"/>
        <w:jc w:val="both"/>
      </w:pPr>
      <w:r>
        <w:t xml:space="preserve">15.14.5. </w:t>
      </w:r>
      <w:r w:rsidR="00AC5195" w:rsidRPr="00AC5195">
        <w:rPr>
          <w:rFonts w:eastAsiaTheme="minorHAnsi"/>
          <w:color w:val="2D2D2D"/>
          <w:lang w:eastAsia="en-US"/>
        </w:rPr>
        <w:t xml:space="preserve">Ограждение площадки, как правило, следует выполнять из легкой </w:t>
      </w:r>
      <w:r w:rsidR="00AC5195">
        <w:rPr>
          <w:rFonts w:eastAsiaTheme="minorHAnsi"/>
          <w:color w:val="2D2D2D"/>
          <w:lang w:eastAsia="en-US"/>
        </w:rPr>
        <w:t>м</w:t>
      </w:r>
      <w:r w:rsidR="00AC5195" w:rsidRPr="00AC5195">
        <w:rPr>
          <w:rFonts w:eastAsiaTheme="minorHAnsi"/>
          <w:color w:val="2D2D2D"/>
          <w:lang w:eastAsia="en-US"/>
        </w:rPr>
        <w:t>еталлической сетки высотой не</w:t>
      </w:r>
      <w:r w:rsidR="00AC5195">
        <w:rPr>
          <w:rFonts w:eastAsiaTheme="minorHAnsi"/>
          <w:color w:val="2D2D2D"/>
          <w:lang w:eastAsia="en-US"/>
        </w:rPr>
        <w:t xml:space="preserve"> </w:t>
      </w:r>
      <w:r w:rsidR="00AC5195" w:rsidRPr="00AC5195">
        <w:rPr>
          <w:rFonts w:eastAsiaTheme="minorHAnsi"/>
          <w:color w:val="2D2D2D"/>
          <w:lang w:eastAsia="en-US"/>
        </w:rPr>
        <w:t>менее 1,5 м. Расстояние между элементами и секциями ограждения, его нижним краем и землей не</w:t>
      </w:r>
      <w:r w:rsidR="00AC5195">
        <w:rPr>
          <w:rFonts w:eastAsiaTheme="minorHAnsi"/>
          <w:color w:val="2D2D2D"/>
          <w:lang w:eastAsia="en-US"/>
        </w:rPr>
        <w:t xml:space="preserve"> </w:t>
      </w:r>
      <w:r w:rsidR="00AC5195" w:rsidRPr="00AC5195">
        <w:rPr>
          <w:rFonts w:eastAsiaTheme="minorHAnsi"/>
          <w:color w:val="2D2D2D"/>
          <w:lang w:eastAsia="en-US"/>
        </w:rPr>
        <w:t>должно позволять животному покинуть площадку или причинить себе травму.</w:t>
      </w:r>
    </w:p>
    <w:p w:rsidR="00EC5EBA" w:rsidRPr="00AC5195" w:rsidRDefault="00EC5EBA" w:rsidP="00AC5195">
      <w:pPr>
        <w:autoSpaceDE w:val="0"/>
        <w:autoSpaceDN w:val="0"/>
        <w:adjustRightInd w:val="0"/>
        <w:ind w:firstLine="567"/>
      </w:pPr>
      <w:r>
        <w:t>15.14.6.</w:t>
      </w:r>
      <w:r w:rsidR="00AC5195" w:rsidRPr="00AC5195">
        <w:rPr>
          <w:rFonts w:ascii="ArialMT" w:eastAsiaTheme="minorHAnsi" w:hAnsi="ArialMT" w:cs="ArialMT"/>
          <w:color w:val="2D2D2D"/>
          <w:sz w:val="21"/>
          <w:szCs w:val="21"/>
          <w:lang w:eastAsia="en-US"/>
        </w:rPr>
        <w:t xml:space="preserve"> </w:t>
      </w:r>
      <w:r w:rsidR="00AC5195" w:rsidRPr="00AC5195">
        <w:rPr>
          <w:rFonts w:eastAsiaTheme="minorHAnsi"/>
          <w:color w:val="2D2D2D"/>
          <w:lang w:eastAsia="en-US"/>
        </w:rPr>
        <w:t>На территории площадки должен быть предусмотрен информационный стенд с правилами</w:t>
      </w:r>
      <w:r w:rsidR="00AC5195">
        <w:rPr>
          <w:rFonts w:eastAsiaTheme="minorHAnsi"/>
          <w:color w:val="2D2D2D"/>
          <w:lang w:eastAsia="en-US"/>
        </w:rPr>
        <w:t xml:space="preserve"> </w:t>
      </w:r>
      <w:r w:rsidR="00AC5195" w:rsidRPr="00AC5195">
        <w:rPr>
          <w:rFonts w:eastAsiaTheme="minorHAnsi"/>
          <w:color w:val="2D2D2D"/>
          <w:lang w:eastAsia="en-US"/>
        </w:rPr>
        <w:t>пользования площадкой.</w:t>
      </w:r>
    </w:p>
    <w:p w:rsidR="007303B4" w:rsidRDefault="00EC5EBA" w:rsidP="00AC5195">
      <w:pPr>
        <w:autoSpaceDE w:val="0"/>
        <w:autoSpaceDN w:val="0"/>
        <w:adjustRightInd w:val="0"/>
        <w:ind w:firstLine="567"/>
        <w:rPr>
          <w:rFonts w:eastAsiaTheme="minorHAnsi"/>
          <w:color w:val="2D2D2D"/>
          <w:lang w:eastAsia="en-US"/>
        </w:rPr>
      </w:pPr>
      <w:r>
        <w:t>15.14.7.</w:t>
      </w:r>
      <w:r w:rsidR="00B8506D">
        <w:rPr>
          <w:spacing w:val="-1"/>
        </w:rPr>
        <w:t xml:space="preserve"> </w:t>
      </w:r>
      <w:r w:rsidR="00AC5195" w:rsidRPr="00AC5195">
        <w:rPr>
          <w:rFonts w:eastAsiaTheme="minorHAnsi"/>
          <w:color w:val="2D2D2D"/>
          <w:lang w:eastAsia="en-US"/>
        </w:rPr>
        <w:t xml:space="preserve">Озеленение рекомендуется проектировать из </w:t>
      </w:r>
      <w:proofErr w:type="spellStart"/>
      <w:r w:rsidR="00AC5195" w:rsidRPr="00AC5195">
        <w:rPr>
          <w:rFonts w:eastAsiaTheme="minorHAnsi"/>
          <w:color w:val="2D2D2D"/>
          <w:lang w:eastAsia="en-US"/>
        </w:rPr>
        <w:t>периметральных</w:t>
      </w:r>
      <w:proofErr w:type="spellEnd"/>
      <w:r w:rsidR="00AC5195" w:rsidRPr="00AC5195">
        <w:rPr>
          <w:rFonts w:eastAsiaTheme="minorHAnsi"/>
          <w:color w:val="2D2D2D"/>
          <w:lang w:eastAsia="en-US"/>
        </w:rPr>
        <w:t xml:space="preserve"> плотных посадок высокого</w:t>
      </w:r>
      <w:r w:rsidR="00AC5195">
        <w:rPr>
          <w:rFonts w:eastAsiaTheme="minorHAnsi"/>
          <w:color w:val="2D2D2D"/>
          <w:lang w:eastAsia="en-US"/>
        </w:rPr>
        <w:t xml:space="preserve"> </w:t>
      </w:r>
      <w:r w:rsidR="00AC5195" w:rsidRPr="00AC5195">
        <w:rPr>
          <w:rFonts w:eastAsiaTheme="minorHAnsi"/>
          <w:color w:val="2D2D2D"/>
          <w:lang w:eastAsia="en-US"/>
        </w:rPr>
        <w:t>кустарника в виде живой изгороди или вертикального озеленения.</w:t>
      </w:r>
    </w:p>
    <w:p w:rsidR="00211C1E" w:rsidRDefault="00211C1E" w:rsidP="00211C1E">
      <w:pPr>
        <w:autoSpaceDE w:val="0"/>
        <w:autoSpaceDN w:val="0"/>
        <w:adjustRightInd w:val="0"/>
        <w:ind w:firstLine="567"/>
        <w:jc w:val="both"/>
      </w:pPr>
      <w:r>
        <w:rPr>
          <w:spacing w:val="-1"/>
        </w:rPr>
        <w:t>15.15</w:t>
      </w:r>
      <w:r w:rsidR="00B27E2C">
        <w:rPr>
          <w:spacing w:val="-1"/>
        </w:rPr>
        <w:t>.</w:t>
      </w:r>
      <w:r>
        <w:rPr>
          <w:spacing w:val="-1"/>
        </w:rPr>
        <w:t xml:space="preserve"> Площадки для дрессировки собак</w:t>
      </w:r>
      <w:r w:rsidR="00B27E2C">
        <w:rPr>
          <w:spacing w:val="-1"/>
        </w:rPr>
        <w:t>.</w:t>
      </w:r>
    </w:p>
    <w:p w:rsidR="00211C1E" w:rsidRPr="008C030B" w:rsidRDefault="00211C1E" w:rsidP="008C030B">
      <w:pPr>
        <w:autoSpaceDE w:val="0"/>
        <w:autoSpaceDN w:val="0"/>
        <w:adjustRightInd w:val="0"/>
        <w:ind w:firstLine="567"/>
        <w:jc w:val="both"/>
      </w:pPr>
      <w:r>
        <w:lastRenderedPageBreak/>
        <w:t xml:space="preserve">15.15.1. </w:t>
      </w:r>
      <w:r w:rsidR="008C030B" w:rsidRPr="008C030B">
        <w:rPr>
          <w:rFonts w:eastAsiaTheme="minorHAnsi"/>
          <w:color w:val="2D2D2D"/>
          <w:lang w:eastAsia="en-US"/>
        </w:rPr>
        <w:t>Размещение площадки для дрессировки собак производится в соответствии с документами</w:t>
      </w:r>
      <w:r w:rsidR="008C030B">
        <w:rPr>
          <w:rFonts w:eastAsiaTheme="minorHAnsi"/>
          <w:color w:val="2D2D2D"/>
          <w:lang w:eastAsia="en-US"/>
        </w:rPr>
        <w:t xml:space="preserve"> </w:t>
      </w:r>
      <w:r w:rsidR="008C030B" w:rsidRPr="008C030B">
        <w:rPr>
          <w:rFonts w:eastAsiaTheme="minorHAnsi"/>
          <w:color w:val="2D2D2D"/>
          <w:lang w:eastAsia="en-US"/>
        </w:rPr>
        <w:t>территориального планирования, Правилами землепользования и застройки города.</w:t>
      </w:r>
      <w:r w:rsidR="008C030B">
        <w:rPr>
          <w:rFonts w:eastAsiaTheme="minorHAnsi"/>
          <w:color w:val="2D2D2D"/>
          <w:lang w:eastAsia="en-US"/>
        </w:rPr>
        <w:t xml:space="preserve"> </w:t>
      </w:r>
      <w:r w:rsidR="008C030B" w:rsidRPr="008C030B">
        <w:rPr>
          <w:rFonts w:eastAsiaTheme="minorHAnsi"/>
          <w:color w:val="2D2D2D"/>
          <w:lang w:eastAsia="en-US"/>
        </w:rPr>
        <w:t>Они должны быть удалены от застройки жилого и общественного назначения не менее чем на 50 м.</w:t>
      </w:r>
      <w:r w:rsidR="008C030B">
        <w:rPr>
          <w:rFonts w:eastAsiaTheme="minorHAnsi"/>
          <w:color w:val="2D2D2D"/>
          <w:lang w:eastAsia="en-US"/>
        </w:rPr>
        <w:t xml:space="preserve"> </w:t>
      </w:r>
      <w:r w:rsidR="008C030B" w:rsidRPr="008C030B">
        <w:rPr>
          <w:rFonts w:eastAsiaTheme="minorHAnsi"/>
          <w:color w:val="2D2D2D"/>
          <w:lang w:eastAsia="en-US"/>
        </w:rPr>
        <w:t>Размер площадки следует принимать порядка 2000 кв.м.</w:t>
      </w:r>
    </w:p>
    <w:p w:rsidR="00211C1E" w:rsidRPr="00881337" w:rsidRDefault="00211C1E" w:rsidP="00881337">
      <w:pPr>
        <w:autoSpaceDE w:val="0"/>
        <w:autoSpaceDN w:val="0"/>
        <w:adjustRightInd w:val="0"/>
        <w:ind w:firstLine="567"/>
        <w:jc w:val="both"/>
      </w:pPr>
      <w:r>
        <w:t>15.15.2.</w:t>
      </w:r>
      <w:r w:rsidR="00881337" w:rsidRPr="00881337">
        <w:rPr>
          <w:rFonts w:ascii="ArialMT" w:eastAsiaTheme="minorHAnsi" w:hAnsi="ArialMT" w:cs="ArialMT"/>
          <w:color w:val="2D2D2D"/>
          <w:sz w:val="21"/>
          <w:szCs w:val="21"/>
          <w:lang w:eastAsia="en-US"/>
        </w:rPr>
        <w:t xml:space="preserve"> </w:t>
      </w:r>
      <w:r w:rsidR="00881337" w:rsidRPr="00881337">
        <w:rPr>
          <w:rFonts w:eastAsiaTheme="minorHAnsi"/>
          <w:color w:val="2D2D2D"/>
          <w:lang w:eastAsia="en-US"/>
        </w:rPr>
        <w:t>Обязательный перечень элементов комплексного благоустройства на площадке для дрессировки</w:t>
      </w:r>
      <w:r w:rsidR="00881337">
        <w:rPr>
          <w:rFonts w:eastAsiaTheme="minorHAnsi"/>
          <w:color w:val="2D2D2D"/>
          <w:lang w:eastAsia="en-US"/>
        </w:rPr>
        <w:t xml:space="preserve"> </w:t>
      </w:r>
      <w:r w:rsidR="00881337" w:rsidRPr="00881337">
        <w:rPr>
          <w:rFonts w:eastAsiaTheme="minorHAnsi"/>
          <w:color w:val="2D2D2D"/>
          <w:lang w:eastAsia="en-US"/>
        </w:rPr>
        <w:t>собак включает: мягкие или газонные виды покрытия, ограждение, скамьи и урны (не менее 2 на</w:t>
      </w:r>
      <w:r w:rsidR="00881337">
        <w:rPr>
          <w:rFonts w:eastAsiaTheme="minorHAnsi"/>
          <w:color w:val="2D2D2D"/>
          <w:lang w:eastAsia="en-US"/>
        </w:rPr>
        <w:t xml:space="preserve"> </w:t>
      </w:r>
      <w:r w:rsidR="00881337" w:rsidRPr="00881337">
        <w:rPr>
          <w:rFonts w:eastAsiaTheme="minorHAnsi"/>
          <w:color w:val="2D2D2D"/>
          <w:lang w:eastAsia="en-US"/>
        </w:rPr>
        <w:t>площадку), информационный стенд, осветительное оборудование, специальное тренировочное</w:t>
      </w:r>
      <w:r w:rsidR="00881337">
        <w:rPr>
          <w:rFonts w:eastAsiaTheme="minorHAnsi"/>
          <w:color w:val="2D2D2D"/>
          <w:lang w:eastAsia="en-US"/>
        </w:rPr>
        <w:t xml:space="preserve"> </w:t>
      </w:r>
      <w:r w:rsidR="00881337" w:rsidRPr="00881337">
        <w:rPr>
          <w:rFonts w:eastAsiaTheme="minorHAnsi"/>
          <w:color w:val="2D2D2D"/>
          <w:lang w:eastAsia="en-US"/>
        </w:rPr>
        <w:t>оборудование.</w:t>
      </w:r>
    </w:p>
    <w:p w:rsidR="00211C1E" w:rsidRPr="0094390B" w:rsidRDefault="00211C1E" w:rsidP="001A3071">
      <w:pPr>
        <w:autoSpaceDE w:val="0"/>
        <w:autoSpaceDN w:val="0"/>
        <w:adjustRightInd w:val="0"/>
        <w:ind w:firstLine="567"/>
        <w:jc w:val="both"/>
      </w:pPr>
      <w:r>
        <w:t>15.15.3.</w:t>
      </w:r>
      <w:r w:rsidR="0094390B" w:rsidRPr="0094390B">
        <w:rPr>
          <w:rFonts w:ascii="ArialMT" w:eastAsiaTheme="minorHAnsi" w:hAnsi="ArialMT" w:cs="ArialMT"/>
          <w:color w:val="2D2D2D"/>
          <w:sz w:val="21"/>
          <w:szCs w:val="21"/>
          <w:lang w:eastAsia="en-US"/>
        </w:rPr>
        <w:t xml:space="preserve"> </w:t>
      </w:r>
      <w:r w:rsidR="0094390B" w:rsidRPr="0094390B">
        <w:rPr>
          <w:rFonts w:eastAsiaTheme="minorHAnsi"/>
          <w:color w:val="2D2D2D"/>
          <w:lang w:eastAsia="en-US"/>
        </w:rPr>
        <w:t>Покрытие площадки должно иметь ровную поверхность, обеспечивающую хороший дренаж, не</w:t>
      </w:r>
      <w:r w:rsidR="0094390B">
        <w:rPr>
          <w:rFonts w:eastAsiaTheme="minorHAnsi"/>
          <w:color w:val="2D2D2D"/>
          <w:lang w:eastAsia="en-US"/>
        </w:rPr>
        <w:t xml:space="preserve"> </w:t>
      </w:r>
      <w:r w:rsidR="0094390B" w:rsidRPr="0094390B">
        <w:rPr>
          <w:rFonts w:eastAsiaTheme="minorHAnsi"/>
          <w:color w:val="2D2D2D"/>
          <w:lang w:eastAsia="en-US"/>
        </w:rPr>
        <w:t>травмирующую конечности животных (газонное, песчаное, песчано-земляное), а также быть удобным</w:t>
      </w:r>
      <w:r w:rsidR="0094390B">
        <w:rPr>
          <w:rFonts w:eastAsiaTheme="minorHAnsi"/>
          <w:color w:val="2D2D2D"/>
          <w:lang w:eastAsia="en-US"/>
        </w:rPr>
        <w:t xml:space="preserve"> </w:t>
      </w:r>
      <w:r w:rsidR="0094390B" w:rsidRPr="0094390B">
        <w:rPr>
          <w:rFonts w:eastAsiaTheme="minorHAnsi"/>
          <w:color w:val="2D2D2D"/>
          <w:lang w:eastAsia="en-US"/>
        </w:rPr>
        <w:t>для регулярной уборки и обновления.</w:t>
      </w:r>
    </w:p>
    <w:p w:rsidR="00211C1E" w:rsidRPr="001A3071" w:rsidRDefault="00211C1E" w:rsidP="00B27E2C">
      <w:pPr>
        <w:autoSpaceDE w:val="0"/>
        <w:autoSpaceDN w:val="0"/>
        <w:adjustRightInd w:val="0"/>
        <w:ind w:firstLine="567"/>
        <w:jc w:val="both"/>
      </w:pPr>
      <w:r>
        <w:t>15.15.4.</w:t>
      </w:r>
      <w:r w:rsidR="001A3071" w:rsidRPr="001A3071">
        <w:rPr>
          <w:rFonts w:ascii="ArialMT" w:eastAsiaTheme="minorHAnsi" w:hAnsi="ArialMT" w:cs="ArialMT"/>
          <w:color w:val="2D2D2D"/>
          <w:sz w:val="21"/>
          <w:szCs w:val="21"/>
          <w:lang w:eastAsia="en-US"/>
        </w:rPr>
        <w:t xml:space="preserve"> </w:t>
      </w:r>
      <w:proofErr w:type="gramStart"/>
      <w:r w:rsidR="001A3071" w:rsidRPr="001A3071">
        <w:rPr>
          <w:rFonts w:eastAsiaTheme="minorHAnsi"/>
          <w:color w:val="2D2D2D"/>
          <w:lang w:eastAsia="en-US"/>
        </w:rPr>
        <w:t>Ограждение</w:t>
      </w:r>
      <w:proofErr w:type="gramEnd"/>
      <w:r w:rsidR="001A3071" w:rsidRPr="001A3071">
        <w:rPr>
          <w:rFonts w:eastAsiaTheme="minorHAnsi"/>
          <w:color w:val="2D2D2D"/>
          <w:lang w:eastAsia="en-US"/>
        </w:rPr>
        <w:t xml:space="preserve"> как правило должно быть представлено забором (металлическая сетка) высотой не</w:t>
      </w:r>
      <w:r w:rsidR="001A3071">
        <w:rPr>
          <w:rFonts w:eastAsiaTheme="minorHAnsi"/>
          <w:color w:val="2D2D2D"/>
          <w:lang w:eastAsia="en-US"/>
        </w:rPr>
        <w:t xml:space="preserve"> </w:t>
      </w:r>
      <w:r w:rsidR="001A3071" w:rsidRPr="001A3071">
        <w:rPr>
          <w:rFonts w:eastAsiaTheme="minorHAnsi"/>
          <w:color w:val="2D2D2D"/>
          <w:lang w:eastAsia="en-US"/>
        </w:rPr>
        <w:t>менее 2,0 м. Расстояние между элементами и секциями ограждения, его нижним краем и землей не</w:t>
      </w:r>
      <w:r w:rsidR="001A3071">
        <w:rPr>
          <w:rFonts w:eastAsiaTheme="minorHAnsi"/>
          <w:color w:val="2D2D2D"/>
          <w:lang w:eastAsia="en-US"/>
        </w:rPr>
        <w:t xml:space="preserve"> </w:t>
      </w:r>
      <w:r w:rsidR="001A3071" w:rsidRPr="001A3071">
        <w:rPr>
          <w:rFonts w:eastAsiaTheme="minorHAnsi"/>
          <w:color w:val="2D2D2D"/>
          <w:lang w:eastAsia="en-US"/>
        </w:rPr>
        <w:t>должно позволять животному покидать площадку или причинять себе травму.</w:t>
      </w:r>
    </w:p>
    <w:p w:rsidR="00211C1E" w:rsidRPr="00685B09" w:rsidRDefault="00211C1E" w:rsidP="00685B09">
      <w:pPr>
        <w:autoSpaceDE w:val="0"/>
        <w:autoSpaceDN w:val="0"/>
        <w:adjustRightInd w:val="0"/>
        <w:ind w:firstLine="567"/>
        <w:jc w:val="both"/>
        <w:rPr>
          <w:bCs/>
          <w:color w:val="26282F"/>
        </w:rPr>
      </w:pPr>
      <w:r>
        <w:t>15.15.5</w:t>
      </w:r>
      <w:r w:rsidR="00685B09">
        <w:t>.</w:t>
      </w:r>
      <w:r w:rsidR="00685B09" w:rsidRPr="00685B09">
        <w:rPr>
          <w:rFonts w:ascii="ArialMT" w:eastAsiaTheme="minorHAnsi" w:hAnsi="ArialMT" w:cs="ArialMT"/>
          <w:color w:val="2D2D2D"/>
          <w:sz w:val="21"/>
          <w:szCs w:val="21"/>
          <w:lang w:eastAsia="en-US"/>
        </w:rPr>
        <w:t xml:space="preserve"> </w:t>
      </w:r>
      <w:r w:rsidR="00685B09" w:rsidRPr="00685B09">
        <w:rPr>
          <w:rFonts w:eastAsiaTheme="minorHAnsi"/>
          <w:color w:val="2D2D2D"/>
          <w:lang w:eastAsia="en-US"/>
        </w:rPr>
        <w:t xml:space="preserve">Площадки для дрессировки собак должны быть оборудованы учебными, </w:t>
      </w:r>
      <w:r w:rsidR="00685B09">
        <w:rPr>
          <w:rFonts w:eastAsiaTheme="minorHAnsi"/>
          <w:color w:val="2D2D2D"/>
          <w:lang w:eastAsia="en-US"/>
        </w:rPr>
        <w:t>т</w:t>
      </w:r>
      <w:r w:rsidR="00685B09" w:rsidRPr="00685B09">
        <w:rPr>
          <w:rFonts w:eastAsiaTheme="minorHAnsi"/>
          <w:color w:val="2D2D2D"/>
          <w:lang w:eastAsia="en-US"/>
        </w:rPr>
        <w:t>ренировочными,</w:t>
      </w:r>
      <w:r w:rsidR="00685B09">
        <w:rPr>
          <w:rFonts w:eastAsiaTheme="minorHAnsi"/>
          <w:color w:val="2D2D2D"/>
          <w:lang w:eastAsia="en-US"/>
        </w:rPr>
        <w:t xml:space="preserve"> </w:t>
      </w:r>
      <w:r w:rsidR="00685B09" w:rsidRPr="00685B09">
        <w:rPr>
          <w:rFonts w:eastAsiaTheme="minorHAnsi"/>
          <w:color w:val="2D2D2D"/>
          <w:lang w:eastAsia="en-US"/>
        </w:rPr>
        <w:t>спортивными снарядами и сооружениями, навесом от дождя, утепленным бытовым помещением для</w:t>
      </w:r>
      <w:r w:rsidR="00685B09">
        <w:rPr>
          <w:rFonts w:eastAsiaTheme="minorHAnsi"/>
          <w:color w:val="2D2D2D"/>
          <w:lang w:eastAsia="en-US"/>
        </w:rPr>
        <w:t xml:space="preserve"> </w:t>
      </w:r>
      <w:r w:rsidR="00685B09" w:rsidRPr="00685B09">
        <w:rPr>
          <w:rFonts w:eastAsiaTheme="minorHAnsi"/>
          <w:color w:val="2D2D2D"/>
          <w:lang w:eastAsia="en-US"/>
        </w:rPr>
        <w:t>хранения инвентаря, оборудования и отдыха инструкторов</w:t>
      </w:r>
      <w:proofErr w:type="gramStart"/>
      <w:r w:rsidR="00685B09" w:rsidRPr="00685B09">
        <w:rPr>
          <w:rFonts w:eastAsiaTheme="minorHAnsi"/>
          <w:color w:val="2D2D2D"/>
          <w:lang w:eastAsia="en-US"/>
        </w:rPr>
        <w:t>.</w:t>
      </w:r>
      <w:r w:rsidR="00B27E2C">
        <w:rPr>
          <w:rFonts w:eastAsiaTheme="minorHAnsi"/>
          <w:color w:val="2D2D2D"/>
          <w:lang w:eastAsia="en-US"/>
        </w:rPr>
        <w:t>».</w:t>
      </w:r>
      <w:proofErr w:type="gramEnd"/>
    </w:p>
    <w:p w:rsidR="00C7641D" w:rsidRDefault="002907A6" w:rsidP="00B70B33">
      <w:pPr>
        <w:ind w:firstLine="567"/>
        <w:jc w:val="both"/>
        <w:rPr>
          <w:szCs w:val="28"/>
        </w:rPr>
      </w:pPr>
      <w:r>
        <w:rPr>
          <w:szCs w:val="28"/>
        </w:rPr>
        <w:t>2</w:t>
      </w:r>
      <w:r w:rsidR="00C7641D">
        <w:rPr>
          <w:szCs w:val="28"/>
        </w:rPr>
        <w:t>.</w:t>
      </w:r>
      <w:r w:rsidR="00BE00C6">
        <w:rPr>
          <w:szCs w:val="28"/>
        </w:rPr>
        <w:t xml:space="preserve"> </w:t>
      </w:r>
      <w:r w:rsidR="00C7641D">
        <w:rPr>
          <w:szCs w:val="28"/>
        </w:rPr>
        <w:t>Настоящее решение подлежит официальному опубликованию в средствах массовой информации.</w:t>
      </w:r>
    </w:p>
    <w:p w:rsidR="00A11099" w:rsidRPr="00E94456" w:rsidRDefault="00B70B33" w:rsidP="002907A6">
      <w:pPr>
        <w:tabs>
          <w:tab w:val="left" w:pos="993"/>
        </w:tabs>
        <w:jc w:val="both"/>
      </w:pPr>
      <w:r>
        <w:t xml:space="preserve">         </w:t>
      </w:r>
      <w:r w:rsidR="002907A6">
        <w:t>3</w:t>
      </w:r>
      <w:r w:rsidR="00C7641D">
        <w:t>.</w:t>
      </w:r>
      <w:r w:rsidR="00BE00C6">
        <w:t xml:space="preserve"> </w:t>
      </w:r>
      <w:r w:rsidR="00A11099" w:rsidRPr="00E94456">
        <w:rPr>
          <w:rFonts w:cs="Arial"/>
          <w:szCs w:val="20"/>
        </w:rPr>
        <w:t>Контроль исполнения настоящего решения возложить на председателя депутатской комиссии по нормативно-правовому регулированию вопросов местного самоуправления Абуздина В.В</w:t>
      </w:r>
      <w:r w:rsidR="00A11099" w:rsidRPr="00E94456">
        <w:rPr>
          <w:szCs w:val="20"/>
        </w:rPr>
        <w:t xml:space="preserve">. </w:t>
      </w:r>
      <w:r w:rsidR="00A11099">
        <w:rPr>
          <w:szCs w:val="20"/>
        </w:rPr>
        <w:t xml:space="preserve"> и  </w:t>
      </w:r>
      <w:r w:rsidR="00426E5B">
        <w:rPr>
          <w:szCs w:val="20"/>
        </w:rPr>
        <w:t xml:space="preserve">первого </w:t>
      </w:r>
      <w:r w:rsidR="00A11099">
        <w:rPr>
          <w:szCs w:val="20"/>
        </w:rPr>
        <w:t>заместителя  мэра  городского  округа</w:t>
      </w:r>
      <w:r w:rsidR="00A11099" w:rsidRPr="00715D67">
        <w:t xml:space="preserve"> </w:t>
      </w:r>
      <w:r w:rsidR="00A11099">
        <w:t xml:space="preserve"> </w:t>
      </w:r>
      <w:proofErr w:type="spellStart"/>
      <w:r w:rsidR="00426E5B">
        <w:t>Гудова</w:t>
      </w:r>
      <w:proofErr w:type="spellEnd"/>
      <w:r w:rsidR="00426E5B">
        <w:t xml:space="preserve"> А.В.</w:t>
      </w:r>
    </w:p>
    <w:p w:rsidR="00C7641D" w:rsidRDefault="00C7641D" w:rsidP="00C7641D">
      <w:pPr>
        <w:ind w:hanging="180"/>
        <w:jc w:val="both"/>
        <w:rPr>
          <w:szCs w:val="28"/>
        </w:rPr>
      </w:pPr>
      <w:r>
        <w:rPr>
          <w:szCs w:val="28"/>
        </w:rPr>
        <w:t xml:space="preserve"> </w:t>
      </w:r>
    </w:p>
    <w:tbl>
      <w:tblPr>
        <w:tblW w:w="0" w:type="auto"/>
        <w:tblLook w:val="04A0"/>
      </w:tblPr>
      <w:tblGrid>
        <w:gridCol w:w="4785"/>
        <w:gridCol w:w="4785"/>
      </w:tblGrid>
      <w:tr w:rsidR="00C7641D" w:rsidTr="00AB39C6">
        <w:tc>
          <w:tcPr>
            <w:tcW w:w="4785" w:type="dxa"/>
          </w:tcPr>
          <w:p w:rsidR="00C7641D" w:rsidRDefault="00C7641D" w:rsidP="00AB39C6">
            <w:pPr>
              <w:jc w:val="both"/>
              <w:rPr>
                <w:szCs w:val="28"/>
              </w:rPr>
            </w:pPr>
            <w:r>
              <w:rPr>
                <w:szCs w:val="28"/>
              </w:rPr>
              <w:t>Председатель Думы</w:t>
            </w:r>
          </w:p>
          <w:p w:rsidR="00C7641D" w:rsidRDefault="00C7641D" w:rsidP="00AB39C6">
            <w:pPr>
              <w:jc w:val="both"/>
              <w:rPr>
                <w:szCs w:val="28"/>
              </w:rPr>
            </w:pPr>
            <w:r>
              <w:rPr>
                <w:szCs w:val="28"/>
              </w:rPr>
              <w:t>Зиминского городского</w:t>
            </w:r>
          </w:p>
          <w:p w:rsidR="00C7641D" w:rsidRDefault="00C7641D" w:rsidP="00AB39C6">
            <w:pPr>
              <w:jc w:val="both"/>
              <w:rPr>
                <w:szCs w:val="28"/>
              </w:rPr>
            </w:pPr>
            <w:r>
              <w:rPr>
                <w:szCs w:val="28"/>
              </w:rPr>
              <w:t>муниципального образования</w:t>
            </w:r>
          </w:p>
          <w:p w:rsidR="00C7641D" w:rsidRDefault="00C7641D" w:rsidP="00AB39C6">
            <w:pPr>
              <w:jc w:val="both"/>
              <w:rPr>
                <w:szCs w:val="28"/>
              </w:rPr>
            </w:pPr>
          </w:p>
          <w:p w:rsidR="00C7641D" w:rsidRDefault="00C7641D" w:rsidP="00AB39C6">
            <w:pPr>
              <w:jc w:val="both"/>
              <w:rPr>
                <w:szCs w:val="28"/>
              </w:rPr>
            </w:pPr>
            <w:r>
              <w:rPr>
                <w:szCs w:val="28"/>
              </w:rPr>
              <w:t>_______________ Г.А. Полынцева</w:t>
            </w:r>
          </w:p>
        </w:tc>
        <w:tc>
          <w:tcPr>
            <w:tcW w:w="4785" w:type="dxa"/>
          </w:tcPr>
          <w:p w:rsidR="00C7641D" w:rsidRDefault="00C7641D" w:rsidP="00AB39C6">
            <w:pPr>
              <w:jc w:val="both"/>
              <w:rPr>
                <w:szCs w:val="28"/>
              </w:rPr>
            </w:pPr>
            <w:r>
              <w:rPr>
                <w:szCs w:val="28"/>
              </w:rPr>
              <w:t xml:space="preserve">                Мэр Зиминского городского </w:t>
            </w:r>
          </w:p>
          <w:p w:rsidR="00C7641D" w:rsidRDefault="00C7641D" w:rsidP="00AB39C6">
            <w:pPr>
              <w:jc w:val="both"/>
            </w:pPr>
            <w:r>
              <w:t xml:space="preserve">                муниципального образования</w:t>
            </w:r>
          </w:p>
          <w:p w:rsidR="00C7641D" w:rsidRDefault="00C7641D" w:rsidP="00AB39C6">
            <w:pPr>
              <w:jc w:val="both"/>
            </w:pPr>
          </w:p>
          <w:p w:rsidR="00C7641D" w:rsidRDefault="00C7641D" w:rsidP="00AB39C6">
            <w:pPr>
              <w:jc w:val="both"/>
            </w:pPr>
          </w:p>
          <w:p w:rsidR="00C7641D" w:rsidRDefault="00C7641D" w:rsidP="000157C5">
            <w:pPr>
              <w:ind w:hanging="180"/>
              <w:jc w:val="both"/>
              <w:rPr>
                <w:szCs w:val="28"/>
              </w:rPr>
            </w:pPr>
            <w:r>
              <w:t xml:space="preserve">                 ________________ А.Н. Коновалов</w:t>
            </w:r>
          </w:p>
        </w:tc>
      </w:tr>
    </w:tbl>
    <w:p w:rsidR="00C7641D" w:rsidRDefault="00C7641D" w:rsidP="00C7641D">
      <w:pPr>
        <w:ind w:hanging="180"/>
        <w:jc w:val="both"/>
      </w:pPr>
      <w:r>
        <w:rPr>
          <w:szCs w:val="28"/>
        </w:rPr>
        <w:t xml:space="preserve">  </w:t>
      </w:r>
    </w:p>
    <w:p w:rsidR="00C7641D" w:rsidRDefault="00C7641D" w:rsidP="00C7641D">
      <w:pPr>
        <w:ind w:left="4956"/>
        <w:jc w:val="center"/>
      </w:pPr>
    </w:p>
    <w:p w:rsidR="00C7641D" w:rsidRDefault="00C7641D" w:rsidP="00C7641D">
      <w:pPr>
        <w:ind w:left="4956"/>
        <w:jc w:val="center"/>
      </w:pPr>
    </w:p>
    <w:p w:rsidR="00C7641D" w:rsidRDefault="00C7641D" w:rsidP="00C7641D">
      <w:pPr>
        <w:ind w:left="4956"/>
        <w:jc w:val="center"/>
      </w:pPr>
    </w:p>
    <w:p w:rsidR="00C7641D" w:rsidRDefault="00C7641D" w:rsidP="00C7641D">
      <w:pPr>
        <w:ind w:left="4956"/>
        <w:jc w:val="center"/>
      </w:pPr>
    </w:p>
    <w:p w:rsidR="00C7641D" w:rsidRDefault="00C7641D" w:rsidP="00C7641D">
      <w:pPr>
        <w:ind w:left="4956"/>
        <w:jc w:val="center"/>
      </w:pPr>
    </w:p>
    <w:p w:rsidR="00C7641D" w:rsidRDefault="00C7641D" w:rsidP="00EC6A4E">
      <w:pPr>
        <w:ind w:left="4956"/>
        <w:jc w:val="both"/>
      </w:pPr>
    </w:p>
    <w:p w:rsidR="00C7641D" w:rsidRDefault="00C7641D" w:rsidP="00C7641D">
      <w:pPr>
        <w:ind w:left="4956"/>
        <w:jc w:val="center"/>
      </w:pPr>
    </w:p>
    <w:p w:rsidR="00C7641D" w:rsidRDefault="00C7641D" w:rsidP="00C7641D">
      <w:pPr>
        <w:ind w:left="4956"/>
        <w:jc w:val="center"/>
      </w:pPr>
    </w:p>
    <w:p w:rsidR="00C7641D" w:rsidRDefault="00C7641D" w:rsidP="00EC6A4E">
      <w:pPr>
        <w:ind w:left="4956"/>
      </w:pPr>
    </w:p>
    <w:p w:rsidR="00C7641D" w:rsidRDefault="00C7641D" w:rsidP="00C7641D">
      <w:pPr>
        <w:ind w:left="4956"/>
        <w:jc w:val="center"/>
      </w:pPr>
    </w:p>
    <w:p w:rsidR="00C7641D" w:rsidRDefault="00C7641D" w:rsidP="00C7641D">
      <w:pPr>
        <w:ind w:left="4956"/>
        <w:jc w:val="center"/>
      </w:pPr>
    </w:p>
    <w:p w:rsidR="003E31CF" w:rsidRDefault="003E31CF" w:rsidP="00C7641D">
      <w:pPr>
        <w:ind w:left="4956"/>
        <w:jc w:val="center"/>
      </w:pPr>
    </w:p>
    <w:p w:rsidR="00C7641D" w:rsidRDefault="00C7641D"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p w:rsidR="003E31CF" w:rsidRDefault="003E31CF" w:rsidP="00C7641D">
      <w:pPr>
        <w:ind w:left="4956"/>
        <w:jc w:val="center"/>
      </w:pPr>
    </w:p>
    <w:p w:rsidR="00DC1F2E" w:rsidRPr="00DC1F2E" w:rsidRDefault="00945D1B" w:rsidP="00DC1F2E">
      <w:r>
        <w:rPr>
          <w:sz w:val="20"/>
          <w:szCs w:val="20"/>
        </w:rPr>
        <w:t xml:space="preserve"> </w:t>
      </w:r>
    </w:p>
    <w:sectPr w:rsidR="00DC1F2E" w:rsidRPr="00DC1F2E" w:rsidSect="00B70B3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7641D"/>
    <w:rsid w:val="000157C5"/>
    <w:rsid w:val="000864CC"/>
    <w:rsid w:val="000E7E1E"/>
    <w:rsid w:val="000F2645"/>
    <w:rsid w:val="0011158C"/>
    <w:rsid w:val="00174982"/>
    <w:rsid w:val="00177708"/>
    <w:rsid w:val="00187BDE"/>
    <w:rsid w:val="0019164B"/>
    <w:rsid w:val="001A3071"/>
    <w:rsid w:val="001F6732"/>
    <w:rsid w:val="00211C1E"/>
    <w:rsid w:val="00252436"/>
    <w:rsid w:val="0026388C"/>
    <w:rsid w:val="002907A6"/>
    <w:rsid w:val="002A7917"/>
    <w:rsid w:val="002D025D"/>
    <w:rsid w:val="00360C10"/>
    <w:rsid w:val="003C688F"/>
    <w:rsid w:val="003E31CF"/>
    <w:rsid w:val="00421D4E"/>
    <w:rsid w:val="00422138"/>
    <w:rsid w:val="00426E5B"/>
    <w:rsid w:val="00430523"/>
    <w:rsid w:val="00453731"/>
    <w:rsid w:val="00460660"/>
    <w:rsid w:val="004936ED"/>
    <w:rsid w:val="005E731F"/>
    <w:rsid w:val="005F0660"/>
    <w:rsid w:val="005F42D4"/>
    <w:rsid w:val="00685B09"/>
    <w:rsid w:val="006D26B4"/>
    <w:rsid w:val="00716948"/>
    <w:rsid w:val="007202B2"/>
    <w:rsid w:val="00721FFA"/>
    <w:rsid w:val="007303B4"/>
    <w:rsid w:val="00740F78"/>
    <w:rsid w:val="00750797"/>
    <w:rsid w:val="0076698D"/>
    <w:rsid w:val="007C0A70"/>
    <w:rsid w:val="00815648"/>
    <w:rsid w:val="0082105D"/>
    <w:rsid w:val="00881337"/>
    <w:rsid w:val="008863DE"/>
    <w:rsid w:val="008C030B"/>
    <w:rsid w:val="00935B92"/>
    <w:rsid w:val="0094390B"/>
    <w:rsid w:val="00945D1B"/>
    <w:rsid w:val="00981738"/>
    <w:rsid w:val="00A058C0"/>
    <w:rsid w:val="00A11099"/>
    <w:rsid w:val="00A16B36"/>
    <w:rsid w:val="00A347DA"/>
    <w:rsid w:val="00A56BCE"/>
    <w:rsid w:val="00A97F54"/>
    <w:rsid w:val="00AB39C6"/>
    <w:rsid w:val="00AC5195"/>
    <w:rsid w:val="00B14943"/>
    <w:rsid w:val="00B15942"/>
    <w:rsid w:val="00B218F5"/>
    <w:rsid w:val="00B27E2C"/>
    <w:rsid w:val="00B35D80"/>
    <w:rsid w:val="00B70B33"/>
    <w:rsid w:val="00B8506D"/>
    <w:rsid w:val="00BA0027"/>
    <w:rsid w:val="00BA4015"/>
    <w:rsid w:val="00BA794C"/>
    <w:rsid w:val="00BE00C6"/>
    <w:rsid w:val="00BE128D"/>
    <w:rsid w:val="00BF64C6"/>
    <w:rsid w:val="00C46CFD"/>
    <w:rsid w:val="00C62B26"/>
    <w:rsid w:val="00C7641D"/>
    <w:rsid w:val="00C80179"/>
    <w:rsid w:val="00C87985"/>
    <w:rsid w:val="00C93536"/>
    <w:rsid w:val="00C94804"/>
    <w:rsid w:val="00D3613D"/>
    <w:rsid w:val="00D66220"/>
    <w:rsid w:val="00DC1F2E"/>
    <w:rsid w:val="00DC3D47"/>
    <w:rsid w:val="00E21259"/>
    <w:rsid w:val="00E9325E"/>
    <w:rsid w:val="00EB1247"/>
    <w:rsid w:val="00EC5EBA"/>
    <w:rsid w:val="00EC6A4E"/>
    <w:rsid w:val="00F04CCB"/>
    <w:rsid w:val="00F07C97"/>
    <w:rsid w:val="00F117DA"/>
    <w:rsid w:val="00F36019"/>
    <w:rsid w:val="00F572BD"/>
    <w:rsid w:val="00FA4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7641D"/>
    <w:pPr>
      <w:keepNext/>
      <w:jc w:val="center"/>
      <w:outlineLvl w:val="1"/>
    </w:pPr>
    <w:rPr>
      <w:rFonts w:eastAsia="Arial Unicode MS"/>
      <w:b/>
      <w:sz w:val="28"/>
      <w:szCs w:val="36"/>
    </w:rPr>
  </w:style>
  <w:style w:type="paragraph" w:styleId="3">
    <w:name w:val="heading 3"/>
    <w:basedOn w:val="a"/>
    <w:next w:val="a"/>
    <w:link w:val="30"/>
    <w:semiHidden/>
    <w:unhideWhenUsed/>
    <w:qFormat/>
    <w:rsid w:val="00C7641D"/>
    <w:pPr>
      <w:keepNext/>
      <w:jc w:val="center"/>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7641D"/>
    <w:rPr>
      <w:rFonts w:ascii="Times New Roman" w:eastAsia="Arial Unicode MS" w:hAnsi="Times New Roman" w:cs="Times New Roman"/>
      <w:b/>
      <w:sz w:val="28"/>
      <w:szCs w:val="36"/>
      <w:lang w:eastAsia="ru-RU"/>
    </w:rPr>
  </w:style>
  <w:style w:type="character" w:customStyle="1" w:styleId="30">
    <w:name w:val="Заголовок 3 Знак"/>
    <w:basedOn w:val="a0"/>
    <w:link w:val="3"/>
    <w:semiHidden/>
    <w:rsid w:val="00C7641D"/>
    <w:rPr>
      <w:rFonts w:ascii="Times New Roman" w:eastAsia="Times New Roman" w:hAnsi="Times New Roman" w:cs="Times New Roman"/>
      <w:b/>
      <w:bCs/>
      <w:i/>
      <w:iCs/>
      <w:sz w:val="24"/>
      <w:szCs w:val="24"/>
      <w:lang w:eastAsia="ru-RU"/>
    </w:rPr>
  </w:style>
  <w:style w:type="paragraph" w:customStyle="1" w:styleId="ConsNonformat">
    <w:name w:val="ConsNonformat"/>
    <w:rsid w:val="00C7641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3">
    <w:name w:val="Table Grid"/>
    <w:basedOn w:val="a1"/>
    <w:uiPriority w:val="59"/>
    <w:rsid w:val="00C76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7641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641D"/>
    <w:rPr>
      <w:rFonts w:ascii="Tahoma" w:hAnsi="Tahoma" w:cs="Tahoma"/>
      <w:sz w:val="16"/>
      <w:szCs w:val="16"/>
    </w:rPr>
  </w:style>
  <w:style w:type="character" w:customStyle="1" w:styleId="a6">
    <w:name w:val="Текст выноски Знак"/>
    <w:basedOn w:val="a0"/>
    <w:link w:val="a5"/>
    <w:uiPriority w:val="99"/>
    <w:semiHidden/>
    <w:rsid w:val="00C7641D"/>
    <w:rPr>
      <w:rFonts w:ascii="Tahoma" w:eastAsia="Times New Roman" w:hAnsi="Tahoma" w:cs="Tahoma"/>
      <w:sz w:val="16"/>
      <w:szCs w:val="16"/>
      <w:lang w:eastAsia="ru-RU"/>
    </w:rPr>
  </w:style>
  <w:style w:type="paragraph" w:styleId="a7">
    <w:name w:val="List Paragraph"/>
    <w:basedOn w:val="a"/>
    <w:uiPriority w:val="34"/>
    <w:qFormat/>
    <w:rsid w:val="00716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4B0C-7F74-4372-91D5-210614F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Полынов Д.А.</cp:lastModifiedBy>
  <cp:revision>32</cp:revision>
  <cp:lastPrinted>2018-12-06T05:26:00Z</cp:lastPrinted>
  <dcterms:created xsi:type="dcterms:W3CDTF">2018-10-12T08:00:00Z</dcterms:created>
  <dcterms:modified xsi:type="dcterms:W3CDTF">2018-12-07T00:51:00Z</dcterms:modified>
</cp:coreProperties>
</file>