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19" w:rsidRPr="00933B19" w:rsidRDefault="00933B19" w:rsidP="00933B19">
      <w:pPr>
        <w:pStyle w:val="ConsNonformat"/>
        <w:widowControl/>
        <w:jc w:val="center"/>
        <w:rPr>
          <w:rFonts w:ascii="Times New Roman" w:hAnsi="Times New Roman" w:cs="Times New Roman"/>
          <w:sz w:val="24"/>
          <w:szCs w:val="24"/>
        </w:rPr>
      </w:pPr>
    </w:p>
    <w:p w:rsidR="00933B19" w:rsidRPr="00933B19" w:rsidRDefault="00933B19" w:rsidP="00933B19">
      <w:pPr>
        <w:spacing w:after="0"/>
        <w:jc w:val="center"/>
        <w:rPr>
          <w:rFonts w:ascii="Times New Roman" w:hAnsi="Times New Roman" w:cs="Times New Roman"/>
          <w:sz w:val="24"/>
          <w:szCs w:val="24"/>
        </w:rPr>
      </w:pPr>
      <w:r w:rsidRPr="00933B19">
        <w:rPr>
          <w:rFonts w:ascii="Times New Roman" w:hAnsi="Times New Roman" w:cs="Times New Roman"/>
          <w:sz w:val="24"/>
          <w:szCs w:val="24"/>
        </w:rPr>
        <w:t>РОССИЙСКАЯ ФЕДЕРАЦИЯ</w:t>
      </w:r>
    </w:p>
    <w:p w:rsidR="00933B19" w:rsidRPr="00933B19" w:rsidRDefault="00933B19" w:rsidP="00933B19">
      <w:pPr>
        <w:spacing w:after="0"/>
        <w:jc w:val="center"/>
        <w:rPr>
          <w:rFonts w:ascii="Times New Roman" w:hAnsi="Times New Roman" w:cs="Times New Roman"/>
          <w:sz w:val="24"/>
          <w:szCs w:val="24"/>
        </w:rPr>
      </w:pPr>
      <w:r w:rsidRPr="00933B19">
        <w:rPr>
          <w:rFonts w:ascii="Times New Roman" w:hAnsi="Times New Roman" w:cs="Times New Roman"/>
          <w:sz w:val="24"/>
          <w:szCs w:val="24"/>
        </w:rPr>
        <w:t>ИРКУТСКАЯ ОБЛАСТЬ</w:t>
      </w:r>
    </w:p>
    <w:p w:rsidR="00933B19" w:rsidRPr="00933B19" w:rsidRDefault="00933B19" w:rsidP="00933B19">
      <w:pPr>
        <w:spacing w:after="0"/>
        <w:jc w:val="center"/>
        <w:rPr>
          <w:rFonts w:ascii="Times New Roman" w:hAnsi="Times New Roman" w:cs="Times New Roman"/>
          <w:sz w:val="24"/>
          <w:szCs w:val="24"/>
        </w:rPr>
      </w:pPr>
    </w:p>
    <w:p w:rsidR="00933B19" w:rsidRPr="00933B19" w:rsidRDefault="00933B19" w:rsidP="00933B19">
      <w:pPr>
        <w:spacing w:after="0"/>
        <w:jc w:val="center"/>
        <w:rPr>
          <w:rFonts w:ascii="Times New Roman" w:hAnsi="Times New Roman" w:cs="Times New Roman"/>
          <w:sz w:val="28"/>
          <w:szCs w:val="28"/>
        </w:rPr>
      </w:pPr>
      <w:r w:rsidRPr="00933B19">
        <w:rPr>
          <w:rFonts w:ascii="Times New Roman" w:hAnsi="Times New Roman" w:cs="Times New Roman"/>
          <w:sz w:val="28"/>
          <w:szCs w:val="28"/>
        </w:rPr>
        <w:t>Администрация</w:t>
      </w:r>
    </w:p>
    <w:p w:rsidR="00933B19" w:rsidRPr="00933B19" w:rsidRDefault="00933B19" w:rsidP="00933B19">
      <w:pPr>
        <w:overflowPunct w:val="0"/>
        <w:autoSpaceDE w:val="0"/>
        <w:autoSpaceDN w:val="0"/>
        <w:adjustRightInd w:val="0"/>
        <w:spacing w:after="0"/>
        <w:jc w:val="center"/>
        <w:rPr>
          <w:rFonts w:ascii="Times New Roman" w:hAnsi="Times New Roman" w:cs="Times New Roman"/>
          <w:sz w:val="24"/>
          <w:szCs w:val="24"/>
        </w:rPr>
      </w:pPr>
      <w:r w:rsidRPr="00933B19">
        <w:rPr>
          <w:rFonts w:ascii="Times New Roman" w:hAnsi="Times New Roman" w:cs="Times New Roman"/>
          <w:sz w:val="28"/>
          <w:szCs w:val="28"/>
        </w:rPr>
        <w:t>Зиминского городского муниципального образования</w:t>
      </w:r>
    </w:p>
    <w:p w:rsidR="00933B19" w:rsidRPr="0049047A" w:rsidRDefault="00933B19" w:rsidP="00933B19">
      <w:pPr>
        <w:pStyle w:val="ConsNonformat"/>
        <w:widowControl/>
        <w:jc w:val="center"/>
        <w:rPr>
          <w:rFonts w:ascii="Times New Roman" w:hAnsi="Times New Roman" w:cs="Times New Roman"/>
          <w:sz w:val="28"/>
          <w:szCs w:val="24"/>
        </w:rPr>
      </w:pPr>
    </w:p>
    <w:p w:rsidR="00933B19" w:rsidRPr="0049047A" w:rsidRDefault="00933B19" w:rsidP="00933B19">
      <w:pPr>
        <w:pStyle w:val="ConsNonformat"/>
        <w:widowControl/>
        <w:jc w:val="center"/>
        <w:rPr>
          <w:rFonts w:ascii="Times New Roman" w:hAnsi="Times New Roman" w:cs="Times New Roman"/>
          <w:b/>
          <w:sz w:val="36"/>
          <w:szCs w:val="36"/>
        </w:rPr>
      </w:pPr>
      <w:r w:rsidRPr="0049047A">
        <w:rPr>
          <w:rFonts w:ascii="Times New Roman" w:hAnsi="Times New Roman" w:cs="Times New Roman"/>
          <w:b/>
          <w:sz w:val="36"/>
          <w:szCs w:val="36"/>
        </w:rPr>
        <w:t>П О С Т А Н О В Л Е Н И Е</w:t>
      </w:r>
    </w:p>
    <w:p w:rsidR="00933B19" w:rsidRPr="0049047A" w:rsidRDefault="00933B19" w:rsidP="00933B19">
      <w:pPr>
        <w:pStyle w:val="ConsNonformat"/>
        <w:widowControl/>
        <w:rPr>
          <w:rFonts w:ascii="Times New Roman" w:hAnsi="Times New Roman" w:cs="Times New Roman"/>
          <w:sz w:val="24"/>
          <w:szCs w:val="24"/>
        </w:rPr>
      </w:pPr>
    </w:p>
    <w:p w:rsidR="00933B19" w:rsidRPr="0049047A" w:rsidRDefault="00933B19" w:rsidP="00933B19">
      <w:pPr>
        <w:pStyle w:val="ConsNonformat"/>
        <w:widowControl/>
        <w:rPr>
          <w:rFonts w:ascii="Times New Roman" w:hAnsi="Times New Roman" w:cs="Times New Roman"/>
          <w:sz w:val="24"/>
          <w:szCs w:val="24"/>
        </w:rPr>
      </w:pPr>
    </w:p>
    <w:p w:rsidR="00933B19" w:rsidRDefault="00933B19" w:rsidP="00554899">
      <w:pPr>
        <w:pStyle w:val="ConsNonformat"/>
        <w:widowControl/>
        <w:jc w:val="center"/>
        <w:rPr>
          <w:rFonts w:ascii="Times New Roman" w:hAnsi="Times New Roman" w:cs="Times New Roman"/>
          <w:sz w:val="24"/>
          <w:szCs w:val="24"/>
        </w:rPr>
      </w:pPr>
      <w:r w:rsidRPr="0049047A">
        <w:rPr>
          <w:rFonts w:ascii="Times New Roman" w:hAnsi="Times New Roman" w:cs="Times New Roman"/>
          <w:sz w:val="24"/>
          <w:szCs w:val="24"/>
        </w:rPr>
        <w:t xml:space="preserve">от </w:t>
      </w:r>
      <w:r>
        <w:rPr>
          <w:rFonts w:ascii="Times New Roman" w:hAnsi="Times New Roman" w:cs="Times New Roman"/>
          <w:sz w:val="24"/>
          <w:szCs w:val="24"/>
          <w:u w:val="single"/>
        </w:rPr>
        <w:t>23.09.2013</w:t>
      </w:r>
      <w:r>
        <w:rPr>
          <w:rFonts w:ascii="Times New Roman" w:hAnsi="Times New Roman" w:cs="Times New Roman"/>
          <w:sz w:val="24"/>
          <w:szCs w:val="24"/>
        </w:rPr>
        <w:t xml:space="preserve">                   Зима                     </w:t>
      </w:r>
      <w:r w:rsidRPr="0049047A">
        <w:rPr>
          <w:rFonts w:ascii="Times New Roman" w:hAnsi="Times New Roman" w:cs="Times New Roman"/>
          <w:sz w:val="24"/>
          <w:szCs w:val="24"/>
        </w:rPr>
        <w:t xml:space="preserve">№ </w:t>
      </w:r>
      <w:r>
        <w:rPr>
          <w:rFonts w:ascii="Times New Roman" w:hAnsi="Times New Roman" w:cs="Times New Roman"/>
          <w:sz w:val="24"/>
          <w:szCs w:val="24"/>
          <w:u w:val="single"/>
        </w:rPr>
        <w:t>1859</w:t>
      </w:r>
      <w:bookmarkStart w:id="0" w:name="_GoBack"/>
      <w:bookmarkEnd w:id="0"/>
    </w:p>
    <w:p w:rsidR="00933B19" w:rsidRPr="0049047A" w:rsidRDefault="00933B19" w:rsidP="00933B19">
      <w:pPr>
        <w:pStyle w:val="ConsNonformat"/>
        <w:widowControl/>
        <w:jc w:val="center"/>
        <w:rPr>
          <w:rFonts w:ascii="Times New Roman" w:hAnsi="Times New Roman" w:cs="Times New Roman"/>
          <w:sz w:val="24"/>
          <w:szCs w:val="24"/>
        </w:rPr>
      </w:pPr>
    </w:p>
    <w:p w:rsidR="00933B19" w:rsidRDefault="00933B19" w:rsidP="00933B19">
      <w:pPr>
        <w:pStyle w:val="ConsNonformat"/>
        <w:widowControl/>
        <w:rPr>
          <w:rFonts w:ascii="Times New Roman" w:hAnsi="Times New Roman" w:cs="Times New Roman"/>
          <w:sz w:val="24"/>
          <w:szCs w:val="24"/>
        </w:rPr>
      </w:pPr>
      <w:r>
        <w:rPr>
          <w:rFonts w:ascii="Times New Roman" w:hAnsi="Times New Roman" w:cs="Times New Roman"/>
          <w:sz w:val="24"/>
          <w:szCs w:val="24"/>
        </w:rPr>
        <w:t>Об утверждении методики проведения</w:t>
      </w:r>
    </w:p>
    <w:p w:rsidR="00933B19" w:rsidRDefault="00933B19" w:rsidP="00933B19">
      <w:pPr>
        <w:pStyle w:val="ConsNonformat"/>
        <w:widowControl/>
        <w:rPr>
          <w:rFonts w:ascii="Times New Roman" w:hAnsi="Times New Roman" w:cs="Times New Roman"/>
          <w:sz w:val="24"/>
          <w:szCs w:val="24"/>
        </w:rPr>
      </w:pPr>
      <w:r>
        <w:rPr>
          <w:rFonts w:ascii="Times New Roman" w:hAnsi="Times New Roman" w:cs="Times New Roman"/>
          <w:sz w:val="24"/>
          <w:szCs w:val="24"/>
        </w:rPr>
        <w:t>мониторинга качества предоставления</w:t>
      </w:r>
    </w:p>
    <w:p w:rsidR="00933B19" w:rsidRPr="0049047A" w:rsidRDefault="00933B19" w:rsidP="00933B19">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муниципальных услуг в новой редакции </w:t>
      </w:r>
    </w:p>
    <w:p w:rsidR="00933B19" w:rsidRPr="0049047A" w:rsidRDefault="00933B19" w:rsidP="00933B19">
      <w:pPr>
        <w:pStyle w:val="ConsNonformat"/>
        <w:widowControl/>
        <w:rPr>
          <w:rFonts w:ascii="Times New Roman" w:hAnsi="Times New Roman" w:cs="Times New Roman"/>
          <w:sz w:val="24"/>
          <w:szCs w:val="24"/>
        </w:rPr>
      </w:pPr>
    </w:p>
    <w:p w:rsidR="00933B19" w:rsidRPr="0049047A" w:rsidRDefault="00933B19" w:rsidP="00933B19">
      <w:pPr>
        <w:pStyle w:val="ConsNonformat"/>
        <w:widowControl/>
        <w:rPr>
          <w:rFonts w:ascii="Times New Roman" w:hAnsi="Times New Roman" w:cs="Times New Roman"/>
          <w:sz w:val="24"/>
          <w:szCs w:val="24"/>
        </w:rPr>
      </w:pPr>
    </w:p>
    <w:p w:rsidR="00933B19" w:rsidRPr="0049047A" w:rsidRDefault="00933B19" w:rsidP="00933B19">
      <w:pPr>
        <w:pStyle w:val="ConsNonformat"/>
        <w:widowControl/>
        <w:jc w:val="both"/>
        <w:rPr>
          <w:rFonts w:ascii="Times New Roman" w:hAnsi="Times New Roman" w:cs="Times New Roman"/>
          <w:sz w:val="24"/>
          <w:szCs w:val="24"/>
        </w:rPr>
      </w:pPr>
      <w:r w:rsidRPr="0049047A">
        <w:rPr>
          <w:rFonts w:ascii="Times New Roman" w:hAnsi="Times New Roman" w:cs="Times New Roman"/>
          <w:sz w:val="24"/>
          <w:szCs w:val="24"/>
        </w:rPr>
        <w:tab/>
        <w:t xml:space="preserve">В целях </w:t>
      </w:r>
      <w:r w:rsidRPr="003D4B0A">
        <w:rPr>
          <w:rFonts w:ascii="Times New Roman" w:hAnsi="Times New Roman" w:cs="Times New Roman"/>
          <w:sz w:val="24"/>
          <w:szCs w:val="24"/>
        </w:rPr>
        <w:t>повышения качества предоставления муниципальных услуг</w:t>
      </w:r>
      <w:r>
        <w:rPr>
          <w:rFonts w:ascii="Times New Roman" w:hAnsi="Times New Roman" w:cs="Times New Roman"/>
          <w:sz w:val="24"/>
          <w:szCs w:val="24"/>
        </w:rPr>
        <w:t>, в соответствии с Распоряжением</w:t>
      </w:r>
      <w:r w:rsidRPr="003D4B0A">
        <w:rPr>
          <w:rFonts w:ascii="Times New Roman" w:hAnsi="Times New Roman" w:cs="Times New Roman"/>
          <w:sz w:val="24"/>
          <w:szCs w:val="24"/>
        </w:rPr>
        <w:t xml:space="preserve"> Правительства Российской Федерации от 10 июня 2011 года № 1021-р «Об утверждении Концепции снижения административных барьеров и повышения доступности государственных и муниципальных услуг на 2011-2013 годы и плана мероприятий по реализации Концепции снижения административных барьеров и повышения доступности государственных и муниципальных услуг на 2011-2013 годы</w:t>
      </w:r>
      <w:r>
        <w:rPr>
          <w:rFonts w:ascii="Times New Roman" w:hAnsi="Times New Roman" w:cs="Times New Roman"/>
          <w:sz w:val="24"/>
          <w:szCs w:val="24"/>
        </w:rPr>
        <w:t xml:space="preserve">, </w:t>
      </w:r>
      <w:r w:rsidRPr="0049047A">
        <w:rPr>
          <w:rFonts w:ascii="Times New Roman" w:hAnsi="Times New Roman" w:cs="Times New Roman"/>
          <w:sz w:val="24"/>
          <w:szCs w:val="24"/>
        </w:rPr>
        <w:t>руководствуясь статьей 28 Устава Зиминского городского муниципального образования,</w:t>
      </w:r>
    </w:p>
    <w:p w:rsidR="00933B19" w:rsidRPr="0049047A" w:rsidRDefault="00933B19" w:rsidP="00933B19">
      <w:pPr>
        <w:pStyle w:val="ConsNonformat"/>
        <w:widowControl/>
        <w:jc w:val="both"/>
        <w:rPr>
          <w:rFonts w:ascii="Times New Roman" w:hAnsi="Times New Roman" w:cs="Times New Roman"/>
          <w:sz w:val="24"/>
          <w:szCs w:val="24"/>
        </w:rPr>
      </w:pPr>
    </w:p>
    <w:p w:rsidR="00933B19" w:rsidRPr="0049047A" w:rsidRDefault="00933B19" w:rsidP="00933B19">
      <w:pPr>
        <w:pStyle w:val="ConsNonformat"/>
        <w:widowControl/>
        <w:jc w:val="both"/>
        <w:rPr>
          <w:rFonts w:ascii="Times New Roman" w:hAnsi="Times New Roman" w:cs="Times New Roman"/>
          <w:b/>
          <w:sz w:val="24"/>
          <w:szCs w:val="24"/>
        </w:rPr>
      </w:pPr>
      <w:r w:rsidRPr="0049047A">
        <w:rPr>
          <w:rFonts w:ascii="Times New Roman" w:hAnsi="Times New Roman" w:cs="Times New Roman"/>
          <w:b/>
          <w:sz w:val="24"/>
          <w:szCs w:val="24"/>
        </w:rPr>
        <w:t>ПОСТАНОВЛЯЮ:</w:t>
      </w:r>
    </w:p>
    <w:p w:rsidR="00933B19" w:rsidRPr="0049047A" w:rsidRDefault="00933B19" w:rsidP="00933B19">
      <w:pPr>
        <w:pStyle w:val="ConsNonformat"/>
        <w:widowControl/>
        <w:jc w:val="both"/>
        <w:rPr>
          <w:rFonts w:ascii="Times New Roman" w:hAnsi="Times New Roman" w:cs="Times New Roman"/>
          <w:sz w:val="24"/>
          <w:szCs w:val="24"/>
        </w:rPr>
      </w:pPr>
    </w:p>
    <w:p w:rsidR="00933B19" w:rsidRDefault="00933B19" w:rsidP="00933B19">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1. Утвердить</w:t>
      </w:r>
      <w:r w:rsidR="009024B5">
        <w:rPr>
          <w:rFonts w:ascii="Times New Roman" w:hAnsi="Times New Roman" w:cs="Times New Roman"/>
          <w:sz w:val="24"/>
          <w:szCs w:val="24"/>
        </w:rPr>
        <w:t xml:space="preserve"> </w:t>
      </w:r>
      <w:r>
        <w:rPr>
          <w:rFonts w:ascii="Times New Roman" w:hAnsi="Times New Roman" w:cs="Times New Roman"/>
          <w:sz w:val="24"/>
          <w:szCs w:val="24"/>
        </w:rPr>
        <w:t>методику проведения мониторинга качества предоставления муниципальных услуг</w:t>
      </w:r>
      <w:r w:rsidR="00554899">
        <w:rPr>
          <w:rFonts w:ascii="Times New Roman" w:hAnsi="Times New Roman" w:cs="Times New Roman"/>
          <w:sz w:val="24"/>
          <w:szCs w:val="24"/>
        </w:rPr>
        <w:t xml:space="preserve"> </w:t>
      </w:r>
      <w:r>
        <w:rPr>
          <w:rFonts w:ascii="Times New Roman" w:hAnsi="Times New Roman" w:cs="Times New Roman"/>
          <w:sz w:val="24"/>
          <w:szCs w:val="24"/>
        </w:rPr>
        <w:t>Зиминского городского муниципального образования в новой редакции (прилагается)</w:t>
      </w:r>
      <w:r w:rsidRPr="0049047A">
        <w:rPr>
          <w:rFonts w:ascii="Times New Roman" w:hAnsi="Times New Roman" w:cs="Times New Roman"/>
          <w:sz w:val="24"/>
          <w:szCs w:val="24"/>
        </w:rPr>
        <w:t>.</w:t>
      </w:r>
    </w:p>
    <w:p w:rsidR="00933B19" w:rsidRDefault="00933B19" w:rsidP="00933B19">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 постановление администрации Зиминского городского муниципального образования от 31.05.2013 № 1158 «Об утверждении методики проведения мониторинга качества предоставления муниципальных услуг»</w:t>
      </w:r>
    </w:p>
    <w:p w:rsidR="00933B19" w:rsidRPr="0049047A" w:rsidRDefault="00933B19" w:rsidP="00933B19">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3D4B0A">
        <w:rPr>
          <w:rFonts w:ascii="Times New Roman" w:hAnsi="Times New Roman" w:cs="Times New Roman"/>
          <w:sz w:val="24"/>
          <w:szCs w:val="24"/>
        </w:rPr>
        <w:t xml:space="preserve">Определить </w:t>
      </w:r>
      <w:r>
        <w:rPr>
          <w:rFonts w:ascii="Times New Roman" w:hAnsi="Times New Roman" w:cs="Times New Roman"/>
          <w:sz w:val="24"/>
          <w:szCs w:val="24"/>
        </w:rPr>
        <w:t xml:space="preserve">юридический </w:t>
      </w:r>
      <w:r w:rsidRPr="003D4B0A">
        <w:rPr>
          <w:rFonts w:ascii="Times New Roman" w:hAnsi="Times New Roman" w:cs="Times New Roman"/>
          <w:sz w:val="24"/>
          <w:szCs w:val="24"/>
        </w:rPr>
        <w:t xml:space="preserve">отдел </w:t>
      </w:r>
      <w:r>
        <w:rPr>
          <w:rFonts w:ascii="Times New Roman" w:hAnsi="Times New Roman" w:cs="Times New Roman"/>
          <w:sz w:val="24"/>
          <w:szCs w:val="24"/>
        </w:rPr>
        <w:t>управления правовой, кадровой и организационной работы администрации Зиминского городского муниципального образования</w:t>
      </w:r>
      <w:r w:rsidRPr="003D4B0A">
        <w:rPr>
          <w:rFonts w:ascii="Times New Roman" w:hAnsi="Times New Roman" w:cs="Times New Roman"/>
          <w:sz w:val="24"/>
          <w:szCs w:val="24"/>
        </w:rPr>
        <w:t xml:space="preserve"> уполномоченным органом за организацию и проведение мониторинга качества и доступности предоставления муниципальных услуг </w:t>
      </w:r>
      <w:r>
        <w:rPr>
          <w:rFonts w:ascii="Times New Roman" w:hAnsi="Times New Roman" w:cs="Times New Roman"/>
          <w:sz w:val="24"/>
          <w:szCs w:val="24"/>
        </w:rPr>
        <w:t>на территории Зиминского городского муниципального образования</w:t>
      </w:r>
      <w:r w:rsidRPr="003D4B0A">
        <w:rPr>
          <w:rFonts w:ascii="Times New Roman" w:hAnsi="Times New Roman" w:cs="Times New Roman"/>
          <w:sz w:val="24"/>
          <w:szCs w:val="24"/>
        </w:rPr>
        <w:t>.</w:t>
      </w:r>
    </w:p>
    <w:p w:rsidR="00933B19" w:rsidRPr="0049047A" w:rsidRDefault="00933B19" w:rsidP="00933B19">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49047A">
        <w:rPr>
          <w:rFonts w:ascii="Times New Roman" w:hAnsi="Times New Roman" w:cs="Times New Roman"/>
          <w:sz w:val="24"/>
          <w:szCs w:val="24"/>
        </w:rPr>
        <w:t xml:space="preserve">Настоящее постановление подлежит официальному опубликованию </w:t>
      </w:r>
      <w:r>
        <w:rPr>
          <w:rFonts w:ascii="Times New Roman" w:hAnsi="Times New Roman" w:cs="Times New Roman"/>
          <w:sz w:val="24"/>
          <w:szCs w:val="24"/>
        </w:rPr>
        <w:t>на официальном сайте администрации ЗГМО</w:t>
      </w:r>
      <w:r w:rsidRPr="0049047A">
        <w:rPr>
          <w:rFonts w:ascii="Times New Roman" w:hAnsi="Times New Roman" w:cs="Times New Roman"/>
          <w:sz w:val="24"/>
          <w:szCs w:val="24"/>
        </w:rPr>
        <w:t>.</w:t>
      </w:r>
    </w:p>
    <w:p w:rsidR="00933B19" w:rsidRPr="0049047A" w:rsidRDefault="00933B19" w:rsidP="00933B19">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49047A">
        <w:rPr>
          <w:rFonts w:ascii="Times New Roman" w:hAnsi="Times New Roman" w:cs="Times New Roman"/>
          <w:sz w:val="24"/>
          <w:szCs w:val="24"/>
        </w:rPr>
        <w:t xml:space="preserve">Контроль исполнения настоящего постановления </w:t>
      </w:r>
      <w:r>
        <w:rPr>
          <w:rFonts w:ascii="Times New Roman" w:hAnsi="Times New Roman" w:cs="Times New Roman"/>
          <w:sz w:val="24"/>
          <w:szCs w:val="24"/>
        </w:rPr>
        <w:t>возложить на первого заместителя мэра городского округа Коновалова А.Н.</w:t>
      </w:r>
    </w:p>
    <w:p w:rsidR="00933B19" w:rsidRPr="0049047A" w:rsidRDefault="00933B19" w:rsidP="00933B19">
      <w:pPr>
        <w:pStyle w:val="ConsNonformat"/>
        <w:widowControl/>
        <w:jc w:val="both"/>
        <w:rPr>
          <w:rFonts w:ascii="Times New Roman" w:hAnsi="Times New Roman" w:cs="Times New Roman"/>
          <w:sz w:val="24"/>
          <w:szCs w:val="24"/>
        </w:rPr>
      </w:pPr>
    </w:p>
    <w:p w:rsidR="00933B19" w:rsidRPr="0049047A" w:rsidRDefault="00933B19" w:rsidP="00933B19">
      <w:pPr>
        <w:pStyle w:val="ConsNonformat"/>
        <w:widowControl/>
        <w:rPr>
          <w:rFonts w:ascii="Times New Roman" w:hAnsi="Times New Roman" w:cs="Times New Roman"/>
          <w:sz w:val="24"/>
          <w:szCs w:val="24"/>
        </w:rPr>
      </w:pPr>
    </w:p>
    <w:p w:rsidR="00933B19" w:rsidRPr="0049047A" w:rsidRDefault="00933B19" w:rsidP="00933B19">
      <w:pPr>
        <w:pStyle w:val="ConsNonformat"/>
        <w:widowControl/>
        <w:rPr>
          <w:rFonts w:ascii="Times New Roman" w:hAnsi="Times New Roman" w:cs="Times New Roman"/>
          <w:sz w:val="24"/>
          <w:szCs w:val="24"/>
        </w:rPr>
      </w:pPr>
    </w:p>
    <w:p w:rsidR="00933B19" w:rsidRPr="0049047A" w:rsidRDefault="00933B19" w:rsidP="00933B19">
      <w:pPr>
        <w:pStyle w:val="ConsNonformat"/>
        <w:widowControl/>
        <w:rPr>
          <w:rFonts w:ascii="Times New Roman" w:hAnsi="Times New Roman" w:cs="Times New Roman"/>
          <w:sz w:val="24"/>
          <w:szCs w:val="24"/>
        </w:rPr>
      </w:pPr>
      <w:r>
        <w:rPr>
          <w:rFonts w:ascii="Times New Roman" w:hAnsi="Times New Roman" w:cs="Times New Roman"/>
          <w:sz w:val="24"/>
          <w:szCs w:val="24"/>
        </w:rPr>
        <w:t>М</w:t>
      </w:r>
      <w:r w:rsidRPr="0049047A">
        <w:rPr>
          <w:rFonts w:ascii="Times New Roman" w:hAnsi="Times New Roman" w:cs="Times New Roman"/>
          <w:sz w:val="24"/>
          <w:szCs w:val="24"/>
        </w:rPr>
        <w:t>эр Зиминского</w:t>
      </w:r>
      <w:r w:rsidR="00554899">
        <w:rPr>
          <w:rFonts w:ascii="Times New Roman" w:hAnsi="Times New Roman" w:cs="Times New Roman"/>
          <w:sz w:val="24"/>
          <w:szCs w:val="24"/>
        </w:rPr>
        <w:t xml:space="preserve"> </w:t>
      </w:r>
      <w:r w:rsidRPr="0049047A">
        <w:rPr>
          <w:rFonts w:ascii="Times New Roman" w:hAnsi="Times New Roman" w:cs="Times New Roman"/>
          <w:sz w:val="24"/>
          <w:szCs w:val="24"/>
        </w:rPr>
        <w:t>городского</w:t>
      </w:r>
    </w:p>
    <w:p w:rsidR="00933B19" w:rsidRDefault="00933B19" w:rsidP="00933B19">
      <w:pPr>
        <w:pStyle w:val="ConsNonformat"/>
        <w:widowControl/>
        <w:rPr>
          <w:rFonts w:ascii="Times New Roman" w:hAnsi="Times New Roman" w:cs="Times New Roman"/>
          <w:sz w:val="24"/>
          <w:szCs w:val="24"/>
        </w:rPr>
      </w:pPr>
      <w:r w:rsidRPr="0049047A">
        <w:rPr>
          <w:rFonts w:ascii="Times New Roman" w:hAnsi="Times New Roman" w:cs="Times New Roman"/>
          <w:sz w:val="24"/>
          <w:szCs w:val="24"/>
        </w:rPr>
        <w:t>му</w:t>
      </w:r>
      <w:r>
        <w:rPr>
          <w:rFonts w:ascii="Times New Roman" w:hAnsi="Times New Roman" w:cs="Times New Roman"/>
          <w:sz w:val="24"/>
          <w:szCs w:val="24"/>
        </w:rPr>
        <w:t xml:space="preserve">ниципального образования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В.В.Трубников</w:t>
      </w:r>
    </w:p>
    <w:p w:rsidR="00554899" w:rsidRDefault="00554899">
      <w:r>
        <w:br w:type="page"/>
      </w:r>
    </w:p>
    <w:p w:rsidR="009D3436" w:rsidRPr="009D3436" w:rsidRDefault="009D3436" w:rsidP="009D3436">
      <w:pPr>
        <w:autoSpaceDE w:val="0"/>
        <w:autoSpaceDN w:val="0"/>
        <w:adjustRightInd w:val="0"/>
        <w:spacing w:after="0"/>
        <w:jc w:val="right"/>
        <w:rPr>
          <w:rFonts w:ascii="Times New Roman" w:hAnsi="Times New Roman" w:cs="Times New Roman"/>
          <w:sz w:val="24"/>
          <w:szCs w:val="24"/>
        </w:rPr>
      </w:pPr>
      <w:r w:rsidRPr="009D3436">
        <w:rPr>
          <w:rFonts w:ascii="Times New Roman" w:hAnsi="Times New Roman" w:cs="Times New Roman"/>
          <w:sz w:val="24"/>
          <w:szCs w:val="24"/>
        </w:rPr>
        <w:lastRenderedPageBreak/>
        <w:t>Утвержден</w:t>
      </w:r>
      <w:r>
        <w:rPr>
          <w:rFonts w:ascii="Times New Roman" w:hAnsi="Times New Roman" w:cs="Times New Roman"/>
          <w:sz w:val="24"/>
          <w:szCs w:val="24"/>
        </w:rPr>
        <w:t>а</w:t>
      </w:r>
    </w:p>
    <w:p w:rsidR="009D3436" w:rsidRPr="009D3436" w:rsidRDefault="009D3436" w:rsidP="009D3436">
      <w:pPr>
        <w:autoSpaceDE w:val="0"/>
        <w:autoSpaceDN w:val="0"/>
        <w:adjustRightInd w:val="0"/>
        <w:spacing w:after="0"/>
        <w:jc w:val="right"/>
        <w:rPr>
          <w:rFonts w:ascii="Times New Roman" w:hAnsi="Times New Roman" w:cs="Times New Roman"/>
          <w:sz w:val="24"/>
          <w:szCs w:val="24"/>
        </w:rPr>
      </w:pPr>
      <w:r w:rsidRPr="009D3436">
        <w:rPr>
          <w:rFonts w:ascii="Times New Roman" w:hAnsi="Times New Roman" w:cs="Times New Roman"/>
          <w:sz w:val="24"/>
          <w:szCs w:val="24"/>
        </w:rPr>
        <w:t xml:space="preserve">постановлением администрации ЗГМО </w:t>
      </w:r>
    </w:p>
    <w:p w:rsidR="009D3436" w:rsidRPr="009D3436" w:rsidRDefault="009D3436" w:rsidP="009D3436">
      <w:pPr>
        <w:autoSpaceDE w:val="0"/>
        <w:autoSpaceDN w:val="0"/>
        <w:adjustRightInd w:val="0"/>
        <w:spacing w:after="0"/>
        <w:jc w:val="right"/>
        <w:rPr>
          <w:rFonts w:ascii="Times New Roman" w:hAnsi="Times New Roman" w:cs="Times New Roman"/>
          <w:sz w:val="24"/>
          <w:szCs w:val="24"/>
        </w:rPr>
      </w:pPr>
      <w:r w:rsidRPr="009D3436">
        <w:rPr>
          <w:rFonts w:ascii="Times New Roman" w:hAnsi="Times New Roman" w:cs="Times New Roman"/>
          <w:sz w:val="24"/>
          <w:szCs w:val="24"/>
        </w:rPr>
        <w:t xml:space="preserve">от </w:t>
      </w:r>
      <w:r>
        <w:rPr>
          <w:rFonts w:ascii="Times New Roman" w:hAnsi="Times New Roman" w:cs="Times New Roman"/>
          <w:sz w:val="24"/>
          <w:szCs w:val="24"/>
        </w:rPr>
        <w:t>«</w:t>
      </w:r>
      <w:r w:rsidR="00933B19">
        <w:rPr>
          <w:rFonts w:ascii="Times New Roman" w:hAnsi="Times New Roman" w:cs="Times New Roman"/>
          <w:sz w:val="24"/>
          <w:szCs w:val="24"/>
          <w:u w:val="single"/>
        </w:rPr>
        <w:t>23</w:t>
      </w:r>
      <w:r w:rsidRPr="009D3436">
        <w:rPr>
          <w:rFonts w:ascii="Times New Roman" w:hAnsi="Times New Roman" w:cs="Times New Roman"/>
          <w:sz w:val="24"/>
          <w:szCs w:val="24"/>
        </w:rPr>
        <w:t xml:space="preserve">» </w:t>
      </w:r>
      <w:r w:rsidR="00933B19">
        <w:rPr>
          <w:rFonts w:ascii="Times New Roman" w:hAnsi="Times New Roman" w:cs="Times New Roman"/>
          <w:sz w:val="24"/>
          <w:szCs w:val="24"/>
          <w:u w:val="single"/>
        </w:rPr>
        <w:t>сентября</w:t>
      </w:r>
      <w:r w:rsidRPr="009D3436">
        <w:rPr>
          <w:rFonts w:ascii="Times New Roman" w:hAnsi="Times New Roman" w:cs="Times New Roman"/>
          <w:sz w:val="24"/>
          <w:szCs w:val="24"/>
        </w:rPr>
        <w:t xml:space="preserve"> 201</w:t>
      </w:r>
      <w:r>
        <w:rPr>
          <w:rFonts w:ascii="Times New Roman" w:hAnsi="Times New Roman" w:cs="Times New Roman"/>
          <w:sz w:val="24"/>
          <w:szCs w:val="24"/>
        </w:rPr>
        <w:t>3</w:t>
      </w:r>
      <w:r w:rsidRPr="009D3436">
        <w:rPr>
          <w:rFonts w:ascii="Times New Roman" w:hAnsi="Times New Roman" w:cs="Times New Roman"/>
          <w:sz w:val="24"/>
          <w:szCs w:val="24"/>
        </w:rPr>
        <w:t xml:space="preserve"> года № </w:t>
      </w:r>
      <w:r w:rsidR="00933B19">
        <w:rPr>
          <w:rFonts w:ascii="Times New Roman" w:hAnsi="Times New Roman" w:cs="Times New Roman"/>
          <w:sz w:val="24"/>
          <w:szCs w:val="24"/>
          <w:u w:val="single"/>
        </w:rPr>
        <w:t>1859</w:t>
      </w:r>
    </w:p>
    <w:p w:rsidR="009D3436" w:rsidRDefault="009D3436" w:rsidP="009D3436">
      <w:pPr>
        <w:spacing w:after="0"/>
        <w:rPr>
          <w:rFonts w:ascii="Times New Roman" w:hAnsi="Times New Roman" w:cs="Times New Roman"/>
          <w:b/>
          <w:sz w:val="24"/>
          <w:szCs w:val="24"/>
        </w:rPr>
      </w:pPr>
    </w:p>
    <w:p w:rsidR="009447F9" w:rsidRDefault="009447F9" w:rsidP="009447F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Методика </w:t>
      </w:r>
    </w:p>
    <w:p w:rsidR="009447F9" w:rsidRPr="009447F9" w:rsidRDefault="009447F9" w:rsidP="009447F9">
      <w:pPr>
        <w:spacing w:after="0"/>
        <w:jc w:val="center"/>
        <w:rPr>
          <w:rFonts w:ascii="Times New Roman" w:hAnsi="Times New Roman" w:cs="Times New Roman"/>
          <w:b/>
          <w:sz w:val="24"/>
          <w:szCs w:val="24"/>
        </w:rPr>
      </w:pPr>
      <w:r>
        <w:rPr>
          <w:rFonts w:ascii="Times New Roman" w:hAnsi="Times New Roman" w:cs="Times New Roman"/>
          <w:b/>
          <w:sz w:val="24"/>
          <w:szCs w:val="24"/>
        </w:rPr>
        <w:t>проведения мониторинга качества предоставления муниципальных услуг Зиминского городского муниципального образования</w:t>
      </w:r>
    </w:p>
    <w:p w:rsidR="009447F9" w:rsidRPr="009447F9" w:rsidRDefault="009447F9" w:rsidP="009447F9">
      <w:pPr>
        <w:spacing w:after="0"/>
        <w:jc w:val="both"/>
        <w:rPr>
          <w:rFonts w:ascii="Times New Roman" w:hAnsi="Times New Roman" w:cs="Times New Roman"/>
          <w:sz w:val="24"/>
          <w:szCs w:val="24"/>
        </w:rPr>
      </w:pPr>
    </w:p>
    <w:p w:rsidR="009447F9" w:rsidRPr="009447F9" w:rsidRDefault="009447F9" w:rsidP="009447F9">
      <w:pPr>
        <w:spacing w:after="0"/>
        <w:jc w:val="center"/>
        <w:rPr>
          <w:rFonts w:ascii="Times New Roman" w:hAnsi="Times New Roman" w:cs="Times New Roman"/>
          <w:b/>
          <w:sz w:val="24"/>
          <w:szCs w:val="24"/>
        </w:rPr>
      </w:pPr>
      <w:r w:rsidRPr="009447F9">
        <w:rPr>
          <w:rFonts w:ascii="Times New Roman" w:hAnsi="Times New Roman" w:cs="Times New Roman"/>
          <w:b/>
          <w:sz w:val="24"/>
          <w:szCs w:val="24"/>
        </w:rPr>
        <w:t>1. Общие положения</w:t>
      </w:r>
    </w:p>
    <w:p w:rsidR="009447F9" w:rsidRPr="009447F9" w:rsidRDefault="009447F9" w:rsidP="009447F9">
      <w:pPr>
        <w:spacing w:after="0"/>
        <w:jc w:val="both"/>
        <w:rPr>
          <w:rFonts w:ascii="Times New Roman" w:hAnsi="Times New Roman" w:cs="Times New Roman"/>
          <w:sz w:val="24"/>
          <w:szCs w:val="24"/>
        </w:rPr>
      </w:pPr>
    </w:p>
    <w:p w:rsidR="009447F9" w:rsidRPr="009447F9" w:rsidRDefault="009447F9" w:rsidP="00430666">
      <w:pPr>
        <w:spacing w:after="0"/>
        <w:ind w:firstLine="708"/>
        <w:jc w:val="both"/>
        <w:rPr>
          <w:rFonts w:ascii="Times New Roman" w:hAnsi="Times New Roman" w:cs="Times New Roman"/>
          <w:sz w:val="24"/>
          <w:szCs w:val="24"/>
        </w:rPr>
      </w:pPr>
      <w:r>
        <w:rPr>
          <w:rFonts w:ascii="Times New Roman" w:hAnsi="Times New Roman" w:cs="Times New Roman"/>
          <w:sz w:val="24"/>
          <w:szCs w:val="24"/>
        </w:rPr>
        <w:t>1.1. Настоящая м</w:t>
      </w:r>
      <w:r w:rsidRPr="009447F9">
        <w:rPr>
          <w:rFonts w:ascii="Times New Roman" w:hAnsi="Times New Roman" w:cs="Times New Roman"/>
          <w:sz w:val="24"/>
          <w:szCs w:val="24"/>
        </w:rPr>
        <w:t>етодика проведения мониторинга качества предоставления муниципальных услуг</w:t>
      </w:r>
      <w:r w:rsidR="00554899">
        <w:rPr>
          <w:rFonts w:ascii="Times New Roman" w:hAnsi="Times New Roman" w:cs="Times New Roman"/>
          <w:sz w:val="24"/>
          <w:szCs w:val="24"/>
        </w:rPr>
        <w:t xml:space="preserve"> </w:t>
      </w:r>
      <w:r w:rsidRPr="009447F9">
        <w:rPr>
          <w:rFonts w:ascii="Times New Roman" w:hAnsi="Times New Roman" w:cs="Times New Roman"/>
          <w:sz w:val="24"/>
          <w:szCs w:val="24"/>
        </w:rPr>
        <w:t>Зиминского городского муниципального образования</w:t>
      </w:r>
      <w:r>
        <w:rPr>
          <w:rFonts w:ascii="Times New Roman" w:hAnsi="Times New Roman" w:cs="Times New Roman"/>
          <w:sz w:val="24"/>
          <w:szCs w:val="24"/>
        </w:rPr>
        <w:t xml:space="preserve"> (далее - методика)</w:t>
      </w:r>
      <w:r w:rsidRPr="009447F9">
        <w:rPr>
          <w:rFonts w:ascii="Times New Roman" w:hAnsi="Times New Roman" w:cs="Times New Roman"/>
          <w:sz w:val="24"/>
          <w:szCs w:val="24"/>
        </w:rPr>
        <w:t xml:space="preserve"> определяет</w:t>
      </w:r>
      <w:r>
        <w:rPr>
          <w:rFonts w:ascii="Times New Roman" w:hAnsi="Times New Roman" w:cs="Times New Roman"/>
          <w:sz w:val="24"/>
          <w:szCs w:val="24"/>
        </w:rPr>
        <w:t xml:space="preserve"> цели, задачи, </w:t>
      </w:r>
      <w:r w:rsidRPr="009447F9">
        <w:rPr>
          <w:rFonts w:ascii="Times New Roman" w:hAnsi="Times New Roman" w:cs="Times New Roman"/>
          <w:sz w:val="24"/>
          <w:szCs w:val="24"/>
        </w:rPr>
        <w:t>порядок</w:t>
      </w:r>
      <w:r>
        <w:rPr>
          <w:rFonts w:ascii="Times New Roman" w:hAnsi="Times New Roman" w:cs="Times New Roman"/>
          <w:sz w:val="24"/>
          <w:szCs w:val="24"/>
        </w:rPr>
        <w:t xml:space="preserve"> и методы</w:t>
      </w:r>
      <w:r w:rsidRPr="009447F9">
        <w:rPr>
          <w:rFonts w:ascii="Times New Roman" w:hAnsi="Times New Roman" w:cs="Times New Roman"/>
          <w:sz w:val="24"/>
          <w:szCs w:val="24"/>
        </w:rPr>
        <w:t xml:space="preserve"> проведения мониторинга качества и доступности предоставления муниципальных услуг администрацией </w:t>
      </w:r>
      <w:r>
        <w:rPr>
          <w:rFonts w:ascii="Times New Roman" w:hAnsi="Times New Roman" w:cs="Times New Roman"/>
          <w:sz w:val="24"/>
          <w:szCs w:val="24"/>
        </w:rPr>
        <w:t>Зиминского городского муниципального образования</w:t>
      </w:r>
      <w:r w:rsidRPr="009447F9">
        <w:rPr>
          <w:rFonts w:ascii="Times New Roman" w:hAnsi="Times New Roman" w:cs="Times New Roman"/>
          <w:sz w:val="24"/>
          <w:szCs w:val="24"/>
        </w:rPr>
        <w:t xml:space="preserve"> (далее </w:t>
      </w:r>
      <w:r>
        <w:rPr>
          <w:rFonts w:ascii="Times New Roman" w:hAnsi="Times New Roman" w:cs="Times New Roman"/>
          <w:sz w:val="24"/>
          <w:szCs w:val="24"/>
        </w:rPr>
        <w:t>–администрация ЗГМО</w:t>
      </w:r>
      <w:r w:rsidRPr="009447F9">
        <w:rPr>
          <w:rFonts w:ascii="Times New Roman" w:hAnsi="Times New Roman" w:cs="Times New Roman"/>
          <w:sz w:val="24"/>
          <w:szCs w:val="24"/>
        </w:rPr>
        <w:t>).</w:t>
      </w:r>
    </w:p>
    <w:p w:rsidR="009447F9" w:rsidRPr="009447F9" w:rsidRDefault="009447F9" w:rsidP="00430666">
      <w:pPr>
        <w:spacing w:after="0"/>
        <w:ind w:firstLine="708"/>
        <w:jc w:val="both"/>
        <w:rPr>
          <w:rFonts w:ascii="Times New Roman" w:hAnsi="Times New Roman" w:cs="Times New Roman"/>
          <w:sz w:val="24"/>
          <w:szCs w:val="24"/>
        </w:rPr>
      </w:pPr>
      <w:r w:rsidRPr="009447F9">
        <w:rPr>
          <w:rFonts w:ascii="Times New Roman" w:hAnsi="Times New Roman" w:cs="Times New Roman"/>
          <w:sz w:val="24"/>
          <w:szCs w:val="24"/>
        </w:rPr>
        <w:t xml:space="preserve">1.2. Мониторинг качества предоставления муниципальных услуг представляет собой систему сбора и </w:t>
      </w:r>
      <w:r>
        <w:rPr>
          <w:rFonts w:ascii="Times New Roman" w:hAnsi="Times New Roman" w:cs="Times New Roman"/>
          <w:sz w:val="24"/>
          <w:szCs w:val="24"/>
        </w:rPr>
        <w:t>анализ</w:t>
      </w:r>
      <w:r w:rsidRPr="009447F9">
        <w:rPr>
          <w:rFonts w:ascii="Times New Roman" w:hAnsi="Times New Roman" w:cs="Times New Roman"/>
          <w:sz w:val="24"/>
          <w:szCs w:val="24"/>
        </w:rPr>
        <w:t xml:space="preserve"> информации</w:t>
      </w:r>
      <w:r>
        <w:rPr>
          <w:rFonts w:ascii="Times New Roman" w:hAnsi="Times New Roman" w:cs="Times New Roman"/>
          <w:sz w:val="24"/>
          <w:szCs w:val="24"/>
        </w:rPr>
        <w:t xml:space="preserve"> о фактическом уровне качества предоставляемых муниципальных услуг,о его соответствии требованиям, содержащимся в административных регламентах предоставления соответствующих услуг</w:t>
      </w:r>
      <w:r w:rsidRPr="009447F9">
        <w:rPr>
          <w:rFonts w:ascii="Times New Roman" w:hAnsi="Times New Roman" w:cs="Times New Roman"/>
          <w:sz w:val="24"/>
          <w:szCs w:val="24"/>
        </w:rPr>
        <w:t>.</w:t>
      </w:r>
    </w:p>
    <w:p w:rsidR="009447F9" w:rsidRPr="009447F9" w:rsidRDefault="009447F9" w:rsidP="00430666">
      <w:pPr>
        <w:spacing w:after="0"/>
        <w:ind w:firstLine="708"/>
        <w:jc w:val="both"/>
        <w:rPr>
          <w:rFonts w:ascii="Times New Roman" w:hAnsi="Times New Roman" w:cs="Times New Roman"/>
          <w:sz w:val="24"/>
          <w:szCs w:val="24"/>
        </w:rPr>
      </w:pPr>
      <w:r w:rsidRPr="009447F9">
        <w:rPr>
          <w:rFonts w:ascii="Times New Roman" w:hAnsi="Times New Roman" w:cs="Times New Roman"/>
          <w:sz w:val="24"/>
          <w:szCs w:val="24"/>
        </w:rPr>
        <w:t xml:space="preserve">1.3. </w:t>
      </w:r>
      <w:r w:rsidR="00CE0C6E" w:rsidRPr="00CE0C6E">
        <w:rPr>
          <w:rFonts w:ascii="Times New Roman" w:hAnsi="Times New Roman" w:cs="Times New Roman"/>
          <w:color w:val="000000"/>
          <w:sz w:val="24"/>
          <w:szCs w:val="24"/>
        </w:rPr>
        <w:t>Мониторинг проводится в целях по</w:t>
      </w:r>
      <w:r w:rsidR="00CE0C6E">
        <w:rPr>
          <w:rFonts w:ascii="Times New Roman" w:hAnsi="Times New Roman" w:cs="Times New Roman"/>
          <w:color w:val="000000"/>
          <w:sz w:val="24"/>
          <w:szCs w:val="24"/>
        </w:rPr>
        <w:t xml:space="preserve">вышения качества и доступности </w:t>
      </w:r>
      <w:r w:rsidR="00CE0C6E" w:rsidRPr="00CE0C6E">
        <w:rPr>
          <w:rFonts w:ascii="Times New Roman" w:hAnsi="Times New Roman" w:cs="Times New Roman"/>
          <w:color w:val="000000"/>
          <w:sz w:val="24"/>
          <w:szCs w:val="24"/>
        </w:rPr>
        <w:t xml:space="preserve"> муниципальных услуг, предоставляемых заявителям на территории </w:t>
      </w:r>
      <w:r w:rsidR="00CE0C6E">
        <w:rPr>
          <w:rFonts w:ascii="Times New Roman" w:hAnsi="Times New Roman" w:cs="Times New Roman"/>
          <w:color w:val="000000"/>
          <w:sz w:val="24"/>
          <w:szCs w:val="24"/>
        </w:rPr>
        <w:t>г. Зимы.</w:t>
      </w:r>
    </w:p>
    <w:p w:rsidR="009447F9" w:rsidRPr="009447F9" w:rsidRDefault="009447F9" w:rsidP="00430666">
      <w:pPr>
        <w:spacing w:after="0"/>
        <w:ind w:firstLine="708"/>
        <w:jc w:val="both"/>
        <w:rPr>
          <w:rFonts w:ascii="Times New Roman" w:hAnsi="Times New Roman" w:cs="Times New Roman"/>
          <w:sz w:val="24"/>
          <w:szCs w:val="24"/>
        </w:rPr>
      </w:pPr>
      <w:r w:rsidRPr="009447F9">
        <w:rPr>
          <w:rFonts w:ascii="Times New Roman" w:hAnsi="Times New Roman" w:cs="Times New Roman"/>
          <w:sz w:val="24"/>
          <w:szCs w:val="24"/>
        </w:rPr>
        <w:t>1.4. Основными задачами п</w:t>
      </w:r>
      <w:r w:rsidR="00CE0C6E">
        <w:rPr>
          <w:rFonts w:ascii="Times New Roman" w:hAnsi="Times New Roman" w:cs="Times New Roman"/>
          <w:sz w:val="24"/>
          <w:szCs w:val="24"/>
        </w:rPr>
        <w:t>роведения мониторинга являются:</w:t>
      </w:r>
    </w:p>
    <w:p w:rsidR="00CE0C6E" w:rsidRDefault="00CE0C6E"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0C6E">
        <w:rPr>
          <w:rFonts w:ascii="Times New Roman" w:hAnsi="Times New Roman" w:cs="Times New Roman"/>
          <w:color w:val="000000"/>
          <w:sz w:val="24"/>
          <w:szCs w:val="24"/>
        </w:rPr>
        <w:t xml:space="preserve">выявление, анализ и оценка нормативно установленных и фактических значений основных и дополнительных параметров, характеризующих качество и доступность предоставления муниципальных услуг заявителям, в том числе полных временных и финансовых затрат на получение (достижение) конечного результата муниципальной услуги; </w:t>
      </w:r>
    </w:p>
    <w:p w:rsidR="00CE0C6E" w:rsidRDefault="00CE0C6E"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E0C6E">
        <w:rPr>
          <w:rFonts w:ascii="Times New Roman" w:hAnsi="Times New Roman" w:cs="Times New Roman"/>
          <w:color w:val="000000"/>
          <w:sz w:val="24"/>
          <w:szCs w:val="24"/>
        </w:rPr>
        <w:t xml:space="preserve"> выявление уровня удовлетворенности жителей </w:t>
      </w:r>
      <w:r>
        <w:rPr>
          <w:rFonts w:ascii="Times New Roman" w:hAnsi="Times New Roman" w:cs="Times New Roman"/>
          <w:color w:val="000000"/>
          <w:sz w:val="24"/>
          <w:szCs w:val="24"/>
        </w:rPr>
        <w:t>г. Зимы</w:t>
      </w:r>
      <w:r w:rsidRPr="00CE0C6E">
        <w:rPr>
          <w:rFonts w:ascii="Times New Roman" w:hAnsi="Times New Roman" w:cs="Times New Roman"/>
          <w:color w:val="000000"/>
          <w:sz w:val="24"/>
          <w:szCs w:val="24"/>
        </w:rPr>
        <w:t xml:space="preserve"> предоставляемыми муниципальными услугами; </w:t>
      </w:r>
    </w:p>
    <w:p w:rsidR="00CE0C6E" w:rsidRPr="00CE0C6E" w:rsidRDefault="00CE0C6E"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0C6E">
        <w:rPr>
          <w:rFonts w:ascii="Times New Roman" w:hAnsi="Times New Roman" w:cs="Times New Roman"/>
          <w:color w:val="000000"/>
          <w:sz w:val="24"/>
          <w:szCs w:val="24"/>
        </w:rPr>
        <w:t xml:space="preserve">последующее определение и реализация мер по улучшению выявленных значений исследованных параметров качества и доступности </w:t>
      </w:r>
      <w:r>
        <w:rPr>
          <w:rFonts w:ascii="Times New Roman" w:hAnsi="Times New Roman" w:cs="Times New Roman"/>
          <w:color w:val="000000"/>
          <w:sz w:val="24"/>
          <w:szCs w:val="24"/>
        </w:rPr>
        <w:t>муниципальных услуг</w:t>
      </w:r>
      <w:r w:rsidRPr="00CE0C6E">
        <w:rPr>
          <w:rFonts w:ascii="Times New Roman" w:hAnsi="Times New Roman" w:cs="Times New Roman"/>
          <w:color w:val="000000"/>
          <w:sz w:val="24"/>
          <w:szCs w:val="24"/>
        </w:rPr>
        <w:t xml:space="preserve"> заявителями;</w:t>
      </w:r>
    </w:p>
    <w:p w:rsidR="00CE0C6E" w:rsidRDefault="00CE0C6E" w:rsidP="00430666">
      <w:pPr>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w:t>
      </w:r>
      <w:r w:rsidRPr="00CE0C6E">
        <w:rPr>
          <w:rFonts w:ascii="Times New Roman" w:hAnsi="Times New Roman" w:cs="Times New Roman"/>
          <w:color w:val="000000"/>
          <w:sz w:val="24"/>
          <w:szCs w:val="24"/>
        </w:rPr>
        <w:t xml:space="preserve"> контроль последующей динамики исследованных параметров качества и доступности государственных и муниципальных услуг, результативности мер по их улучшению.</w:t>
      </w:r>
    </w:p>
    <w:p w:rsidR="009447F9" w:rsidRPr="009447F9" w:rsidRDefault="009447F9" w:rsidP="00430666">
      <w:pPr>
        <w:spacing w:after="0"/>
        <w:ind w:firstLine="708"/>
        <w:jc w:val="both"/>
        <w:rPr>
          <w:rFonts w:ascii="Times New Roman" w:hAnsi="Times New Roman" w:cs="Times New Roman"/>
          <w:sz w:val="24"/>
          <w:szCs w:val="24"/>
        </w:rPr>
      </w:pPr>
      <w:r w:rsidRPr="009447F9">
        <w:rPr>
          <w:rFonts w:ascii="Times New Roman" w:hAnsi="Times New Roman" w:cs="Times New Roman"/>
          <w:sz w:val="24"/>
          <w:szCs w:val="24"/>
        </w:rPr>
        <w:t>1.5. Объектом мониторинга явля</w:t>
      </w:r>
      <w:r w:rsidR="00CE0C6E">
        <w:rPr>
          <w:rFonts w:ascii="Times New Roman" w:hAnsi="Times New Roman" w:cs="Times New Roman"/>
          <w:sz w:val="24"/>
          <w:szCs w:val="24"/>
        </w:rPr>
        <w:t>ется:</w:t>
      </w:r>
    </w:p>
    <w:p w:rsidR="00CE0C6E" w:rsidRDefault="00CE0C6E"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0C6E">
        <w:rPr>
          <w:rFonts w:ascii="Times New Roman" w:hAnsi="Times New Roman" w:cs="Times New Roman"/>
          <w:color w:val="000000"/>
          <w:sz w:val="24"/>
          <w:szCs w:val="24"/>
        </w:rPr>
        <w:t xml:space="preserve">отдельная муниципальная услуга, результат предоставления которой является конечным для заявителя муниципальной услуги; </w:t>
      </w:r>
    </w:p>
    <w:p w:rsidR="00CE0C6E" w:rsidRDefault="00CE0C6E"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E0C6E">
        <w:rPr>
          <w:rFonts w:ascii="Times New Roman" w:hAnsi="Times New Roman" w:cs="Times New Roman"/>
          <w:color w:val="000000"/>
          <w:sz w:val="24"/>
          <w:szCs w:val="24"/>
        </w:rPr>
        <w:t xml:space="preserve"> комплекс муниципальных услуг (комплексная муниципальная услуга), в своей совокупности обеспечивающий достижение заявителем необходимого результата. </w:t>
      </w:r>
    </w:p>
    <w:p w:rsidR="00CE0C6E" w:rsidRDefault="00CE0C6E" w:rsidP="00430666">
      <w:pPr>
        <w:spacing w:after="0"/>
        <w:ind w:firstLine="708"/>
        <w:jc w:val="both"/>
        <w:rPr>
          <w:rFonts w:ascii="Times New Roman" w:hAnsi="Times New Roman" w:cs="Times New Roman"/>
          <w:sz w:val="24"/>
          <w:szCs w:val="24"/>
        </w:rPr>
      </w:pPr>
      <w:r w:rsidRPr="00CE0C6E">
        <w:rPr>
          <w:rFonts w:ascii="Times New Roman" w:hAnsi="Times New Roman" w:cs="Times New Roman"/>
          <w:color w:val="000000"/>
          <w:sz w:val="24"/>
          <w:szCs w:val="24"/>
        </w:rPr>
        <w:t xml:space="preserve">Перечень изучаемых муниципальных услуг включает муниципальные услуги, предоставляемые </w:t>
      </w:r>
      <w:r>
        <w:rPr>
          <w:rFonts w:ascii="Times New Roman" w:hAnsi="Times New Roman" w:cs="Times New Roman"/>
          <w:color w:val="000000"/>
          <w:sz w:val="24"/>
          <w:szCs w:val="24"/>
        </w:rPr>
        <w:t>администрацией ЗГМО</w:t>
      </w:r>
      <w:r w:rsidRPr="00CE0C6E">
        <w:rPr>
          <w:rFonts w:ascii="Times New Roman" w:hAnsi="Times New Roman" w:cs="Times New Roman"/>
          <w:color w:val="000000"/>
          <w:sz w:val="24"/>
          <w:szCs w:val="24"/>
        </w:rPr>
        <w:t xml:space="preserve">; услуги, предоставляемые муниципальными учреждениями, в которых размещается муниципальное задание, подлежащие включению в Реестр муниципальных услуг </w:t>
      </w:r>
      <w:r>
        <w:rPr>
          <w:rFonts w:ascii="Times New Roman" w:hAnsi="Times New Roman" w:cs="Times New Roman"/>
          <w:color w:val="000000"/>
          <w:sz w:val="24"/>
          <w:szCs w:val="24"/>
        </w:rPr>
        <w:t>Зиминского городского муниципального образования</w:t>
      </w:r>
      <w:r w:rsidRPr="00CE0C6E">
        <w:rPr>
          <w:rFonts w:ascii="Times New Roman" w:hAnsi="Times New Roman" w:cs="Times New Roman"/>
          <w:color w:val="000000"/>
          <w:sz w:val="24"/>
          <w:szCs w:val="24"/>
        </w:rPr>
        <w:t xml:space="preserve">, а также услуги, которые являются необходимыми и обязательными для предоставления </w:t>
      </w:r>
      <w:r w:rsidR="00430666">
        <w:rPr>
          <w:rFonts w:ascii="Times New Roman" w:hAnsi="Times New Roman" w:cs="Times New Roman"/>
          <w:color w:val="000000"/>
          <w:sz w:val="24"/>
          <w:szCs w:val="24"/>
        </w:rPr>
        <w:t>администрацией ЗГМО</w:t>
      </w:r>
      <w:r w:rsidRPr="00CE0C6E">
        <w:rPr>
          <w:rFonts w:ascii="Times New Roman" w:hAnsi="Times New Roman" w:cs="Times New Roman"/>
          <w:color w:val="000000"/>
          <w:sz w:val="24"/>
          <w:szCs w:val="24"/>
        </w:rPr>
        <w:t xml:space="preserve"> муниципальных услуг, оказываемые подведомственными </w:t>
      </w:r>
      <w:r w:rsidRPr="00CE0C6E">
        <w:rPr>
          <w:rFonts w:ascii="Times New Roman" w:hAnsi="Times New Roman" w:cs="Times New Roman"/>
          <w:color w:val="000000"/>
          <w:sz w:val="24"/>
          <w:szCs w:val="24"/>
        </w:rPr>
        <w:lastRenderedPageBreak/>
        <w:t xml:space="preserve">организациями исполнительных органов государственной власти и </w:t>
      </w:r>
      <w:r w:rsidR="005B5C9D">
        <w:rPr>
          <w:rFonts w:ascii="Times New Roman" w:hAnsi="Times New Roman" w:cs="Times New Roman"/>
          <w:color w:val="000000"/>
          <w:sz w:val="24"/>
          <w:szCs w:val="24"/>
        </w:rPr>
        <w:t>органов местного самоуправления</w:t>
      </w:r>
      <w:r w:rsidRPr="00CE0C6E">
        <w:rPr>
          <w:rFonts w:ascii="Times New Roman" w:hAnsi="Times New Roman" w:cs="Times New Roman"/>
          <w:color w:val="000000"/>
          <w:sz w:val="24"/>
          <w:szCs w:val="24"/>
        </w:rPr>
        <w:t>.</w:t>
      </w:r>
    </w:p>
    <w:p w:rsidR="00430666" w:rsidRDefault="00CE0C6E" w:rsidP="00430666">
      <w:pPr>
        <w:spacing w:after="0"/>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1.6. </w:t>
      </w:r>
      <w:r w:rsidRPr="00CE0C6E">
        <w:rPr>
          <w:rFonts w:ascii="Times New Roman" w:hAnsi="Times New Roman" w:cs="Times New Roman"/>
          <w:color w:val="000000"/>
          <w:sz w:val="24"/>
          <w:szCs w:val="24"/>
        </w:rPr>
        <w:t xml:space="preserve">В ходе мониторинга исследуются: </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0C6E" w:rsidRPr="00CE0C6E">
        <w:rPr>
          <w:rFonts w:ascii="Times New Roman" w:hAnsi="Times New Roman" w:cs="Times New Roman"/>
          <w:color w:val="000000"/>
          <w:sz w:val="24"/>
          <w:szCs w:val="24"/>
        </w:rPr>
        <w:t>законода</w:t>
      </w:r>
      <w:r>
        <w:rPr>
          <w:rFonts w:ascii="Times New Roman" w:hAnsi="Times New Roman" w:cs="Times New Roman"/>
          <w:color w:val="000000"/>
          <w:sz w:val="24"/>
          <w:szCs w:val="24"/>
        </w:rPr>
        <w:t xml:space="preserve">тельство Российской Федерации, </w:t>
      </w:r>
      <w:r w:rsidR="00CE0C6E" w:rsidRPr="00CE0C6E">
        <w:rPr>
          <w:rFonts w:ascii="Times New Roman" w:hAnsi="Times New Roman" w:cs="Times New Roman"/>
          <w:color w:val="000000"/>
          <w:sz w:val="24"/>
          <w:szCs w:val="24"/>
        </w:rPr>
        <w:t>Иркутской области,</w:t>
      </w:r>
      <w:r w:rsidR="005548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Зиминского городского муниципального образования,</w:t>
      </w:r>
      <w:r w:rsidR="00CE0C6E" w:rsidRPr="00CE0C6E">
        <w:rPr>
          <w:rFonts w:ascii="Times New Roman" w:hAnsi="Times New Roman" w:cs="Times New Roman"/>
          <w:color w:val="000000"/>
          <w:sz w:val="24"/>
          <w:szCs w:val="24"/>
        </w:rPr>
        <w:t xml:space="preserve"> регулирующее предоставление муниципальных услуг, устанавливающее требования к исследуемым параметрам их качества и доступности; </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E0C6E" w:rsidRPr="00CE0C6E">
        <w:rPr>
          <w:rFonts w:ascii="Times New Roman" w:hAnsi="Times New Roman" w:cs="Times New Roman"/>
          <w:color w:val="000000"/>
          <w:sz w:val="24"/>
          <w:szCs w:val="24"/>
        </w:rPr>
        <w:t xml:space="preserve"> практика предоставления исследуемых муниципальных услуг, применения установленных требований к их качеству и доступности; </w:t>
      </w:r>
    </w:p>
    <w:p w:rsidR="003051D1" w:rsidRPr="00430666"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E0C6E" w:rsidRPr="00CE0C6E">
        <w:rPr>
          <w:rFonts w:ascii="Times New Roman" w:hAnsi="Times New Roman" w:cs="Times New Roman"/>
          <w:color w:val="000000"/>
          <w:sz w:val="24"/>
          <w:szCs w:val="24"/>
        </w:rPr>
        <w:t xml:space="preserve"> оценка заявителями качества и доступности муниципальных услуг, в том числе по рассматриваемым параметрам, их ожидания улучшения качества и доступности муниципальных услуг.</w:t>
      </w:r>
    </w:p>
    <w:p w:rsidR="009447F9" w:rsidRPr="009447F9" w:rsidRDefault="00CE0C6E" w:rsidP="00430666">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9447F9" w:rsidRPr="009447F9">
        <w:rPr>
          <w:rFonts w:ascii="Times New Roman" w:hAnsi="Times New Roman" w:cs="Times New Roman"/>
          <w:sz w:val="24"/>
          <w:szCs w:val="24"/>
        </w:rPr>
        <w:t>. При проведении мониторинга выявляются, анализируются и оцениваются значения следующих основных параметров качества предоставления муниципальных услуг:</w:t>
      </w:r>
    </w:p>
    <w:p w:rsidR="003051D1" w:rsidRDefault="003051D1"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051D1">
        <w:rPr>
          <w:rFonts w:ascii="Times New Roman" w:hAnsi="Times New Roman" w:cs="Times New Roman"/>
          <w:color w:val="000000"/>
          <w:sz w:val="24"/>
          <w:szCs w:val="24"/>
        </w:rPr>
        <w:t xml:space="preserve">соблюдение стандартов муниципальных услуг; </w:t>
      </w:r>
    </w:p>
    <w:p w:rsidR="003051D1" w:rsidRDefault="003051D1"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51D1">
        <w:rPr>
          <w:rFonts w:ascii="Times New Roman" w:hAnsi="Times New Roman" w:cs="Times New Roman"/>
          <w:color w:val="000000"/>
          <w:sz w:val="24"/>
          <w:szCs w:val="24"/>
        </w:rPr>
        <w:t xml:space="preserve"> проблемы, возникающие у заявителей при получении муниципальной услуги; </w:t>
      </w:r>
    </w:p>
    <w:p w:rsidR="003051D1" w:rsidRPr="003051D1" w:rsidRDefault="003051D1"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51D1">
        <w:rPr>
          <w:rFonts w:ascii="Times New Roman" w:hAnsi="Times New Roman" w:cs="Times New Roman"/>
          <w:color w:val="000000"/>
          <w:sz w:val="24"/>
          <w:szCs w:val="24"/>
        </w:rPr>
        <w:t xml:space="preserve"> удовлетворенность заявителей качеством и доступностью (в целом и по исследуемым параметрам) муниципальной услуги, их ожидания в отношении улучшения качества предоставления исследуемой муниципальной услуги;</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51D1">
        <w:rPr>
          <w:rFonts w:ascii="Times New Roman" w:hAnsi="Times New Roman" w:cs="Times New Roman"/>
          <w:color w:val="000000"/>
          <w:sz w:val="24"/>
          <w:szCs w:val="24"/>
        </w:rPr>
        <w:t xml:space="preserve"> обращения заявителя в </w:t>
      </w:r>
      <w:r w:rsidR="00430666">
        <w:rPr>
          <w:rFonts w:ascii="Times New Roman" w:hAnsi="Times New Roman" w:cs="Times New Roman"/>
          <w:color w:val="000000"/>
          <w:sz w:val="24"/>
          <w:szCs w:val="24"/>
        </w:rPr>
        <w:t>администрацию ЗГМО</w:t>
      </w:r>
      <w:r w:rsidRPr="003051D1">
        <w:rPr>
          <w:rFonts w:ascii="Times New Roman" w:hAnsi="Times New Roman" w:cs="Times New Roman"/>
          <w:color w:val="000000"/>
          <w:sz w:val="24"/>
          <w:szCs w:val="24"/>
        </w:rPr>
        <w:t xml:space="preserve">, а также обращения в организации, обусловленные требованиями </w:t>
      </w:r>
      <w:r w:rsidR="00430666">
        <w:rPr>
          <w:rFonts w:ascii="Times New Roman" w:hAnsi="Times New Roman" w:cs="Times New Roman"/>
          <w:color w:val="000000"/>
          <w:sz w:val="24"/>
          <w:szCs w:val="24"/>
        </w:rPr>
        <w:t>администрации ЗГМО</w:t>
      </w:r>
      <w:r w:rsidRPr="003051D1">
        <w:rPr>
          <w:rFonts w:ascii="Times New Roman" w:hAnsi="Times New Roman" w:cs="Times New Roman"/>
          <w:color w:val="000000"/>
          <w:sz w:val="24"/>
          <w:szCs w:val="24"/>
        </w:rPr>
        <w:t>, необходимые для получения конечного результата муниципальной услуги</w:t>
      </w:r>
      <w:r>
        <w:rPr>
          <w:rFonts w:ascii="Times New Roman" w:hAnsi="Times New Roman" w:cs="Times New Roman"/>
          <w:color w:val="000000"/>
          <w:sz w:val="24"/>
          <w:szCs w:val="24"/>
        </w:rPr>
        <w:t>;</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51D1">
        <w:rPr>
          <w:rFonts w:ascii="Times New Roman" w:hAnsi="Times New Roman" w:cs="Times New Roman"/>
          <w:color w:val="000000"/>
          <w:sz w:val="24"/>
          <w:szCs w:val="24"/>
        </w:rPr>
        <w:t xml:space="preserve"> финансовые затраты заявителя при получении им конечного результата муниципальной услуги: нормативно установленные и реальные (по всем фактически необходимым обращениям и в целом на получение муниципальной услуги), отклонение реальных от нормативно установленных значений; </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051D1">
        <w:rPr>
          <w:rFonts w:ascii="Times New Roman" w:hAnsi="Times New Roman" w:cs="Times New Roman"/>
          <w:color w:val="000000"/>
          <w:sz w:val="24"/>
          <w:szCs w:val="24"/>
        </w:rPr>
        <w:t xml:space="preserve">временные затраты заявителя при получении им конечного результата муниципальной услуги: нормативно установленные и реальные (по всем необходимым обращениям, муниципальной услуге в целом) и их отклонение от нормативно установленных значений; </w:t>
      </w:r>
    </w:p>
    <w:p w:rsidR="003051D1" w:rsidRDefault="003051D1"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051D1">
        <w:rPr>
          <w:rFonts w:ascii="Times New Roman" w:hAnsi="Times New Roman" w:cs="Times New Roman"/>
          <w:color w:val="000000"/>
          <w:sz w:val="24"/>
          <w:szCs w:val="24"/>
        </w:rPr>
        <w:t xml:space="preserve"> наличие неформальных платежей (платежей, не имеющих документального подтверждения) в связи с получением муниципальных услуг; </w:t>
      </w:r>
    </w:p>
    <w:p w:rsidR="009447F9" w:rsidRPr="009447F9" w:rsidRDefault="003051D1" w:rsidP="00430666">
      <w:pPr>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051D1">
        <w:rPr>
          <w:rFonts w:ascii="Times New Roman" w:hAnsi="Times New Roman" w:cs="Times New Roman"/>
          <w:color w:val="000000"/>
          <w:sz w:val="24"/>
          <w:szCs w:val="24"/>
        </w:rPr>
        <w:t xml:space="preserve"> привлечение заявителями посредников в получении муниципальной услуги, в том числе в силу требований (побуждения) </w:t>
      </w:r>
      <w:r w:rsidR="00430666">
        <w:rPr>
          <w:rFonts w:ascii="Times New Roman" w:hAnsi="Times New Roman" w:cs="Times New Roman"/>
          <w:color w:val="000000"/>
          <w:sz w:val="24"/>
          <w:szCs w:val="24"/>
        </w:rPr>
        <w:t>администрации ЗГМО</w:t>
      </w:r>
      <w:r w:rsidRPr="003051D1">
        <w:rPr>
          <w:rFonts w:ascii="Times New Roman" w:hAnsi="Times New Roman" w:cs="Times New Roman"/>
          <w:color w:val="000000"/>
          <w:sz w:val="24"/>
          <w:szCs w:val="24"/>
        </w:rPr>
        <w:t>, предоставляющ</w:t>
      </w:r>
      <w:r w:rsidR="00430666">
        <w:rPr>
          <w:rFonts w:ascii="Times New Roman" w:hAnsi="Times New Roman" w:cs="Times New Roman"/>
          <w:color w:val="000000"/>
          <w:sz w:val="24"/>
          <w:szCs w:val="24"/>
        </w:rPr>
        <w:t>ей</w:t>
      </w:r>
      <w:r w:rsidRPr="003051D1">
        <w:rPr>
          <w:rFonts w:ascii="Times New Roman" w:hAnsi="Times New Roman" w:cs="Times New Roman"/>
          <w:color w:val="000000"/>
          <w:sz w:val="24"/>
          <w:szCs w:val="24"/>
        </w:rPr>
        <w:t xml:space="preserve"> муниципальную услугу.</w:t>
      </w:r>
    </w:p>
    <w:p w:rsidR="009447F9" w:rsidRPr="009447F9" w:rsidRDefault="009447F9" w:rsidP="009447F9">
      <w:pPr>
        <w:spacing w:after="0"/>
        <w:jc w:val="both"/>
        <w:rPr>
          <w:rFonts w:ascii="Times New Roman" w:hAnsi="Times New Roman" w:cs="Times New Roman"/>
          <w:sz w:val="24"/>
          <w:szCs w:val="24"/>
        </w:rPr>
      </w:pPr>
    </w:p>
    <w:p w:rsidR="003051D1" w:rsidRPr="003051D1" w:rsidRDefault="003051D1" w:rsidP="003051D1">
      <w:pPr>
        <w:autoSpaceDE w:val="0"/>
        <w:autoSpaceDN w:val="0"/>
        <w:adjustRightInd w:val="0"/>
        <w:jc w:val="center"/>
        <w:rPr>
          <w:rFonts w:ascii="Times New Roman" w:hAnsi="Times New Roman" w:cs="Times New Roman"/>
          <w:b/>
          <w:color w:val="000000"/>
          <w:sz w:val="24"/>
          <w:szCs w:val="24"/>
        </w:rPr>
      </w:pPr>
      <w:r w:rsidRPr="003051D1">
        <w:rPr>
          <w:rFonts w:ascii="Times New Roman" w:hAnsi="Times New Roman" w:cs="Times New Roman"/>
          <w:b/>
          <w:color w:val="000000"/>
          <w:sz w:val="24"/>
          <w:szCs w:val="24"/>
        </w:rPr>
        <w:t>2. Этапы проведения мониторинга</w:t>
      </w:r>
    </w:p>
    <w:p w:rsidR="003051D1"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3051D1" w:rsidRPr="003051D1">
        <w:rPr>
          <w:rFonts w:ascii="Times New Roman" w:hAnsi="Times New Roman" w:cs="Times New Roman"/>
          <w:color w:val="000000"/>
          <w:sz w:val="24"/>
          <w:szCs w:val="24"/>
        </w:rPr>
        <w:t xml:space="preserve">. Мониторинг проводится в пять этапов: </w:t>
      </w:r>
    </w:p>
    <w:p w:rsidR="003051D1"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003051D1" w:rsidRPr="003051D1">
        <w:rPr>
          <w:rFonts w:ascii="Times New Roman" w:hAnsi="Times New Roman" w:cs="Times New Roman"/>
          <w:color w:val="000000"/>
          <w:sz w:val="24"/>
          <w:szCs w:val="24"/>
        </w:rPr>
        <w:t>. Этап I «Организационный»:</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003051D1" w:rsidRPr="003051D1">
        <w:rPr>
          <w:rFonts w:ascii="Times New Roman" w:hAnsi="Times New Roman" w:cs="Times New Roman"/>
          <w:color w:val="000000"/>
          <w:sz w:val="24"/>
          <w:szCs w:val="24"/>
        </w:rPr>
        <w:t xml:space="preserve">1. Дополнение при необходимости </w:t>
      </w:r>
      <w:r w:rsidR="00430666">
        <w:rPr>
          <w:rFonts w:ascii="Times New Roman" w:hAnsi="Times New Roman" w:cs="Times New Roman"/>
          <w:color w:val="000000"/>
          <w:sz w:val="24"/>
          <w:szCs w:val="24"/>
        </w:rPr>
        <w:t>администрацией ЗГМО</w:t>
      </w:r>
      <w:r w:rsidR="003051D1" w:rsidRPr="003051D1">
        <w:rPr>
          <w:rFonts w:ascii="Times New Roman" w:hAnsi="Times New Roman" w:cs="Times New Roman"/>
          <w:color w:val="000000"/>
          <w:sz w:val="24"/>
          <w:szCs w:val="24"/>
        </w:rPr>
        <w:t>, проводящ</w:t>
      </w:r>
      <w:r w:rsidR="00430666">
        <w:rPr>
          <w:rFonts w:ascii="Times New Roman" w:hAnsi="Times New Roman" w:cs="Times New Roman"/>
          <w:color w:val="000000"/>
          <w:sz w:val="24"/>
          <w:szCs w:val="24"/>
        </w:rPr>
        <w:t>ей</w:t>
      </w:r>
      <w:r w:rsidR="003051D1" w:rsidRPr="003051D1">
        <w:rPr>
          <w:rFonts w:ascii="Times New Roman" w:hAnsi="Times New Roman" w:cs="Times New Roman"/>
          <w:color w:val="000000"/>
          <w:sz w:val="24"/>
          <w:szCs w:val="24"/>
        </w:rPr>
        <w:t xml:space="preserve"> мониторинг, указанного выше перечня исследуемых параметров качества и доступности рассматриваемых муниципальных услуг (п.</w:t>
      </w:r>
      <w:r>
        <w:rPr>
          <w:rFonts w:ascii="Times New Roman" w:hAnsi="Times New Roman" w:cs="Times New Roman"/>
          <w:color w:val="000000"/>
          <w:sz w:val="24"/>
          <w:szCs w:val="24"/>
        </w:rPr>
        <w:t xml:space="preserve"> 1.</w:t>
      </w:r>
      <w:r w:rsidR="003051D1" w:rsidRPr="003051D1">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методики</w:t>
      </w:r>
      <w:r w:rsidR="003051D1" w:rsidRPr="003051D1">
        <w:rPr>
          <w:rFonts w:ascii="Times New Roman" w:hAnsi="Times New Roman" w:cs="Times New Roman"/>
          <w:color w:val="000000"/>
          <w:sz w:val="24"/>
          <w:szCs w:val="24"/>
        </w:rPr>
        <w:t xml:space="preserve">), а также показателей в рамках данных параметров.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003051D1" w:rsidRPr="003051D1">
        <w:rPr>
          <w:rFonts w:ascii="Times New Roman" w:hAnsi="Times New Roman" w:cs="Times New Roman"/>
          <w:color w:val="000000"/>
          <w:sz w:val="24"/>
          <w:szCs w:val="24"/>
        </w:rPr>
        <w:t xml:space="preserve">2. Выбор обязательных методов сбора первичной информации.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r w:rsidR="003051D1" w:rsidRPr="003051D1">
        <w:rPr>
          <w:rFonts w:ascii="Times New Roman" w:hAnsi="Times New Roman" w:cs="Times New Roman"/>
          <w:color w:val="000000"/>
          <w:sz w:val="24"/>
          <w:szCs w:val="24"/>
        </w:rPr>
        <w:t xml:space="preserve">3. Утверждение задания (технического задания) на проведение мониторинга.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 Этап II «Подготовительный»: </w:t>
      </w:r>
    </w:p>
    <w:p w:rsidR="003051D1" w:rsidRPr="003051D1"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.1. Предварительный анализ нормативной правовой базы, мнений экспертов, заявителей муниципальных услуг, открытых источников с целью составления предварительного перечня проблем для изучения.</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.2. </w:t>
      </w:r>
      <w:r w:rsidR="00430666">
        <w:rPr>
          <w:rFonts w:ascii="Times New Roman" w:hAnsi="Times New Roman" w:cs="Times New Roman"/>
          <w:color w:val="000000"/>
          <w:sz w:val="24"/>
          <w:szCs w:val="24"/>
        </w:rPr>
        <w:t>Администрацией ЗГМО, проводящей</w:t>
      </w:r>
      <w:r w:rsidR="003051D1" w:rsidRPr="003051D1">
        <w:rPr>
          <w:rFonts w:ascii="Times New Roman" w:hAnsi="Times New Roman" w:cs="Times New Roman"/>
          <w:color w:val="000000"/>
          <w:sz w:val="24"/>
          <w:szCs w:val="24"/>
        </w:rPr>
        <w:t xml:space="preserve"> мониторинг, определение, выбор и описание характеристик наиболее распространенного (массового) варианта (вариантов) получения муниципальной услуги, наиболее характерного объекта (объектов) исследования («типового объекта наблюдения») в случае, если обстоятельства и способы предоставления муниципальной услуги существенно неоднородны.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.3. Разработка (адаптация к особенностям объекта мониторинга) методик и инструментария сбора первичной информации по каждой из исследуемых муниципальных услуг, в том числе рекомендаций интервьюерам (последовательность задаваемых вопросов, описание вариантов поведения в зависимости от ответов респондента, порядок опроса), форм для регистрации первичной информации.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4. Формирование выборки для проведения опросов.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.5. Определение способов обработки (анализа и оценки) первичной информации по каждой из исследуемых муниципальных услуг.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3051D1" w:rsidRPr="003051D1">
        <w:rPr>
          <w:rFonts w:ascii="Times New Roman" w:hAnsi="Times New Roman" w:cs="Times New Roman"/>
          <w:color w:val="000000"/>
          <w:sz w:val="24"/>
          <w:szCs w:val="24"/>
        </w:rPr>
        <w:t xml:space="preserve">.6. Подготовка интервьюеров к проведению опросов.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3051D1" w:rsidRPr="003051D1">
        <w:rPr>
          <w:rFonts w:ascii="Times New Roman" w:hAnsi="Times New Roman" w:cs="Times New Roman"/>
          <w:color w:val="000000"/>
          <w:sz w:val="24"/>
          <w:szCs w:val="24"/>
        </w:rPr>
        <w:t xml:space="preserve">. Этап III «Выявление нормативных и фактических (реальных) значений рассматриваемых параметров качества и доступности исследуемых муниципальных услуг»: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3051D1" w:rsidRPr="003051D1">
        <w:rPr>
          <w:rFonts w:ascii="Times New Roman" w:hAnsi="Times New Roman" w:cs="Times New Roman"/>
          <w:color w:val="000000"/>
          <w:sz w:val="24"/>
          <w:szCs w:val="24"/>
        </w:rPr>
        <w:t xml:space="preserve">.1. Проведение анализа нормативных правовых актов, регулирующих предоставление муниципальной услуги, с целью определения или уточнения, учета динамики нормативно установленных значений рассматриваемых параметров исследуемой муниципальной услуги.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3051D1" w:rsidRPr="003051D1">
        <w:rPr>
          <w:rFonts w:ascii="Times New Roman" w:hAnsi="Times New Roman" w:cs="Times New Roman"/>
          <w:color w:val="000000"/>
          <w:sz w:val="24"/>
          <w:szCs w:val="24"/>
        </w:rPr>
        <w:t xml:space="preserve">.2. Проведение «полевого этапа» исследования – сбор первичных данных и их обработка в соответствии с утвержденными методами, выбранными или разработанными методиками.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3051D1" w:rsidRPr="003051D1">
        <w:rPr>
          <w:rFonts w:ascii="Times New Roman" w:hAnsi="Times New Roman" w:cs="Times New Roman"/>
          <w:color w:val="000000"/>
          <w:sz w:val="24"/>
          <w:szCs w:val="24"/>
        </w:rPr>
        <w:t xml:space="preserve">.3. Независимый выборочный контроль исполнителей, осуществляющих сбор первичной информации.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003051D1" w:rsidRPr="003051D1">
        <w:rPr>
          <w:rFonts w:ascii="Times New Roman" w:hAnsi="Times New Roman" w:cs="Times New Roman"/>
          <w:color w:val="000000"/>
          <w:sz w:val="24"/>
          <w:szCs w:val="24"/>
        </w:rPr>
        <w:t xml:space="preserve">.4.Заполнение отчетных форм представления информации. </w:t>
      </w:r>
    </w:p>
    <w:p w:rsidR="00E32E99" w:rsidRDefault="003051D1" w:rsidP="00430666">
      <w:pPr>
        <w:autoSpaceDE w:val="0"/>
        <w:autoSpaceDN w:val="0"/>
        <w:adjustRightInd w:val="0"/>
        <w:spacing w:after="0"/>
        <w:ind w:firstLine="708"/>
        <w:jc w:val="both"/>
        <w:rPr>
          <w:rFonts w:ascii="Times New Roman" w:hAnsi="Times New Roman" w:cs="Times New Roman"/>
          <w:color w:val="000000"/>
          <w:sz w:val="24"/>
          <w:szCs w:val="24"/>
        </w:rPr>
      </w:pPr>
      <w:r w:rsidRPr="003051D1">
        <w:rPr>
          <w:rFonts w:ascii="Times New Roman" w:hAnsi="Times New Roman" w:cs="Times New Roman"/>
          <w:color w:val="000000"/>
          <w:sz w:val="24"/>
          <w:szCs w:val="24"/>
        </w:rPr>
        <w:t xml:space="preserve">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 xml:space="preserve">. 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 xml:space="preserve">.1. Выявление абсолютных, средних и процентных (долевых), минимальных и максимальных значений исследуемых параметров качества и доступности муниципальной услуги, имеющих количественное значение. </w:t>
      </w:r>
    </w:p>
    <w:p w:rsidR="00E32E99"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 xml:space="preserve">.2. Систематизация выявленных проблем качества и доступности муниципальной услуги. </w:t>
      </w:r>
    </w:p>
    <w:p w:rsidR="003051D1" w:rsidRPr="003051D1" w:rsidRDefault="00E32E99"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E32E99" w:rsidRDefault="00E32E99"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w:t>
      </w:r>
      <w:r w:rsidR="003051D1" w:rsidRPr="003051D1">
        <w:rPr>
          <w:rFonts w:ascii="Times New Roman" w:hAnsi="Times New Roman" w:cs="Times New Roman"/>
          <w:color w:val="000000"/>
          <w:sz w:val="24"/>
          <w:szCs w:val="24"/>
        </w:rPr>
        <w:t xml:space="preserve">.4. Выявление параметров, по которым отсутствуют нормативно установленные значения. </w:t>
      </w:r>
    </w:p>
    <w:p w:rsidR="00E32E99" w:rsidRDefault="00E32E99"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.5. Выявление территориальных и иных особенностей исследуемых параметров; рейтингование</w:t>
      </w:r>
      <w:r w:rsidR="00554899">
        <w:rPr>
          <w:rFonts w:ascii="Times New Roman" w:hAnsi="Times New Roman" w:cs="Times New Roman"/>
          <w:color w:val="000000"/>
          <w:sz w:val="24"/>
          <w:szCs w:val="24"/>
        </w:rPr>
        <w:t xml:space="preserve"> </w:t>
      </w:r>
      <w:r w:rsidR="00430666">
        <w:rPr>
          <w:rFonts w:ascii="Times New Roman" w:hAnsi="Times New Roman" w:cs="Times New Roman"/>
          <w:color w:val="000000"/>
          <w:sz w:val="24"/>
          <w:szCs w:val="24"/>
        </w:rPr>
        <w:t>администрации ЗГМО</w:t>
      </w:r>
      <w:r w:rsidR="003051D1" w:rsidRPr="003051D1">
        <w:rPr>
          <w:rFonts w:ascii="Times New Roman" w:hAnsi="Times New Roman" w:cs="Times New Roman"/>
          <w:color w:val="000000"/>
          <w:sz w:val="24"/>
          <w:szCs w:val="24"/>
        </w:rPr>
        <w:t xml:space="preserve"> по достигаемым значениям исследуемых параметров. </w:t>
      </w:r>
    </w:p>
    <w:p w:rsidR="00430666" w:rsidRDefault="00E32E99"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 xml:space="preserve">.6. Сопоставление выявленных значений исследуемых параметров рассматриваемой муниципальной услуги, соотношений их нормативных и фактических значений с аналогичными данными по другим исследованным муниципальным услугам, с данными предыдущего мониторинга исследованной муниципальной услуги, если таковые имеются. </w:t>
      </w:r>
    </w:p>
    <w:p w:rsidR="00E32E99" w:rsidRDefault="00E32E99"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3051D1" w:rsidRPr="003051D1">
        <w:rPr>
          <w:rFonts w:ascii="Times New Roman" w:hAnsi="Times New Roman" w:cs="Times New Roman"/>
          <w:color w:val="000000"/>
          <w:sz w:val="24"/>
          <w:szCs w:val="24"/>
        </w:rPr>
        <w:t xml:space="preserve">.7. Сопоставление нормативно установленных значений исследуемых параметров рассматриваемой муниципальной услуги с выявленными проблемами ее получения и ожиданиями заявителей. </w:t>
      </w:r>
    </w:p>
    <w:p w:rsidR="003051D1" w:rsidRDefault="00E32E99" w:rsidP="00430666">
      <w:pPr>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2.6</w:t>
      </w:r>
      <w:r w:rsidR="003051D1" w:rsidRPr="003051D1">
        <w:rPr>
          <w:rFonts w:ascii="Times New Roman" w:hAnsi="Times New Roman" w:cs="Times New Roman"/>
          <w:color w:val="000000"/>
          <w:sz w:val="24"/>
          <w:szCs w:val="24"/>
        </w:rPr>
        <w:t>. Этап V «Подготовка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p w:rsidR="00E32E99" w:rsidRPr="00203B28" w:rsidRDefault="00E32E99" w:rsidP="00203B28">
      <w:pPr>
        <w:spacing w:after="0"/>
        <w:jc w:val="center"/>
        <w:rPr>
          <w:rFonts w:ascii="Times New Roman" w:hAnsi="Times New Roman" w:cs="Times New Roman"/>
          <w:b/>
          <w:sz w:val="24"/>
          <w:szCs w:val="24"/>
        </w:rPr>
      </w:pPr>
    </w:p>
    <w:p w:rsidR="009447F9" w:rsidRPr="00203B28" w:rsidRDefault="00203B28" w:rsidP="00203B28">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203B28">
        <w:rPr>
          <w:rFonts w:ascii="Times New Roman" w:hAnsi="Times New Roman" w:cs="Times New Roman"/>
          <w:b/>
          <w:sz w:val="24"/>
          <w:szCs w:val="24"/>
        </w:rPr>
        <w:t>. Методика</w:t>
      </w:r>
      <w:r w:rsidR="009447F9" w:rsidRPr="00203B28">
        <w:rPr>
          <w:rFonts w:ascii="Times New Roman" w:hAnsi="Times New Roman" w:cs="Times New Roman"/>
          <w:b/>
          <w:sz w:val="24"/>
          <w:szCs w:val="24"/>
        </w:rPr>
        <w:t xml:space="preserve"> проведения мониторинга</w:t>
      </w:r>
      <w:r>
        <w:rPr>
          <w:rFonts w:ascii="Times New Roman" w:hAnsi="Times New Roman" w:cs="Times New Roman"/>
          <w:b/>
          <w:sz w:val="24"/>
          <w:szCs w:val="24"/>
        </w:rPr>
        <w:t>.</w:t>
      </w:r>
    </w:p>
    <w:p w:rsidR="009447F9" w:rsidRDefault="009447F9" w:rsidP="009447F9">
      <w:pPr>
        <w:spacing w:after="0"/>
        <w:jc w:val="both"/>
        <w:rPr>
          <w:rFonts w:ascii="Times New Roman" w:hAnsi="Times New Roman" w:cs="Times New Roman"/>
          <w:sz w:val="24"/>
          <w:szCs w:val="24"/>
        </w:rPr>
      </w:pP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Pr="00ED64F7">
        <w:rPr>
          <w:rFonts w:ascii="Times New Roman" w:hAnsi="Times New Roman" w:cs="Times New Roman"/>
          <w:color w:val="000000"/>
          <w:sz w:val="24"/>
          <w:szCs w:val="24"/>
        </w:rPr>
        <w:t xml:space="preserve">. Оценка качества предоставления муниципальных услуг проводится по параметрам качества предоставления муниципальных услуг, указанных в пункте </w:t>
      </w:r>
      <w:r>
        <w:rPr>
          <w:rFonts w:ascii="Times New Roman" w:hAnsi="Times New Roman" w:cs="Times New Roman"/>
          <w:color w:val="000000"/>
          <w:sz w:val="24"/>
          <w:szCs w:val="24"/>
        </w:rPr>
        <w:t>1.</w:t>
      </w:r>
      <w:r w:rsidRPr="00ED64F7">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настоящей методики</w:t>
      </w:r>
      <w:r w:rsidRPr="00ED64F7">
        <w:rPr>
          <w:rFonts w:ascii="Times New Roman" w:hAnsi="Times New Roman" w:cs="Times New Roman"/>
          <w:color w:val="000000"/>
          <w:sz w:val="24"/>
          <w:szCs w:val="24"/>
        </w:rPr>
        <w:t xml:space="preserve">. </w:t>
      </w: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Pr="00ED64F7">
        <w:rPr>
          <w:rFonts w:ascii="Times New Roman" w:hAnsi="Times New Roman" w:cs="Times New Roman"/>
          <w:color w:val="000000"/>
          <w:sz w:val="24"/>
          <w:szCs w:val="24"/>
        </w:rPr>
        <w:t xml:space="preserve">. Соблюдение стандартов предоставления муниципальных услуг. </w:t>
      </w: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Pr="00ED64F7">
        <w:rPr>
          <w:rFonts w:ascii="Times New Roman" w:hAnsi="Times New Roman" w:cs="Times New Roman"/>
          <w:color w:val="000000"/>
          <w:sz w:val="24"/>
          <w:szCs w:val="24"/>
        </w:rPr>
        <w:t xml:space="preserve">.1. Мониторинг соблюдения стандартов предоставления муниципальных услуг производится в соответствии со стандартами предоставления муниципальных услуг, установленных административными регламентами по предоставлению муниципальных услуг. </w:t>
      </w: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Pr="00ED64F7">
        <w:rPr>
          <w:rFonts w:ascii="Times New Roman" w:hAnsi="Times New Roman" w:cs="Times New Roman"/>
          <w:color w:val="000000"/>
          <w:sz w:val="24"/>
          <w:szCs w:val="24"/>
        </w:rPr>
        <w:t xml:space="preserve">.2. При проведении мониторинга соблюдения стандартов предоставления муниципальных услуг используются следующие методы: </w:t>
      </w: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а) метод наблюдения в соответствии с оценочными характеристиками реализации стандартов предоставления муниципальных услуг; </w:t>
      </w:r>
    </w:p>
    <w:p w:rsid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б) метод изучения административных регламентов по предоставлению муниципальных услуг, с целью выявления установленных требований к качеству предоставления муниципальных услуг; </w:t>
      </w:r>
    </w:p>
    <w:p w:rsidR="00ED64F7" w:rsidRPr="00ED64F7" w:rsidRDefault="00ED64F7" w:rsidP="00ED64F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в) полуформализованное интервьюирование или анкетирование заявителей муниципальной услуги.</w:t>
      </w:r>
    </w:p>
    <w:p w:rsidR="00FA7C37" w:rsidRDefault="00FA7C37" w:rsidP="00FA7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.3. Оценка соблюдения стандартов предоставления муниципальных услуг осуществляется экспертной группой, сформированной </w:t>
      </w:r>
      <w:r w:rsidR="00EF3813">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методом наблюдения в соответствии с оценочными характеристиками реализации стандартов предоставления муниципальных услуг, представленными в таблице 1. Каждый член экспертной группы проставляет «да» или «нет» напротив каждой оценочной характеристики. </w:t>
      </w:r>
    </w:p>
    <w:p w:rsidR="00FA7C37" w:rsidRDefault="00ED64F7" w:rsidP="00FA7C37">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 </w:t>
      </w:r>
    </w:p>
    <w:p w:rsidR="00ED64F7" w:rsidRDefault="00ED64F7" w:rsidP="00FA7C37">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Оценочные характеристики реализации стандартов предоставления муниципальных услуг при проведении мониторинга методом наблюдения</w:t>
      </w:r>
    </w:p>
    <w:tbl>
      <w:tblPr>
        <w:tblStyle w:val="a3"/>
        <w:tblW w:w="0" w:type="auto"/>
        <w:tblLook w:val="04A0"/>
      </w:tblPr>
      <w:tblGrid>
        <w:gridCol w:w="5070"/>
        <w:gridCol w:w="1559"/>
        <w:gridCol w:w="2942"/>
      </w:tblGrid>
      <w:tr w:rsidR="00FA7C37" w:rsidTr="000D7A81">
        <w:tc>
          <w:tcPr>
            <w:tcW w:w="5070" w:type="dxa"/>
          </w:tcPr>
          <w:p w:rsidR="00FA7C37" w:rsidRPr="00ED64F7" w:rsidRDefault="00FA7C37" w:rsidP="000D7A81">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Наименование характеристики</w:t>
            </w:r>
          </w:p>
          <w:p w:rsidR="00FA7C37" w:rsidRDefault="00FA7C37" w:rsidP="000D7A81">
            <w:pPr>
              <w:autoSpaceDE w:val="0"/>
              <w:autoSpaceDN w:val="0"/>
              <w:adjustRightInd w:val="0"/>
              <w:jc w:val="center"/>
              <w:rPr>
                <w:rFonts w:ascii="Times New Roman" w:hAnsi="Times New Roman" w:cs="Times New Roman"/>
                <w:color w:val="000000"/>
                <w:sz w:val="24"/>
                <w:szCs w:val="24"/>
              </w:rPr>
            </w:pPr>
          </w:p>
        </w:tc>
        <w:tc>
          <w:tcPr>
            <w:tcW w:w="1559" w:type="dxa"/>
          </w:tcPr>
          <w:p w:rsidR="00FA7C37" w:rsidRPr="00ED64F7" w:rsidRDefault="00FA7C37" w:rsidP="000D7A81">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Да/Нет</w:t>
            </w:r>
          </w:p>
          <w:p w:rsidR="00FA7C37" w:rsidRDefault="00FA7C37" w:rsidP="000D7A81">
            <w:pPr>
              <w:autoSpaceDE w:val="0"/>
              <w:autoSpaceDN w:val="0"/>
              <w:adjustRightInd w:val="0"/>
              <w:jc w:val="center"/>
              <w:rPr>
                <w:rFonts w:ascii="Times New Roman" w:hAnsi="Times New Roman" w:cs="Times New Roman"/>
                <w:color w:val="000000"/>
                <w:sz w:val="24"/>
                <w:szCs w:val="24"/>
              </w:rPr>
            </w:pPr>
          </w:p>
        </w:tc>
        <w:tc>
          <w:tcPr>
            <w:tcW w:w="2942" w:type="dxa"/>
          </w:tcPr>
          <w:p w:rsidR="00FA7C37" w:rsidRPr="00ED64F7" w:rsidRDefault="00FA7C37" w:rsidP="000D7A81">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Рекомендации</w:t>
            </w:r>
          </w:p>
          <w:p w:rsidR="00FA7C37" w:rsidRDefault="00FA7C37" w:rsidP="000D7A81">
            <w:pPr>
              <w:autoSpaceDE w:val="0"/>
              <w:autoSpaceDN w:val="0"/>
              <w:adjustRightInd w:val="0"/>
              <w:jc w:val="center"/>
              <w:rPr>
                <w:rFonts w:ascii="Times New Roman" w:hAnsi="Times New Roman" w:cs="Times New Roman"/>
                <w:color w:val="000000"/>
                <w:sz w:val="24"/>
                <w:szCs w:val="24"/>
              </w:rPr>
            </w:pPr>
          </w:p>
        </w:tc>
      </w:tr>
      <w:tr w:rsidR="00FA7C37" w:rsidTr="000D7A81">
        <w:tc>
          <w:tcPr>
            <w:tcW w:w="5070" w:type="dxa"/>
          </w:tcPr>
          <w:p w:rsidR="00FA7C3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Удобное для заявителей место размещение здания </w:t>
            </w:r>
            <w:r w:rsidR="009C15EA">
              <w:rPr>
                <w:rFonts w:ascii="Times New Roman" w:hAnsi="Times New Roman" w:cs="Times New Roman"/>
                <w:color w:val="000000"/>
                <w:sz w:val="24"/>
                <w:szCs w:val="24"/>
              </w:rPr>
              <w:t>органа местного самоуправления.</w:t>
            </w:r>
          </w:p>
        </w:tc>
        <w:tc>
          <w:tcPr>
            <w:tcW w:w="1559"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c>
          <w:tcPr>
            <w:tcW w:w="2942"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r>
      <w:tr w:rsidR="00FA7C37" w:rsidTr="000D7A81">
        <w:tc>
          <w:tcPr>
            <w:tcW w:w="5070" w:type="dxa"/>
          </w:tcPr>
          <w:p w:rsidR="00FA7C3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lastRenderedPageBreak/>
              <w:t>Здания и помещения, в которых предоставляется муниципальная услуга, оборудованы пандусами для людей с физически ограниченными возможностями.</w:t>
            </w:r>
          </w:p>
        </w:tc>
        <w:tc>
          <w:tcPr>
            <w:tcW w:w="1559"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c>
          <w:tcPr>
            <w:tcW w:w="2942"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r>
      <w:tr w:rsidR="00FA7C37" w:rsidTr="000D7A81">
        <w:tc>
          <w:tcPr>
            <w:tcW w:w="5070" w:type="dxa"/>
          </w:tcPr>
          <w:p w:rsidR="00FA7C3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Места для заполнения заявлений о предоставлении муниципальной услуги имеют средства пожаротушения и оказания первой медицинской помощи.</w:t>
            </w:r>
          </w:p>
        </w:tc>
        <w:tc>
          <w:tcPr>
            <w:tcW w:w="1559"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c>
          <w:tcPr>
            <w:tcW w:w="2942"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r>
      <w:tr w:rsidR="00FA7C37" w:rsidTr="000D7A81">
        <w:tc>
          <w:tcPr>
            <w:tcW w:w="5070" w:type="dxa"/>
          </w:tcPr>
          <w:p w:rsidR="00FA7C3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Здания и помещения, в которых предоставляется муниципальная услуга, содержат залы для ожидания и приема заявителей.</w:t>
            </w:r>
          </w:p>
        </w:tc>
        <w:tc>
          <w:tcPr>
            <w:tcW w:w="1559"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c>
          <w:tcPr>
            <w:tcW w:w="2942" w:type="dxa"/>
          </w:tcPr>
          <w:p w:rsidR="00FA7C37" w:rsidRDefault="00FA7C37" w:rsidP="00FA7C37">
            <w:pPr>
              <w:autoSpaceDE w:val="0"/>
              <w:autoSpaceDN w:val="0"/>
              <w:adjustRightInd w:val="0"/>
              <w:jc w:val="center"/>
              <w:rPr>
                <w:rFonts w:ascii="Times New Roman" w:hAnsi="Times New Roman" w:cs="Times New Roman"/>
                <w:color w:val="000000"/>
                <w:sz w:val="24"/>
                <w:szCs w:val="24"/>
              </w:rPr>
            </w:pPr>
          </w:p>
        </w:tc>
      </w:tr>
      <w:tr w:rsidR="000D7A81" w:rsidTr="000D7A81">
        <w:tc>
          <w:tcPr>
            <w:tcW w:w="5070" w:type="dxa"/>
          </w:tcPr>
          <w:p w:rsidR="000D7A81" w:rsidRPr="00ED64F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Сектор для информирования заявителей оборудован информационным стендом.</w:t>
            </w:r>
          </w:p>
        </w:tc>
        <w:tc>
          <w:tcPr>
            <w:tcW w:w="1559"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c>
          <w:tcPr>
            <w:tcW w:w="2942"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r>
      <w:tr w:rsidR="000D7A81" w:rsidTr="000D7A81">
        <w:tc>
          <w:tcPr>
            <w:tcW w:w="5070" w:type="dxa"/>
          </w:tcPr>
          <w:p w:rsidR="000D7A81" w:rsidRPr="00ED64F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Зал ожидания оборудован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tc>
        <w:tc>
          <w:tcPr>
            <w:tcW w:w="1559"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c>
          <w:tcPr>
            <w:tcW w:w="2942"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r>
      <w:tr w:rsidR="000D7A81" w:rsidTr="000D7A81">
        <w:tc>
          <w:tcPr>
            <w:tcW w:w="5070" w:type="dxa"/>
          </w:tcPr>
          <w:p w:rsidR="000D7A81" w:rsidRPr="00ED64F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w:t>
            </w:r>
          </w:p>
          <w:p w:rsidR="000D7A81" w:rsidRPr="00ED64F7" w:rsidRDefault="000D7A81" w:rsidP="009C15EA">
            <w:pPr>
              <w:autoSpaceDE w:val="0"/>
              <w:autoSpaceDN w:val="0"/>
              <w:adjustRightInd w:val="0"/>
              <w:rPr>
                <w:rFonts w:ascii="Times New Roman" w:hAnsi="Times New Roman" w:cs="Times New Roman"/>
                <w:color w:val="000000"/>
                <w:sz w:val="24"/>
                <w:szCs w:val="24"/>
              </w:rPr>
            </w:pPr>
          </w:p>
        </w:tc>
        <w:tc>
          <w:tcPr>
            <w:tcW w:w="1559"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c>
          <w:tcPr>
            <w:tcW w:w="2942"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r>
      <w:tr w:rsidR="000D7A81" w:rsidTr="000D7A81">
        <w:tc>
          <w:tcPr>
            <w:tcW w:w="5070" w:type="dxa"/>
          </w:tcPr>
          <w:p w:rsidR="000D7A81" w:rsidRPr="00ED64F7"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На информационных стендах размещаются следующие информационные материалы:</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адреса, номера телефонов и факсов, график работы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адрес сайта </w:t>
            </w:r>
            <w:r w:rsidR="00EF3813">
              <w:rPr>
                <w:rFonts w:ascii="Times New Roman" w:hAnsi="Times New Roman" w:cs="Times New Roman"/>
                <w:color w:val="000000"/>
                <w:sz w:val="24"/>
                <w:szCs w:val="24"/>
              </w:rPr>
              <w:t xml:space="preserve">администрации ЗГМО </w:t>
            </w:r>
            <w:r w:rsidRPr="00ED64F7">
              <w:rPr>
                <w:rFonts w:ascii="Times New Roman" w:hAnsi="Times New Roman" w:cs="Times New Roman"/>
                <w:color w:val="000000"/>
                <w:sz w:val="24"/>
                <w:szCs w:val="24"/>
              </w:rPr>
              <w:t>в сети «Интернет», адреса регионального портала государственных услуг http://pgu.irkobl.ru и федерального портала государственных услуг http://www.gosuslugi.ru; 2) сведения о перечне предоставляемых муниципальных услуг;</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перечень документов, которые заявитель должен представить для получения муниципальной услуги; </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перечень оснований для отказа в предоставлении муниципальной услуги; </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порядок досудебного (внесудебного) обжалования решений и действий (бездействий) должностных лиц; </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6) блок-схемы, наглядно отображающие последовательность прохождения всех административных процедур, входящих в процесс получения муниципальных услуг; </w:t>
            </w:r>
          </w:p>
          <w:p w:rsidR="000D7A81" w:rsidRDefault="000D7A81" w:rsidP="009C15E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7) образец заполнения необходимых документов; </w:t>
            </w:r>
          </w:p>
          <w:p w:rsidR="000D7A81" w:rsidRPr="00ED64F7" w:rsidRDefault="000D7A81" w:rsidP="005B5C9D">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8) административные регламенты предоставляемых муниципальных услуг.</w:t>
            </w:r>
          </w:p>
        </w:tc>
        <w:tc>
          <w:tcPr>
            <w:tcW w:w="1559"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c>
          <w:tcPr>
            <w:tcW w:w="2942" w:type="dxa"/>
          </w:tcPr>
          <w:p w:rsidR="000D7A81" w:rsidRDefault="000D7A81" w:rsidP="00FA7C37">
            <w:pPr>
              <w:autoSpaceDE w:val="0"/>
              <w:autoSpaceDN w:val="0"/>
              <w:adjustRightInd w:val="0"/>
              <w:jc w:val="center"/>
              <w:rPr>
                <w:rFonts w:ascii="Times New Roman" w:hAnsi="Times New Roman" w:cs="Times New Roman"/>
                <w:color w:val="000000"/>
                <w:sz w:val="24"/>
                <w:szCs w:val="24"/>
              </w:rPr>
            </w:pP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9C15EA" w:rsidRDefault="009C15EA"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3.2</w:t>
      </w:r>
      <w:r w:rsidR="00ED64F7" w:rsidRPr="00ED64F7">
        <w:rPr>
          <w:rFonts w:ascii="Times New Roman" w:hAnsi="Times New Roman" w:cs="Times New Roman"/>
          <w:color w:val="000000"/>
          <w:sz w:val="24"/>
          <w:szCs w:val="24"/>
        </w:rPr>
        <w:t xml:space="preserve">.4. Оценочные характеристики реализации стандартов предоставления муниципальных услуг могут корректироваться путем дополнения/убавления характеристик в соответствии с административным регламентом по каждой конкретной муниципальной услуге. </w:t>
      </w:r>
    </w:p>
    <w:p w:rsidR="005F61F3" w:rsidRDefault="009C15EA"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.5. По результатам оценки эксперт выявляет наиболее часто встречающиеся нарушения стандартов предоставления муниципальной услуги, дает рекомендации по улучшению условий ее предоставления. </w:t>
      </w:r>
    </w:p>
    <w:p w:rsidR="005F61F3" w:rsidRDefault="005F61F3"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.6. Помимо оценочных характеристик реализации стандартов предоставления муниципальных услуг в ходе проведения мониторинга оцениваются 9, 10, 14, 16 – 20, 22, 23, 27, 36 – 39 вопросы Анкеты для проведения мониторинга качества предоставления муниципальных услуг </w:t>
      </w:r>
      <w:r w:rsidR="005B5C9D">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(далее – Анкета), представленной в Приложении 1. </w:t>
      </w:r>
    </w:p>
    <w:p w:rsidR="00ED64F7" w:rsidRPr="00ED64F7" w:rsidRDefault="00ED64F7"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На основании установленных характеристик и изучения ответов на вопросы Анкеты проводится анализ соответствия предоставления муниципальной услуги установленным стандартам; выявляются основные проблемы, по причине которых эти стандарты не соблюдаются.</w:t>
      </w:r>
    </w:p>
    <w:p w:rsidR="005F61F3" w:rsidRDefault="005F61F3"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.7. Для общей оценки соответствия качества муниципальной услуги стандартам ее предоставления рассчитывается индекс соблюдения стандартов предоставления муниципальных услуг (И</w:t>
      </w:r>
      <w:r w:rsidR="00ED64F7" w:rsidRPr="005F61F3">
        <w:rPr>
          <w:rFonts w:ascii="Times New Roman" w:hAnsi="Times New Roman" w:cs="Times New Roman"/>
          <w:color w:val="000000"/>
          <w:sz w:val="24"/>
          <w:szCs w:val="24"/>
          <w:vertAlign w:val="subscript"/>
        </w:rPr>
        <w:t>ст</w:t>
      </w:r>
      <w:r w:rsidR="00ED64F7" w:rsidRPr="00ED64F7">
        <w:rPr>
          <w:rFonts w:ascii="Times New Roman" w:hAnsi="Times New Roman" w:cs="Times New Roman"/>
          <w:color w:val="000000"/>
          <w:sz w:val="24"/>
          <w:szCs w:val="24"/>
        </w:rPr>
        <w:t xml:space="preserve">). </w:t>
      </w:r>
    </w:p>
    <w:p w:rsidR="005F61F3" w:rsidRDefault="005F61F3"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.8. В расчете индекса соблюдения стандартов предоставления муниципальных услуг (И</w:t>
      </w:r>
      <w:r w:rsidR="00ED64F7" w:rsidRPr="005F61F3">
        <w:rPr>
          <w:rFonts w:ascii="Times New Roman" w:hAnsi="Times New Roman" w:cs="Times New Roman"/>
          <w:color w:val="000000"/>
          <w:sz w:val="24"/>
          <w:szCs w:val="24"/>
          <w:vertAlign w:val="subscript"/>
        </w:rPr>
        <w:t>ст</w:t>
      </w:r>
      <w:r w:rsidR="00ED64F7" w:rsidRPr="00ED64F7">
        <w:rPr>
          <w:rFonts w:ascii="Times New Roman" w:hAnsi="Times New Roman" w:cs="Times New Roman"/>
          <w:color w:val="000000"/>
          <w:sz w:val="24"/>
          <w:szCs w:val="24"/>
        </w:rPr>
        <w:t xml:space="preserve">) участвуют вопросы Анкеты 10, 14, 19, 20, 22 представленные в таблице 2. </w:t>
      </w:r>
    </w:p>
    <w:p w:rsidR="005F61F3" w:rsidRDefault="00ED64F7" w:rsidP="005F61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Вопросы Анкеты 9, 16, 17, 18, 23, 27, 36-39 в расчете индекса соблюдения стандартов предоставления муниципальных услуг не участвуют, однако помогают понять мотивы и пожелания заявителя, причины сложившегося значения индекса. </w:t>
      </w:r>
    </w:p>
    <w:p w:rsidR="005F61F3" w:rsidRDefault="00ED64F7" w:rsidP="005F61F3">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2 </w:t>
      </w:r>
    </w:p>
    <w:p w:rsidR="00ED64F7" w:rsidRDefault="00ED64F7" w:rsidP="005F61F3">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Перечень вопросов Анкеты, участвующих в расчете индекса соблюдения стандартов предоставления муниципальных услуг и их весовые коэффициенты</w:t>
      </w:r>
    </w:p>
    <w:tbl>
      <w:tblPr>
        <w:tblStyle w:val="a3"/>
        <w:tblW w:w="0" w:type="auto"/>
        <w:tblLayout w:type="fixed"/>
        <w:tblLook w:val="04A0"/>
      </w:tblPr>
      <w:tblGrid>
        <w:gridCol w:w="564"/>
        <w:gridCol w:w="2946"/>
        <w:gridCol w:w="5245"/>
        <w:gridCol w:w="816"/>
      </w:tblGrid>
      <w:tr w:rsidR="005F61F3" w:rsidTr="00070FF0">
        <w:tc>
          <w:tcPr>
            <w:tcW w:w="564" w:type="dxa"/>
          </w:tcPr>
          <w:p w:rsidR="005F61F3" w:rsidRDefault="005F61F3" w:rsidP="005F61F3">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2946" w:type="dxa"/>
          </w:tcPr>
          <w:p w:rsidR="005F61F3" w:rsidRPr="00ED64F7" w:rsidRDefault="005F61F3" w:rsidP="005F61F3">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Вопрос Анкеты</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c>
          <w:tcPr>
            <w:tcW w:w="5245" w:type="dxa"/>
          </w:tcPr>
          <w:p w:rsidR="005F61F3" w:rsidRPr="00ED64F7" w:rsidRDefault="005F61F3" w:rsidP="005F61F3">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Шкала</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c>
          <w:tcPr>
            <w:tcW w:w="816" w:type="dxa"/>
          </w:tcPr>
          <w:p w:rsidR="005F61F3" w:rsidRPr="00ED64F7" w:rsidRDefault="005F61F3" w:rsidP="005F61F3">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Вес для подсчета индекса</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r>
      <w:tr w:rsidR="005F61F3" w:rsidTr="00070FF0">
        <w:tc>
          <w:tcPr>
            <w:tcW w:w="564" w:type="dxa"/>
          </w:tcPr>
          <w:p w:rsidR="005F61F3" w:rsidRPr="00ED64F7"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10.</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c>
          <w:tcPr>
            <w:tcW w:w="2946" w:type="dxa"/>
          </w:tcPr>
          <w:p w:rsidR="005F61F3" w:rsidRPr="00ED64F7"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Понадобилось ли Вам обращаться еще куда-либо, чтобы узнать полную информацию о том, где именно можно решить свой вопрос и какие документы потребуются?</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c>
          <w:tcPr>
            <w:tcW w:w="5245" w:type="dxa"/>
          </w:tcPr>
          <w:p w:rsidR="005F61F3"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больше никуда не обращался; </w:t>
            </w:r>
          </w:p>
          <w:p w:rsidR="005F61F3"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одно дополнительное обращение; </w:t>
            </w:r>
          </w:p>
          <w:p w:rsidR="005F61F3"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два дополнительных обращений; </w:t>
            </w:r>
          </w:p>
          <w:p w:rsidR="005F61F3"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четыре дополнительных обращений; </w:t>
            </w:r>
          </w:p>
          <w:p w:rsidR="005F61F3" w:rsidRDefault="005F61F3" w:rsidP="005F61F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более 5 обращений.</w:t>
            </w:r>
          </w:p>
        </w:tc>
        <w:tc>
          <w:tcPr>
            <w:tcW w:w="816" w:type="dxa"/>
          </w:tcPr>
          <w:p w:rsidR="005F61F3" w:rsidRPr="00ED64F7" w:rsidRDefault="005F61F3"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r>
      <w:tr w:rsidR="005F61F3" w:rsidTr="00070FF0">
        <w:tc>
          <w:tcPr>
            <w:tcW w:w="564" w:type="dxa"/>
          </w:tcPr>
          <w:p w:rsidR="005F61F3" w:rsidRDefault="005F61F3" w:rsidP="005F61F3">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14.</w:t>
            </w:r>
          </w:p>
        </w:tc>
        <w:tc>
          <w:tcPr>
            <w:tcW w:w="2946" w:type="dxa"/>
          </w:tcPr>
          <w:p w:rsidR="005F61F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 каких альтернативных способах информирования о предоставлении муниципальной услуги Вы знаете?</w:t>
            </w:r>
          </w:p>
        </w:tc>
        <w:tc>
          <w:tcPr>
            <w:tcW w:w="5245" w:type="dxa"/>
          </w:tcPr>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нормативные правовые акты;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личные консультации сотрудников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информация на стендах в </w:t>
            </w:r>
            <w:r w:rsidR="005B5C9D">
              <w:rPr>
                <w:rFonts w:ascii="Times New Roman" w:hAnsi="Times New Roman" w:cs="Times New Roman"/>
                <w:color w:val="000000"/>
                <w:sz w:val="24"/>
                <w:szCs w:val="24"/>
              </w:rPr>
              <w:t>администрации ЗГМО</w:t>
            </w:r>
            <w:r>
              <w:rPr>
                <w:rFonts w:ascii="Times New Roman" w:hAnsi="Times New Roman" w:cs="Times New Roman"/>
                <w:color w:val="000000"/>
                <w:sz w:val="24"/>
                <w:szCs w:val="24"/>
              </w:rPr>
              <w:t>;</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консультации сотрудников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по телефону;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соседи;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6) коллеги, знакомые, родственники;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lastRenderedPageBreak/>
              <w:t xml:space="preserve">7) публикации в газетах;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8) передачи на телевидении;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9) информационно-телекоммуникационная сеть «Интернет»;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10) передачи по радио;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11) региональная государственная информационная система «Портал государственных услуг Иркутской области» в сети информационно-телекоммуникационной сети «Интернет»; </w:t>
            </w:r>
          </w:p>
          <w:p w:rsidR="005F61F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12) д</w:t>
            </w:r>
            <w:r>
              <w:rPr>
                <w:rFonts w:ascii="Times New Roman" w:hAnsi="Times New Roman" w:cs="Times New Roman"/>
                <w:color w:val="000000"/>
                <w:sz w:val="24"/>
                <w:szCs w:val="24"/>
              </w:rPr>
              <w:t>ругое (что именно)_____________</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более 7 источников;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от 4 до 7 альтернативный источников;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от 2 до 4 альтернативный источника;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1 альтернативный источник информации;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никаких альтернативных источников.</w:t>
            </w:r>
          </w:p>
        </w:tc>
        <w:tc>
          <w:tcPr>
            <w:tcW w:w="816"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lastRenderedPageBreak/>
              <w:t>0,2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r>
      <w:tr w:rsidR="005F61F3" w:rsidTr="00070FF0">
        <w:tc>
          <w:tcPr>
            <w:tcW w:w="564"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lastRenderedPageBreak/>
              <w:t>19.</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c>
          <w:tcPr>
            <w:tcW w:w="2946" w:type="dxa"/>
          </w:tcPr>
          <w:p w:rsidR="005F61F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Остались ли Вы довольны от общения с сотрудниками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общим уровнем обслуживания со стороны сотрудников? (один ответ)</w:t>
            </w:r>
          </w:p>
        </w:tc>
        <w:tc>
          <w:tcPr>
            <w:tcW w:w="5245" w:type="dxa"/>
          </w:tcPr>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–доволен;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5F61F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816"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r>
      <w:tr w:rsidR="005F61F3" w:rsidTr="00070FF0">
        <w:tc>
          <w:tcPr>
            <w:tcW w:w="564"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20.</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c>
          <w:tcPr>
            <w:tcW w:w="2946" w:type="dxa"/>
          </w:tcPr>
          <w:p w:rsidR="00070FF0" w:rsidRPr="00ED64F7"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Приходилось ли Вам ожидать приема у сотрудника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в очереди? (один ответ)</w:t>
            </w:r>
          </w:p>
          <w:p w:rsidR="005F61F3" w:rsidRDefault="005F61F3" w:rsidP="005F61F3">
            <w:pPr>
              <w:autoSpaceDE w:val="0"/>
              <w:autoSpaceDN w:val="0"/>
              <w:adjustRightInd w:val="0"/>
              <w:jc w:val="center"/>
              <w:rPr>
                <w:rFonts w:ascii="Times New Roman" w:hAnsi="Times New Roman" w:cs="Times New Roman"/>
                <w:color w:val="000000"/>
                <w:sz w:val="24"/>
                <w:szCs w:val="24"/>
              </w:rPr>
            </w:pPr>
          </w:p>
        </w:tc>
        <w:tc>
          <w:tcPr>
            <w:tcW w:w="5245" w:type="dxa"/>
          </w:tcPr>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нет, не приходилось ни разу;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по-разному, и приходилось, и нет; </w:t>
            </w:r>
          </w:p>
          <w:p w:rsidR="00070FF0"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да, при каждом посещении. </w:t>
            </w:r>
          </w:p>
          <w:p w:rsidR="00313E8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313E8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нет, не приходилось ни разу; </w:t>
            </w:r>
          </w:p>
          <w:p w:rsidR="00313E8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по-разному, и приходилось, и нет; </w:t>
            </w:r>
          </w:p>
          <w:p w:rsidR="005F61F3" w:rsidRDefault="00070FF0" w:rsidP="00070F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да, при каждом посещении</w:t>
            </w:r>
          </w:p>
        </w:tc>
        <w:tc>
          <w:tcPr>
            <w:tcW w:w="816"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r>
      <w:tr w:rsidR="005F61F3" w:rsidTr="00070FF0">
        <w:tc>
          <w:tcPr>
            <w:tcW w:w="564"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c>
          <w:tcPr>
            <w:tcW w:w="2946" w:type="dxa"/>
          </w:tcPr>
          <w:p w:rsidR="005F61F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Удобны ли были для Вас имеющиеся условия ожидания приема (один ответ)</w:t>
            </w:r>
          </w:p>
        </w:tc>
        <w:tc>
          <w:tcPr>
            <w:tcW w:w="5245" w:type="dxa"/>
          </w:tcPr>
          <w:p w:rsidR="00313E8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вполне удобно, в здании есть все необходимое, чтобы получать качественные муниципальные услуги; </w:t>
            </w:r>
          </w:p>
          <w:p w:rsidR="00313E8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скорее удобно; </w:t>
            </w:r>
          </w:p>
          <w:p w:rsidR="00313E8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в чем-то удобно, в чем-то – нет; </w:t>
            </w:r>
          </w:p>
          <w:p w:rsidR="00313E8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неудобно – потребитель лишен многих возможностей. </w:t>
            </w:r>
          </w:p>
          <w:p w:rsidR="005F61F3" w:rsidRDefault="00070FF0" w:rsidP="00313E83">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неудобно – получить качественную муниципальную услугу в этом здании очень сложно.</w:t>
            </w:r>
          </w:p>
        </w:tc>
        <w:tc>
          <w:tcPr>
            <w:tcW w:w="816" w:type="dxa"/>
          </w:tcPr>
          <w:p w:rsidR="00070FF0" w:rsidRPr="00ED64F7" w:rsidRDefault="00070FF0" w:rsidP="00070F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5F61F3" w:rsidRDefault="005F61F3" w:rsidP="00070FF0">
            <w:pPr>
              <w:autoSpaceDE w:val="0"/>
              <w:autoSpaceDN w:val="0"/>
              <w:adjustRightInd w:val="0"/>
              <w:jc w:val="center"/>
              <w:rPr>
                <w:rFonts w:ascii="Times New Roman" w:hAnsi="Times New Roman" w:cs="Times New Roman"/>
                <w:color w:val="000000"/>
                <w:sz w:val="24"/>
                <w:szCs w:val="24"/>
              </w:rPr>
            </w:pP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313E83" w:rsidRDefault="00313E83"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.9. Индекс соблюдения стандартов предоставления муниципальных услуг (И</w:t>
      </w:r>
      <w:r w:rsidR="00ED64F7" w:rsidRPr="00313E83">
        <w:rPr>
          <w:rFonts w:ascii="Times New Roman" w:hAnsi="Times New Roman" w:cs="Times New Roman"/>
          <w:color w:val="000000"/>
          <w:sz w:val="24"/>
          <w:szCs w:val="24"/>
          <w:vertAlign w:val="subscript"/>
        </w:rPr>
        <w:t>ст</w:t>
      </w:r>
      <w:r w:rsidR="00ED64F7" w:rsidRPr="00ED64F7">
        <w:rPr>
          <w:rFonts w:ascii="Times New Roman" w:hAnsi="Times New Roman" w:cs="Times New Roman"/>
          <w:color w:val="000000"/>
          <w:sz w:val="24"/>
          <w:szCs w:val="24"/>
        </w:rPr>
        <w:t xml:space="preserve">) определяется как сумма средних баллов по каждому вопросу, входящему в расчет индекса, умноженных на весовой коэффициент вопроса: </w:t>
      </w:r>
    </w:p>
    <w:p w:rsidR="00627A7F" w:rsidRDefault="00627A7F" w:rsidP="00627A7F">
      <w:pPr>
        <w:autoSpaceDE w:val="0"/>
        <w:autoSpaceDN w:val="0"/>
        <w:adjustRightInd w:val="0"/>
        <w:spacing w:after="0" w:line="240" w:lineRule="auto"/>
        <w:jc w:val="center"/>
        <w:rPr>
          <w:rFonts w:ascii="Times New Roman" w:hAnsi="Times New Roman" w:cs="Times New Roman"/>
          <w:color w:val="000000"/>
          <w:sz w:val="24"/>
          <w:szCs w:val="24"/>
        </w:rPr>
      </w:pPr>
    </w:p>
    <w:p w:rsidR="00313E83" w:rsidRDefault="00ED64F7" w:rsidP="00627A7F">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313E83">
        <w:rPr>
          <w:rFonts w:ascii="Times New Roman" w:hAnsi="Times New Roman" w:cs="Times New Roman"/>
          <w:color w:val="000000"/>
          <w:sz w:val="24"/>
          <w:szCs w:val="24"/>
          <w:vertAlign w:val="subscript"/>
        </w:rPr>
        <w:t>ст</w:t>
      </w:r>
      <w:r w:rsidRPr="00ED64F7">
        <w:rPr>
          <w:rFonts w:ascii="Times New Roman" w:hAnsi="Times New Roman" w:cs="Times New Roman"/>
          <w:color w:val="000000"/>
          <w:sz w:val="24"/>
          <w:szCs w:val="24"/>
        </w:rPr>
        <w:t xml:space="preserve"> = </w:t>
      </w:r>
      <w:r w:rsidR="00313E83">
        <w:rPr>
          <w:rFonts w:ascii="Times New Roman" w:hAnsi="Times New Roman" w:cs="Times New Roman"/>
          <w:iCs/>
          <w:color w:val="000000"/>
          <w:sz w:val="24"/>
          <w:szCs w:val="24"/>
        </w:rPr>
        <w:t xml:space="preserve">∑ </w:t>
      </w:r>
      <w:r w:rsidRPr="00313E83">
        <w:rPr>
          <w:rFonts w:ascii="Times New Roman" w:hAnsi="Times New Roman" w:cs="Times New Roman"/>
          <w:iCs/>
          <w:color w:val="000000"/>
          <w:sz w:val="24"/>
          <w:szCs w:val="24"/>
        </w:rPr>
        <w:t>В</w:t>
      </w:r>
      <w:r w:rsidRPr="00313E83">
        <w:rPr>
          <w:rFonts w:ascii="Times New Roman" w:hAnsi="Times New Roman" w:cs="Times New Roman"/>
          <w:iCs/>
          <w:color w:val="000000"/>
          <w:sz w:val="24"/>
          <w:szCs w:val="24"/>
          <w:vertAlign w:val="subscript"/>
        </w:rPr>
        <w:t>ср</w:t>
      </w:r>
      <w:r w:rsidR="00313E83" w:rsidRPr="00313E83">
        <w:rPr>
          <w:rFonts w:ascii="Times New Roman" w:hAnsi="Times New Roman" w:cs="Times New Roman"/>
          <w:iCs/>
          <w:color w:val="000000"/>
          <w:sz w:val="24"/>
          <w:szCs w:val="24"/>
        </w:rPr>
        <w:t>×</w:t>
      </w:r>
      <w:r w:rsidR="00313E83">
        <w:rPr>
          <w:rFonts w:ascii="Times New Roman" w:hAnsi="Times New Roman" w:cs="Times New Roman"/>
          <w:color w:val="000000"/>
          <w:sz w:val="24"/>
          <w:szCs w:val="24"/>
        </w:rPr>
        <w:t>К</w:t>
      </w:r>
      <w:r w:rsidRPr="00ED64F7">
        <w:rPr>
          <w:rFonts w:ascii="Times New Roman" w:hAnsi="Times New Roman" w:cs="Times New Roman"/>
          <w:color w:val="000000"/>
          <w:sz w:val="24"/>
          <w:szCs w:val="24"/>
        </w:rPr>
        <w:t>, (1)</w:t>
      </w:r>
    </w:p>
    <w:p w:rsidR="00576A64" w:rsidRDefault="00576A64" w:rsidP="00EA5234">
      <w:pPr>
        <w:autoSpaceDE w:val="0"/>
        <w:autoSpaceDN w:val="0"/>
        <w:adjustRightInd w:val="0"/>
        <w:spacing w:after="0" w:line="240" w:lineRule="auto"/>
        <w:ind w:left="1134"/>
        <w:rPr>
          <w:rFonts w:ascii="Times New Roman" w:hAnsi="Times New Roman" w:cs="Times New Roman"/>
          <w:color w:val="000000"/>
          <w:sz w:val="24"/>
          <w:szCs w:val="24"/>
        </w:rPr>
      </w:pPr>
    </w:p>
    <w:p w:rsidR="00576A64" w:rsidRDefault="00576A64" w:rsidP="00EA5234">
      <w:pPr>
        <w:autoSpaceDE w:val="0"/>
        <w:autoSpaceDN w:val="0"/>
        <w:adjustRightInd w:val="0"/>
        <w:spacing w:after="0" w:line="240" w:lineRule="auto"/>
        <w:ind w:left="1134"/>
        <w:rPr>
          <w:rFonts w:ascii="Times New Roman" w:hAnsi="Times New Roman" w:cs="Times New Roman"/>
          <w:color w:val="000000"/>
          <w:sz w:val="24"/>
          <w:szCs w:val="24"/>
        </w:rPr>
      </w:pPr>
    </w:p>
    <w:p w:rsidR="00627A7F" w:rsidRDefault="00ED64F7" w:rsidP="00EA5234">
      <w:pPr>
        <w:autoSpaceDE w:val="0"/>
        <w:autoSpaceDN w:val="0"/>
        <w:adjustRightInd w:val="0"/>
        <w:spacing w:after="0" w:line="240" w:lineRule="auto"/>
        <w:ind w:left="1134"/>
        <w:rPr>
          <w:rFonts w:ascii="Times New Roman" w:hAnsi="Times New Roman" w:cs="Times New Roman"/>
          <w:color w:val="000000"/>
          <w:sz w:val="24"/>
          <w:szCs w:val="24"/>
        </w:rPr>
      </w:pPr>
      <w:r w:rsidRPr="00ED64F7">
        <w:rPr>
          <w:rFonts w:ascii="Times New Roman" w:hAnsi="Times New Roman" w:cs="Times New Roman"/>
          <w:color w:val="000000"/>
          <w:sz w:val="24"/>
          <w:szCs w:val="24"/>
        </w:rPr>
        <w:lastRenderedPageBreak/>
        <w:t xml:space="preserve">где: </w:t>
      </w:r>
    </w:p>
    <w:p w:rsidR="00313E83" w:rsidRDefault="00ED64F7" w:rsidP="00EA5234">
      <w:pPr>
        <w:autoSpaceDE w:val="0"/>
        <w:autoSpaceDN w:val="0"/>
        <w:adjustRightInd w:val="0"/>
        <w:spacing w:after="0" w:line="240" w:lineRule="auto"/>
        <w:ind w:left="1134"/>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313E83">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 средний балл; </w:t>
      </w:r>
    </w:p>
    <w:p w:rsidR="00313E83" w:rsidRDefault="00ED64F7" w:rsidP="00EA5234">
      <w:pPr>
        <w:autoSpaceDE w:val="0"/>
        <w:autoSpaceDN w:val="0"/>
        <w:adjustRightInd w:val="0"/>
        <w:spacing w:after="0" w:line="240" w:lineRule="auto"/>
        <w:ind w:left="1134"/>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К – весовой коэффициент. </w:t>
      </w:r>
    </w:p>
    <w:p w:rsidR="00313E83" w:rsidRDefault="00ED64F7" w:rsidP="00EA5234">
      <w:pPr>
        <w:autoSpaceDE w:val="0"/>
        <w:autoSpaceDN w:val="0"/>
        <w:adjustRightInd w:val="0"/>
        <w:spacing w:after="0" w:line="240" w:lineRule="auto"/>
        <w:ind w:left="1134"/>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Средний балл рассчитывается по формуле: </w:t>
      </w:r>
    </w:p>
    <w:p w:rsidR="00627A7F" w:rsidRDefault="00627A7F" w:rsidP="00ED64F7">
      <w:pPr>
        <w:autoSpaceDE w:val="0"/>
        <w:autoSpaceDN w:val="0"/>
        <w:adjustRightInd w:val="0"/>
        <w:spacing w:after="0" w:line="240" w:lineRule="auto"/>
        <w:rPr>
          <w:rFonts w:ascii="Times New Roman" w:hAnsi="Times New Roman" w:cs="Times New Roman"/>
          <w:color w:val="000000"/>
          <w:sz w:val="24"/>
          <w:szCs w:val="24"/>
        </w:rPr>
      </w:pPr>
    </w:p>
    <w:p w:rsidR="00313E83" w:rsidRDefault="00ED64F7" w:rsidP="00627A7F">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313E83">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К</m:t>
            </m:r>
            <m:r>
              <m:rPr>
                <m:sty m:val="p"/>
              </m:rPr>
              <w:rPr>
                <w:rFonts w:ascii="Cambria Math" w:hAnsi="Cambria Math" w:cs="Times New Roman"/>
                <w:color w:val="000000"/>
                <w:sz w:val="24"/>
                <w:szCs w:val="24"/>
                <w:vertAlign w:val="subscript"/>
              </w:rPr>
              <m:t>б</m:t>
            </m:r>
          </m:num>
          <m:den>
            <m:r>
              <m:rPr>
                <m:sty m:val="p"/>
              </m:rPr>
              <w:rPr>
                <w:rFonts w:ascii="Cambria Math" w:hAnsi="Cambria Math" w:cs="Times New Roman"/>
                <w:color w:val="000000"/>
                <w:sz w:val="24"/>
                <w:szCs w:val="24"/>
              </w:rPr>
              <m:t>К</m:t>
            </m:r>
            <m:r>
              <m:rPr>
                <m:sty m:val="p"/>
              </m:rPr>
              <w:rPr>
                <w:rFonts w:ascii="Cambria Math" w:hAnsi="Cambria Math" w:cs="Times New Roman"/>
                <w:color w:val="000000"/>
                <w:sz w:val="24"/>
                <w:szCs w:val="24"/>
                <w:vertAlign w:val="subscript"/>
              </w:rPr>
              <m:t>0</m:t>
            </m:r>
          </m:den>
        </m:f>
      </m:oMath>
      <w:r w:rsidRPr="00627A7F">
        <w:rPr>
          <w:rFonts w:ascii="Times New Roman" w:hAnsi="Times New Roman" w:cs="Times New Roman"/>
          <w:color w:val="000000"/>
          <w:sz w:val="24"/>
          <w:szCs w:val="24"/>
        </w:rPr>
        <w:t>,</w:t>
      </w:r>
      <w:r w:rsidRPr="00ED64F7">
        <w:rPr>
          <w:rFonts w:ascii="Times New Roman" w:hAnsi="Times New Roman" w:cs="Times New Roman"/>
          <w:color w:val="000000"/>
          <w:sz w:val="24"/>
          <w:szCs w:val="24"/>
        </w:rPr>
        <w:t xml:space="preserve"> (2)</w:t>
      </w:r>
    </w:p>
    <w:p w:rsidR="00576A64" w:rsidRDefault="00576A64" w:rsidP="00EA5234">
      <w:pPr>
        <w:autoSpaceDE w:val="0"/>
        <w:autoSpaceDN w:val="0"/>
        <w:adjustRightInd w:val="0"/>
        <w:spacing w:after="0" w:line="240" w:lineRule="auto"/>
        <w:ind w:left="993" w:firstLine="141"/>
        <w:rPr>
          <w:rFonts w:ascii="Times New Roman" w:hAnsi="Times New Roman" w:cs="Times New Roman"/>
          <w:color w:val="000000"/>
          <w:sz w:val="24"/>
          <w:szCs w:val="24"/>
        </w:rPr>
      </w:pPr>
    </w:p>
    <w:p w:rsidR="00627A7F" w:rsidRDefault="00ED64F7" w:rsidP="00EA5234">
      <w:pPr>
        <w:autoSpaceDE w:val="0"/>
        <w:autoSpaceDN w:val="0"/>
        <w:adjustRightInd w:val="0"/>
        <w:spacing w:after="0" w:line="240" w:lineRule="auto"/>
        <w:ind w:left="993" w:firstLine="141"/>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627A7F" w:rsidRDefault="00ED64F7" w:rsidP="00EA5234">
      <w:pPr>
        <w:autoSpaceDE w:val="0"/>
        <w:autoSpaceDN w:val="0"/>
        <w:adjustRightInd w:val="0"/>
        <w:spacing w:after="0" w:line="240" w:lineRule="auto"/>
        <w:ind w:left="993" w:firstLine="141"/>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627A7F">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ED64F7" w:rsidRPr="00ED64F7" w:rsidRDefault="00ED64F7" w:rsidP="00EA5234">
      <w:pPr>
        <w:autoSpaceDE w:val="0"/>
        <w:autoSpaceDN w:val="0"/>
        <w:adjustRightInd w:val="0"/>
        <w:spacing w:after="0" w:line="240" w:lineRule="auto"/>
        <w:ind w:left="993" w:firstLine="141"/>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627A7F">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респондентов.</w:t>
      </w:r>
    </w:p>
    <w:p w:rsidR="00EA5234" w:rsidRDefault="00EA5234" w:rsidP="00ED64F7">
      <w:pPr>
        <w:autoSpaceDE w:val="0"/>
        <w:autoSpaceDN w:val="0"/>
        <w:adjustRightInd w:val="0"/>
        <w:spacing w:after="0" w:line="240" w:lineRule="auto"/>
        <w:rPr>
          <w:rFonts w:ascii="Times New Roman" w:hAnsi="Times New Roman" w:cs="Times New Roman"/>
          <w:color w:val="000000"/>
          <w:sz w:val="24"/>
          <w:szCs w:val="24"/>
        </w:rPr>
      </w:pPr>
    </w:p>
    <w:p w:rsidR="00EA5234" w:rsidRDefault="00EA5234"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.10. Для вычисления значения общего индекса соблюдения стандартов предоставления муниципальных услуг в процентах применяется следующая формула: </w:t>
      </w:r>
    </w:p>
    <w:p w:rsidR="00EA5234" w:rsidRDefault="00EA5234" w:rsidP="00EA5234">
      <w:pPr>
        <w:autoSpaceDE w:val="0"/>
        <w:autoSpaceDN w:val="0"/>
        <w:adjustRightInd w:val="0"/>
        <w:spacing w:after="0" w:line="240" w:lineRule="auto"/>
        <w:jc w:val="center"/>
        <w:rPr>
          <w:rFonts w:ascii="Times New Roman" w:hAnsi="Times New Roman" w:cs="Times New Roman"/>
          <w:color w:val="000000"/>
          <w:sz w:val="24"/>
          <w:szCs w:val="24"/>
        </w:rPr>
      </w:pPr>
    </w:p>
    <w:p w:rsidR="00EA5234" w:rsidRDefault="00ED64F7" w:rsidP="00EA5234">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EA5234">
        <w:rPr>
          <w:rFonts w:ascii="Times New Roman" w:hAnsi="Times New Roman" w:cs="Times New Roman"/>
          <w:color w:val="000000"/>
          <w:sz w:val="24"/>
          <w:szCs w:val="24"/>
          <w:vertAlign w:val="subscript"/>
        </w:rPr>
        <w:t xml:space="preserve">ст% </w:t>
      </w:r>
      <w:r w:rsidRPr="00ED64F7">
        <w:rPr>
          <w:rFonts w:ascii="Times New Roman" w:hAnsi="Times New Roman" w:cs="Times New Roman"/>
          <w:color w:val="000000"/>
          <w:sz w:val="24"/>
          <w:szCs w:val="24"/>
        </w:rPr>
        <w:t>=</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Ист</m:t>
            </m:r>
          </m:num>
          <m:den>
            <m:r>
              <w:rPr>
                <w:rFonts w:ascii="Cambria Math" w:hAnsi="Cambria Math" w:cs="Times New Roman"/>
                <w:color w:val="000000"/>
                <w:sz w:val="24"/>
                <w:szCs w:val="24"/>
              </w:rPr>
              <m:t>5</m:t>
            </m:r>
          </m:den>
        </m:f>
      </m:oMath>
      <w:r w:rsidR="00EA5234">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(3)</w:t>
      </w:r>
    </w:p>
    <w:p w:rsidR="00EA5234" w:rsidRDefault="00EA5234" w:rsidP="00EA5234">
      <w:pPr>
        <w:autoSpaceDE w:val="0"/>
        <w:autoSpaceDN w:val="0"/>
        <w:adjustRightInd w:val="0"/>
        <w:spacing w:after="0" w:line="240" w:lineRule="auto"/>
        <w:jc w:val="center"/>
        <w:rPr>
          <w:rFonts w:ascii="Times New Roman" w:hAnsi="Times New Roman" w:cs="Times New Roman"/>
          <w:color w:val="000000"/>
          <w:sz w:val="24"/>
          <w:szCs w:val="24"/>
        </w:rPr>
      </w:pPr>
    </w:p>
    <w:p w:rsidR="00EA5234" w:rsidRDefault="00ED64F7" w:rsidP="005B5C9D">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EA5234" w:rsidRDefault="00ED64F7" w:rsidP="005B5C9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EA5234">
        <w:rPr>
          <w:rFonts w:ascii="Times New Roman" w:hAnsi="Times New Roman" w:cs="Times New Roman"/>
          <w:color w:val="000000"/>
          <w:sz w:val="24"/>
          <w:szCs w:val="24"/>
          <w:vertAlign w:val="subscript"/>
        </w:rPr>
        <w:t>ст</w:t>
      </w:r>
      <w:r w:rsidRPr="00ED64F7">
        <w:rPr>
          <w:rFonts w:ascii="Times New Roman" w:hAnsi="Times New Roman" w:cs="Times New Roman"/>
          <w:color w:val="000000"/>
          <w:sz w:val="24"/>
          <w:szCs w:val="24"/>
        </w:rPr>
        <w:t xml:space="preserve"> – общий индекс соблюдения стандартов качества предоставления муниципальных услуг. </w:t>
      </w:r>
    </w:p>
    <w:p w:rsidR="00EA5234" w:rsidRDefault="00EA5234" w:rsidP="005B5C9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.11. Оценка соответствия муниципальной услуги стандартам ее предоставления осуществляется в соответствии со значениями, приведенными в таблице 3. </w:t>
      </w:r>
    </w:p>
    <w:p w:rsidR="00EA5234" w:rsidRDefault="00ED64F7" w:rsidP="00EA5234">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3 </w:t>
      </w:r>
    </w:p>
    <w:p w:rsidR="00EA5234" w:rsidRDefault="00ED64F7" w:rsidP="00EA5234">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соблюдения стандартов предоставления муниципальных услуг</w:t>
      </w:r>
    </w:p>
    <w:tbl>
      <w:tblPr>
        <w:tblStyle w:val="a3"/>
        <w:tblW w:w="0" w:type="auto"/>
        <w:tblLook w:val="04A0"/>
      </w:tblPr>
      <w:tblGrid>
        <w:gridCol w:w="675"/>
        <w:gridCol w:w="3402"/>
        <w:gridCol w:w="5494"/>
      </w:tblGrid>
      <w:tr w:rsidR="00EA5234" w:rsidTr="000B01C2">
        <w:tc>
          <w:tcPr>
            <w:tcW w:w="675" w:type="dxa"/>
          </w:tcPr>
          <w:p w:rsidR="00EA5234" w:rsidRDefault="00EA5234" w:rsidP="00EA523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3402" w:type="dxa"/>
          </w:tcPr>
          <w:p w:rsidR="00EA5234" w:rsidRDefault="00EA5234" w:rsidP="00EA523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соблюдения стандартов, %</w:t>
            </w:r>
          </w:p>
        </w:tc>
        <w:tc>
          <w:tcPr>
            <w:tcW w:w="5494" w:type="dxa"/>
          </w:tcPr>
          <w:p w:rsidR="00EA5234" w:rsidRDefault="00EA5234" w:rsidP="00EA523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EA5234" w:rsidTr="000B01C2">
        <w:tc>
          <w:tcPr>
            <w:tcW w:w="675"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1.</w:t>
            </w:r>
          </w:p>
        </w:tc>
        <w:tc>
          <w:tcPr>
            <w:tcW w:w="3402"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85 – 100</w:t>
            </w:r>
          </w:p>
        </w:tc>
        <w:tc>
          <w:tcPr>
            <w:tcW w:w="5494" w:type="dxa"/>
          </w:tcPr>
          <w:p w:rsidR="00EA5234" w:rsidRDefault="000B01C2" w:rsidP="000B01C2">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высокий уровень соблюдения стандарта предоставления муниципальной услуги</w:t>
            </w:r>
          </w:p>
        </w:tc>
      </w:tr>
      <w:tr w:rsidR="00EA5234" w:rsidTr="000B01C2">
        <w:tc>
          <w:tcPr>
            <w:tcW w:w="675"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w:t>
            </w:r>
          </w:p>
        </w:tc>
        <w:tc>
          <w:tcPr>
            <w:tcW w:w="3402"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65 – 84</w:t>
            </w:r>
          </w:p>
        </w:tc>
        <w:tc>
          <w:tcPr>
            <w:tcW w:w="5494" w:type="dxa"/>
          </w:tcPr>
          <w:p w:rsidR="00EA5234" w:rsidRDefault="000B01C2" w:rsidP="000B01C2">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соблюдения стандарта предоставления муниципальной услуги</w:t>
            </w:r>
          </w:p>
        </w:tc>
      </w:tr>
      <w:tr w:rsidR="00EA5234" w:rsidTr="000B01C2">
        <w:tc>
          <w:tcPr>
            <w:tcW w:w="675"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w:t>
            </w:r>
          </w:p>
        </w:tc>
        <w:tc>
          <w:tcPr>
            <w:tcW w:w="3402" w:type="dxa"/>
          </w:tcPr>
          <w:p w:rsidR="00EA5234"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50 – 64</w:t>
            </w:r>
          </w:p>
        </w:tc>
        <w:tc>
          <w:tcPr>
            <w:tcW w:w="5494" w:type="dxa"/>
          </w:tcPr>
          <w:p w:rsidR="00EA5234" w:rsidRDefault="000B01C2" w:rsidP="000B01C2">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Средний уровень соблюдения стандарта предоставления муниципальной услуги</w:t>
            </w:r>
          </w:p>
        </w:tc>
      </w:tr>
      <w:tr w:rsidR="000B01C2" w:rsidTr="000B01C2">
        <w:tc>
          <w:tcPr>
            <w:tcW w:w="675" w:type="dxa"/>
          </w:tcPr>
          <w:p w:rsidR="000B01C2" w:rsidRPr="00ED64F7"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w:t>
            </w:r>
          </w:p>
        </w:tc>
        <w:tc>
          <w:tcPr>
            <w:tcW w:w="3402" w:type="dxa"/>
          </w:tcPr>
          <w:p w:rsidR="000B01C2" w:rsidRPr="00ED64F7"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36 – 49</w:t>
            </w:r>
          </w:p>
        </w:tc>
        <w:tc>
          <w:tcPr>
            <w:tcW w:w="5494" w:type="dxa"/>
          </w:tcPr>
          <w:p w:rsidR="000B01C2" w:rsidRPr="00ED64F7" w:rsidRDefault="000B01C2" w:rsidP="000B01C2">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соблюдения стандарта предоставления муниципальной услуги</w:t>
            </w:r>
          </w:p>
        </w:tc>
      </w:tr>
      <w:tr w:rsidR="000B01C2" w:rsidTr="000B01C2">
        <w:tc>
          <w:tcPr>
            <w:tcW w:w="675" w:type="dxa"/>
          </w:tcPr>
          <w:p w:rsidR="000B01C2" w:rsidRPr="00ED64F7"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w:t>
            </w:r>
          </w:p>
        </w:tc>
        <w:tc>
          <w:tcPr>
            <w:tcW w:w="3402" w:type="dxa"/>
          </w:tcPr>
          <w:p w:rsidR="000B01C2" w:rsidRPr="00ED64F7" w:rsidRDefault="000B01C2" w:rsidP="00EA523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35</w:t>
            </w:r>
          </w:p>
        </w:tc>
        <w:tc>
          <w:tcPr>
            <w:tcW w:w="5494" w:type="dxa"/>
          </w:tcPr>
          <w:p w:rsidR="000B01C2" w:rsidRPr="00ED64F7" w:rsidRDefault="000B01C2" w:rsidP="000B01C2">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соблюдения стандарта предоставления муниципальной услуги</w:t>
            </w:r>
          </w:p>
        </w:tc>
      </w:tr>
    </w:tbl>
    <w:p w:rsidR="00EA5234" w:rsidRDefault="00EA5234" w:rsidP="00EA5234">
      <w:pPr>
        <w:autoSpaceDE w:val="0"/>
        <w:autoSpaceDN w:val="0"/>
        <w:adjustRightInd w:val="0"/>
        <w:spacing w:after="0" w:line="240" w:lineRule="auto"/>
        <w:jc w:val="center"/>
        <w:rPr>
          <w:rFonts w:ascii="Times New Roman" w:hAnsi="Times New Roman" w:cs="Times New Roman"/>
          <w:color w:val="000000"/>
          <w:sz w:val="24"/>
          <w:szCs w:val="24"/>
        </w:rPr>
      </w:pP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.12. Индекс соблюдения стандартов предоставления муниципальных услуг рассчитывается, как в целом по всем услугам, так и по каждой услуге в отдельности. </w:t>
      </w: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По полученному значению индекса соблюдения стандартов предоставления муниципальных услуг производится ранжирование муниципальных услуг по данному параметру. Наибольшей величине индекса присваивается значение 1.0 (первое место). </w:t>
      </w: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Не исключается возможность присвоения одного места нескольким муниципальным услугам. </w:t>
      </w: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ED64F7" w:rsidRPr="00ED64F7">
        <w:rPr>
          <w:rFonts w:ascii="Times New Roman" w:hAnsi="Times New Roman" w:cs="Times New Roman"/>
          <w:color w:val="000000"/>
          <w:sz w:val="24"/>
          <w:szCs w:val="24"/>
        </w:rPr>
        <w:t xml:space="preserve">.13.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соблюдения стандартов (К</w:t>
      </w:r>
      <w:r w:rsidR="00ED64F7" w:rsidRPr="000B01C2">
        <w:rPr>
          <w:rFonts w:ascii="Times New Roman" w:hAnsi="Times New Roman" w:cs="Times New Roman"/>
          <w:color w:val="000000"/>
          <w:sz w:val="24"/>
          <w:szCs w:val="24"/>
          <w:vertAlign w:val="subscript"/>
        </w:rPr>
        <w:t>ст</w:t>
      </w:r>
      <w:r w:rsidR="00ED64F7" w:rsidRPr="00ED64F7">
        <w:rPr>
          <w:rFonts w:ascii="Times New Roman" w:hAnsi="Times New Roman" w:cs="Times New Roman"/>
          <w:color w:val="000000"/>
          <w:sz w:val="24"/>
          <w:szCs w:val="24"/>
        </w:rPr>
        <w:t xml:space="preserve">), рассчитанным как среднее арифметическое индексов соблюдения стандартов предоставления муниципальных услуг по каждой услуге, предоставляемой </w:t>
      </w:r>
      <w:r w:rsidR="005B5C9D">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w:t>
      </w: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Наибольшей величине коэффициента соблюдения стандартов присваивается значение 1.0 (первое мес</w:t>
      </w:r>
      <w:r w:rsidR="000B01C2">
        <w:rPr>
          <w:rFonts w:ascii="Times New Roman" w:hAnsi="Times New Roman" w:cs="Times New Roman"/>
          <w:color w:val="000000"/>
          <w:sz w:val="24"/>
          <w:szCs w:val="24"/>
        </w:rPr>
        <w:t xml:space="preserve">то). </w:t>
      </w: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 xml:space="preserve">. Проблемы, возникающие у заявителей при получении муниципальной услуги. </w:t>
      </w: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 xml:space="preserve">1. Мониторинг проблем, возникающих у заявителей при получении муниципальной услуги, осуществляется методом полуформализованного интервьюирования или анкетирования заявителей муниципальной услуги. </w:t>
      </w: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 расчете данного параметра предоставления услуг участвуют следующие вопросы Анкеты: 28, 29, 35, 42, 43, 50, 51. </w:t>
      </w: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.2. Индекс уровня проблем, возникающих у заявителей при получении муниципальной услуги (И</w:t>
      </w:r>
      <w:r w:rsidR="00ED64F7" w:rsidRPr="000B01C2">
        <w:rPr>
          <w:rFonts w:ascii="Times New Roman" w:hAnsi="Times New Roman" w:cs="Times New Roman"/>
          <w:color w:val="000000"/>
          <w:sz w:val="24"/>
          <w:szCs w:val="24"/>
          <w:vertAlign w:val="subscript"/>
        </w:rPr>
        <w:t>пр</w:t>
      </w:r>
      <w:r w:rsidR="00ED64F7" w:rsidRPr="00ED64F7">
        <w:rPr>
          <w:rFonts w:ascii="Times New Roman" w:hAnsi="Times New Roman" w:cs="Times New Roman"/>
          <w:color w:val="000000"/>
          <w:sz w:val="24"/>
          <w:szCs w:val="24"/>
        </w:rPr>
        <w:t xml:space="preserve">), рассчитывается как среднее арифметическое ответов на 28, 29 вопросы Анкеты, представленные в таблице 4: </w:t>
      </w: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Вопросы Анкеты 35, 42, 43, 50, 51 в расчете индекса соблюдения стандартов предоставления муниципальных услуг не участвуют, однако помогают понять мотивы и пожелания заявителя и причины сложившегося значения индекса. </w:t>
      </w:r>
    </w:p>
    <w:p w:rsidR="000B01C2" w:rsidRDefault="000B01C2"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B01C2" w:rsidRDefault="00ED64F7" w:rsidP="000B01C2">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0B01C2">
        <w:rPr>
          <w:rFonts w:ascii="Times New Roman" w:hAnsi="Times New Roman" w:cs="Times New Roman"/>
          <w:color w:val="000000"/>
          <w:sz w:val="24"/>
          <w:szCs w:val="24"/>
          <w:vertAlign w:val="subscript"/>
        </w:rPr>
        <w:t>пр</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Pr="00ED64F7">
        <w:rPr>
          <w:rFonts w:ascii="Times New Roman" w:hAnsi="Times New Roman" w:cs="Times New Roman"/>
          <w:color w:val="000000"/>
          <w:sz w:val="24"/>
          <w:szCs w:val="24"/>
        </w:rPr>
        <w:t xml:space="preserve">, (4) </w:t>
      </w:r>
    </w:p>
    <w:p w:rsidR="000B01C2" w:rsidRDefault="000B01C2" w:rsidP="000B01C2">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0B01C2" w:rsidRDefault="00ED64F7" w:rsidP="000B01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0B01C2" w:rsidRDefault="00ED64F7" w:rsidP="000B01C2">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0B01C2">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ED64F7" w:rsidRDefault="00ED64F7" w:rsidP="000B01C2">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0B01C2">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w:t>
      </w:r>
    </w:p>
    <w:p w:rsidR="000B01C2" w:rsidRPr="00ED64F7" w:rsidRDefault="000B01C2" w:rsidP="000B01C2">
      <w:pPr>
        <w:autoSpaceDE w:val="0"/>
        <w:autoSpaceDN w:val="0"/>
        <w:adjustRightInd w:val="0"/>
        <w:spacing w:after="0" w:line="240" w:lineRule="auto"/>
        <w:ind w:firstLine="708"/>
        <w:rPr>
          <w:rFonts w:ascii="Times New Roman" w:hAnsi="Times New Roman" w:cs="Times New Roman"/>
          <w:color w:val="000000"/>
          <w:sz w:val="24"/>
          <w:szCs w:val="24"/>
        </w:rPr>
      </w:pPr>
    </w:p>
    <w:p w:rsidR="000B01C2" w:rsidRDefault="00ED64F7" w:rsidP="000B01C2">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4 </w:t>
      </w:r>
    </w:p>
    <w:p w:rsidR="00ED64F7" w:rsidRPr="00ED64F7" w:rsidRDefault="00ED64F7" w:rsidP="000B01C2">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Вопросы Анкеты, участвующие в расчете индекса уровня проблем, возникающих у заявителей при получении муниципальной услуги и интерпретация ответов</w:t>
      </w:r>
    </w:p>
    <w:tbl>
      <w:tblPr>
        <w:tblStyle w:val="a3"/>
        <w:tblW w:w="0" w:type="auto"/>
        <w:tblLook w:val="04A0"/>
      </w:tblPr>
      <w:tblGrid>
        <w:gridCol w:w="817"/>
        <w:gridCol w:w="4820"/>
        <w:gridCol w:w="3934"/>
      </w:tblGrid>
      <w:tr w:rsidR="000B01C2" w:rsidTr="000B01C2">
        <w:tc>
          <w:tcPr>
            <w:tcW w:w="817" w:type="dxa"/>
          </w:tcPr>
          <w:p w:rsidR="000B01C2" w:rsidRPr="00ED64F7" w:rsidRDefault="000B01C2" w:rsidP="000B01C2">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 в/а</w:t>
            </w:r>
          </w:p>
          <w:p w:rsidR="000B01C2" w:rsidRDefault="000B01C2" w:rsidP="000B01C2">
            <w:pPr>
              <w:autoSpaceDE w:val="0"/>
              <w:autoSpaceDN w:val="0"/>
              <w:adjustRightInd w:val="0"/>
              <w:jc w:val="center"/>
              <w:rPr>
                <w:rFonts w:ascii="Times New Roman,Bold" w:hAnsi="Times New Roman,Bold" w:cs="Times New Roman,Bold"/>
                <w:b/>
                <w:bCs/>
                <w:color w:val="000000"/>
                <w:sz w:val="24"/>
                <w:szCs w:val="24"/>
              </w:rPr>
            </w:pPr>
          </w:p>
        </w:tc>
        <w:tc>
          <w:tcPr>
            <w:tcW w:w="4820" w:type="dxa"/>
          </w:tcPr>
          <w:p w:rsidR="000B01C2" w:rsidRPr="00ED64F7" w:rsidRDefault="000B01C2" w:rsidP="000B01C2">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Вопросы Анкеты</w:t>
            </w:r>
          </w:p>
          <w:p w:rsidR="000B01C2" w:rsidRDefault="000B01C2" w:rsidP="000B01C2">
            <w:pPr>
              <w:autoSpaceDE w:val="0"/>
              <w:autoSpaceDN w:val="0"/>
              <w:adjustRightInd w:val="0"/>
              <w:jc w:val="center"/>
              <w:rPr>
                <w:rFonts w:ascii="Times New Roman,Bold" w:hAnsi="Times New Roman,Bold" w:cs="Times New Roman,Bold"/>
                <w:b/>
                <w:bCs/>
                <w:color w:val="000000"/>
                <w:sz w:val="24"/>
                <w:szCs w:val="24"/>
              </w:rPr>
            </w:pPr>
          </w:p>
        </w:tc>
        <w:tc>
          <w:tcPr>
            <w:tcW w:w="3934" w:type="dxa"/>
          </w:tcPr>
          <w:p w:rsidR="000B01C2" w:rsidRPr="00ED64F7" w:rsidRDefault="000B01C2" w:rsidP="000B01C2">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Шкала</w:t>
            </w:r>
          </w:p>
          <w:p w:rsidR="000B01C2" w:rsidRDefault="000B01C2" w:rsidP="000B01C2">
            <w:pPr>
              <w:autoSpaceDE w:val="0"/>
              <w:autoSpaceDN w:val="0"/>
              <w:adjustRightInd w:val="0"/>
              <w:jc w:val="center"/>
              <w:rPr>
                <w:rFonts w:ascii="Times New Roman,Bold" w:hAnsi="Times New Roman,Bold" w:cs="Times New Roman,Bold"/>
                <w:b/>
                <w:bCs/>
                <w:color w:val="000000"/>
                <w:sz w:val="24"/>
                <w:szCs w:val="24"/>
              </w:rPr>
            </w:pPr>
          </w:p>
        </w:tc>
      </w:tr>
      <w:tr w:rsidR="000B01C2" w:rsidTr="000B01C2">
        <w:tc>
          <w:tcPr>
            <w:tcW w:w="817" w:type="dxa"/>
          </w:tcPr>
          <w:p w:rsidR="000B01C2" w:rsidRPr="00ED64F7" w:rsidRDefault="000B01C2" w:rsidP="000B01C2">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28/29</w:t>
            </w:r>
          </w:p>
          <w:p w:rsidR="000B01C2" w:rsidRDefault="000B01C2" w:rsidP="00ED64F7">
            <w:pPr>
              <w:autoSpaceDE w:val="0"/>
              <w:autoSpaceDN w:val="0"/>
              <w:adjustRightInd w:val="0"/>
              <w:rPr>
                <w:rFonts w:ascii="Times New Roman,Bold" w:hAnsi="Times New Roman,Bold" w:cs="Times New Roman,Bold"/>
                <w:b/>
                <w:bCs/>
                <w:color w:val="000000"/>
                <w:sz w:val="24"/>
                <w:szCs w:val="24"/>
              </w:rPr>
            </w:pPr>
          </w:p>
        </w:tc>
        <w:tc>
          <w:tcPr>
            <w:tcW w:w="4820" w:type="dxa"/>
          </w:tcPr>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Приходилось ли Вам сталкиваться с необоснованными действиями, проблемами в процессе предоставления муниципальной услуги?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да;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нет.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Если да, то с какими необоснованными действиями, проблемами Вам приходилось сталкиваться в процессе предоставления услуги?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установление неофициальной очереди;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советы обратиться в другую посредническую организацию, оказывающую услугу за плату; </w:t>
            </w:r>
          </w:p>
          <w:p w:rsidR="000001AB" w:rsidRDefault="000B01C2" w:rsidP="000001A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необходимая информация предоставляется за дополнительную плату; 4) требование предоставления документов, не предусмотренных законодательством; </w:t>
            </w:r>
          </w:p>
          <w:p w:rsidR="000B01C2" w:rsidRDefault="000B01C2" w:rsidP="000001AB">
            <w:pPr>
              <w:autoSpaceDE w:val="0"/>
              <w:autoSpaceDN w:val="0"/>
              <w:adjustRightInd w:val="0"/>
              <w:rPr>
                <w:rFonts w:ascii="Times New Roman,Bold" w:hAnsi="Times New Roman,Bold" w:cs="Times New Roman,Bold"/>
                <w:b/>
                <w:bCs/>
                <w:color w:val="000000"/>
                <w:sz w:val="24"/>
                <w:szCs w:val="24"/>
              </w:rPr>
            </w:pPr>
            <w:r w:rsidRPr="00ED64F7">
              <w:rPr>
                <w:rFonts w:ascii="Times New Roman" w:hAnsi="Times New Roman" w:cs="Times New Roman"/>
                <w:color w:val="000000"/>
                <w:sz w:val="24"/>
                <w:szCs w:val="24"/>
              </w:rPr>
              <w:t>5) другое _________________.</w:t>
            </w:r>
          </w:p>
        </w:tc>
        <w:tc>
          <w:tcPr>
            <w:tcW w:w="3934" w:type="dxa"/>
          </w:tcPr>
          <w:p w:rsidR="000001AB" w:rsidRDefault="000001AB" w:rsidP="00ED64F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0001AB" w:rsidRDefault="000001AB" w:rsidP="00ED64F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не приходилось; </w:t>
            </w:r>
          </w:p>
          <w:p w:rsidR="000001AB" w:rsidRDefault="000001AB" w:rsidP="00ED64F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одно необоснованное действие; 3 – два необоснованных действия; </w:t>
            </w:r>
          </w:p>
          <w:p w:rsidR="000001AB" w:rsidRDefault="000001AB" w:rsidP="00ED64F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три необоснованных действия; </w:t>
            </w:r>
          </w:p>
          <w:p w:rsidR="000B01C2" w:rsidRDefault="000001AB" w:rsidP="00ED64F7">
            <w:pPr>
              <w:autoSpaceDE w:val="0"/>
              <w:autoSpaceDN w:val="0"/>
              <w:adjustRightInd w:val="0"/>
              <w:rPr>
                <w:rFonts w:ascii="Times New Roman,Bold" w:hAnsi="Times New Roman,Bold" w:cs="Times New Roman,Bold"/>
                <w:b/>
                <w:bCs/>
                <w:color w:val="000000"/>
                <w:sz w:val="24"/>
                <w:szCs w:val="24"/>
              </w:rPr>
            </w:pPr>
            <w:r w:rsidRPr="00ED64F7">
              <w:rPr>
                <w:rFonts w:ascii="Times New Roman" w:hAnsi="Times New Roman" w:cs="Times New Roman"/>
                <w:color w:val="000000"/>
                <w:sz w:val="24"/>
                <w:szCs w:val="24"/>
              </w:rPr>
              <w:t>1 – более трех необоснованных действий.</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98729E" w:rsidRDefault="0098729E" w:rsidP="0098729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.3. Для вычисления значения уровня проблем, возникающих у заявителей при получении муниципальной услуги, (И</w:t>
      </w:r>
      <w:r w:rsidR="00ED64F7" w:rsidRPr="0098729E">
        <w:rPr>
          <w:rFonts w:ascii="Times New Roman" w:hAnsi="Times New Roman" w:cs="Times New Roman"/>
          <w:color w:val="000000"/>
          <w:sz w:val="24"/>
          <w:szCs w:val="24"/>
          <w:vertAlign w:val="subscript"/>
        </w:rPr>
        <w:t>пр</w:t>
      </w:r>
      <w:r w:rsidR="00ED64F7" w:rsidRPr="00ED64F7">
        <w:rPr>
          <w:rFonts w:ascii="Times New Roman" w:hAnsi="Times New Roman" w:cs="Times New Roman"/>
          <w:color w:val="000000"/>
          <w:sz w:val="24"/>
          <w:szCs w:val="24"/>
        </w:rPr>
        <w:t>) в процентах применяется следующая формула:</w:t>
      </w:r>
    </w:p>
    <w:p w:rsidR="0098729E" w:rsidRDefault="0098729E" w:rsidP="0098729E">
      <w:pPr>
        <w:autoSpaceDE w:val="0"/>
        <w:autoSpaceDN w:val="0"/>
        <w:adjustRightInd w:val="0"/>
        <w:spacing w:after="0" w:line="240" w:lineRule="auto"/>
        <w:jc w:val="both"/>
        <w:rPr>
          <w:rFonts w:ascii="Times New Roman" w:hAnsi="Times New Roman" w:cs="Times New Roman"/>
          <w:color w:val="000000"/>
          <w:sz w:val="24"/>
          <w:szCs w:val="24"/>
        </w:rPr>
      </w:pPr>
    </w:p>
    <w:p w:rsidR="0098729E" w:rsidRDefault="00ED64F7" w:rsidP="0098729E">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98729E">
        <w:rPr>
          <w:rFonts w:ascii="Times New Roman" w:hAnsi="Times New Roman" w:cs="Times New Roman"/>
          <w:color w:val="000000"/>
          <w:sz w:val="24"/>
          <w:szCs w:val="24"/>
          <w:vertAlign w:val="subscript"/>
        </w:rPr>
        <w:t xml:space="preserve">пр% </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Ипр</m:t>
            </m:r>
          </m:num>
          <m:den>
            <m:r>
              <w:rPr>
                <w:rFonts w:ascii="Cambria Math" w:hAnsi="Cambria Math" w:cs="Times New Roman"/>
                <w:color w:val="000000"/>
                <w:sz w:val="24"/>
                <w:szCs w:val="24"/>
              </w:rPr>
              <m:t>5</m:t>
            </m:r>
          </m:den>
        </m:f>
      </m:oMath>
      <w:r w:rsidR="0098729E">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(5)</w:t>
      </w:r>
    </w:p>
    <w:p w:rsidR="00576A64" w:rsidRDefault="00576A64" w:rsidP="0098729E">
      <w:pPr>
        <w:autoSpaceDE w:val="0"/>
        <w:autoSpaceDN w:val="0"/>
        <w:adjustRightInd w:val="0"/>
        <w:spacing w:after="0" w:line="240" w:lineRule="auto"/>
        <w:ind w:firstLine="708"/>
        <w:rPr>
          <w:rFonts w:ascii="Times New Roman" w:hAnsi="Times New Roman" w:cs="Times New Roman"/>
          <w:color w:val="000000"/>
          <w:sz w:val="24"/>
          <w:szCs w:val="24"/>
        </w:rPr>
      </w:pPr>
    </w:p>
    <w:p w:rsidR="00576A64" w:rsidRDefault="00576A64" w:rsidP="0098729E">
      <w:pPr>
        <w:autoSpaceDE w:val="0"/>
        <w:autoSpaceDN w:val="0"/>
        <w:adjustRightInd w:val="0"/>
        <w:spacing w:after="0" w:line="240" w:lineRule="auto"/>
        <w:ind w:firstLine="708"/>
        <w:rPr>
          <w:rFonts w:ascii="Times New Roman" w:hAnsi="Times New Roman" w:cs="Times New Roman"/>
          <w:color w:val="000000"/>
          <w:sz w:val="24"/>
          <w:szCs w:val="24"/>
        </w:rPr>
      </w:pPr>
    </w:p>
    <w:p w:rsidR="0098729E" w:rsidRDefault="00ED64F7" w:rsidP="0098729E">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98729E" w:rsidRDefault="00ED64F7" w:rsidP="0098729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98729E">
        <w:rPr>
          <w:rFonts w:ascii="Times New Roman" w:hAnsi="Times New Roman" w:cs="Times New Roman"/>
          <w:color w:val="000000"/>
          <w:sz w:val="24"/>
          <w:szCs w:val="24"/>
          <w:vertAlign w:val="subscript"/>
        </w:rPr>
        <w:t>пр</w:t>
      </w:r>
      <w:r w:rsidRPr="00ED64F7">
        <w:rPr>
          <w:rFonts w:ascii="Times New Roman" w:hAnsi="Times New Roman" w:cs="Times New Roman"/>
          <w:color w:val="000000"/>
          <w:sz w:val="24"/>
          <w:szCs w:val="24"/>
        </w:rPr>
        <w:t xml:space="preserve"> – индекс уровня проблем, возникающих у заявителей при получении муниципальной услуги. </w:t>
      </w:r>
    </w:p>
    <w:p w:rsidR="00ED64F7" w:rsidRPr="00ED64F7" w:rsidRDefault="0098729E" w:rsidP="0098729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.4. По полученному значению индекса уровня проблем, возника</w:t>
      </w:r>
      <w:r>
        <w:rPr>
          <w:rFonts w:ascii="Times New Roman" w:hAnsi="Times New Roman" w:cs="Times New Roman"/>
          <w:color w:val="000000"/>
          <w:sz w:val="24"/>
          <w:szCs w:val="24"/>
        </w:rPr>
        <w:t>ющих у заявителей при получении</w:t>
      </w:r>
      <w:r w:rsidR="00ED64F7" w:rsidRPr="00ED64F7">
        <w:rPr>
          <w:rFonts w:ascii="Times New Roman" w:hAnsi="Times New Roman" w:cs="Times New Roman"/>
          <w:color w:val="000000"/>
          <w:sz w:val="24"/>
          <w:szCs w:val="24"/>
        </w:rPr>
        <w:t xml:space="preserve"> муниципальной услуги оценивается уровень проблем, возникающих у заявителя при получении муниципальной услуги, в соответствии со значениями, приведенными в таблице 5.</w:t>
      </w:r>
    </w:p>
    <w:p w:rsidR="0098729E" w:rsidRDefault="00ED64F7" w:rsidP="0098729E">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5 </w:t>
      </w:r>
    </w:p>
    <w:p w:rsidR="0098729E" w:rsidRDefault="00ED64F7" w:rsidP="0098729E">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уровня проблем, возникающих у заявителей при получении муниципальной услуги</w:t>
      </w:r>
    </w:p>
    <w:tbl>
      <w:tblPr>
        <w:tblStyle w:val="a3"/>
        <w:tblW w:w="0" w:type="auto"/>
        <w:tblLook w:val="04A0"/>
      </w:tblPr>
      <w:tblGrid>
        <w:gridCol w:w="817"/>
        <w:gridCol w:w="4111"/>
        <w:gridCol w:w="4643"/>
      </w:tblGrid>
      <w:tr w:rsidR="0098729E" w:rsidTr="0098729E">
        <w:tc>
          <w:tcPr>
            <w:tcW w:w="817"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4111"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уровня проблем, %</w:t>
            </w:r>
          </w:p>
        </w:tc>
        <w:tc>
          <w:tcPr>
            <w:tcW w:w="4643"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98729E" w:rsidTr="0098729E">
        <w:tc>
          <w:tcPr>
            <w:tcW w:w="817"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1.</w:t>
            </w:r>
          </w:p>
        </w:tc>
        <w:tc>
          <w:tcPr>
            <w:tcW w:w="4111"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85 –100</w:t>
            </w:r>
          </w:p>
        </w:tc>
        <w:tc>
          <w:tcPr>
            <w:tcW w:w="4643"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проблем</w:t>
            </w:r>
          </w:p>
        </w:tc>
      </w:tr>
      <w:tr w:rsidR="0098729E" w:rsidTr="0098729E">
        <w:tc>
          <w:tcPr>
            <w:tcW w:w="817"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w:t>
            </w:r>
          </w:p>
        </w:tc>
        <w:tc>
          <w:tcPr>
            <w:tcW w:w="4111"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65 – 80</w:t>
            </w:r>
          </w:p>
        </w:tc>
        <w:tc>
          <w:tcPr>
            <w:tcW w:w="4643" w:type="dxa"/>
          </w:tcPr>
          <w:p w:rsidR="0098729E"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проблем</w:t>
            </w:r>
          </w:p>
        </w:tc>
      </w:tr>
      <w:tr w:rsidR="0098729E" w:rsidTr="0098729E">
        <w:tc>
          <w:tcPr>
            <w:tcW w:w="817"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w:t>
            </w:r>
          </w:p>
        </w:tc>
        <w:tc>
          <w:tcPr>
            <w:tcW w:w="4111"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50 – 64</w:t>
            </w:r>
          </w:p>
        </w:tc>
        <w:tc>
          <w:tcPr>
            <w:tcW w:w="4643"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проблем допустимый</w:t>
            </w:r>
          </w:p>
        </w:tc>
      </w:tr>
      <w:tr w:rsidR="0098729E" w:rsidTr="0098729E">
        <w:tc>
          <w:tcPr>
            <w:tcW w:w="817"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w:t>
            </w:r>
          </w:p>
        </w:tc>
        <w:tc>
          <w:tcPr>
            <w:tcW w:w="4111"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36 – 49</w:t>
            </w:r>
          </w:p>
        </w:tc>
        <w:tc>
          <w:tcPr>
            <w:tcW w:w="4643"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проблем, выше среднего</w:t>
            </w:r>
          </w:p>
        </w:tc>
      </w:tr>
      <w:tr w:rsidR="0098729E" w:rsidTr="0098729E">
        <w:tc>
          <w:tcPr>
            <w:tcW w:w="817"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w:t>
            </w:r>
          </w:p>
        </w:tc>
        <w:tc>
          <w:tcPr>
            <w:tcW w:w="4111"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35</w:t>
            </w:r>
          </w:p>
        </w:tc>
        <w:tc>
          <w:tcPr>
            <w:tcW w:w="4643" w:type="dxa"/>
          </w:tcPr>
          <w:p w:rsidR="0098729E" w:rsidRPr="00ED64F7" w:rsidRDefault="0098729E" w:rsidP="0098729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проблем</w:t>
            </w:r>
          </w:p>
        </w:tc>
      </w:tr>
    </w:tbl>
    <w:p w:rsidR="0098729E" w:rsidRDefault="0098729E" w:rsidP="0098729E">
      <w:pPr>
        <w:autoSpaceDE w:val="0"/>
        <w:autoSpaceDN w:val="0"/>
        <w:adjustRightInd w:val="0"/>
        <w:spacing w:after="0" w:line="240" w:lineRule="auto"/>
        <w:jc w:val="center"/>
        <w:rPr>
          <w:rFonts w:ascii="Times New Roman" w:hAnsi="Times New Roman" w:cs="Times New Roman"/>
          <w:color w:val="000000"/>
          <w:sz w:val="24"/>
          <w:szCs w:val="24"/>
        </w:rPr>
      </w:pPr>
    </w:p>
    <w:p w:rsidR="0098729E" w:rsidRDefault="0098729E"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 xml:space="preserve">.5. Индекс уровня проблем, возникающих у заявителей при получении муниципальной услуги рассчитывается, как в целом по всем услугам, так и по каждой услуге в отдельности. </w:t>
      </w:r>
    </w:p>
    <w:p w:rsidR="00DC0C37" w:rsidRDefault="0098729E"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 xml:space="preserve">.6. По полученному значению индекса уровня проблем, возникающих у заявителей при получении муниципальной услуги, производится ранжирование муниципальных услуг по данному параметру. Наибольшей величине индекса присваивается значение 1.0 (первое место). Не исключается возможность присвоения одного места нескольким муниципальным услугам. </w:t>
      </w:r>
    </w:p>
    <w:p w:rsidR="00DC0C37" w:rsidRDefault="00DC0C3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ED64F7" w:rsidRPr="00ED64F7">
        <w:rPr>
          <w:rFonts w:ascii="Times New Roman" w:hAnsi="Times New Roman" w:cs="Times New Roman"/>
          <w:color w:val="000000"/>
          <w:sz w:val="24"/>
          <w:szCs w:val="24"/>
        </w:rPr>
        <w:t xml:space="preserve">.7.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уровня проблем, возникающих у заявителей при получении муниципальной услуги (К</w:t>
      </w:r>
      <w:r w:rsidR="00ED64F7" w:rsidRPr="00DC0C37">
        <w:rPr>
          <w:rFonts w:ascii="Times New Roman" w:hAnsi="Times New Roman" w:cs="Times New Roman"/>
          <w:color w:val="000000"/>
          <w:sz w:val="24"/>
          <w:szCs w:val="24"/>
          <w:vertAlign w:val="subscript"/>
        </w:rPr>
        <w:t>пр</w:t>
      </w:r>
      <w:r w:rsidR="00ED64F7" w:rsidRPr="00ED64F7">
        <w:rPr>
          <w:rFonts w:ascii="Times New Roman" w:hAnsi="Times New Roman" w:cs="Times New Roman"/>
          <w:color w:val="000000"/>
          <w:sz w:val="24"/>
          <w:szCs w:val="24"/>
        </w:rPr>
        <w:t xml:space="preserve">), рассчитанным как среднее арифметическое индексов уровня проблем, возникающих у заявителей при получении муниципальной услуги, по каждой услуге, предоставляемой </w:t>
      </w:r>
      <w:r w:rsidR="005B5C9D">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DC0C37" w:rsidRDefault="00ED64F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уровня проблем, возникающих у заявителей при получении муниципальной услуги, присваивается значение 1.0 (первое место). </w:t>
      </w:r>
    </w:p>
    <w:p w:rsidR="00DC0C37" w:rsidRDefault="00DC0C3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 Удовлетворенность заявителей муниципальной услуги ее качеством и доступностью (в целом и по исследуемым параметрам), их ожидания в отношении улучшения качества предоставления исследуемой муниципальной услуги. </w:t>
      </w:r>
    </w:p>
    <w:p w:rsidR="00ED64F7" w:rsidRPr="00ED64F7" w:rsidRDefault="00DC0C3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1. Оценка удовлетворенности заявителей муниципальной услуги ее качеством и доступностью (в целом и по исследуемым параметрам) </w:t>
      </w:r>
      <w:r w:rsidR="00ED64F7" w:rsidRPr="00ED64F7">
        <w:rPr>
          <w:rFonts w:ascii="Times New Roman" w:hAnsi="Times New Roman" w:cs="Times New Roman"/>
          <w:color w:val="00000A"/>
          <w:sz w:val="24"/>
          <w:szCs w:val="24"/>
        </w:rPr>
        <w:t xml:space="preserve">осуществляется методом </w:t>
      </w:r>
      <w:r w:rsidR="00ED64F7" w:rsidRPr="00ED64F7">
        <w:rPr>
          <w:rFonts w:ascii="Times New Roman" w:hAnsi="Times New Roman" w:cs="Times New Roman"/>
          <w:color w:val="000000"/>
          <w:sz w:val="24"/>
          <w:szCs w:val="24"/>
        </w:rPr>
        <w:t>полуформализованного интервьюирования или анкетирования заявителей.</w:t>
      </w:r>
    </w:p>
    <w:p w:rsidR="00DC0C37" w:rsidRDefault="00ED64F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Для проведения опроса используется следующие вопросы анкеты: 8, 11-13, 15, 19, 22, 24, 26, 40, 41, 44, 48, 49, 50, 52, 53. </w:t>
      </w:r>
    </w:p>
    <w:p w:rsidR="00DC0C37" w:rsidRDefault="00DC0C37" w:rsidP="00576A6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.2. В подсчете общего индекса удовлетворенности получателей муниципальной услуги ее качеством и доступностью (в целом и по исследуемым параметрам) (далее – общий индекс удовлетворенности) используются следующие бло</w:t>
      </w:r>
      <w:r w:rsidR="00576A64">
        <w:rPr>
          <w:rFonts w:ascii="Times New Roman" w:hAnsi="Times New Roman" w:cs="Times New Roman"/>
          <w:color w:val="000000"/>
          <w:sz w:val="24"/>
          <w:szCs w:val="24"/>
        </w:rPr>
        <w:t>ки, представленные в таблице 6.</w:t>
      </w:r>
    </w:p>
    <w:p w:rsidR="00DC0C37" w:rsidRDefault="00DC0C37" w:rsidP="00DC0C37">
      <w:pPr>
        <w:autoSpaceDE w:val="0"/>
        <w:autoSpaceDN w:val="0"/>
        <w:adjustRightInd w:val="0"/>
        <w:spacing w:after="0" w:line="240" w:lineRule="auto"/>
        <w:jc w:val="right"/>
        <w:rPr>
          <w:rFonts w:ascii="Times New Roman" w:hAnsi="Times New Roman" w:cs="Times New Roman"/>
          <w:color w:val="000000"/>
          <w:sz w:val="24"/>
          <w:szCs w:val="24"/>
        </w:rPr>
      </w:pPr>
    </w:p>
    <w:p w:rsidR="00DC0C37" w:rsidRDefault="00DC0C37" w:rsidP="00DC0C37">
      <w:pPr>
        <w:autoSpaceDE w:val="0"/>
        <w:autoSpaceDN w:val="0"/>
        <w:adjustRightInd w:val="0"/>
        <w:spacing w:after="0" w:line="240" w:lineRule="auto"/>
        <w:jc w:val="right"/>
        <w:rPr>
          <w:rFonts w:ascii="Times New Roman" w:hAnsi="Times New Roman" w:cs="Times New Roman"/>
          <w:color w:val="000000"/>
          <w:sz w:val="24"/>
          <w:szCs w:val="24"/>
        </w:rPr>
      </w:pPr>
    </w:p>
    <w:p w:rsidR="00ED64F7" w:rsidRDefault="00ED64F7" w:rsidP="00DC0C37">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Таблица 6</w:t>
      </w:r>
    </w:p>
    <w:tbl>
      <w:tblPr>
        <w:tblStyle w:val="a3"/>
        <w:tblW w:w="0" w:type="auto"/>
        <w:tblLook w:val="04A0"/>
      </w:tblPr>
      <w:tblGrid>
        <w:gridCol w:w="1242"/>
        <w:gridCol w:w="4253"/>
        <w:gridCol w:w="4076"/>
      </w:tblGrid>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w:t>
            </w:r>
          </w:p>
        </w:tc>
        <w:tc>
          <w:tcPr>
            <w:tcW w:w="4253"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Блок</w:t>
            </w:r>
          </w:p>
        </w:tc>
        <w:tc>
          <w:tcPr>
            <w:tcW w:w="4076" w:type="dxa"/>
          </w:tcPr>
          <w:p w:rsidR="00DC0C37" w:rsidRPr="00ED64F7" w:rsidRDefault="00DC0C37" w:rsidP="00DC0C37">
            <w:pPr>
              <w:autoSpaceDE w:val="0"/>
              <w:autoSpaceDN w:val="0"/>
              <w:adjustRightInd w:val="0"/>
              <w:jc w:val="center"/>
              <w:rPr>
                <w:rFonts w:ascii="Times New Roman" w:hAnsi="Times New Roman" w:cs="Times New Roman"/>
                <w:b/>
                <w:bCs/>
                <w:color w:val="000000"/>
                <w:sz w:val="24"/>
                <w:szCs w:val="24"/>
              </w:rPr>
            </w:pPr>
            <w:r w:rsidRPr="00ED64F7">
              <w:rPr>
                <w:rFonts w:ascii="Times New Roman,Bold" w:hAnsi="Times New Roman,Bold" w:cs="Times New Roman,Bold"/>
                <w:b/>
                <w:bCs/>
                <w:color w:val="000000"/>
                <w:sz w:val="24"/>
                <w:szCs w:val="24"/>
              </w:rPr>
              <w:t>Вес</w:t>
            </w:r>
            <w:r w:rsidRPr="00ED64F7">
              <w:rPr>
                <w:rFonts w:ascii="Times New Roman" w:hAnsi="Times New Roman" w:cs="Times New Roman"/>
                <w:b/>
                <w:bCs/>
                <w:color w:val="000000"/>
                <w:sz w:val="24"/>
                <w:szCs w:val="24"/>
              </w:rPr>
              <w:t>, %</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r>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1</w:t>
            </w:r>
          </w:p>
        </w:tc>
        <w:tc>
          <w:tcPr>
            <w:tcW w:w="4253" w:type="dxa"/>
          </w:tcPr>
          <w:p w:rsidR="00DC0C37" w:rsidRPr="00ED64F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Информирование заявителей</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076"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53" w:type="dxa"/>
          </w:tcPr>
          <w:p w:rsidR="00DC0C37" w:rsidRPr="00ED64F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Комфортность получения услуги</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076"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253" w:type="dxa"/>
          </w:tcPr>
          <w:p w:rsidR="00DC0C37" w:rsidRPr="00ED64F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Время работы</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076"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53" w:type="dxa"/>
          </w:tcPr>
          <w:p w:rsidR="00DC0C37" w:rsidRPr="00ED64F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Сложность получения услуги</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076"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DC0C37" w:rsidTr="00DC0C37">
        <w:tc>
          <w:tcPr>
            <w:tcW w:w="1242"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253" w:type="dxa"/>
          </w:tcPr>
          <w:p w:rsidR="00DC0C37" w:rsidRPr="00ED64F7" w:rsidRDefault="00DC0C37" w:rsidP="00DC0C3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Итого</w:t>
            </w:r>
          </w:p>
          <w:p w:rsidR="00DC0C37" w:rsidRDefault="00DC0C37" w:rsidP="00DC0C37">
            <w:pPr>
              <w:autoSpaceDE w:val="0"/>
              <w:autoSpaceDN w:val="0"/>
              <w:adjustRightInd w:val="0"/>
              <w:jc w:val="center"/>
              <w:rPr>
                <w:rFonts w:ascii="Times New Roman" w:hAnsi="Times New Roman" w:cs="Times New Roman"/>
                <w:color w:val="000000"/>
                <w:sz w:val="24"/>
                <w:szCs w:val="24"/>
              </w:rPr>
            </w:pPr>
          </w:p>
        </w:tc>
        <w:tc>
          <w:tcPr>
            <w:tcW w:w="4076" w:type="dxa"/>
          </w:tcPr>
          <w:p w:rsidR="00DC0C37" w:rsidRDefault="00DC0C37" w:rsidP="00DC0C3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DC0C37" w:rsidRPr="00ED64F7" w:rsidRDefault="00DC0C37" w:rsidP="00DC0C37">
      <w:pPr>
        <w:autoSpaceDE w:val="0"/>
        <w:autoSpaceDN w:val="0"/>
        <w:adjustRightInd w:val="0"/>
        <w:spacing w:after="0" w:line="240" w:lineRule="auto"/>
        <w:jc w:val="center"/>
        <w:rPr>
          <w:rFonts w:ascii="Times New Roman" w:hAnsi="Times New Roman" w:cs="Times New Roman"/>
          <w:color w:val="000000"/>
          <w:sz w:val="24"/>
          <w:szCs w:val="24"/>
        </w:rPr>
      </w:pPr>
    </w:p>
    <w:p w:rsidR="00DC0C37" w:rsidRDefault="00DC0C3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.3. Для расчета общего индекса удовлетворенности заявителей муниципальной услугой используются вопросы Анкеты: 8, 11 – 13, 15, 19, 22, 24, 26, 40, 41, 44, 48, 50, представленные в таблице 7. </w:t>
      </w:r>
    </w:p>
    <w:p w:rsidR="00DC0C37" w:rsidRDefault="00ED64F7" w:rsidP="00DC0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Вопросы Анкеты: 49, 52, 53 помогают понять мотивы и пожелания заявителя и причины сложившегося значения индекса, а также ожидания в отношении улучшения качества предоставления исследуемых муниципальных услуг.</w:t>
      </w:r>
    </w:p>
    <w:p w:rsidR="00DC0C37" w:rsidRDefault="00ED64F7" w:rsidP="00DC0C37">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7 </w:t>
      </w:r>
    </w:p>
    <w:p w:rsidR="00ED64F7" w:rsidRDefault="00ED64F7" w:rsidP="00DC0C37">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Перечень вопросов Анкеты и их весовые коэффициенты, участвующие в расчете общего индекса удовлетворенности получателей муниципальной услуги ее качеством и доступностью</w:t>
      </w:r>
    </w:p>
    <w:tbl>
      <w:tblPr>
        <w:tblStyle w:val="a3"/>
        <w:tblW w:w="0" w:type="auto"/>
        <w:tblLayout w:type="fixed"/>
        <w:tblLook w:val="04A0"/>
      </w:tblPr>
      <w:tblGrid>
        <w:gridCol w:w="675"/>
        <w:gridCol w:w="2268"/>
        <w:gridCol w:w="709"/>
        <w:gridCol w:w="3119"/>
        <w:gridCol w:w="1842"/>
        <w:gridCol w:w="958"/>
      </w:tblGrid>
      <w:tr w:rsidR="00DC0C37" w:rsidTr="00762E7B">
        <w:tc>
          <w:tcPr>
            <w:tcW w:w="675" w:type="dxa"/>
          </w:tcPr>
          <w:p w:rsidR="00DC0C37" w:rsidRDefault="00DC0C37" w:rsidP="00C4041A">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2268" w:type="dxa"/>
          </w:tcPr>
          <w:p w:rsidR="00DC0C37" w:rsidRPr="00ED64F7" w:rsidRDefault="00DC0C37" w:rsidP="00C4041A">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Блок</w:t>
            </w:r>
          </w:p>
          <w:p w:rsidR="00DC0C37" w:rsidRDefault="00DC0C37" w:rsidP="00C4041A">
            <w:pPr>
              <w:autoSpaceDE w:val="0"/>
              <w:autoSpaceDN w:val="0"/>
              <w:adjustRightInd w:val="0"/>
              <w:jc w:val="center"/>
              <w:rPr>
                <w:rFonts w:ascii="Times New Roman" w:hAnsi="Times New Roman" w:cs="Times New Roman"/>
                <w:color w:val="000000"/>
                <w:sz w:val="24"/>
                <w:szCs w:val="24"/>
              </w:rPr>
            </w:pPr>
          </w:p>
        </w:tc>
        <w:tc>
          <w:tcPr>
            <w:tcW w:w="709" w:type="dxa"/>
          </w:tcPr>
          <w:p w:rsidR="00DC0C37" w:rsidRPr="00ED64F7" w:rsidRDefault="00DC0C37" w:rsidP="00C4041A">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 в/а</w:t>
            </w:r>
          </w:p>
          <w:p w:rsidR="00DC0C37" w:rsidRDefault="00DC0C37" w:rsidP="00C4041A">
            <w:pPr>
              <w:autoSpaceDE w:val="0"/>
              <w:autoSpaceDN w:val="0"/>
              <w:adjustRightInd w:val="0"/>
              <w:jc w:val="center"/>
              <w:rPr>
                <w:rFonts w:ascii="Times New Roman" w:hAnsi="Times New Roman" w:cs="Times New Roman"/>
                <w:color w:val="000000"/>
                <w:sz w:val="24"/>
                <w:szCs w:val="24"/>
              </w:rPr>
            </w:pPr>
          </w:p>
        </w:tc>
        <w:tc>
          <w:tcPr>
            <w:tcW w:w="3119" w:type="dxa"/>
          </w:tcPr>
          <w:p w:rsidR="00DC0C37" w:rsidRPr="00ED64F7" w:rsidRDefault="00DC0C37" w:rsidP="00C4041A">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Вопрос Анкеты</w:t>
            </w:r>
          </w:p>
          <w:p w:rsidR="00DC0C37" w:rsidRDefault="00DC0C37" w:rsidP="00C4041A">
            <w:pPr>
              <w:autoSpaceDE w:val="0"/>
              <w:autoSpaceDN w:val="0"/>
              <w:adjustRightInd w:val="0"/>
              <w:jc w:val="center"/>
              <w:rPr>
                <w:rFonts w:ascii="Times New Roman" w:hAnsi="Times New Roman" w:cs="Times New Roman"/>
                <w:color w:val="000000"/>
                <w:sz w:val="24"/>
                <w:szCs w:val="24"/>
              </w:rPr>
            </w:pPr>
          </w:p>
        </w:tc>
        <w:tc>
          <w:tcPr>
            <w:tcW w:w="1842" w:type="dxa"/>
          </w:tcPr>
          <w:p w:rsidR="00DC0C37" w:rsidRPr="00ED64F7" w:rsidRDefault="00DC0C37" w:rsidP="00C4041A">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Шкала</w:t>
            </w:r>
          </w:p>
          <w:p w:rsidR="00DC0C37" w:rsidRDefault="00DC0C37" w:rsidP="00C4041A">
            <w:pPr>
              <w:autoSpaceDE w:val="0"/>
              <w:autoSpaceDN w:val="0"/>
              <w:adjustRightInd w:val="0"/>
              <w:jc w:val="center"/>
              <w:rPr>
                <w:rFonts w:ascii="Times New Roman" w:hAnsi="Times New Roman" w:cs="Times New Roman"/>
                <w:color w:val="000000"/>
                <w:sz w:val="24"/>
                <w:szCs w:val="24"/>
              </w:rPr>
            </w:pPr>
          </w:p>
        </w:tc>
        <w:tc>
          <w:tcPr>
            <w:tcW w:w="958" w:type="dxa"/>
          </w:tcPr>
          <w:p w:rsidR="00DC0C37" w:rsidRPr="00ED64F7" w:rsidRDefault="00DC0C37" w:rsidP="00C4041A">
            <w:pPr>
              <w:autoSpaceDE w:val="0"/>
              <w:autoSpaceDN w:val="0"/>
              <w:adjustRightInd w:val="0"/>
              <w:jc w:val="center"/>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Вес для подсчета индекса по блоку</w:t>
            </w:r>
          </w:p>
          <w:p w:rsidR="00DC0C37" w:rsidRDefault="00DC0C37" w:rsidP="00C4041A">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val="restart"/>
          </w:tcPr>
          <w:p w:rsidR="00762E7B" w:rsidRPr="00ED64F7" w:rsidRDefault="00762E7B" w:rsidP="00762E7B">
            <w:pPr>
              <w:autoSpaceDE w:val="0"/>
              <w:autoSpaceDN w:val="0"/>
              <w:adjustRightInd w:val="0"/>
              <w:rPr>
                <w:rFonts w:ascii="Times New Roman" w:hAnsi="Times New Roman" w:cs="Times New Roman"/>
                <w:b/>
                <w:bCs/>
                <w:color w:val="000000"/>
                <w:sz w:val="24"/>
                <w:szCs w:val="24"/>
              </w:rPr>
            </w:pPr>
            <w:r w:rsidRPr="00ED64F7">
              <w:rPr>
                <w:rFonts w:ascii="Times New Roman" w:hAnsi="Times New Roman" w:cs="Times New Roman"/>
                <w:b/>
                <w:bCs/>
                <w:color w:val="000000"/>
                <w:sz w:val="24"/>
                <w:szCs w:val="24"/>
              </w:rPr>
              <w:t>1.</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val="restart"/>
          </w:tcPr>
          <w:p w:rsidR="00762E7B" w:rsidRPr="00ED64F7" w:rsidRDefault="00762E7B" w:rsidP="00762E7B">
            <w:pPr>
              <w:autoSpaceDE w:val="0"/>
              <w:autoSpaceDN w:val="0"/>
              <w:adjustRightInd w:val="0"/>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Информирование заявителей</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11</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по пятибалльной шкале полноту полученной информации? (по убыванию)</w:t>
            </w: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Default="00762E7B" w:rsidP="00762E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1 -</w:t>
            </w:r>
            <w:r w:rsidRPr="00ED64F7">
              <w:rPr>
                <w:rFonts w:ascii="Times New Roman" w:hAnsi="Times New Roman" w:cs="Times New Roman"/>
                <w:color w:val="000000"/>
                <w:sz w:val="24"/>
                <w:szCs w:val="24"/>
              </w:rPr>
              <w:t>совершенно недоволен.</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12</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по пятибалльной шкале актуальность полученной информации? (по убыванию)</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актуальна;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актуальна;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актуальна;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неактуальна;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неактуальна.</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13</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по пятибалльной шкале достоверность полученной информации? (по убыванию)</w:t>
            </w: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15</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Насколько Вы были довольны имеющимися возможностями получения информации? (один ответ)</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0,13</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19</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Default="00762E7B" w:rsidP="005B5C9D">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Остались ли Вы довольны от общения с сотрудниками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ответами на Ваши звонки по телефону (один ответ)</w:t>
            </w: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0,06</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19</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Остались ли Вы довольны от общения с сотрудниками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ответами на Ваши письменные запросы? (один ответ)</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0,06</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val="restart"/>
          </w:tcPr>
          <w:p w:rsidR="00762E7B" w:rsidRPr="00ED64F7" w:rsidRDefault="00762E7B" w:rsidP="00762E7B">
            <w:pPr>
              <w:autoSpaceDE w:val="0"/>
              <w:autoSpaceDN w:val="0"/>
              <w:adjustRightInd w:val="0"/>
              <w:rPr>
                <w:rFonts w:ascii="Times New Roman" w:hAnsi="Times New Roman" w:cs="Times New Roman"/>
                <w:b/>
                <w:bCs/>
                <w:color w:val="000000"/>
                <w:sz w:val="24"/>
                <w:szCs w:val="24"/>
              </w:rPr>
            </w:pPr>
            <w:r w:rsidRPr="00ED64F7">
              <w:rPr>
                <w:rFonts w:ascii="Times New Roman" w:hAnsi="Times New Roman" w:cs="Times New Roman"/>
                <w:b/>
                <w:bCs/>
                <w:color w:val="000000"/>
                <w:sz w:val="24"/>
                <w:szCs w:val="24"/>
              </w:rPr>
              <w:t>2.</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val="restart"/>
          </w:tcPr>
          <w:p w:rsidR="00762E7B" w:rsidRPr="00ED64F7" w:rsidRDefault="00762E7B" w:rsidP="00762E7B">
            <w:pPr>
              <w:autoSpaceDE w:val="0"/>
              <w:autoSpaceDN w:val="0"/>
              <w:adjustRightInd w:val="0"/>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Комфортность получения услуги</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19</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Остались ли Вы довольны от общения с сотрудниками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внимательностью и вежливостью сотрудников? (один ответ)</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22</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Удобны ли были для Вас имеющиеся условия ожидания приема? Оцените уровень удобства по пятибалльной шкале (один ответ)</w:t>
            </w: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удобны;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удобны;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удобны; </w:t>
            </w:r>
          </w:p>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 удобны; </w:t>
            </w:r>
          </w:p>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 удобны.</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24</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Удовлетворяет ли Вас организация очереди в </w:t>
            </w:r>
            <w:r>
              <w:rPr>
                <w:rFonts w:ascii="Times New Roman" w:hAnsi="Times New Roman" w:cs="Times New Roman"/>
                <w:color w:val="000000"/>
                <w:sz w:val="24"/>
                <w:szCs w:val="24"/>
              </w:rPr>
              <w:t>органах местного самоуправления</w:t>
            </w:r>
            <w:r w:rsidRPr="00ED64F7">
              <w:rPr>
                <w:rFonts w:ascii="Times New Roman" w:hAnsi="Times New Roman" w:cs="Times New Roman"/>
                <w:color w:val="000000"/>
                <w:sz w:val="24"/>
                <w:szCs w:val="24"/>
              </w:rPr>
              <w:t>? Оцените по пятибалльной шкале уровень организации очереди.</w:t>
            </w:r>
          </w:p>
          <w:p w:rsidR="00762E7B" w:rsidRDefault="00762E7B" w:rsidP="00762E7B">
            <w:pPr>
              <w:autoSpaceDE w:val="0"/>
              <w:autoSpaceDN w:val="0"/>
              <w:adjustRightInd w:val="0"/>
              <w:rPr>
                <w:rFonts w:ascii="Times New Roman" w:hAnsi="Times New Roman" w:cs="Times New Roman"/>
                <w:color w:val="000000"/>
                <w:sz w:val="24"/>
                <w:szCs w:val="24"/>
              </w:rPr>
            </w:pPr>
          </w:p>
        </w:tc>
        <w:tc>
          <w:tcPr>
            <w:tcW w:w="1842" w:type="dxa"/>
          </w:tcPr>
          <w:p w:rsidR="00762E7B"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 – полностью удовлетворяет; 4 – удовлетворяет; 3 – скорее удовлетворяет; 2 – скорее не удовлетворяет; 1 – совершенно не удовлетворяет.</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762E7B" w:rsidRDefault="00762E7B" w:rsidP="00DC0C37">
            <w:pPr>
              <w:autoSpaceDE w:val="0"/>
              <w:autoSpaceDN w:val="0"/>
              <w:adjustRightInd w:val="0"/>
              <w:jc w:val="center"/>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40</w:t>
            </w:r>
          </w:p>
          <w:p w:rsidR="00762E7B" w:rsidRPr="00ED64F7"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Оцените по пятибалльной шкале, насколько удовлетворяет Вас место размещения </w:t>
            </w:r>
            <w:r w:rsidR="00EF3813">
              <w:rPr>
                <w:rFonts w:ascii="Times New Roman" w:hAnsi="Times New Roman" w:cs="Times New Roman"/>
                <w:color w:val="000000"/>
                <w:sz w:val="24"/>
                <w:szCs w:val="24"/>
              </w:rPr>
              <w:t>администрации ЗГМО</w:t>
            </w:r>
            <w:r w:rsidR="005B5C9D">
              <w:rPr>
                <w:rFonts w:ascii="Times New Roman" w:hAnsi="Times New Roman" w:cs="Times New Roman"/>
                <w:color w:val="000000"/>
                <w:sz w:val="24"/>
                <w:szCs w:val="24"/>
              </w:rPr>
              <w:t>, предоставляющей</w:t>
            </w:r>
            <w:r w:rsidRPr="00ED64F7">
              <w:rPr>
                <w:rFonts w:ascii="Times New Roman" w:hAnsi="Times New Roman" w:cs="Times New Roman"/>
                <w:color w:val="000000"/>
                <w:sz w:val="24"/>
                <w:szCs w:val="24"/>
              </w:rPr>
              <w:t xml:space="preserve"> муниципальную услугу (условия доступа в учреждение, его местонахождение)?</w:t>
            </w:r>
          </w:p>
        </w:tc>
        <w:tc>
          <w:tcPr>
            <w:tcW w:w="1842"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 – полностью удовлетворяет; 4 – удовлетворяет; 3 – скорее удовлетворяет; 2 – скорее не удовлетворяет; 1 – совершенно не удовлетворяет.</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762E7B" w:rsidRPr="00ED64F7" w:rsidRDefault="00762E7B" w:rsidP="00C4041A">
            <w:pPr>
              <w:autoSpaceDE w:val="0"/>
              <w:autoSpaceDN w:val="0"/>
              <w:adjustRightInd w:val="0"/>
              <w:rPr>
                <w:rFonts w:ascii="Times New Roman" w:hAnsi="Times New Roman" w:cs="Times New Roman"/>
                <w:color w:val="000000"/>
                <w:sz w:val="24"/>
                <w:szCs w:val="24"/>
              </w:rPr>
            </w:pPr>
          </w:p>
        </w:tc>
      </w:tr>
      <w:tr w:rsidR="00762E7B" w:rsidTr="00762E7B">
        <w:tc>
          <w:tcPr>
            <w:tcW w:w="675"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2268" w:type="dxa"/>
            <w:vMerge/>
          </w:tcPr>
          <w:p w:rsidR="00762E7B" w:rsidRDefault="00762E7B" w:rsidP="00762E7B">
            <w:pPr>
              <w:autoSpaceDE w:val="0"/>
              <w:autoSpaceDN w:val="0"/>
              <w:adjustRightInd w:val="0"/>
              <w:rPr>
                <w:rFonts w:ascii="Times New Roman" w:hAnsi="Times New Roman" w:cs="Times New Roman"/>
                <w:color w:val="000000"/>
                <w:sz w:val="24"/>
                <w:szCs w:val="24"/>
              </w:rPr>
            </w:pPr>
          </w:p>
        </w:tc>
        <w:tc>
          <w:tcPr>
            <w:tcW w:w="70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41</w:t>
            </w:r>
          </w:p>
          <w:p w:rsidR="00762E7B" w:rsidRPr="00ED64F7" w:rsidRDefault="00762E7B" w:rsidP="00762E7B">
            <w:pPr>
              <w:autoSpaceDE w:val="0"/>
              <w:autoSpaceDN w:val="0"/>
              <w:adjustRightInd w:val="0"/>
              <w:rPr>
                <w:rFonts w:ascii="Times New Roman" w:hAnsi="Times New Roman" w:cs="Times New Roman"/>
                <w:color w:val="000000"/>
                <w:sz w:val="24"/>
                <w:szCs w:val="24"/>
              </w:rPr>
            </w:pPr>
          </w:p>
        </w:tc>
        <w:tc>
          <w:tcPr>
            <w:tcW w:w="3119"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Оцените по пятибалльной шкале, насколько удовлетворяет Вас уровень комфортности оснащения помещения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в котором предоставляется муниципальная услуга (места ожидания, наличие мест общего пользования, мест для сидения)?</w:t>
            </w:r>
          </w:p>
        </w:tc>
        <w:tc>
          <w:tcPr>
            <w:tcW w:w="1842" w:type="dxa"/>
          </w:tcPr>
          <w:p w:rsidR="00762E7B" w:rsidRPr="00ED64F7" w:rsidRDefault="00762E7B"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 – полностью удовлетворяет; 4 – удовлетворяет; 3 – скорее удовлетворяет; 2 – скорее не удовлетворяет; 1 – совершенно не удовлетворяет.</w:t>
            </w:r>
          </w:p>
        </w:tc>
        <w:tc>
          <w:tcPr>
            <w:tcW w:w="958" w:type="dxa"/>
          </w:tcPr>
          <w:p w:rsidR="00762E7B" w:rsidRPr="00ED64F7" w:rsidRDefault="00762E7B"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w:t>
            </w:r>
          </w:p>
          <w:p w:rsidR="00762E7B" w:rsidRPr="00ED64F7" w:rsidRDefault="00762E7B" w:rsidP="00C4041A">
            <w:pPr>
              <w:autoSpaceDE w:val="0"/>
              <w:autoSpaceDN w:val="0"/>
              <w:adjustRightInd w:val="0"/>
              <w:rPr>
                <w:rFonts w:ascii="Times New Roman" w:hAnsi="Times New Roman" w:cs="Times New Roman"/>
                <w:color w:val="000000"/>
                <w:sz w:val="24"/>
                <w:szCs w:val="24"/>
              </w:rPr>
            </w:pPr>
          </w:p>
        </w:tc>
      </w:tr>
      <w:tr w:rsidR="00C4041A" w:rsidTr="00762E7B">
        <w:tc>
          <w:tcPr>
            <w:tcW w:w="675" w:type="dxa"/>
          </w:tcPr>
          <w:p w:rsidR="00C4041A" w:rsidRPr="00ED64F7" w:rsidRDefault="00C4041A" w:rsidP="00762E7B">
            <w:pPr>
              <w:autoSpaceDE w:val="0"/>
              <w:autoSpaceDN w:val="0"/>
              <w:adjustRightInd w:val="0"/>
              <w:rPr>
                <w:rFonts w:ascii="Times New Roman" w:hAnsi="Times New Roman" w:cs="Times New Roman"/>
                <w:b/>
                <w:bCs/>
                <w:color w:val="000000"/>
                <w:sz w:val="24"/>
                <w:szCs w:val="24"/>
              </w:rPr>
            </w:pPr>
            <w:r w:rsidRPr="00ED64F7">
              <w:rPr>
                <w:rFonts w:ascii="Times New Roman" w:hAnsi="Times New Roman" w:cs="Times New Roman"/>
                <w:b/>
                <w:bCs/>
                <w:color w:val="000000"/>
                <w:sz w:val="24"/>
                <w:szCs w:val="24"/>
              </w:rPr>
              <w:t>3</w:t>
            </w:r>
          </w:p>
          <w:p w:rsidR="00C4041A" w:rsidRDefault="00C4041A" w:rsidP="00762E7B">
            <w:pPr>
              <w:autoSpaceDE w:val="0"/>
              <w:autoSpaceDN w:val="0"/>
              <w:adjustRightInd w:val="0"/>
              <w:rPr>
                <w:rFonts w:ascii="Times New Roman" w:hAnsi="Times New Roman" w:cs="Times New Roman"/>
                <w:color w:val="000000"/>
                <w:sz w:val="24"/>
                <w:szCs w:val="24"/>
              </w:rPr>
            </w:pPr>
          </w:p>
        </w:tc>
        <w:tc>
          <w:tcPr>
            <w:tcW w:w="2268" w:type="dxa"/>
          </w:tcPr>
          <w:p w:rsidR="00C4041A" w:rsidRPr="00ED64F7" w:rsidRDefault="00C4041A" w:rsidP="00762E7B">
            <w:pPr>
              <w:autoSpaceDE w:val="0"/>
              <w:autoSpaceDN w:val="0"/>
              <w:adjustRightInd w:val="0"/>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Время работы</w:t>
            </w:r>
          </w:p>
          <w:p w:rsidR="00C4041A" w:rsidRDefault="00C4041A" w:rsidP="00762E7B">
            <w:pPr>
              <w:autoSpaceDE w:val="0"/>
              <w:autoSpaceDN w:val="0"/>
              <w:adjustRightInd w:val="0"/>
              <w:rPr>
                <w:rFonts w:ascii="Times New Roman" w:hAnsi="Times New Roman" w:cs="Times New Roman"/>
                <w:color w:val="000000"/>
                <w:sz w:val="24"/>
                <w:szCs w:val="24"/>
              </w:rPr>
            </w:pPr>
          </w:p>
        </w:tc>
        <w:tc>
          <w:tcPr>
            <w:tcW w:w="709" w:type="dxa"/>
          </w:tcPr>
          <w:p w:rsidR="00C4041A" w:rsidRPr="00ED64F7" w:rsidRDefault="00C4041A"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26</w:t>
            </w:r>
          </w:p>
          <w:p w:rsidR="00C4041A" w:rsidRPr="00ED64F7" w:rsidRDefault="00C4041A" w:rsidP="00762E7B">
            <w:pPr>
              <w:autoSpaceDE w:val="0"/>
              <w:autoSpaceDN w:val="0"/>
              <w:adjustRightInd w:val="0"/>
              <w:rPr>
                <w:rFonts w:ascii="Times New Roman" w:hAnsi="Times New Roman" w:cs="Times New Roman"/>
                <w:color w:val="000000"/>
                <w:sz w:val="24"/>
                <w:szCs w:val="24"/>
              </w:rPr>
            </w:pPr>
          </w:p>
        </w:tc>
        <w:tc>
          <w:tcPr>
            <w:tcW w:w="3119" w:type="dxa"/>
          </w:tcPr>
          <w:p w:rsidR="00C4041A" w:rsidRPr="00ED64F7" w:rsidRDefault="00C4041A" w:rsidP="005B5C9D">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Оцените по пятибалльной шкале, насколько удовлетворяет Вас график работы </w:t>
            </w:r>
            <w:r w:rsidR="005B5C9D">
              <w:rPr>
                <w:rFonts w:ascii="Times New Roman" w:hAnsi="Times New Roman" w:cs="Times New Roman"/>
                <w:color w:val="000000"/>
                <w:sz w:val="24"/>
                <w:szCs w:val="24"/>
              </w:rPr>
              <w:t>администрации ЗГМО, предоставляющей</w:t>
            </w:r>
            <w:r w:rsidRPr="00ED64F7">
              <w:rPr>
                <w:rFonts w:ascii="Times New Roman" w:hAnsi="Times New Roman" w:cs="Times New Roman"/>
                <w:color w:val="000000"/>
                <w:sz w:val="24"/>
                <w:szCs w:val="24"/>
              </w:rPr>
              <w:t xml:space="preserve"> муниципальную услугу?</w:t>
            </w:r>
          </w:p>
        </w:tc>
        <w:tc>
          <w:tcPr>
            <w:tcW w:w="1842" w:type="dxa"/>
          </w:tcPr>
          <w:p w:rsidR="00C4041A" w:rsidRPr="00ED64F7" w:rsidRDefault="00C4041A"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 – полностью удовлетворяет; 4 – удовлетворяет; 3 – скорее удовлетворяет; 2 – скорее не удовлетворяет; 1 – совершенно не удовлетворяет.</w:t>
            </w:r>
          </w:p>
        </w:tc>
        <w:tc>
          <w:tcPr>
            <w:tcW w:w="958" w:type="dxa"/>
          </w:tcPr>
          <w:p w:rsidR="00C4041A" w:rsidRPr="00ED64F7" w:rsidRDefault="00C4041A"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w:t>
            </w:r>
          </w:p>
          <w:p w:rsidR="00C4041A" w:rsidRPr="00ED64F7" w:rsidRDefault="00C4041A" w:rsidP="00C4041A">
            <w:pPr>
              <w:autoSpaceDE w:val="0"/>
              <w:autoSpaceDN w:val="0"/>
              <w:adjustRightInd w:val="0"/>
              <w:rPr>
                <w:rFonts w:ascii="Times New Roman" w:hAnsi="Times New Roman" w:cs="Times New Roman"/>
                <w:color w:val="000000"/>
                <w:sz w:val="24"/>
                <w:szCs w:val="24"/>
              </w:rPr>
            </w:pPr>
          </w:p>
        </w:tc>
      </w:tr>
      <w:tr w:rsidR="00233EC1" w:rsidTr="00762E7B">
        <w:tc>
          <w:tcPr>
            <w:tcW w:w="675" w:type="dxa"/>
            <w:vMerge w:val="restart"/>
          </w:tcPr>
          <w:p w:rsidR="00233EC1" w:rsidRPr="00ED64F7" w:rsidRDefault="00233EC1" w:rsidP="00762E7B">
            <w:pPr>
              <w:autoSpaceDE w:val="0"/>
              <w:autoSpaceDN w:val="0"/>
              <w:adjustRightInd w:val="0"/>
              <w:rPr>
                <w:rFonts w:ascii="Times New Roman" w:hAnsi="Times New Roman" w:cs="Times New Roman"/>
                <w:b/>
                <w:bCs/>
                <w:color w:val="000000"/>
                <w:sz w:val="24"/>
                <w:szCs w:val="24"/>
              </w:rPr>
            </w:pPr>
            <w:r w:rsidRPr="00ED64F7">
              <w:rPr>
                <w:rFonts w:ascii="Times New Roman" w:hAnsi="Times New Roman" w:cs="Times New Roman"/>
                <w:b/>
                <w:bCs/>
                <w:color w:val="000000"/>
                <w:sz w:val="24"/>
                <w:szCs w:val="24"/>
              </w:rPr>
              <w:t>4</w:t>
            </w:r>
          </w:p>
          <w:p w:rsidR="00233EC1" w:rsidRDefault="00233EC1" w:rsidP="00762E7B">
            <w:pPr>
              <w:autoSpaceDE w:val="0"/>
              <w:autoSpaceDN w:val="0"/>
              <w:adjustRightInd w:val="0"/>
              <w:rPr>
                <w:rFonts w:ascii="Times New Roman" w:hAnsi="Times New Roman" w:cs="Times New Roman"/>
                <w:color w:val="000000"/>
                <w:sz w:val="24"/>
                <w:szCs w:val="24"/>
              </w:rPr>
            </w:pPr>
          </w:p>
        </w:tc>
        <w:tc>
          <w:tcPr>
            <w:tcW w:w="2268" w:type="dxa"/>
            <w:vMerge w:val="restart"/>
          </w:tcPr>
          <w:p w:rsidR="00233EC1" w:rsidRPr="00ED64F7" w:rsidRDefault="00233EC1" w:rsidP="00762E7B">
            <w:pPr>
              <w:autoSpaceDE w:val="0"/>
              <w:autoSpaceDN w:val="0"/>
              <w:adjustRightInd w:val="0"/>
              <w:rPr>
                <w:rFonts w:ascii="Times New Roman,Bold" w:hAnsi="Times New Roman,Bold" w:cs="Times New Roman,Bold"/>
                <w:b/>
                <w:bCs/>
                <w:color w:val="000000"/>
                <w:sz w:val="24"/>
                <w:szCs w:val="24"/>
              </w:rPr>
            </w:pPr>
            <w:r w:rsidRPr="00ED64F7">
              <w:rPr>
                <w:rFonts w:ascii="Times New Roman,Bold" w:hAnsi="Times New Roman,Bold" w:cs="Times New Roman,Bold"/>
                <w:b/>
                <w:bCs/>
                <w:color w:val="000000"/>
                <w:sz w:val="24"/>
                <w:szCs w:val="24"/>
              </w:rPr>
              <w:t>Сложность получения услуги</w:t>
            </w:r>
          </w:p>
          <w:p w:rsidR="00233EC1" w:rsidRDefault="00233EC1" w:rsidP="00762E7B">
            <w:pPr>
              <w:autoSpaceDE w:val="0"/>
              <w:autoSpaceDN w:val="0"/>
              <w:adjustRightInd w:val="0"/>
              <w:rPr>
                <w:rFonts w:ascii="Times New Roman" w:hAnsi="Times New Roman" w:cs="Times New Roman"/>
                <w:color w:val="000000"/>
                <w:sz w:val="24"/>
                <w:szCs w:val="24"/>
              </w:rPr>
            </w:pPr>
          </w:p>
        </w:tc>
        <w:tc>
          <w:tcPr>
            <w:tcW w:w="70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8</w:t>
            </w:r>
          </w:p>
          <w:p w:rsidR="00233EC1" w:rsidRPr="00ED64F7" w:rsidRDefault="00233EC1" w:rsidP="00762E7B">
            <w:pPr>
              <w:autoSpaceDE w:val="0"/>
              <w:autoSpaceDN w:val="0"/>
              <w:adjustRightInd w:val="0"/>
              <w:rPr>
                <w:rFonts w:ascii="Times New Roman" w:hAnsi="Times New Roman" w:cs="Times New Roman"/>
                <w:color w:val="000000"/>
                <w:sz w:val="24"/>
                <w:szCs w:val="24"/>
              </w:rPr>
            </w:pPr>
          </w:p>
        </w:tc>
        <w:tc>
          <w:tcPr>
            <w:tcW w:w="3119" w:type="dxa"/>
          </w:tcPr>
          <w:p w:rsidR="00233EC1" w:rsidRPr="00ED64F7" w:rsidRDefault="00233EC1" w:rsidP="00233EC1">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временные затраты на ожидание с момента подачи документов до получения конечного результата муниципальной услуги. По Вашему мнению, прохождение процедуры было долгим или быстрым? (один ответ)</w:t>
            </w:r>
          </w:p>
        </w:tc>
        <w:tc>
          <w:tcPr>
            <w:tcW w:w="1842" w:type="dxa"/>
          </w:tcPr>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быстро;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быстро;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недолго, нормально, приемлемо;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в общем-то, долго; </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слишком долго.</w:t>
            </w:r>
          </w:p>
        </w:tc>
        <w:tc>
          <w:tcPr>
            <w:tcW w:w="958" w:type="dxa"/>
          </w:tcPr>
          <w:p w:rsidR="00233EC1" w:rsidRPr="00ED64F7" w:rsidRDefault="00233EC1"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p w:rsidR="00233EC1" w:rsidRPr="00ED64F7" w:rsidRDefault="00233EC1" w:rsidP="00C4041A">
            <w:pPr>
              <w:autoSpaceDE w:val="0"/>
              <w:autoSpaceDN w:val="0"/>
              <w:adjustRightInd w:val="0"/>
              <w:rPr>
                <w:rFonts w:ascii="Times New Roman" w:hAnsi="Times New Roman" w:cs="Times New Roman"/>
                <w:color w:val="000000"/>
                <w:sz w:val="24"/>
                <w:szCs w:val="24"/>
              </w:rPr>
            </w:pPr>
          </w:p>
        </w:tc>
      </w:tr>
      <w:tr w:rsidR="00233EC1" w:rsidTr="00762E7B">
        <w:tc>
          <w:tcPr>
            <w:tcW w:w="675"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2268"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70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19</w:t>
            </w:r>
          </w:p>
          <w:p w:rsidR="00233EC1" w:rsidRPr="00ED64F7" w:rsidRDefault="00233EC1" w:rsidP="00762E7B">
            <w:pPr>
              <w:autoSpaceDE w:val="0"/>
              <w:autoSpaceDN w:val="0"/>
              <w:adjustRightInd w:val="0"/>
              <w:rPr>
                <w:rFonts w:ascii="Times New Roman" w:hAnsi="Times New Roman" w:cs="Times New Roman"/>
                <w:color w:val="000000"/>
                <w:sz w:val="24"/>
                <w:szCs w:val="24"/>
              </w:rPr>
            </w:pPr>
          </w:p>
        </w:tc>
        <w:tc>
          <w:tcPr>
            <w:tcW w:w="3119" w:type="dxa"/>
          </w:tcPr>
          <w:p w:rsidR="00233EC1" w:rsidRPr="00ED64F7" w:rsidRDefault="00233EC1" w:rsidP="00233EC1">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Остались ли Вы довольны от общения с сотрудниками </w:t>
            </w:r>
            <w:r w:rsidR="005B5C9D">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компетентностью сотрудников? (один ответ)</w:t>
            </w:r>
          </w:p>
        </w:tc>
        <w:tc>
          <w:tcPr>
            <w:tcW w:w="1842" w:type="dxa"/>
          </w:tcPr>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958" w:type="dxa"/>
          </w:tcPr>
          <w:p w:rsidR="00233EC1" w:rsidRPr="00ED64F7" w:rsidRDefault="00233EC1"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p w:rsidR="00233EC1" w:rsidRPr="00ED64F7" w:rsidRDefault="00233EC1" w:rsidP="00C4041A">
            <w:pPr>
              <w:autoSpaceDE w:val="0"/>
              <w:autoSpaceDN w:val="0"/>
              <w:adjustRightInd w:val="0"/>
              <w:rPr>
                <w:rFonts w:ascii="Times New Roman" w:hAnsi="Times New Roman" w:cs="Times New Roman"/>
                <w:color w:val="000000"/>
                <w:sz w:val="24"/>
                <w:szCs w:val="24"/>
              </w:rPr>
            </w:pPr>
          </w:p>
        </w:tc>
      </w:tr>
      <w:tr w:rsidR="00233EC1" w:rsidTr="00762E7B">
        <w:tc>
          <w:tcPr>
            <w:tcW w:w="675"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2268"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70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44</w:t>
            </w:r>
          </w:p>
        </w:tc>
        <w:tc>
          <w:tcPr>
            <w:tcW w:w="311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по пятибалльной шкале, насколько удовлетворяет Вас порядок досудебного обжалования действий служащих учреждения?</w:t>
            </w:r>
          </w:p>
        </w:tc>
        <w:tc>
          <w:tcPr>
            <w:tcW w:w="1842" w:type="dxa"/>
          </w:tcPr>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очень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скорее доволен;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скорее недоволен; </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совершенно недоволен.</w:t>
            </w:r>
          </w:p>
        </w:tc>
        <w:tc>
          <w:tcPr>
            <w:tcW w:w="958" w:type="dxa"/>
          </w:tcPr>
          <w:p w:rsidR="00233EC1" w:rsidRPr="00ED64F7" w:rsidRDefault="00233EC1"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233EC1" w:rsidTr="00762E7B">
        <w:tc>
          <w:tcPr>
            <w:tcW w:w="675"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2268"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70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48</w:t>
            </w:r>
          </w:p>
        </w:tc>
        <w:tc>
          <w:tcPr>
            <w:tcW w:w="3119" w:type="dxa"/>
          </w:tcPr>
          <w:p w:rsidR="00233EC1" w:rsidRPr="00ED64F7" w:rsidRDefault="00233EC1" w:rsidP="00233EC1">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Оцените по пятибалльной шкале, насколько Вас удовлетворяет качество предоставления муниципальной услуги в целом?</w:t>
            </w:r>
          </w:p>
        </w:tc>
        <w:tc>
          <w:tcPr>
            <w:tcW w:w="1842"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 баллов – отлично</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4 балла – хорошо</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3 балла – удовлетворительно</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2 балла – плохо 1 балл – очень плохо</w:t>
            </w:r>
          </w:p>
        </w:tc>
        <w:tc>
          <w:tcPr>
            <w:tcW w:w="958"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p w:rsidR="00233EC1" w:rsidRPr="00ED64F7" w:rsidRDefault="00233EC1" w:rsidP="00C4041A">
            <w:pPr>
              <w:autoSpaceDE w:val="0"/>
              <w:autoSpaceDN w:val="0"/>
              <w:adjustRightInd w:val="0"/>
              <w:rPr>
                <w:rFonts w:ascii="Times New Roman" w:hAnsi="Times New Roman" w:cs="Times New Roman"/>
                <w:color w:val="000000"/>
                <w:sz w:val="24"/>
                <w:szCs w:val="24"/>
              </w:rPr>
            </w:pPr>
          </w:p>
        </w:tc>
      </w:tr>
      <w:tr w:rsidR="00233EC1" w:rsidTr="00762E7B">
        <w:tc>
          <w:tcPr>
            <w:tcW w:w="675"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2268" w:type="dxa"/>
            <w:vMerge/>
          </w:tcPr>
          <w:p w:rsidR="00233EC1" w:rsidRDefault="00233EC1" w:rsidP="00762E7B">
            <w:pPr>
              <w:autoSpaceDE w:val="0"/>
              <w:autoSpaceDN w:val="0"/>
              <w:adjustRightInd w:val="0"/>
              <w:rPr>
                <w:rFonts w:ascii="Times New Roman" w:hAnsi="Times New Roman" w:cs="Times New Roman"/>
                <w:color w:val="000000"/>
                <w:sz w:val="24"/>
                <w:szCs w:val="24"/>
              </w:rPr>
            </w:pPr>
          </w:p>
        </w:tc>
        <w:tc>
          <w:tcPr>
            <w:tcW w:w="709" w:type="dxa"/>
          </w:tcPr>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50</w:t>
            </w:r>
          </w:p>
        </w:tc>
        <w:tc>
          <w:tcPr>
            <w:tcW w:w="3119" w:type="dxa"/>
          </w:tcPr>
          <w:p w:rsidR="00233EC1" w:rsidRPr="00ED64F7" w:rsidRDefault="00233EC1" w:rsidP="00233EC1">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Насколько сложным Вам показался весь процесс получения муниципальной услуги, начиная с подготовки документов? (один ответ)</w:t>
            </w:r>
          </w:p>
        </w:tc>
        <w:tc>
          <w:tcPr>
            <w:tcW w:w="1842" w:type="dxa"/>
          </w:tcPr>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совсем несложный;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не очень сложный;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средней сложности; </w:t>
            </w:r>
          </w:p>
          <w:p w:rsidR="00233EC1"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довольно сложный; </w:t>
            </w:r>
          </w:p>
          <w:p w:rsidR="00233EC1" w:rsidRPr="00ED64F7" w:rsidRDefault="00233EC1" w:rsidP="00762E7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очень сложный.</w:t>
            </w:r>
          </w:p>
        </w:tc>
        <w:tc>
          <w:tcPr>
            <w:tcW w:w="958" w:type="dxa"/>
          </w:tcPr>
          <w:p w:rsidR="00233EC1" w:rsidRPr="00ED64F7" w:rsidRDefault="00233EC1" w:rsidP="00C4041A">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0,3</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233EC1" w:rsidRDefault="00233EC1" w:rsidP="00233EC1">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.4. И</w:t>
      </w:r>
      <w:r>
        <w:rPr>
          <w:rFonts w:ascii="Times New Roman" w:hAnsi="Times New Roman" w:cs="Times New Roman"/>
          <w:color w:val="000000"/>
          <w:sz w:val="24"/>
          <w:szCs w:val="24"/>
        </w:rPr>
        <w:t>тоговое значение общего индекса</w:t>
      </w:r>
      <w:r w:rsidR="00ED64F7" w:rsidRPr="00ED64F7">
        <w:rPr>
          <w:rFonts w:ascii="Times New Roman" w:hAnsi="Times New Roman" w:cs="Times New Roman"/>
          <w:color w:val="000000"/>
          <w:sz w:val="24"/>
          <w:szCs w:val="24"/>
        </w:rPr>
        <w:t xml:space="preserve"> удовлетворенности определяется как сумма значений индексов удовлетворенности по каждому блоку с учетом весовых коэффициентов блока:</w:t>
      </w:r>
    </w:p>
    <w:p w:rsidR="00576A64" w:rsidRDefault="00576A64" w:rsidP="00233EC1">
      <w:pPr>
        <w:autoSpaceDE w:val="0"/>
        <w:autoSpaceDN w:val="0"/>
        <w:adjustRightInd w:val="0"/>
        <w:spacing w:after="0" w:line="240" w:lineRule="auto"/>
        <w:jc w:val="center"/>
        <w:rPr>
          <w:rFonts w:ascii="Times New Roman" w:hAnsi="Times New Roman" w:cs="Times New Roman"/>
          <w:color w:val="000000"/>
          <w:sz w:val="24"/>
          <w:szCs w:val="24"/>
        </w:rPr>
      </w:pPr>
    </w:p>
    <w:p w:rsidR="00233EC1" w:rsidRDefault="00ED64F7" w:rsidP="00233EC1">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уо</w:t>
      </w:r>
      <w:r w:rsidRPr="00ED64F7">
        <w:rPr>
          <w:rFonts w:ascii="Times New Roman" w:hAnsi="Times New Roman" w:cs="Times New Roman"/>
          <w:color w:val="000000"/>
          <w:sz w:val="24"/>
          <w:szCs w:val="24"/>
        </w:rPr>
        <w:t xml:space="preserve"> = 0,23</w:t>
      </w:r>
      <w:r w:rsidR="00233EC1">
        <w:rPr>
          <w:rFonts w:ascii="Times New Roman" w:hAnsi="Times New Roman" w:cs="Times New Roman"/>
          <w:b/>
          <w:bCs/>
          <w:color w:val="000000"/>
          <w:sz w:val="24"/>
          <w:szCs w:val="24"/>
        </w:rPr>
        <w:t>×</w:t>
      </w: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у1</w:t>
      </w:r>
      <w:r w:rsidRPr="00ED64F7">
        <w:rPr>
          <w:rFonts w:ascii="Times New Roman" w:hAnsi="Times New Roman" w:cs="Times New Roman"/>
          <w:color w:val="000000"/>
          <w:sz w:val="24"/>
          <w:szCs w:val="24"/>
        </w:rPr>
        <w:t>+ 0,2</w:t>
      </w:r>
      <w:r w:rsidR="00233EC1">
        <w:rPr>
          <w:rFonts w:ascii="Times New Roman" w:hAnsi="Times New Roman" w:cs="Times New Roman"/>
          <w:b/>
          <w:bCs/>
          <w:color w:val="000000"/>
          <w:sz w:val="24"/>
          <w:szCs w:val="24"/>
        </w:rPr>
        <w:t>×</w:t>
      </w: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у2</w:t>
      </w:r>
      <w:r w:rsidRPr="00ED64F7">
        <w:rPr>
          <w:rFonts w:ascii="Times New Roman" w:hAnsi="Times New Roman" w:cs="Times New Roman"/>
          <w:color w:val="000000"/>
          <w:sz w:val="24"/>
          <w:szCs w:val="24"/>
        </w:rPr>
        <w:t>+ 0,11</w:t>
      </w:r>
      <w:r w:rsidR="00233EC1">
        <w:rPr>
          <w:rFonts w:ascii="Times New Roman" w:hAnsi="Times New Roman" w:cs="Times New Roman"/>
          <w:b/>
          <w:bCs/>
          <w:color w:val="000000"/>
          <w:sz w:val="24"/>
          <w:szCs w:val="24"/>
        </w:rPr>
        <w:t>×</w:t>
      </w: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у3</w:t>
      </w:r>
      <w:r w:rsidRPr="00ED64F7">
        <w:rPr>
          <w:rFonts w:ascii="Times New Roman" w:hAnsi="Times New Roman" w:cs="Times New Roman"/>
          <w:color w:val="000000"/>
          <w:sz w:val="24"/>
          <w:szCs w:val="24"/>
        </w:rPr>
        <w:t>+ 0,46</w:t>
      </w:r>
      <w:r w:rsidR="00233EC1">
        <w:rPr>
          <w:rFonts w:ascii="Times New Roman" w:hAnsi="Times New Roman" w:cs="Times New Roman"/>
          <w:b/>
          <w:bCs/>
          <w:color w:val="000000"/>
          <w:sz w:val="24"/>
          <w:szCs w:val="24"/>
        </w:rPr>
        <w:t>×</w:t>
      </w: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у4</w:t>
      </w:r>
      <w:r w:rsidRPr="00ED64F7">
        <w:rPr>
          <w:rFonts w:ascii="Times New Roman" w:hAnsi="Times New Roman" w:cs="Times New Roman"/>
          <w:color w:val="000000"/>
          <w:sz w:val="24"/>
          <w:szCs w:val="24"/>
        </w:rPr>
        <w:t>, (6)</w:t>
      </w:r>
    </w:p>
    <w:p w:rsidR="00576A64" w:rsidRDefault="00576A64" w:rsidP="00233EC1">
      <w:pPr>
        <w:autoSpaceDE w:val="0"/>
        <w:autoSpaceDN w:val="0"/>
        <w:adjustRightInd w:val="0"/>
        <w:spacing w:after="0" w:line="240" w:lineRule="auto"/>
        <w:ind w:firstLine="708"/>
        <w:rPr>
          <w:rFonts w:ascii="Times New Roman" w:hAnsi="Times New Roman" w:cs="Times New Roman"/>
          <w:color w:val="000000"/>
          <w:sz w:val="24"/>
          <w:szCs w:val="24"/>
        </w:rPr>
      </w:pP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у1</w:t>
      </w:r>
      <w:r w:rsidRPr="00ED64F7">
        <w:rPr>
          <w:rFonts w:ascii="Times New Roman" w:hAnsi="Times New Roman" w:cs="Times New Roman"/>
          <w:color w:val="000000"/>
          <w:sz w:val="24"/>
          <w:szCs w:val="24"/>
        </w:rPr>
        <w:t xml:space="preserve"> – индекс удовлетворенности заявителей информированием; </w:t>
      </w:r>
    </w:p>
    <w:p w:rsidR="00233EC1" w:rsidRDefault="00ED64F7" w:rsidP="00233EC1">
      <w:pPr>
        <w:autoSpaceDE w:val="0"/>
        <w:autoSpaceDN w:val="0"/>
        <w:adjustRightInd w:val="0"/>
        <w:spacing w:after="0" w:line="240" w:lineRule="auto"/>
        <w:ind w:left="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у2</w:t>
      </w:r>
      <w:r w:rsidRPr="00ED64F7">
        <w:rPr>
          <w:rFonts w:ascii="Times New Roman" w:hAnsi="Times New Roman" w:cs="Times New Roman"/>
          <w:color w:val="000000"/>
          <w:sz w:val="24"/>
          <w:szCs w:val="24"/>
        </w:rPr>
        <w:t xml:space="preserve"> – индекс удовлетворенности уровнем комфортности получения услуги;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у3</w:t>
      </w:r>
      <w:r w:rsidRPr="00ED64F7">
        <w:rPr>
          <w:rFonts w:ascii="Times New Roman" w:hAnsi="Times New Roman" w:cs="Times New Roman"/>
          <w:color w:val="000000"/>
          <w:sz w:val="24"/>
          <w:szCs w:val="24"/>
        </w:rPr>
        <w:t xml:space="preserve"> – индекс удовлетворенности временем работы;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у4</w:t>
      </w:r>
      <w:r w:rsidRPr="00ED64F7">
        <w:rPr>
          <w:rFonts w:ascii="Times New Roman" w:hAnsi="Times New Roman" w:cs="Times New Roman"/>
          <w:color w:val="000000"/>
          <w:sz w:val="24"/>
          <w:szCs w:val="24"/>
        </w:rPr>
        <w:t xml:space="preserve"> – индекс удовлетворенности сложностью получения услуги. </w:t>
      </w:r>
    </w:p>
    <w:p w:rsidR="00233EC1" w:rsidRDefault="00233EC1" w:rsidP="00233EC1">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.5. Индексы удовлетворенности по каждому блоку (И</w:t>
      </w:r>
      <w:r w:rsidR="00ED64F7" w:rsidRPr="00233EC1">
        <w:rPr>
          <w:rFonts w:ascii="Times New Roman" w:hAnsi="Times New Roman" w:cs="Times New Roman"/>
          <w:color w:val="000000"/>
          <w:sz w:val="24"/>
          <w:szCs w:val="24"/>
          <w:vertAlign w:val="subscript"/>
        </w:rPr>
        <w:t>у</w:t>
      </w:r>
      <w:r w:rsidR="00ED64F7" w:rsidRPr="00ED64F7">
        <w:rPr>
          <w:rFonts w:ascii="Times New Roman" w:hAnsi="Times New Roman" w:cs="Times New Roman"/>
          <w:color w:val="000000"/>
          <w:sz w:val="24"/>
          <w:szCs w:val="24"/>
        </w:rPr>
        <w:t xml:space="preserve">) определяются как сумма средних баллов по каждому вопросу блока, умноженных на весовой коэффициент для подсчета индекса по блоку: </w:t>
      </w:r>
    </w:p>
    <w:p w:rsidR="00233EC1" w:rsidRDefault="00ED64F7" w:rsidP="00233EC1">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233EC1">
        <w:rPr>
          <w:rFonts w:ascii="Times New Roman" w:hAnsi="Times New Roman" w:cs="Times New Roman"/>
          <w:color w:val="000000"/>
          <w:sz w:val="24"/>
          <w:szCs w:val="24"/>
          <w:vertAlign w:val="subscript"/>
        </w:rPr>
        <w:t>у</w:t>
      </w:r>
      <w:r w:rsidRPr="00ED64F7">
        <w:rPr>
          <w:rFonts w:ascii="Times New Roman" w:hAnsi="Times New Roman" w:cs="Times New Roman"/>
          <w:color w:val="000000"/>
          <w:sz w:val="24"/>
          <w:szCs w:val="24"/>
        </w:rPr>
        <w:t xml:space="preserve"> =</w:t>
      </w:r>
      <w:r w:rsidR="00233EC1">
        <w:rPr>
          <w:rFonts w:ascii="Times New Roman" w:hAnsi="Times New Roman" w:cs="Times New Roman"/>
          <w:color w:val="000000"/>
          <w:sz w:val="24"/>
          <w:szCs w:val="24"/>
        </w:rPr>
        <w:t>∑</w:t>
      </w:r>
      <w:r w:rsidRPr="00233EC1">
        <w:rPr>
          <w:rFonts w:ascii="Times New Roman" w:hAnsi="Times New Roman" w:cs="Times New Roman"/>
          <w:iCs/>
          <w:color w:val="000000"/>
          <w:sz w:val="24"/>
          <w:szCs w:val="24"/>
        </w:rPr>
        <w:t>В</w:t>
      </w:r>
      <w:r w:rsidRPr="00233EC1">
        <w:rPr>
          <w:rFonts w:ascii="Times New Roman,Italic" w:hAnsi="Times New Roman,Italic" w:cs="Times New Roman,Italic"/>
          <w:iCs/>
          <w:color w:val="000000"/>
          <w:sz w:val="24"/>
          <w:szCs w:val="24"/>
          <w:vertAlign w:val="subscript"/>
        </w:rPr>
        <w:t>ср</w:t>
      </w:r>
      <w:r w:rsidR="00233EC1">
        <w:rPr>
          <w:rFonts w:ascii="Times New Roman,Italic" w:hAnsi="Times New Roman,Italic" w:cs="Times New Roman,Italic"/>
          <w:iCs/>
          <w:color w:val="000000"/>
          <w:sz w:val="24"/>
          <w:szCs w:val="24"/>
        </w:rPr>
        <w:t>×К</w:t>
      </w:r>
      <w:r w:rsidRPr="00ED64F7">
        <w:rPr>
          <w:rFonts w:ascii="Times New Roman" w:hAnsi="Times New Roman" w:cs="Times New Roman"/>
          <w:color w:val="000000"/>
          <w:sz w:val="24"/>
          <w:szCs w:val="24"/>
        </w:rPr>
        <w:t>, (7)</w:t>
      </w:r>
    </w:p>
    <w:p w:rsidR="005B5C9D" w:rsidRDefault="005B5C9D" w:rsidP="00233EC1">
      <w:pPr>
        <w:autoSpaceDE w:val="0"/>
        <w:autoSpaceDN w:val="0"/>
        <w:adjustRightInd w:val="0"/>
        <w:spacing w:after="0" w:line="240" w:lineRule="auto"/>
        <w:ind w:firstLine="708"/>
        <w:rPr>
          <w:rFonts w:ascii="Times New Roman" w:hAnsi="Times New Roman" w:cs="Times New Roman"/>
          <w:color w:val="000000"/>
          <w:sz w:val="24"/>
          <w:szCs w:val="24"/>
        </w:rPr>
      </w:pP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233EC1">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 средний балл;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К – весовой коэффициент. </w:t>
      </w:r>
    </w:p>
    <w:p w:rsidR="00233EC1" w:rsidRDefault="00ED64F7" w:rsidP="00233EC1">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Средний балл рассчитывается по формуле: </w:t>
      </w:r>
    </w:p>
    <w:p w:rsidR="00996A7D" w:rsidRDefault="00996A7D" w:rsidP="00996A7D">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996A7D" w:rsidRDefault="00ED64F7" w:rsidP="00996A7D">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996A7D">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Pr="00ED64F7">
        <w:rPr>
          <w:rFonts w:ascii="Times New Roman" w:hAnsi="Times New Roman" w:cs="Times New Roman"/>
          <w:color w:val="000000"/>
          <w:sz w:val="24"/>
          <w:szCs w:val="24"/>
        </w:rPr>
        <w:t xml:space="preserve">, (8) </w:t>
      </w:r>
    </w:p>
    <w:p w:rsidR="00576A64" w:rsidRDefault="00576A64" w:rsidP="00996A7D">
      <w:pPr>
        <w:autoSpaceDE w:val="0"/>
        <w:autoSpaceDN w:val="0"/>
        <w:adjustRightInd w:val="0"/>
        <w:spacing w:after="0" w:line="240" w:lineRule="auto"/>
        <w:ind w:firstLine="708"/>
        <w:rPr>
          <w:rFonts w:ascii="Times New Roman" w:hAnsi="Times New Roman" w:cs="Times New Roman"/>
          <w:color w:val="000000"/>
          <w:sz w:val="24"/>
          <w:szCs w:val="24"/>
        </w:rPr>
      </w:pPr>
    </w:p>
    <w:p w:rsidR="00996A7D" w:rsidRDefault="00ED64F7" w:rsidP="00996A7D">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996A7D" w:rsidRDefault="00ED64F7" w:rsidP="00996A7D">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996A7D">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ED64F7" w:rsidRPr="00ED64F7" w:rsidRDefault="00ED64F7" w:rsidP="00996A7D">
      <w:pPr>
        <w:autoSpaceDE w:val="0"/>
        <w:autoSpaceDN w:val="0"/>
        <w:adjustRightInd w:val="0"/>
        <w:spacing w:after="0" w:line="240" w:lineRule="auto"/>
        <w:ind w:firstLine="708"/>
        <w:rPr>
          <w:rFonts w:ascii="Times New Roman" w:hAnsi="Times New Roman" w:cs="Times New Roman"/>
          <w:color w:val="000000"/>
          <w:sz w:val="24"/>
          <w:szCs w:val="24"/>
        </w:rPr>
      </w:pPr>
      <w:r w:rsidRPr="00996A7D">
        <w:rPr>
          <w:rFonts w:ascii="Times New Roman" w:hAnsi="Times New Roman" w:cs="Times New Roman"/>
          <w:color w:val="000000"/>
          <w:sz w:val="24"/>
          <w:szCs w:val="24"/>
          <w:vertAlign w:val="subscript"/>
        </w:rPr>
        <w:t>Ко</w:t>
      </w:r>
      <w:r w:rsidRPr="00ED64F7">
        <w:rPr>
          <w:rFonts w:ascii="Times New Roman" w:hAnsi="Times New Roman" w:cs="Times New Roman"/>
          <w:color w:val="000000"/>
          <w:sz w:val="24"/>
          <w:szCs w:val="24"/>
        </w:rPr>
        <w:t xml:space="preserve"> – количество опрошенных человек.</w:t>
      </w:r>
    </w:p>
    <w:p w:rsidR="00996A7D" w:rsidRDefault="00996A7D" w:rsidP="00996A7D">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.6. Для вычисления значения общего индекса удовлетворенности в процентах применяется следующая формула: </w:t>
      </w:r>
    </w:p>
    <w:p w:rsidR="00996A7D" w:rsidRDefault="00ED64F7" w:rsidP="00996A7D">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996A7D">
        <w:rPr>
          <w:rFonts w:ascii="Times New Roman" w:hAnsi="Times New Roman" w:cs="Times New Roman"/>
          <w:color w:val="000000"/>
          <w:sz w:val="24"/>
          <w:szCs w:val="24"/>
          <w:vertAlign w:val="subscript"/>
        </w:rPr>
        <w:t xml:space="preserve">уо% </w:t>
      </w:r>
      <w:r w:rsidR="00996A7D"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Иоу</m:t>
            </m:r>
          </m:num>
          <m:den>
            <m:r>
              <w:rPr>
                <w:rFonts w:ascii="Cambria Math" w:hAnsi="Cambria Math" w:cs="Times New Roman"/>
                <w:color w:val="000000"/>
                <w:sz w:val="24"/>
                <w:szCs w:val="24"/>
              </w:rPr>
              <m:t>7</m:t>
            </m:r>
          </m:den>
        </m:f>
      </m:oMath>
      <w:r w:rsidR="00996A7D">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(9)</w:t>
      </w:r>
    </w:p>
    <w:p w:rsidR="00576A64" w:rsidRDefault="00576A64" w:rsidP="00996A7D">
      <w:pPr>
        <w:autoSpaceDE w:val="0"/>
        <w:autoSpaceDN w:val="0"/>
        <w:adjustRightInd w:val="0"/>
        <w:spacing w:after="0" w:line="240" w:lineRule="auto"/>
        <w:ind w:firstLine="708"/>
        <w:rPr>
          <w:rFonts w:ascii="Times New Roman" w:hAnsi="Times New Roman" w:cs="Times New Roman"/>
          <w:color w:val="000000"/>
          <w:sz w:val="24"/>
          <w:szCs w:val="24"/>
        </w:rPr>
      </w:pPr>
    </w:p>
    <w:p w:rsidR="00996A7D" w:rsidRDefault="00ED64F7" w:rsidP="00996A7D">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996A7D" w:rsidRDefault="00ED64F7" w:rsidP="00996A7D">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996A7D">
        <w:rPr>
          <w:rFonts w:ascii="Times New Roman" w:hAnsi="Times New Roman" w:cs="Times New Roman"/>
          <w:color w:val="000000"/>
          <w:sz w:val="24"/>
          <w:szCs w:val="24"/>
          <w:vertAlign w:val="subscript"/>
        </w:rPr>
        <w:t>уо</w:t>
      </w:r>
      <w:r w:rsidRPr="00ED64F7">
        <w:rPr>
          <w:rFonts w:ascii="Times New Roman" w:hAnsi="Times New Roman" w:cs="Times New Roman"/>
          <w:color w:val="000000"/>
          <w:sz w:val="24"/>
          <w:szCs w:val="24"/>
        </w:rPr>
        <w:t xml:space="preserve"> – общий индекс удовлетворенности. </w:t>
      </w:r>
    </w:p>
    <w:p w:rsidR="00996A7D"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.7. По полученному значению общего уровня удовлетворенности производится общая оценка удовлетворенности получателей муниципальной услуги ее качеством и доступностью (в целом и по исследуемым параметрам) в соответствии со значениями, представленными в таблице 8. </w:t>
      </w:r>
    </w:p>
    <w:p w:rsidR="00996A7D" w:rsidRDefault="00ED64F7" w:rsidP="00996A7D">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8 </w:t>
      </w:r>
    </w:p>
    <w:p w:rsidR="00996A7D" w:rsidRDefault="00ED64F7" w:rsidP="00996A7D">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общего индекса удовлетворенности</w:t>
      </w:r>
    </w:p>
    <w:tbl>
      <w:tblPr>
        <w:tblStyle w:val="a3"/>
        <w:tblW w:w="0" w:type="auto"/>
        <w:tblLook w:val="04A0"/>
      </w:tblPr>
      <w:tblGrid>
        <w:gridCol w:w="959"/>
        <w:gridCol w:w="4252"/>
        <w:gridCol w:w="4360"/>
      </w:tblGrid>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общего удовлетворенности, %</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 – 100</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Отличный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80 – 89</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хороший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70 – 79</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Хороший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69</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Удовлетворительный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50 – 59</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Не удовлетворительный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49</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Плохой</w:t>
            </w:r>
          </w:p>
        </w:tc>
      </w:tr>
      <w:tr w:rsidR="00996A7D" w:rsidTr="00996A7D">
        <w:tc>
          <w:tcPr>
            <w:tcW w:w="959"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252"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25</w:t>
            </w:r>
          </w:p>
        </w:tc>
        <w:tc>
          <w:tcPr>
            <w:tcW w:w="4360" w:type="dxa"/>
          </w:tcPr>
          <w:p w:rsidR="00996A7D" w:rsidRDefault="00996A7D" w:rsidP="00996A7D">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плохой</w:t>
            </w:r>
          </w:p>
        </w:tc>
      </w:tr>
    </w:tbl>
    <w:p w:rsidR="00996A7D" w:rsidRDefault="00996A7D" w:rsidP="00ED64F7">
      <w:pPr>
        <w:autoSpaceDE w:val="0"/>
        <w:autoSpaceDN w:val="0"/>
        <w:adjustRightInd w:val="0"/>
        <w:spacing w:after="0" w:line="240" w:lineRule="auto"/>
        <w:rPr>
          <w:rFonts w:ascii="Times New Roman" w:hAnsi="Times New Roman" w:cs="Times New Roman"/>
          <w:color w:val="000000"/>
          <w:sz w:val="24"/>
          <w:szCs w:val="24"/>
        </w:rPr>
      </w:pPr>
    </w:p>
    <w:p w:rsidR="00996A7D"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.8. Подсчет общего индекса удовлетворенности осуществляется, как в целом по всем услугам, так и по каждой услуге в отдельности. </w:t>
      </w:r>
    </w:p>
    <w:p w:rsidR="00996A7D"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.9. По полученному значению общего индекса удовлетворенности производится ранжирование муниципальных услуг по данному параметру. Наибольшей величине индекса присваивается значение 1.0 (первое место). </w:t>
      </w:r>
    </w:p>
    <w:p w:rsidR="00996A7D" w:rsidRDefault="00ED64F7"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Не исключается возможность присвоения одного места нескольким муниципальным услугам. </w:t>
      </w:r>
    </w:p>
    <w:p w:rsidR="00996A7D"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ED64F7" w:rsidRPr="00ED64F7">
        <w:rPr>
          <w:rFonts w:ascii="Times New Roman" w:hAnsi="Times New Roman" w:cs="Times New Roman"/>
          <w:color w:val="000000"/>
          <w:sz w:val="24"/>
          <w:szCs w:val="24"/>
        </w:rPr>
        <w:t xml:space="preserve">.10.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удовлетворенности (К</w:t>
      </w:r>
      <w:r w:rsidR="00ED64F7" w:rsidRPr="00996A7D">
        <w:rPr>
          <w:rFonts w:ascii="Times New Roman" w:hAnsi="Times New Roman" w:cs="Times New Roman"/>
          <w:color w:val="000000"/>
          <w:sz w:val="24"/>
          <w:szCs w:val="24"/>
          <w:vertAlign w:val="subscript"/>
        </w:rPr>
        <w:t>у</w:t>
      </w:r>
      <w:r w:rsidR="00ED64F7" w:rsidRPr="00ED64F7">
        <w:rPr>
          <w:rFonts w:ascii="Times New Roman" w:hAnsi="Times New Roman" w:cs="Times New Roman"/>
          <w:color w:val="000000"/>
          <w:sz w:val="24"/>
          <w:szCs w:val="24"/>
        </w:rPr>
        <w:t xml:space="preserve">), рассчитанным как среднее арифметическое общих индексов удовлетворенности по каждой муниципальной услуге, предоставляемой </w:t>
      </w:r>
      <w:r w:rsidR="005B5C9D">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ED64F7" w:rsidRPr="00ED64F7" w:rsidRDefault="00ED64F7"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удовлетворенности присваивается значение 1.0 (первое место). </w:t>
      </w:r>
    </w:p>
    <w:p w:rsidR="00996A7D"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 Обращения заявителя в </w:t>
      </w:r>
      <w:r w:rsidR="005B5C9D">
        <w:rPr>
          <w:rFonts w:ascii="Times New Roman" w:hAnsi="Times New Roman" w:cs="Times New Roman"/>
          <w:color w:val="000000"/>
          <w:sz w:val="24"/>
          <w:szCs w:val="24"/>
        </w:rPr>
        <w:t>администрацию ЗГМО</w:t>
      </w:r>
      <w:r w:rsidR="00ED64F7" w:rsidRPr="00ED64F7">
        <w:rPr>
          <w:rFonts w:ascii="Times New Roman" w:hAnsi="Times New Roman" w:cs="Times New Roman"/>
          <w:color w:val="000000"/>
          <w:sz w:val="24"/>
          <w:szCs w:val="24"/>
        </w:rPr>
        <w:t>, а также обращения в организации, обусловленные</w:t>
      </w:r>
      <w:r w:rsidR="009024B5">
        <w:rPr>
          <w:rFonts w:ascii="Times New Roman" w:hAnsi="Times New Roman" w:cs="Times New Roman"/>
          <w:color w:val="000000"/>
          <w:sz w:val="24"/>
          <w:szCs w:val="24"/>
        </w:rPr>
        <w:t xml:space="preserve"> </w:t>
      </w:r>
      <w:r w:rsidR="00ED64F7" w:rsidRPr="00ED64F7">
        <w:rPr>
          <w:rFonts w:ascii="Times New Roman" w:hAnsi="Times New Roman" w:cs="Times New Roman"/>
          <w:color w:val="000000"/>
          <w:sz w:val="24"/>
          <w:szCs w:val="24"/>
        </w:rPr>
        <w:t xml:space="preserve">требованиями </w:t>
      </w:r>
      <w:r w:rsidR="00EF3813">
        <w:rPr>
          <w:rFonts w:ascii="Times New Roman" w:hAnsi="Times New Roman" w:cs="Times New Roman"/>
          <w:color w:val="000000"/>
          <w:sz w:val="24"/>
          <w:szCs w:val="24"/>
        </w:rPr>
        <w:t>администрации ЗГМО</w:t>
      </w:r>
      <w:r>
        <w:rPr>
          <w:rFonts w:ascii="Times New Roman" w:hAnsi="Times New Roman" w:cs="Times New Roman"/>
          <w:color w:val="000000"/>
          <w:sz w:val="24"/>
          <w:szCs w:val="24"/>
        </w:rPr>
        <w:t xml:space="preserve">, </w:t>
      </w:r>
      <w:r w:rsidR="00ED64F7" w:rsidRPr="00ED64F7">
        <w:rPr>
          <w:rFonts w:ascii="Times New Roman" w:hAnsi="Times New Roman" w:cs="Times New Roman"/>
          <w:color w:val="000000"/>
          <w:sz w:val="24"/>
          <w:szCs w:val="24"/>
        </w:rPr>
        <w:t xml:space="preserve">необходимые для получения конечного результата муниципальной услуги: их нормативно установленные и фактические (реальные) состав и количество. </w:t>
      </w:r>
    </w:p>
    <w:p w:rsidR="007B1E8B" w:rsidRDefault="00996A7D"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.1. Мониторинг состава и количества обращений заявителя в </w:t>
      </w:r>
      <w:r w:rsidR="00576A64">
        <w:rPr>
          <w:rFonts w:ascii="Times New Roman" w:hAnsi="Times New Roman" w:cs="Times New Roman"/>
          <w:color w:val="000000"/>
          <w:sz w:val="24"/>
          <w:szCs w:val="24"/>
        </w:rPr>
        <w:t>администрацию ЗГМО</w:t>
      </w:r>
      <w:r w:rsidR="00ED64F7" w:rsidRPr="00ED64F7">
        <w:rPr>
          <w:rFonts w:ascii="Times New Roman" w:hAnsi="Times New Roman" w:cs="Times New Roman"/>
          <w:color w:val="000000"/>
          <w:sz w:val="24"/>
          <w:szCs w:val="24"/>
        </w:rPr>
        <w:t xml:space="preserve">, а также обращения в организации, обусловленные требованиями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необходимые для получения конечного результата муниципальной услуг</w:t>
      </w:r>
      <w:r w:rsidR="007B1E8B">
        <w:rPr>
          <w:rFonts w:ascii="Times New Roman" w:hAnsi="Times New Roman" w:cs="Times New Roman"/>
          <w:color w:val="000000"/>
          <w:sz w:val="24"/>
          <w:szCs w:val="24"/>
        </w:rPr>
        <w:t>и</w:t>
      </w:r>
      <w:r w:rsidR="00ED64F7" w:rsidRPr="00ED64F7">
        <w:rPr>
          <w:rFonts w:ascii="Times New Roman" w:hAnsi="Times New Roman" w:cs="Times New Roman"/>
          <w:color w:val="000000"/>
          <w:sz w:val="24"/>
          <w:szCs w:val="24"/>
        </w:rPr>
        <w:t xml:space="preserve"> проводится с использованием следующих методов: </w:t>
      </w:r>
    </w:p>
    <w:p w:rsidR="007B1E8B" w:rsidRDefault="00ED64F7"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метод изучения административных регламентов по предоставлению муниципальных услуг, с целью выявления установленных состава и количества обращений в </w:t>
      </w:r>
      <w:r w:rsidR="007B1E8B">
        <w:rPr>
          <w:rFonts w:ascii="Times New Roman" w:hAnsi="Times New Roman" w:cs="Times New Roman"/>
          <w:color w:val="000000"/>
          <w:sz w:val="24"/>
          <w:szCs w:val="24"/>
        </w:rPr>
        <w:t>органы местного самоуправления</w:t>
      </w:r>
      <w:r w:rsidRPr="00ED64F7">
        <w:rPr>
          <w:rFonts w:ascii="Times New Roman" w:hAnsi="Times New Roman" w:cs="Times New Roman"/>
          <w:color w:val="000000"/>
          <w:sz w:val="24"/>
          <w:szCs w:val="24"/>
        </w:rPr>
        <w:t xml:space="preserve">; </w:t>
      </w:r>
    </w:p>
    <w:p w:rsidR="007B1E8B" w:rsidRDefault="00ED64F7"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полуформализованное интервьюирование или анкетирование заявителей. </w:t>
      </w:r>
    </w:p>
    <w:p w:rsidR="007B1E8B" w:rsidRDefault="00ED64F7"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 оценке данного параметра участвуют 3 – 5 вопросы Анкеты. </w:t>
      </w:r>
    </w:p>
    <w:p w:rsidR="007B1E8B" w:rsidRDefault="007B1E8B" w:rsidP="00996A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.2. В подсчете индекса соответствия количества и состава обращений заявителей их нормативно установленным значениям (И</w:t>
      </w:r>
      <w:r w:rsidR="00ED64F7" w:rsidRPr="007B1E8B">
        <w:rPr>
          <w:rFonts w:ascii="Times New Roman" w:hAnsi="Times New Roman" w:cs="Times New Roman"/>
          <w:color w:val="000000"/>
          <w:sz w:val="24"/>
          <w:szCs w:val="24"/>
          <w:vertAlign w:val="subscript"/>
        </w:rPr>
        <w:t>обр</w:t>
      </w:r>
      <w:r w:rsidR="00ED64F7" w:rsidRPr="00ED64F7">
        <w:rPr>
          <w:rFonts w:ascii="Times New Roman" w:hAnsi="Times New Roman" w:cs="Times New Roman"/>
          <w:color w:val="000000"/>
          <w:sz w:val="24"/>
          <w:szCs w:val="24"/>
        </w:rPr>
        <w:t xml:space="preserve">) используются 3-4 вопросы Анкеты, представленные в таблице 9. Вопрос 5 Анкеты помогает понять мотивы и пожелания заявителя и причины сложившегося значения индекса. </w:t>
      </w:r>
    </w:p>
    <w:p w:rsidR="007B1E8B" w:rsidRDefault="00ED64F7" w:rsidP="007B1E8B">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9 </w:t>
      </w:r>
    </w:p>
    <w:p w:rsidR="00ED64F7" w:rsidRDefault="00ED64F7" w:rsidP="007B1E8B">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Перечень вопросов Анкеты и их весовые коэффициенты, участвующие в расчете индекса соответствия количества и состава обращений заявителей их нормативно установленным значениям</w:t>
      </w:r>
    </w:p>
    <w:tbl>
      <w:tblPr>
        <w:tblStyle w:val="a3"/>
        <w:tblW w:w="0" w:type="auto"/>
        <w:tblLayout w:type="fixed"/>
        <w:tblLook w:val="04A0"/>
      </w:tblPr>
      <w:tblGrid>
        <w:gridCol w:w="817"/>
        <w:gridCol w:w="3544"/>
        <w:gridCol w:w="4111"/>
        <w:gridCol w:w="1099"/>
      </w:tblGrid>
      <w:tr w:rsidR="007B1E8B" w:rsidTr="007B1E8B">
        <w:tc>
          <w:tcPr>
            <w:tcW w:w="817"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3544"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Вопрос Анкеты</w:t>
            </w:r>
          </w:p>
        </w:tc>
        <w:tc>
          <w:tcPr>
            <w:tcW w:w="4111"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Шкала</w:t>
            </w:r>
          </w:p>
        </w:tc>
        <w:tc>
          <w:tcPr>
            <w:tcW w:w="1099"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Вес для подсчета индекса</w:t>
            </w:r>
          </w:p>
        </w:tc>
      </w:tr>
      <w:tr w:rsidR="007B1E8B" w:rsidTr="007B1E8B">
        <w:tc>
          <w:tcPr>
            <w:tcW w:w="817"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w:t>
            </w:r>
          </w:p>
        </w:tc>
        <w:tc>
          <w:tcPr>
            <w:tcW w:w="3544" w:type="dxa"/>
          </w:tcPr>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Сколько раз Вы посещали </w:t>
            </w:r>
            <w:r w:rsidR="00576A64">
              <w:rPr>
                <w:rFonts w:ascii="Times New Roman" w:hAnsi="Times New Roman" w:cs="Times New Roman"/>
                <w:color w:val="000000"/>
                <w:sz w:val="24"/>
                <w:szCs w:val="24"/>
              </w:rPr>
              <w:t>администрацию ЗГМО</w:t>
            </w:r>
            <w:r w:rsidRPr="00ED64F7">
              <w:rPr>
                <w:rFonts w:ascii="Times New Roman" w:hAnsi="Times New Roman" w:cs="Times New Roman"/>
                <w:color w:val="000000"/>
                <w:sz w:val="24"/>
                <w:szCs w:val="24"/>
              </w:rPr>
              <w:t xml:space="preserve"> для получения конечного результата муниципальной услуги?</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__________ раз.</w:t>
            </w:r>
          </w:p>
        </w:tc>
        <w:tc>
          <w:tcPr>
            <w:tcW w:w="4111" w:type="dxa"/>
          </w:tcPr>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число обращений соответствует установленной норме;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число обращений превышает установленную норму на 2 посещения;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число обращений превышает установленную норму на 3 посещения;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число обращений превышает установленную норму на 4 посещения.</w:t>
            </w:r>
          </w:p>
        </w:tc>
        <w:tc>
          <w:tcPr>
            <w:tcW w:w="1099" w:type="dxa"/>
          </w:tcPr>
          <w:p w:rsidR="007B1E8B" w:rsidRPr="00ED64F7"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0,55</w:t>
            </w:r>
          </w:p>
          <w:p w:rsidR="007B1E8B" w:rsidRDefault="007B1E8B" w:rsidP="007B1E8B">
            <w:pPr>
              <w:autoSpaceDE w:val="0"/>
              <w:autoSpaceDN w:val="0"/>
              <w:adjustRightInd w:val="0"/>
              <w:jc w:val="center"/>
              <w:rPr>
                <w:rFonts w:ascii="Times New Roman" w:hAnsi="Times New Roman" w:cs="Times New Roman"/>
                <w:color w:val="000000"/>
                <w:sz w:val="24"/>
                <w:szCs w:val="24"/>
              </w:rPr>
            </w:pPr>
          </w:p>
        </w:tc>
      </w:tr>
      <w:tr w:rsidR="007B1E8B" w:rsidTr="007B1E8B">
        <w:tc>
          <w:tcPr>
            <w:tcW w:w="817"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w:t>
            </w:r>
          </w:p>
        </w:tc>
        <w:tc>
          <w:tcPr>
            <w:tcW w:w="3544" w:type="dxa"/>
          </w:tcPr>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Приходилось ли Вам повторно обращаться по одному и тому же вопросу? Сколько раз?</w:t>
            </w:r>
          </w:p>
        </w:tc>
        <w:tc>
          <w:tcPr>
            <w:tcW w:w="4111" w:type="dxa"/>
          </w:tcPr>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не приходилось;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приходилось обращаться дважды; 3 – приходилось 3 раза;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приходилось 4 раза; </w:t>
            </w:r>
          </w:p>
          <w:p w:rsidR="007B1E8B" w:rsidRDefault="007B1E8B" w:rsidP="007B1E8B">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приходилось 5 и более раз;</w:t>
            </w:r>
          </w:p>
        </w:tc>
        <w:tc>
          <w:tcPr>
            <w:tcW w:w="1099" w:type="dxa"/>
          </w:tcPr>
          <w:p w:rsidR="007B1E8B" w:rsidRDefault="007B1E8B" w:rsidP="007B1E8B">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0,45</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7B1E8B" w:rsidRDefault="007B1E8B" w:rsidP="007B1E8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.3. Индекс соответствия количества и состава обращений заявителей их нормативно установленным значениям (И</w:t>
      </w:r>
      <w:r w:rsidR="00ED64F7" w:rsidRPr="007B1E8B">
        <w:rPr>
          <w:rFonts w:ascii="Times New Roman" w:hAnsi="Times New Roman" w:cs="Times New Roman"/>
          <w:color w:val="000000"/>
          <w:sz w:val="24"/>
          <w:szCs w:val="24"/>
          <w:vertAlign w:val="subscript"/>
        </w:rPr>
        <w:t>обр</w:t>
      </w:r>
      <w:r w:rsidR="00ED64F7" w:rsidRPr="00ED64F7">
        <w:rPr>
          <w:rFonts w:ascii="Times New Roman" w:hAnsi="Times New Roman" w:cs="Times New Roman"/>
          <w:color w:val="000000"/>
          <w:sz w:val="24"/>
          <w:szCs w:val="24"/>
        </w:rPr>
        <w:t xml:space="preserve">), определяется как сумма средних баллов по каждому вопросу, умноженных на весовой коэффициент для подсчета индекса: </w:t>
      </w:r>
    </w:p>
    <w:p w:rsidR="007B1E8B" w:rsidRDefault="007B1E8B" w:rsidP="007B1E8B">
      <w:pPr>
        <w:autoSpaceDE w:val="0"/>
        <w:autoSpaceDN w:val="0"/>
        <w:adjustRightInd w:val="0"/>
        <w:spacing w:after="0" w:line="240" w:lineRule="auto"/>
        <w:jc w:val="center"/>
        <w:rPr>
          <w:rFonts w:ascii="Times New Roman" w:hAnsi="Times New Roman" w:cs="Times New Roman"/>
          <w:color w:val="000000"/>
          <w:sz w:val="24"/>
          <w:szCs w:val="24"/>
        </w:rPr>
      </w:pPr>
    </w:p>
    <w:p w:rsidR="007B1E8B" w:rsidRDefault="00ED64F7" w:rsidP="007B1E8B">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7B1E8B">
        <w:rPr>
          <w:rFonts w:ascii="Times New Roman" w:hAnsi="Times New Roman" w:cs="Times New Roman"/>
          <w:color w:val="000000"/>
          <w:sz w:val="24"/>
          <w:szCs w:val="24"/>
          <w:vertAlign w:val="subscript"/>
        </w:rPr>
        <w:t>обр</w:t>
      </w:r>
      <w:r w:rsidRPr="00ED64F7">
        <w:rPr>
          <w:rFonts w:ascii="Times New Roman" w:hAnsi="Times New Roman" w:cs="Times New Roman"/>
          <w:color w:val="000000"/>
          <w:sz w:val="24"/>
          <w:szCs w:val="24"/>
        </w:rPr>
        <w:t xml:space="preserve"> = </w:t>
      </w:r>
      <w:r w:rsidR="007B1E8B">
        <w:rPr>
          <w:rFonts w:ascii="Times New Roman,Italic" w:hAnsi="Times New Roman,Italic" w:cs="Times New Roman,Italic"/>
          <w:i/>
          <w:iCs/>
          <w:color w:val="000000"/>
          <w:sz w:val="24"/>
          <w:szCs w:val="24"/>
        </w:rPr>
        <w:t>∑</w:t>
      </w:r>
      <w:r w:rsidR="007B1E8B" w:rsidRPr="007B1E8B">
        <w:rPr>
          <w:rFonts w:ascii="Times New Roman" w:hAnsi="Times New Roman" w:cs="Times New Roman"/>
          <w:iCs/>
          <w:color w:val="000000"/>
          <w:sz w:val="24"/>
          <w:szCs w:val="24"/>
        </w:rPr>
        <w:t>В</w:t>
      </w:r>
      <w:r w:rsidR="007B1E8B" w:rsidRPr="007B1E8B">
        <w:rPr>
          <w:rFonts w:ascii="Times New Roman" w:hAnsi="Times New Roman" w:cs="Times New Roman"/>
          <w:iCs/>
          <w:color w:val="000000"/>
          <w:sz w:val="24"/>
          <w:szCs w:val="24"/>
          <w:vertAlign w:val="subscript"/>
        </w:rPr>
        <w:t>ср</w:t>
      </w:r>
      <w:r w:rsidR="007B1E8B">
        <w:rPr>
          <w:rFonts w:ascii="Times New Roman" w:hAnsi="Times New Roman" w:cs="Times New Roman"/>
          <w:color w:val="000000"/>
          <w:sz w:val="24"/>
          <w:szCs w:val="24"/>
        </w:rPr>
        <w:t>×К</w:t>
      </w:r>
      <w:r w:rsidRPr="00ED64F7">
        <w:rPr>
          <w:rFonts w:ascii="Times New Roman" w:hAnsi="Times New Roman" w:cs="Times New Roman"/>
          <w:color w:val="000000"/>
          <w:sz w:val="24"/>
          <w:szCs w:val="24"/>
        </w:rPr>
        <w:t>, (10)</w:t>
      </w:r>
    </w:p>
    <w:p w:rsidR="007B1E8B" w:rsidRDefault="007B1E8B" w:rsidP="00ED64F7">
      <w:pPr>
        <w:autoSpaceDE w:val="0"/>
        <w:autoSpaceDN w:val="0"/>
        <w:adjustRightInd w:val="0"/>
        <w:spacing w:after="0" w:line="240" w:lineRule="auto"/>
        <w:rPr>
          <w:rFonts w:ascii="Times New Roman" w:hAnsi="Times New Roman" w:cs="Times New Roman"/>
          <w:color w:val="000000"/>
          <w:sz w:val="24"/>
          <w:szCs w:val="24"/>
        </w:rPr>
      </w:pP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7B1E8B">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 средний балл; </w:t>
      </w: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К – весовой коэффициент. </w:t>
      </w: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Средний балл по каждому вопросу рассчитывается по формуле: </w:t>
      </w:r>
    </w:p>
    <w:p w:rsidR="00576A64" w:rsidRDefault="00576A64" w:rsidP="007B1E8B">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7B1E8B" w:rsidRDefault="007B1E8B" w:rsidP="007B1E8B">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996A7D">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00ED64F7" w:rsidRPr="00ED64F7">
        <w:rPr>
          <w:rFonts w:ascii="Times New Roman" w:hAnsi="Times New Roman" w:cs="Times New Roman"/>
          <w:color w:val="000000"/>
          <w:sz w:val="24"/>
          <w:szCs w:val="24"/>
        </w:rPr>
        <w:t xml:space="preserve">, (11) </w:t>
      </w:r>
    </w:p>
    <w:p w:rsidR="00576A64" w:rsidRDefault="00576A64" w:rsidP="007B1E8B">
      <w:pPr>
        <w:autoSpaceDE w:val="0"/>
        <w:autoSpaceDN w:val="0"/>
        <w:adjustRightInd w:val="0"/>
        <w:spacing w:after="0" w:line="240" w:lineRule="auto"/>
        <w:ind w:firstLine="708"/>
        <w:rPr>
          <w:rFonts w:ascii="Times New Roman" w:hAnsi="Times New Roman" w:cs="Times New Roman"/>
          <w:color w:val="000000"/>
          <w:sz w:val="24"/>
          <w:szCs w:val="24"/>
        </w:rPr>
      </w:pPr>
    </w:p>
    <w:p w:rsidR="00576A64" w:rsidRDefault="00576A64" w:rsidP="007B1E8B">
      <w:pPr>
        <w:autoSpaceDE w:val="0"/>
        <w:autoSpaceDN w:val="0"/>
        <w:adjustRightInd w:val="0"/>
        <w:spacing w:after="0" w:line="240" w:lineRule="auto"/>
        <w:ind w:firstLine="708"/>
        <w:rPr>
          <w:rFonts w:ascii="Times New Roman" w:hAnsi="Times New Roman" w:cs="Times New Roman"/>
          <w:color w:val="000000"/>
          <w:sz w:val="24"/>
          <w:szCs w:val="24"/>
        </w:rPr>
      </w:pP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7B1E8B">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7B1E8B"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7B1E8B">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.4. Для вычисления значения индекса соответствия количества и состава обращений заявителей их нормативно установленным значениям в процентах применяется следующая формула: </w:t>
      </w:r>
    </w:p>
    <w:p w:rsidR="00576A64" w:rsidRDefault="00576A64" w:rsidP="00BF66AE">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BF66AE" w:rsidRDefault="00BF66AE" w:rsidP="00BF66AE">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Pr>
          <w:rFonts w:ascii="Times New Roman" w:hAnsi="Times New Roman" w:cs="Times New Roman"/>
          <w:color w:val="000000"/>
          <w:sz w:val="24"/>
          <w:szCs w:val="24"/>
          <w:vertAlign w:val="subscript"/>
        </w:rPr>
        <w:t>обр</w:t>
      </w:r>
      <w:r w:rsidRPr="00996A7D">
        <w:rPr>
          <w:rFonts w:ascii="Times New Roman" w:hAnsi="Times New Roman" w:cs="Times New Roman"/>
          <w:color w:val="000000"/>
          <w:sz w:val="24"/>
          <w:szCs w:val="24"/>
          <w:vertAlign w:val="subscript"/>
        </w:rPr>
        <w:t xml:space="preserve">% </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Иобр</m:t>
            </m:r>
          </m:num>
          <m:den>
            <m:r>
              <w:rPr>
                <w:rFonts w:ascii="Cambria Math" w:hAnsi="Cambria Math" w:cs="Times New Roman"/>
                <w:color w:val="000000"/>
                <w:sz w:val="24"/>
                <w:szCs w:val="24"/>
              </w:rPr>
              <m:t>7</m:t>
            </m:r>
          </m:den>
        </m:f>
      </m:oMath>
      <w:r>
        <w:rPr>
          <w:rFonts w:ascii="Times New Roman" w:eastAsiaTheme="minorEastAsia" w:hAnsi="Times New Roman" w:cs="Times New Roman"/>
          <w:color w:val="000000"/>
          <w:sz w:val="24"/>
          <w:szCs w:val="24"/>
        </w:rPr>
        <w:t xml:space="preserve"> ×100%</w:t>
      </w:r>
      <w:r w:rsidR="00ED64F7" w:rsidRPr="00ED64F7">
        <w:rPr>
          <w:rFonts w:ascii="Times New Roman" w:hAnsi="Times New Roman" w:cs="Times New Roman"/>
          <w:color w:val="000000"/>
          <w:sz w:val="24"/>
          <w:szCs w:val="24"/>
        </w:rPr>
        <w:t>, (12)</w:t>
      </w:r>
    </w:p>
    <w:p w:rsidR="00576A64" w:rsidRDefault="00576A64" w:rsidP="007B1E8B">
      <w:pPr>
        <w:autoSpaceDE w:val="0"/>
        <w:autoSpaceDN w:val="0"/>
        <w:adjustRightInd w:val="0"/>
        <w:spacing w:after="0" w:line="240" w:lineRule="auto"/>
        <w:ind w:firstLine="708"/>
        <w:rPr>
          <w:rFonts w:ascii="Times New Roman" w:hAnsi="Times New Roman" w:cs="Times New Roman"/>
          <w:color w:val="000000"/>
          <w:sz w:val="24"/>
          <w:szCs w:val="24"/>
        </w:rPr>
      </w:pPr>
    </w:p>
    <w:p w:rsidR="00BF66AE" w:rsidRDefault="00ED64F7" w:rsidP="007B1E8B">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BF66AE" w:rsidRDefault="00ED64F7"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BF66AE">
        <w:rPr>
          <w:rFonts w:ascii="Times New Roman" w:hAnsi="Times New Roman" w:cs="Times New Roman"/>
          <w:color w:val="000000"/>
          <w:sz w:val="24"/>
          <w:szCs w:val="24"/>
          <w:vertAlign w:val="subscript"/>
        </w:rPr>
        <w:t>обр</w:t>
      </w:r>
      <w:r w:rsidRPr="00ED64F7">
        <w:rPr>
          <w:rFonts w:ascii="Times New Roman" w:hAnsi="Times New Roman" w:cs="Times New Roman"/>
          <w:color w:val="000000"/>
          <w:sz w:val="24"/>
          <w:szCs w:val="24"/>
        </w:rPr>
        <w:t xml:space="preserve"> – индекс соответствия количества и состава обращений заявителей их нормативно установленным значениям.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.5. По полученному значению индекса осуществляется оценка уровня соответствия количества и состава обращений заявителей их нормативно установленным значениям в соответствии со значениями, приведенными в таблице 10. </w:t>
      </w:r>
    </w:p>
    <w:p w:rsidR="00BF66AE" w:rsidRDefault="00ED64F7" w:rsidP="00BF66AE">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10 </w:t>
      </w:r>
    </w:p>
    <w:p w:rsidR="00BF66AE" w:rsidRDefault="00ED64F7" w:rsidP="00BF66AE">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соответствия количества и состава обращений заявителей их нормативно установленным значениям</w:t>
      </w:r>
    </w:p>
    <w:tbl>
      <w:tblPr>
        <w:tblStyle w:val="a3"/>
        <w:tblW w:w="0" w:type="auto"/>
        <w:tblLook w:val="04A0"/>
      </w:tblPr>
      <w:tblGrid>
        <w:gridCol w:w="1101"/>
        <w:gridCol w:w="4677"/>
        <w:gridCol w:w="3793"/>
      </w:tblGrid>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соответствия количества и состава обращений, %</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90-100</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высокое 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80 - 89</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Высокое 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70 – 79</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Частичное 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60 - 69</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Допустимое несоответствие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50 - 59</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Среднее несоответствие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26 - 49</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Низкое соответствие</w:t>
            </w:r>
          </w:p>
        </w:tc>
      </w:tr>
      <w:tr w:rsidR="00BF66AE" w:rsidTr="00BF66AE">
        <w:tc>
          <w:tcPr>
            <w:tcW w:w="1101"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677"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tc>
        <w:tc>
          <w:tcPr>
            <w:tcW w:w="3793" w:type="dxa"/>
          </w:tcPr>
          <w:p w:rsidR="00BF66AE" w:rsidRDefault="00BF66AE" w:rsidP="00BF66A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низкое соответствие</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.6. Индекс соответствия количества и состава обращений заявителей их нормативно установленным значениям рассчитывается, как в целом по всем услугам, так и по каждой услуге в отдельности.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.7. По полученному значению индекса соответствия количества и состава обращений заявителей их нормативно установленным значениям производится ранжирование муниципальных услуг по данному параметру. Наибольшей величине индекса присваивается значение 1.0 (первое место). </w:t>
      </w:r>
    </w:p>
    <w:p w:rsidR="00BF66AE" w:rsidRDefault="00ED64F7"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Не исключается возможность присвоения одного места нескольким муниципальным услугам.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ED64F7" w:rsidRPr="00ED64F7">
        <w:rPr>
          <w:rFonts w:ascii="Times New Roman" w:hAnsi="Times New Roman" w:cs="Times New Roman"/>
          <w:color w:val="000000"/>
          <w:sz w:val="24"/>
          <w:szCs w:val="24"/>
        </w:rPr>
        <w:t xml:space="preserve">.8.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соответствия количества и состава обращений заявителей их нормативно установленным значениям (К</w:t>
      </w:r>
      <w:r w:rsidR="00ED64F7" w:rsidRPr="00BF66AE">
        <w:rPr>
          <w:rFonts w:ascii="Times New Roman" w:hAnsi="Times New Roman" w:cs="Times New Roman"/>
          <w:color w:val="000000"/>
          <w:sz w:val="24"/>
          <w:szCs w:val="24"/>
          <w:vertAlign w:val="subscript"/>
        </w:rPr>
        <w:t>обр</w:t>
      </w:r>
      <w:r w:rsidR="00ED64F7" w:rsidRPr="00ED64F7">
        <w:rPr>
          <w:rFonts w:ascii="Times New Roman" w:hAnsi="Times New Roman" w:cs="Times New Roman"/>
          <w:color w:val="000000"/>
          <w:sz w:val="24"/>
          <w:szCs w:val="24"/>
        </w:rPr>
        <w:t xml:space="preserve">), рассчитанным как среднее арифметическое индексов соответствия количества и состава обращений заявителей их нормативно установленным значениям по каждой муниципальной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BF66AE" w:rsidRDefault="00ED64F7"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соответствия количества и состава обращений заявителей их нормативно установленным значениям присваивается значение 1.0 (первое место).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 xml:space="preserve">. Финансовые затраты заявителя при получении им конечного результата муниципальной услуги: нормативно установленные и реальные (по всем фактически необходимым обращениям и в целом на получение муниципальной услуги), отклонение реальных от нормативно установленных значений. </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.1. При проведении мониторинга финансовых затрат заявителя при получении им конечного результата муниципальной услуги: нормативно установленных и реальных (по всем фактически необходимым обращениям и в целом на получение муниципальной услуги), отклонений реальных от нормативно установленных значений используются следующие методы проведения мониторинга:</w:t>
      </w:r>
    </w:p>
    <w:p w:rsidR="00BF66AE" w:rsidRDefault="00BF66AE" w:rsidP="00BF66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64F7" w:rsidRPr="00ED64F7">
        <w:rPr>
          <w:rFonts w:ascii="Times New Roman" w:hAnsi="Times New Roman" w:cs="Times New Roman"/>
          <w:color w:val="000000"/>
          <w:sz w:val="24"/>
          <w:szCs w:val="24"/>
        </w:rPr>
        <w:t xml:space="preserve">- метод изучения административных регламентов по предоставлению муниципальных услуг, с целью выявления установленных финансовых затрат на получение услуги; </w:t>
      </w:r>
    </w:p>
    <w:p w:rsidR="00BF66AE" w:rsidRDefault="00ED64F7"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полуформализованное интервьюирование или анкетирование заявителей. </w:t>
      </w:r>
    </w:p>
    <w:p w:rsidR="00ED64F7" w:rsidRPr="00ED64F7" w:rsidRDefault="00ED64F7"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В оценке финансовых затрат участвуют 33, 34 вопросы Анкеты.</w:t>
      </w:r>
    </w:p>
    <w:p w:rsidR="00BF66AE" w:rsidRDefault="00BF66AE" w:rsidP="00BF66A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.2. Индекс уровня финансовых затрат заявителя при получении им конечного результата муниципальной услуги (И</w:t>
      </w:r>
      <w:r w:rsidR="00ED64F7" w:rsidRPr="00BF66AE">
        <w:rPr>
          <w:rFonts w:ascii="Times New Roman" w:hAnsi="Times New Roman" w:cs="Times New Roman"/>
          <w:color w:val="000000"/>
          <w:sz w:val="24"/>
          <w:szCs w:val="24"/>
          <w:vertAlign w:val="subscript"/>
        </w:rPr>
        <w:t>фз</w:t>
      </w:r>
      <w:r w:rsidR="00ED64F7" w:rsidRPr="00ED64F7">
        <w:rPr>
          <w:rFonts w:ascii="Times New Roman" w:hAnsi="Times New Roman" w:cs="Times New Roman"/>
          <w:color w:val="000000"/>
          <w:sz w:val="24"/>
          <w:szCs w:val="24"/>
        </w:rPr>
        <w:t>) (далее – индекс уровня финансовых затрат), рассчитывается как среднее</w:t>
      </w:r>
      <w:r w:rsidR="009024B5">
        <w:rPr>
          <w:rFonts w:ascii="Times New Roman" w:hAnsi="Times New Roman" w:cs="Times New Roman"/>
          <w:color w:val="000000"/>
          <w:sz w:val="24"/>
          <w:szCs w:val="24"/>
        </w:rPr>
        <w:t xml:space="preserve"> </w:t>
      </w:r>
      <w:r w:rsidR="00ED64F7" w:rsidRPr="00ED64F7">
        <w:rPr>
          <w:rFonts w:ascii="Times New Roman" w:hAnsi="Times New Roman" w:cs="Times New Roman"/>
          <w:color w:val="000000"/>
          <w:sz w:val="24"/>
          <w:szCs w:val="24"/>
        </w:rPr>
        <w:t xml:space="preserve">арифметическое суммы ответов на вопросы Анкеты, представленных в таблице 11. </w:t>
      </w:r>
    </w:p>
    <w:p w:rsidR="00BF66AE" w:rsidRDefault="00ED64F7" w:rsidP="00BF66AE">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BF66AE">
        <w:rPr>
          <w:rFonts w:ascii="Times New Roman" w:hAnsi="Times New Roman" w:cs="Times New Roman"/>
          <w:color w:val="000000"/>
          <w:sz w:val="24"/>
          <w:szCs w:val="24"/>
          <w:vertAlign w:val="subscript"/>
        </w:rPr>
        <w:t>фз</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Pr="00ED64F7">
        <w:rPr>
          <w:rFonts w:ascii="Times New Roman" w:hAnsi="Times New Roman" w:cs="Times New Roman"/>
          <w:color w:val="000000"/>
          <w:sz w:val="24"/>
          <w:szCs w:val="24"/>
        </w:rPr>
        <w:t xml:space="preserve">, (13) </w:t>
      </w:r>
    </w:p>
    <w:p w:rsidR="00576A64" w:rsidRDefault="00576A64" w:rsidP="00BF66AE">
      <w:pPr>
        <w:autoSpaceDE w:val="0"/>
        <w:autoSpaceDN w:val="0"/>
        <w:adjustRightInd w:val="0"/>
        <w:spacing w:after="0" w:line="240" w:lineRule="auto"/>
        <w:ind w:firstLine="708"/>
        <w:rPr>
          <w:rFonts w:ascii="Times New Roman" w:hAnsi="Times New Roman" w:cs="Times New Roman"/>
          <w:color w:val="000000"/>
          <w:sz w:val="24"/>
          <w:szCs w:val="24"/>
        </w:rPr>
      </w:pPr>
    </w:p>
    <w:p w:rsidR="00BF66AE" w:rsidRDefault="00ED64F7" w:rsidP="00BF66AE">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BF66AE" w:rsidRDefault="00ED64F7" w:rsidP="00BF66AE">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BF66AE">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BF66AE" w:rsidRDefault="00ED64F7" w:rsidP="00BF66AE">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BF66AE">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 </w:t>
      </w:r>
    </w:p>
    <w:p w:rsidR="00BF66AE" w:rsidRDefault="00ED64F7" w:rsidP="00BF66AE">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11 </w:t>
      </w:r>
    </w:p>
    <w:p w:rsidR="00ED64F7" w:rsidRDefault="00ED64F7" w:rsidP="003C4BD9">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Вопросы Анкеты, участвующие в расчете индекса уровня финансовых затрат заявителя при получении им конечного результата муниципальной услуги</w:t>
      </w:r>
    </w:p>
    <w:tbl>
      <w:tblPr>
        <w:tblStyle w:val="a3"/>
        <w:tblW w:w="0" w:type="auto"/>
        <w:tblLook w:val="04A0"/>
      </w:tblPr>
      <w:tblGrid>
        <w:gridCol w:w="959"/>
        <w:gridCol w:w="3685"/>
        <w:gridCol w:w="4927"/>
      </w:tblGrid>
      <w:tr w:rsidR="003C4BD9" w:rsidTr="003C4BD9">
        <w:tc>
          <w:tcPr>
            <w:tcW w:w="959" w:type="dxa"/>
          </w:tcPr>
          <w:p w:rsidR="003C4BD9" w:rsidRDefault="003C4BD9" w:rsidP="003C4BD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3685" w:type="dxa"/>
          </w:tcPr>
          <w:p w:rsidR="003C4BD9" w:rsidRDefault="003C4BD9" w:rsidP="003C4BD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Вопрос Анкеты</w:t>
            </w:r>
          </w:p>
        </w:tc>
        <w:tc>
          <w:tcPr>
            <w:tcW w:w="4927" w:type="dxa"/>
          </w:tcPr>
          <w:p w:rsidR="003C4BD9" w:rsidRDefault="003C4BD9" w:rsidP="003C4BD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Шкала</w:t>
            </w:r>
          </w:p>
        </w:tc>
      </w:tr>
      <w:tr w:rsidR="003C4BD9" w:rsidTr="003C4BD9">
        <w:tc>
          <w:tcPr>
            <w:tcW w:w="959" w:type="dxa"/>
          </w:tcPr>
          <w:p w:rsidR="003C4BD9" w:rsidRDefault="003C4BD9" w:rsidP="003C4BD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33/34</w:t>
            </w:r>
          </w:p>
        </w:tc>
        <w:tc>
          <w:tcPr>
            <w:tcW w:w="3685" w:type="dxa"/>
          </w:tcPr>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Последний раз, когда Вы получали муниципальную услугу, Вы получали ее бесплатно/с оплатой в соответствии с установленным размером оплаты за оказание муниципальной услуги, или с оплатой превышающей установленный размер?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В случае оплаты предоставления услуги, укажите размер этой платы.</w:t>
            </w:r>
          </w:p>
        </w:tc>
        <w:tc>
          <w:tcPr>
            <w:tcW w:w="4927" w:type="dxa"/>
          </w:tcPr>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1) получил бесплатно/с оплатой в соответствии с установленным размером оплаты за оказание муниципальной услуги;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получил с оплатой в размере ____________.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получил бесплатно/с оплатой в соответствии с установленным размером оплаты за оказание муниципальной услуги;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оплата превышает установленный размер до 5%;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оплата превышает установленный размер до 7,5%;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оплата превышает установленный размер до 10%; </w:t>
            </w:r>
          </w:p>
          <w:p w:rsidR="003C4BD9" w:rsidRDefault="003C4BD9" w:rsidP="003C4BD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оплата превышает установленный размер на 10% и более.</w:t>
            </w:r>
          </w:p>
        </w:tc>
      </w:tr>
    </w:tbl>
    <w:p w:rsidR="003C4BD9" w:rsidRPr="00ED64F7" w:rsidRDefault="003C4BD9" w:rsidP="003C4BD9">
      <w:pPr>
        <w:autoSpaceDE w:val="0"/>
        <w:autoSpaceDN w:val="0"/>
        <w:adjustRightInd w:val="0"/>
        <w:spacing w:after="0" w:line="240" w:lineRule="auto"/>
        <w:jc w:val="center"/>
        <w:rPr>
          <w:rFonts w:ascii="Times New Roman" w:hAnsi="Times New Roman" w:cs="Times New Roman"/>
          <w:color w:val="000000"/>
          <w:sz w:val="24"/>
          <w:szCs w:val="24"/>
        </w:rPr>
      </w:pPr>
    </w:p>
    <w:p w:rsidR="003C4BD9" w:rsidRDefault="003C4BD9" w:rsidP="003C4BD9">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.3. Для вычисления значения индекса финансовых затрат (И</w:t>
      </w:r>
      <w:r w:rsidRPr="003C4BD9">
        <w:rPr>
          <w:rFonts w:ascii="Times New Roman" w:hAnsi="Times New Roman" w:cs="Times New Roman"/>
          <w:color w:val="000000"/>
          <w:sz w:val="24"/>
          <w:szCs w:val="24"/>
          <w:vertAlign w:val="subscript"/>
        </w:rPr>
        <w:t>ф</w:t>
      </w:r>
      <w:r w:rsidR="00ED64F7" w:rsidRPr="003C4BD9">
        <w:rPr>
          <w:rFonts w:ascii="Times New Roman" w:hAnsi="Times New Roman" w:cs="Times New Roman"/>
          <w:color w:val="000000"/>
          <w:sz w:val="24"/>
          <w:szCs w:val="24"/>
          <w:vertAlign w:val="subscript"/>
        </w:rPr>
        <w:t>з</w:t>
      </w:r>
      <w:r w:rsidR="00ED64F7" w:rsidRPr="00ED64F7">
        <w:rPr>
          <w:rFonts w:ascii="Times New Roman" w:hAnsi="Times New Roman" w:cs="Times New Roman"/>
          <w:color w:val="000000"/>
          <w:sz w:val="24"/>
          <w:szCs w:val="24"/>
        </w:rPr>
        <w:t xml:space="preserve">) в процентах применяется следующая формула: </w:t>
      </w:r>
    </w:p>
    <w:p w:rsidR="003C4BD9" w:rsidRDefault="00ED64F7" w:rsidP="003C4BD9">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3C4BD9">
        <w:rPr>
          <w:rFonts w:ascii="Times New Roman" w:hAnsi="Times New Roman" w:cs="Times New Roman"/>
          <w:color w:val="000000"/>
          <w:sz w:val="24"/>
          <w:szCs w:val="24"/>
          <w:vertAlign w:val="subscript"/>
        </w:rPr>
        <w:t>фз%</w:t>
      </w:r>
      <w:r w:rsidRPr="00ED64F7">
        <w:rPr>
          <w:rFonts w:ascii="Times New Roman" w:hAnsi="Times New Roman" w:cs="Times New Roman"/>
          <w:color w:val="000000"/>
          <w:sz w:val="24"/>
          <w:szCs w:val="24"/>
        </w:rPr>
        <w:t xml:space="preserve">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Ифз</m:t>
            </m:r>
          </m:num>
          <m:den>
            <m:r>
              <w:rPr>
                <w:rFonts w:ascii="Cambria Math" w:hAnsi="Cambria Math" w:cs="Times New Roman"/>
                <w:color w:val="000000"/>
                <w:sz w:val="24"/>
                <w:szCs w:val="24"/>
              </w:rPr>
              <m:t>6</m:t>
            </m:r>
          </m:den>
        </m:f>
      </m:oMath>
      <w:r w:rsidR="003C4BD9">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(14)</w:t>
      </w:r>
    </w:p>
    <w:p w:rsidR="00576A64" w:rsidRDefault="00576A64" w:rsidP="003C4BD9">
      <w:pPr>
        <w:autoSpaceDE w:val="0"/>
        <w:autoSpaceDN w:val="0"/>
        <w:adjustRightInd w:val="0"/>
        <w:spacing w:after="0" w:line="240" w:lineRule="auto"/>
        <w:ind w:firstLine="708"/>
        <w:rPr>
          <w:rFonts w:ascii="Times New Roman" w:hAnsi="Times New Roman" w:cs="Times New Roman"/>
          <w:color w:val="000000"/>
          <w:sz w:val="24"/>
          <w:szCs w:val="24"/>
        </w:rPr>
      </w:pPr>
    </w:p>
    <w:p w:rsidR="003C4BD9" w:rsidRDefault="00ED64F7" w:rsidP="003C4BD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3C4BD9" w:rsidRDefault="00ED64F7" w:rsidP="003C4BD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3C4BD9">
        <w:rPr>
          <w:rFonts w:ascii="Times New Roman" w:hAnsi="Times New Roman" w:cs="Times New Roman"/>
          <w:color w:val="000000"/>
          <w:sz w:val="24"/>
          <w:szCs w:val="24"/>
          <w:vertAlign w:val="subscript"/>
        </w:rPr>
        <w:t>фз</w:t>
      </w:r>
      <w:r w:rsidRPr="00ED64F7">
        <w:rPr>
          <w:rFonts w:ascii="Times New Roman" w:hAnsi="Times New Roman" w:cs="Times New Roman"/>
          <w:color w:val="000000"/>
          <w:sz w:val="24"/>
          <w:szCs w:val="24"/>
        </w:rPr>
        <w:t xml:space="preserve"> – индекс уровня финансовых затрат. </w:t>
      </w:r>
    </w:p>
    <w:p w:rsidR="00712D85"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 xml:space="preserve">.4. Уровень финансовых затрат оценивается в соответствии со значениями индекса, представленными в таблице 12. </w:t>
      </w:r>
    </w:p>
    <w:p w:rsidR="00712D85" w:rsidRDefault="00ED64F7" w:rsidP="00712D85">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12 </w:t>
      </w:r>
    </w:p>
    <w:p w:rsidR="00712D85" w:rsidRDefault="00ED64F7" w:rsidP="00712D85">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уровня финансовых затрат заявителя</w:t>
      </w:r>
    </w:p>
    <w:tbl>
      <w:tblPr>
        <w:tblStyle w:val="a3"/>
        <w:tblW w:w="0" w:type="auto"/>
        <w:tblLook w:val="04A0"/>
      </w:tblPr>
      <w:tblGrid>
        <w:gridCol w:w="817"/>
        <w:gridCol w:w="4111"/>
        <w:gridCol w:w="4643"/>
      </w:tblGrid>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4111"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уровня финансовых затрат, %</w:t>
            </w:r>
          </w:p>
        </w:tc>
        <w:tc>
          <w:tcPr>
            <w:tcW w:w="4643"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111"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90-100</w:t>
            </w:r>
          </w:p>
        </w:tc>
        <w:tc>
          <w:tcPr>
            <w:tcW w:w="4643"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финансовых затрат</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111"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76 - 89</w:t>
            </w:r>
          </w:p>
        </w:tc>
        <w:tc>
          <w:tcPr>
            <w:tcW w:w="4643"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финансовых затрат</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111"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60 - 75</w:t>
            </w:r>
          </w:p>
        </w:tc>
        <w:tc>
          <w:tcPr>
            <w:tcW w:w="4643"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Средний уровень финансовых затрат</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111"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41 - 59</w:t>
            </w:r>
          </w:p>
        </w:tc>
        <w:tc>
          <w:tcPr>
            <w:tcW w:w="4643"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финансовых затрат выше среднего</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111" w:type="dxa"/>
          </w:tcPr>
          <w:p w:rsidR="00712D85" w:rsidRPr="00ED64F7"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26 - 40</w:t>
            </w:r>
          </w:p>
        </w:tc>
        <w:tc>
          <w:tcPr>
            <w:tcW w:w="4643" w:type="dxa"/>
          </w:tcPr>
          <w:p w:rsidR="00712D85" w:rsidRPr="00ED64F7"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финансовых затрат</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111" w:type="dxa"/>
          </w:tcPr>
          <w:p w:rsidR="00712D85" w:rsidRPr="00ED64F7"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tc>
        <w:tc>
          <w:tcPr>
            <w:tcW w:w="4643" w:type="dxa"/>
          </w:tcPr>
          <w:p w:rsidR="00712D85" w:rsidRPr="00ED64F7"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высокий уровень финансовых затрат</w:t>
            </w:r>
          </w:p>
        </w:tc>
      </w:tr>
    </w:tbl>
    <w:p w:rsidR="00712D85" w:rsidRDefault="00712D85" w:rsidP="00712D85">
      <w:pPr>
        <w:autoSpaceDE w:val="0"/>
        <w:autoSpaceDN w:val="0"/>
        <w:adjustRightInd w:val="0"/>
        <w:spacing w:after="0" w:line="240" w:lineRule="auto"/>
        <w:jc w:val="center"/>
        <w:rPr>
          <w:rFonts w:ascii="Times New Roman" w:hAnsi="Times New Roman" w:cs="Times New Roman"/>
          <w:color w:val="000000"/>
          <w:sz w:val="24"/>
          <w:szCs w:val="24"/>
        </w:rPr>
      </w:pPr>
    </w:p>
    <w:p w:rsidR="00712D85"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 xml:space="preserve">.5. Индекс уровня финансовых затрат рассчитывается, как в целом по всем услугам, так и по каждой услуге в отдельности. </w:t>
      </w:r>
    </w:p>
    <w:p w:rsidR="00712D85"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 xml:space="preserve">.6. По полученному значению индекса уровня финансовых затрат производится ранжирование муниципальных услуг по данному параметру. Наибольшей величине индекса присваивается значение 1.0 (первое место). Не исключается возможность присвоения одного места нескольким муниципальным услугам. </w:t>
      </w:r>
    </w:p>
    <w:p w:rsidR="00712D85" w:rsidRDefault="00712D85" w:rsidP="00576A6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ED64F7" w:rsidRPr="00ED64F7">
        <w:rPr>
          <w:rFonts w:ascii="Times New Roman" w:hAnsi="Times New Roman" w:cs="Times New Roman"/>
          <w:color w:val="000000"/>
          <w:sz w:val="24"/>
          <w:szCs w:val="24"/>
        </w:rPr>
        <w:t xml:space="preserve">.7.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уровня финансовых затрат (К</w:t>
      </w:r>
      <w:r w:rsidR="00ED64F7" w:rsidRPr="00712D85">
        <w:rPr>
          <w:rFonts w:ascii="Times New Roman" w:hAnsi="Times New Roman" w:cs="Times New Roman"/>
          <w:color w:val="000000"/>
          <w:sz w:val="24"/>
          <w:szCs w:val="24"/>
          <w:vertAlign w:val="subscript"/>
        </w:rPr>
        <w:t>фз</w:t>
      </w:r>
      <w:r w:rsidR="00ED64F7" w:rsidRPr="00ED64F7">
        <w:rPr>
          <w:rFonts w:ascii="Times New Roman" w:hAnsi="Times New Roman" w:cs="Times New Roman"/>
          <w:color w:val="000000"/>
          <w:sz w:val="24"/>
          <w:szCs w:val="24"/>
        </w:rPr>
        <w:t xml:space="preserve">), рассчитанным как среднее арифметическое индексов уровня финансовых затрат по каждой муниципальной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712D85" w:rsidRDefault="00ED64F7"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уровня финансовых затрат присваивается значение 1.0 (первое место). </w:t>
      </w:r>
    </w:p>
    <w:p w:rsidR="00712D85"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 Временные затраты заявителя при получении им конечного результата муниципальной услуги: нормативно установленные и реальные (по всем необходимым обращениям и муниципальной услуге в целом) и их отклонение от нормативно установленных значений. </w:t>
      </w:r>
    </w:p>
    <w:p w:rsidR="00712D85"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.1. Мониторинг временных затрат заявителя при получении им конечного результата муниципальной услуги: нормативно установленных и реальных (по всем необходимым обращениям и муниципальной услуге в целом) и их отклонений от нормативно установленных значений проводится с использованием следующих методов: </w:t>
      </w:r>
    </w:p>
    <w:p w:rsidR="00712D85" w:rsidRDefault="00ED64F7"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метод изучения административных регламентов по предоставлению муниципальных услуг, с целью выявления установленных временных затрат заявителя при получении муниципальной услуги; </w:t>
      </w:r>
    </w:p>
    <w:p w:rsidR="00712D85" w:rsidRDefault="00ED64F7" w:rsidP="00712D85">
      <w:pPr>
        <w:autoSpaceDE w:val="0"/>
        <w:autoSpaceDN w:val="0"/>
        <w:adjustRightInd w:val="0"/>
        <w:spacing w:after="0" w:line="240" w:lineRule="auto"/>
        <w:ind w:left="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полуформализованное интервьюирование или анкетирование заявителей. </w:t>
      </w:r>
    </w:p>
    <w:p w:rsidR="00712D85" w:rsidRDefault="00ED64F7"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 оценке данного параметра участвуют 6, 7, 21 вопросы Анкеты. </w:t>
      </w:r>
    </w:p>
    <w:p w:rsidR="00ED64F7" w:rsidRPr="00ED64F7" w:rsidRDefault="00712D85" w:rsidP="00712D8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.2. В подсчете индекса уровня временных затрат (И</w:t>
      </w:r>
      <w:r w:rsidR="00ED64F7" w:rsidRPr="00712D85">
        <w:rPr>
          <w:rFonts w:ascii="Times New Roman" w:hAnsi="Times New Roman" w:cs="Times New Roman"/>
          <w:color w:val="000000"/>
          <w:sz w:val="24"/>
          <w:szCs w:val="24"/>
          <w:vertAlign w:val="subscript"/>
        </w:rPr>
        <w:t>вр</w:t>
      </w:r>
      <w:r w:rsidR="00ED64F7" w:rsidRPr="00ED64F7">
        <w:rPr>
          <w:rFonts w:ascii="Times New Roman" w:hAnsi="Times New Roman" w:cs="Times New Roman"/>
          <w:color w:val="000000"/>
          <w:sz w:val="24"/>
          <w:szCs w:val="24"/>
        </w:rPr>
        <w:t>) используются следующие вопросы Анкеты, представленные в таблице 13.</w:t>
      </w:r>
    </w:p>
    <w:p w:rsidR="00712D85" w:rsidRDefault="00ED64F7" w:rsidP="00712D85">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13 </w:t>
      </w:r>
    </w:p>
    <w:p w:rsidR="00ED64F7" w:rsidRDefault="00ED64F7" w:rsidP="00712D85">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Перечень вопросов Анкеты и их весовые коэффициенты, участвующие в расчете индекса временных затрат</w:t>
      </w:r>
    </w:p>
    <w:tbl>
      <w:tblPr>
        <w:tblStyle w:val="a3"/>
        <w:tblW w:w="0" w:type="auto"/>
        <w:tblLayout w:type="fixed"/>
        <w:tblLook w:val="04A0"/>
      </w:tblPr>
      <w:tblGrid>
        <w:gridCol w:w="817"/>
        <w:gridCol w:w="3119"/>
        <w:gridCol w:w="4677"/>
        <w:gridCol w:w="958"/>
      </w:tblGrid>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3119"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Вопрос Анкеты</w:t>
            </w:r>
          </w:p>
        </w:tc>
        <w:tc>
          <w:tcPr>
            <w:tcW w:w="467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Шкала</w:t>
            </w:r>
          </w:p>
        </w:tc>
        <w:tc>
          <w:tcPr>
            <w:tcW w:w="958"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Вес для подсчета индекса</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w:t>
            </w:r>
          </w:p>
        </w:tc>
        <w:tc>
          <w:tcPr>
            <w:tcW w:w="3119" w:type="dxa"/>
          </w:tcPr>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Сколько примерно времени было потрачено на подготовку пакета документов?</w:t>
            </w:r>
          </w:p>
          <w:p w:rsidR="00712D85" w:rsidRPr="00ED64F7"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__________ дней.</w:t>
            </w:r>
          </w:p>
          <w:p w:rsidR="00712D85" w:rsidRDefault="00712D85" w:rsidP="00712D85">
            <w:pPr>
              <w:autoSpaceDE w:val="0"/>
              <w:autoSpaceDN w:val="0"/>
              <w:adjustRightInd w:val="0"/>
              <w:rPr>
                <w:rFonts w:ascii="Times New Roman" w:hAnsi="Times New Roman" w:cs="Times New Roman"/>
                <w:color w:val="000000"/>
                <w:sz w:val="24"/>
                <w:szCs w:val="24"/>
              </w:rPr>
            </w:pPr>
          </w:p>
        </w:tc>
        <w:tc>
          <w:tcPr>
            <w:tcW w:w="4677" w:type="dxa"/>
          </w:tcPr>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число обращений соответствует установленной норме;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число обращений превышает установленную норму на 2 посещения;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число обращений превышает установленную норму на 3 посещения; </w:t>
            </w:r>
          </w:p>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число обращений превышает установленную норму на 4 посещения.</w:t>
            </w:r>
          </w:p>
        </w:tc>
        <w:tc>
          <w:tcPr>
            <w:tcW w:w="958"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0,20</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w:t>
            </w:r>
          </w:p>
        </w:tc>
        <w:tc>
          <w:tcPr>
            <w:tcW w:w="3119" w:type="dxa"/>
          </w:tcPr>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Сколько примерно времени было потрачено на ожидание с момента подачи документов до получения конечного результата услуги?</w:t>
            </w:r>
          </w:p>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__________ дней.</w:t>
            </w:r>
          </w:p>
        </w:tc>
        <w:tc>
          <w:tcPr>
            <w:tcW w:w="4677" w:type="dxa"/>
          </w:tcPr>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время ожидания соответствует установленной норме;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время ожидания превышает установленную норму на 2 дня;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время ожидания превышает установленную норму на 3-5 дней; </w:t>
            </w:r>
          </w:p>
          <w:p w:rsidR="004A6D29"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время ожидания превышает установленную норму на 6-10 дней; </w:t>
            </w:r>
          </w:p>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время ожидания превышает установленную норму более чем на 10 дней.</w:t>
            </w:r>
          </w:p>
        </w:tc>
        <w:tc>
          <w:tcPr>
            <w:tcW w:w="958"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0,55</w:t>
            </w:r>
          </w:p>
        </w:tc>
      </w:tr>
      <w:tr w:rsidR="00712D85" w:rsidTr="00712D85">
        <w:tc>
          <w:tcPr>
            <w:tcW w:w="817"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21.</w:t>
            </w:r>
          </w:p>
        </w:tc>
        <w:tc>
          <w:tcPr>
            <w:tcW w:w="3119" w:type="dxa"/>
          </w:tcPr>
          <w:p w:rsidR="00712D85" w:rsidRDefault="00712D85" w:rsidP="00712D85">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Сколько времени Вы потратили на ожидание приема в очереди? __________ минут (часов).</w:t>
            </w:r>
          </w:p>
        </w:tc>
        <w:tc>
          <w:tcPr>
            <w:tcW w:w="4677" w:type="dxa"/>
          </w:tcPr>
          <w:p w:rsidR="004A6D29"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4A6D29"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время ожидания в очереди соответствует установленной норме; </w:t>
            </w:r>
          </w:p>
          <w:p w:rsidR="004A6D29"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время ожидания в очереди превышает установленную норму менее чем на 15 минут; </w:t>
            </w:r>
          </w:p>
          <w:p w:rsidR="004A6D29"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время ожидания в очереди превышает установленную норму на 16-30 минут; </w:t>
            </w:r>
          </w:p>
          <w:p w:rsidR="004A6D29"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время ожидания в очереди превышает установленную норму на 31-60 минут; </w:t>
            </w:r>
          </w:p>
          <w:p w:rsidR="00712D85" w:rsidRDefault="00712D85" w:rsidP="004A6D29">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время ожидания в очереди превышает установленную норму более чем на 1 час.</w:t>
            </w:r>
          </w:p>
        </w:tc>
        <w:tc>
          <w:tcPr>
            <w:tcW w:w="958" w:type="dxa"/>
          </w:tcPr>
          <w:p w:rsidR="00712D85" w:rsidRDefault="00712D85" w:rsidP="00712D85">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0,25</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4A6D29" w:rsidRDefault="004A6D29" w:rsidP="004A6D29">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.3. Индекс уровня временных затрат (И</w:t>
      </w:r>
      <w:r w:rsidR="00ED64F7" w:rsidRPr="004A6D29">
        <w:rPr>
          <w:rFonts w:ascii="Times New Roman" w:hAnsi="Times New Roman" w:cs="Times New Roman"/>
          <w:color w:val="000000"/>
          <w:sz w:val="24"/>
          <w:szCs w:val="24"/>
          <w:vertAlign w:val="subscript"/>
        </w:rPr>
        <w:t>вз</w:t>
      </w:r>
      <w:r w:rsidR="00ED64F7" w:rsidRPr="00ED64F7">
        <w:rPr>
          <w:rFonts w:ascii="Times New Roman" w:hAnsi="Times New Roman" w:cs="Times New Roman"/>
          <w:color w:val="000000"/>
          <w:sz w:val="24"/>
          <w:szCs w:val="24"/>
        </w:rPr>
        <w:t xml:space="preserve">) определяется как сумма средних баллов по каждому вопросу, умноженных на весовой коэффициент вопроса для подсчета индекса. </w:t>
      </w:r>
    </w:p>
    <w:p w:rsidR="004A6D29" w:rsidRDefault="00ED64F7" w:rsidP="004A6D29">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4A6D29">
        <w:rPr>
          <w:rFonts w:ascii="Times New Roman" w:hAnsi="Times New Roman" w:cs="Times New Roman"/>
          <w:color w:val="000000"/>
          <w:sz w:val="24"/>
          <w:szCs w:val="24"/>
          <w:vertAlign w:val="subscript"/>
        </w:rPr>
        <w:t>вз</w:t>
      </w:r>
      <w:r w:rsidRPr="00ED64F7">
        <w:rPr>
          <w:rFonts w:ascii="Times New Roman" w:hAnsi="Times New Roman" w:cs="Times New Roman"/>
          <w:color w:val="000000"/>
          <w:sz w:val="24"/>
          <w:szCs w:val="24"/>
        </w:rPr>
        <w:t xml:space="preserve"> = </w:t>
      </w:r>
      <w:r w:rsidR="004A6D29">
        <w:rPr>
          <w:rFonts w:ascii="Times New Roman" w:hAnsi="Times New Roman" w:cs="Times New Roman"/>
          <w:iCs/>
          <w:color w:val="000000"/>
          <w:sz w:val="24"/>
          <w:szCs w:val="24"/>
        </w:rPr>
        <w:t>∑В</w:t>
      </w:r>
      <w:r w:rsidR="004A6D29" w:rsidRPr="004A6D29">
        <w:rPr>
          <w:rFonts w:ascii="Times New Roman" w:hAnsi="Times New Roman" w:cs="Times New Roman"/>
          <w:iCs/>
          <w:color w:val="000000"/>
          <w:sz w:val="24"/>
          <w:szCs w:val="24"/>
          <w:vertAlign w:val="subscript"/>
        </w:rPr>
        <w:t>ср</w:t>
      </w:r>
      <w:r w:rsidR="004A6D29">
        <w:rPr>
          <w:rFonts w:ascii="Times New Roman" w:hAnsi="Times New Roman" w:cs="Times New Roman"/>
          <w:iCs/>
          <w:color w:val="000000"/>
          <w:sz w:val="24"/>
          <w:szCs w:val="24"/>
        </w:rPr>
        <w:t>×К</w:t>
      </w:r>
      <w:r w:rsidRPr="00ED64F7">
        <w:rPr>
          <w:rFonts w:ascii="Times New Roman" w:hAnsi="Times New Roman" w:cs="Times New Roman"/>
          <w:color w:val="000000"/>
          <w:sz w:val="24"/>
          <w:szCs w:val="24"/>
        </w:rPr>
        <w:t>, (15)</w:t>
      </w:r>
    </w:p>
    <w:p w:rsidR="00576A64" w:rsidRDefault="00576A64" w:rsidP="004A6D29">
      <w:pPr>
        <w:autoSpaceDE w:val="0"/>
        <w:autoSpaceDN w:val="0"/>
        <w:adjustRightInd w:val="0"/>
        <w:spacing w:after="0" w:line="240" w:lineRule="auto"/>
        <w:ind w:firstLine="708"/>
        <w:rPr>
          <w:rFonts w:ascii="Times New Roman" w:hAnsi="Times New Roman" w:cs="Times New Roman"/>
          <w:color w:val="000000"/>
          <w:sz w:val="24"/>
          <w:szCs w:val="24"/>
        </w:rPr>
      </w:pP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4A6D29">
        <w:rPr>
          <w:rFonts w:ascii="Times New Roman" w:hAnsi="Times New Roman" w:cs="Times New Roman"/>
          <w:color w:val="000000"/>
          <w:sz w:val="24"/>
          <w:szCs w:val="24"/>
          <w:vertAlign w:val="subscript"/>
        </w:rPr>
        <w:t>ср</w:t>
      </w:r>
      <w:r w:rsidRPr="00ED64F7">
        <w:rPr>
          <w:rFonts w:ascii="Times New Roman" w:hAnsi="Times New Roman" w:cs="Times New Roman"/>
          <w:color w:val="000000"/>
          <w:sz w:val="24"/>
          <w:szCs w:val="24"/>
        </w:rPr>
        <w:t xml:space="preserve"> – средний балл; </w:t>
      </w: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 – весовой коэффициент.</w:t>
      </w:r>
    </w:p>
    <w:p w:rsidR="004A6D29" w:rsidRDefault="004A6D29" w:rsidP="00ED64F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ED64F7" w:rsidRPr="00ED64F7">
        <w:rPr>
          <w:rFonts w:ascii="Times New Roman" w:hAnsi="Times New Roman" w:cs="Times New Roman"/>
          <w:color w:val="000000"/>
          <w:sz w:val="24"/>
          <w:szCs w:val="24"/>
        </w:rPr>
        <w:t xml:space="preserve">Средний балл по каждому вопросу рассчитывается по формуле: </w:t>
      </w:r>
    </w:p>
    <w:p w:rsidR="00576A64" w:rsidRDefault="00576A64" w:rsidP="004A6D29">
      <w:pPr>
        <w:autoSpaceDE w:val="0"/>
        <w:autoSpaceDN w:val="0"/>
        <w:adjustRightInd w:val="0"/>
        <w:spacing w:after="0" w:line="240" w:lineRule="auto"/>
        <w:jc w:val="center"/>
        <w:rPr>
          <w:rFonts w:ascii="Times New Roman" w:hAnsi="Times New Roman" w:cs="Times New Roman"/>
          <w:color w:val="000000"/>
          <w:sz w:val="24"/>
          <w:szCs w:val="24"/>
        </w:rPr>
      </w:pPr>
    </w:p>
    <w:p w:rsidR="004A6D29" w:rsidRDefault="00ED64F7" w:rsidP="004A6D29">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B</w:t>
      </w:r>
      <w:r w:rsidRPr="004A6D29">
        <w:rPr>
          <w:rFonts w:ascii="Times New Roman" w:hAnsi="Times New Roman" w:cs="Times New Roman"/>
          <w:color w:val="000000"/>
          <w:sz w:val="24"/>
          <w:szCs w:val="24"/>
          <w:vertAlign w:val="subscript"/>
        </w:rPr>
        <w:t>с</w:t>
      </w:r>
      <w:r w:rsidRPr="00ED64F7">
        <w:rPr>
          <w:rFonts w:ascii="Times New Roman" w:hAnsi="Times New Roman" w:cs="Times New Roman"/>
          <w:color w:val="000000"/>
          <w:sz w:val="24"/>
          <w:szCs w:val="24"/>
        </w:rPr>
        <w:t>р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Pr="00ED64F7">
        <w:rPr>
          <w:rFonts w:ascii="Times New Roman" w:hAnsi="Times New Roman" w:cs="Times New Roman"/>
          <w:color w:val="000000"/>
          <w:sz w:val="24"/>
          <w:szCs w:val="24"/>
        </w:rPr>
        <w:t xml:space="preserve">, (16) </w:t>
      </w:r>
    </w:p>
    <w:p w:rsidR="00576A64" w:rsidRDefault="00576A64" w:rsidP="004A6D29">
      <w:pPr>
        <w:autoSpaceDE w:val="0"/>
        <w:autoSpaceDN w:val="0"/>
        <w:adjustRightInd w:val="0"/>
        <w:spacing w:after="0" w:line="240" w:lineRule="auto"/>
        <w:ind w:firstLine="708"/>
        <w:rPr>
          <w:rFonts w:ascii="Times New Roman" w:hAnsi="Times New Roman" w:cs="Times New Roman"/>
          <w:color w:val="000000"/>
          <w:sz w:val="24"/>
          <w:szCs w:val="24"/>
        </w:rPr>
      </w:pPr>
    </w:p>
    <w:p w:rsidR="00ED64F7" w:rsidRPr="00ED64F7"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где: К</w:t>
      </w:r>
      <w:r w:rsidRPr="004A6D29">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w:t>
      </w: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4A6D29">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 </w:t>
      </w:r>
    </w:p>
    <w:p w:rsidR="004A6D29" w:rsidRDefault="004A6D29" w:rsidP="004A6D29">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.4. Для вычисления значения индекса уровня временных затрат в процентах применяется следующая формула: </w:t>
      </w:r>
    </w:p>
    <w:p w:rsidR="004A6D29" w:rsidRDefault="00ED64F7" w:rsidP="004A6D29">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4A6D29">
        <w:rPr>
          <w:rFonts w:ascii="Times New Roman" w:hAnsi="Times New Roman" w:cs="Times New Roman"/>
          <w:color w:val="000000"/>
          <w:sz w:val="24"/>
          <w:szCs w:val="24"/>
          <w:vertAlign w:val="subscript"/>
        </w:rPr>
        <w:t xml:space="preserve">вз% </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Ивз</m:t>
            </m:r>
          </m:num>
          <m:den>
            <m:r>
              <w:rPr>
                <w:rFonts w:ascii="Cambria Math" w:hAnsi="Cambria Math" w:cs="Times New Roman"/>
                <w:color w:val="000000"/>
                <w:sz w:val="24"/>
                <w:szCs w:val="24"/>
              </w:rPr>
              <m:t>6</m:t>
            </m:r>
          </m:den>
        </m:f>
      </m:oMath>
      <w:r w:rsidR="004A6D29">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(17)</w:t>
      </w:r>
    </w:p>
    <w:p w:rsidR="00576A64" w:rsidRDefault="00576A64" w:rsidP="004A6D29">
      <w:pPr>
        <w:autoSpaceDE w:val="0"/>
        <w:autoSpaceDN w:val="0"/>
        <w:adjustRightInd w:val="0"/>
        <w:spacing w:after="0" w:line="240" w:lineRule="auto"/>
        <w:ind w:firstLine="708"/>
        <w:rPr>
          <w:rFonts w:ascii="Times New Roman" w:hAnsi="Times New Roman" w:cs="Times New Roman"/>
          <w:color w:val="000000"/>
          <w:sz w:val="24"/>
          <w:szCs w:val="24"/>
        </w:rPr>
      </w:pP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4A6D29" w:rsidRDefault="00ED64F7" w:rsidP="004A6D29">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4A6D29">
        <w:rPr>
          <w:rFonts w:ascii="Times New Roman" w:hAnsi="Times New Roman" w:cs="Times New Roman"/>
          <w:color w:val="000000"/>
          <w:sz w:val="24"/>
          <w:szCs w:val="24"/>
          <w:vertAlign w:val="subscript"/>
        </w:rPr>
        <w:t>вз</w:t>
      </w:r>
      <w:r w:rsidRPr="00ED64F7">
        <w:rPr>
          <w:rFonts w:ascii="Times New Roman" w:hAnsi="Times New Roman" w:cs="Times New Roman"/>
          <w:color w:val="000000"/>
          <w:sz w:val="24"/>
          <w:szCs w:val="24"/>
        </w:rPr>
        <w:t xml:space="preserve"> – индекс уровня временных затрат. </w:t>
      </w:r>
    </w:p>
    <w:p w:rsidR="004A6D29" w:rsidRDefault="004A6D29" w:rsidP="004A6D29">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.5. По полученному значению индекса осуществляется оценка уровня временных затрат заявителя в соответствии со значениями, представленными в таблице 14. </w:t>
      </w:r>
    </w:p>
    <w:p w:rsidR="004A6D29" w:rsidRDefault="00ED64F7" w:rsidP="004A6D29">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14 </w:t>
      </w:r>
    </w:p>
    <w:p w:rsidR="004A6D29" w:rsidRDefault="00ED64F7" w:rsidP="004A6D29">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уровня временных затрат</w:t>
      </w:r>
    </w:p>
    <w:tbl>
      <w:tblPr>
        <w:tblStyle w:val="a3"/>
        <w:tblW w:w="0" w:type="auto"/>
        <w:tblLook w:val="04A0"/>
      </w:tblPr>
      <w:tblGrid>
        <w:gridCol w:w="817"/>
        <w:gridCol w:w="3969"/>
        <w:gridCol w:w="4785"/>
      </w:tblGrid>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уровня временных затрат, %</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 уровня временных затрат</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 – 100</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временных затрат</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76 – 89</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временных затрат</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7</w:t>
            </w:r>
            <w:r>
              <w:rPr>
                <w:rFonts w:ascii="Times New Roman" w:hAnsi="Times New Roman" w:cs="Times New Roman"/>
                <w:color w:val="000000"/>
                <w:sz w:val="24"/>
                <w:szCs w:val="24"/>
              </w:rPr>
              <w:t>5</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Средний уровень временных затрат</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41 – 59</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временных затрат выше среднего</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40</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временных затрат</w:t>
            </w:r>
          </w:p>
        </w:tc>
      </w:tr>
      <w:tr w:rsidR="004A6D29" w:rsidTr="004A6D29">
        <w:tc>
          <w:tcPr>
            <w:tcW w:w="817"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969"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25</w:t>
            </w:r>
          </w:p>
        </w:tc>
        <w:tc>
          <w:tcPr>
            <w:tcW w:w="4785" w:type="dxa"/>
          </w:tcPr>
          <w:p w:rsidR="004A6D29" w:rsidRDefault="004A6D29" w:rsidP="004A6D29">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высокий уровень временных затрат</w:t>
            </w:r>
          </w:p>
        </w:tc>
      </w:tr>
    </w:tbl>
    <w:p w:rsidR="004A6D29" w:rsidRDefault="004A6D29" w:rsidP="00ED64F7">
      <w:pPr>
        <w:autoSpaceDE w:val="0"/>
        <w:autoSpaceDN w:val="0"/>
        <w:adjustRightInd w:val="0"/>
        <w:spacing w:after="0" w:line="240" w:lineRule="auto"/>
        <w:rPr>
          <w:rFonts w:ascii="Times New Roman" w:hAnsi="Times New Roman" w:cs="Times New Roman"/>
          <w:color w:val="000000"/>
          <w:sz w:val="24"/>
          <w:szCs w:val="24"/>
        </w:rPr>
      </w:pPr>
    </w:p>
    <w:p w:rsidR="004A6D29" w:rsidRDefault="004A6D29"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.6. Индекс уровня временных затрат рассчитывается, как в целом по всем муниципальным услугам, так и по каждой муниципальной услуге в отдельности. </w:t>
      </w:r>
    </w:p>
    <w:p w:rsidR="004A6D29" w:rsidRDefault="004A6D29"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.7. По полученному значению индекса уровня временных затрат производится ранжирование муниципальных услуг по данному параметру. Наибольшей величине индекса присваивается значение 1.0 (первое место). Не исключается возможность присвоения одного места нескольким муниципальным услугам. </w:t>
      </w:r>
    </w:p>
    <w:p w:rsidR="00D10A27" w:rsidRDefault="004A6D29"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00ED64F7" w:rsidRPr="00ED64F7">
        <w:rPr>
          <w:rFonts w:ascii="Times New Roman" w:hAnsi="Times New Roman" w:cs="Times New Roman"/>
          <w:color w:val="000000"/>
          <w:sz w:val="24"/>
          <w:szCs w:val="24"/>
        </w:rPr>
        <w:t xml:space="preserve">.8.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уровня временных затрат (К</w:t>
      </w:r>
      <w:r w:rsidR="00ED64F7" w:rsidRPr="004A6D29">
        <w:rPr>
          <w:rFonts w:ascii="Times New Roman" w:hAnsi="Times New Roman" w:cs="Times New Roman"/>
          <w:color w:val="000000"/>
          <w:sz w:val="24"/>
          <w:szCs w:val="24"/>
          <w:vertAlign w:val="subscript"/>
        </w:rPr>
        <w:t>вз</w:t>
      </w:r>
      <w:r w:rsidR="00ED64F7" w:rsidRPr="00ED64F7">
        <w:rPr>
          <w:rFonts w:ascii="Times New Roman" w:hAnsi="Times New Roman" w:cs="Times New Roman"/>
          <w:color w:val="000000"/>
          <w:sz w:val="24"/>
          <w:szCs w:val="24"/>
        </w:rPr>
        <w:t xml:space="preserve">), рассчитанным как среднее арифметическое индексов уровня временных затрат по каждой муниципальной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4A6D29" w:rsidRDefault="00ED64F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уровня временных затрат присваивается значение 1.0 (первое место). </w:t>
      </w:r>
    </w:p>
    <w:p w:rsidR="00ED64F7" w:rsidRPr="00ED64F7" w:rsidRDefault="00D10A2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 Наличие неформальных платежей (платежей, не имеющих документального подтверждения) в связи с получением муниципальных услуг.</w:t>
      </w:r>
    </w:p>
    <w:p w:rsidR="00D10A27" w:rsidRDefault="00D10A2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 xml:space="preserve">.1. Мониторинг наличия неформальных платежей в связи с получением муниципальных услуг определяется с использованием следующих методов: </w:t>
      </w:r>
    </w:p>
    <w:p w:rsidR="00D10A27" w:rsidRDefault="00ED64F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проведение опросов «на выходе» или анкетирование получателей услуг; </w:t>
      </w:r>
    </w:p>
    <w:p w:rsidR="00D10A27" w:rsidRDefault="00ED64F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метод изучения административных регламентов по предоставлению муниципальных услуг, нормативных правовых актов, устанавливающих оплату за предоставление </w:t>
      </w:r>
      <w:r w:rsidR="00D10A27">
        <w:rPr>
          <w:rFonts w:ascii="Times New Roman" w:hAnsi="Times New Roman" w:cs="Times New Roman"/>
          <w:color w:val="000000"/>
          <w:sz w:val="24"/>
          <w:szCs w:val="24"/>
        </w:rPr>
        <w:t>муниципальной</w:t>
      </w:r>
      <w:r w:rsidRPr="00ED64F7">
        <w:rPr>
          <w:rFonts w:ascii="Times New Roman" w:hAnsi="Times New Roman" w:cs="Times New Roman"/>
          <w:color w:val="000000"/>
          <w:sz w:val="24"/>
          <w:szCs w:val="24"/>
        </w:rPr>
        <w:t xml:space="preserve"> услуги, с целью выделения неформальных платежей. </w:t>
      </w:r>
    </w:p>
    <w:p w:rsidR="00D10A27" w:rsidRDefault="00ED64F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 оценку наличия неформальных платежей входят 30 – 32 вопросы Анкеты. </w:t>
      </w:r>
    </w:p>
    <w:p w:rsidR="00D10A27" w:rsidRDefault="00D10A2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.2. В подсчете индекса уровня неформальных платежей (И</w:t>
      </w:r>
      <w:r w:rsidR="00ED64F7" w:rsidRPr="00D10A27">
        <w:rPr>
          <w:rFonts w:ascii="Times New Roman" w:hAnsi="Times New Roman" w:cs="Times New Roman"/>
          <w:color w:val="000000"/>
          <w:sz w:val="24"/>
          <w:szCs w:val="24"/>
          <w:vertAlign w:val="subscript"/>
        </w:rPr>
        <w:t>н</w:t>
      </w:r>
      <w:r w:rsidR="00ED64F7" w:rsidRPr="00ED64F7">
        <w:rPr>
          <w:rFonts w:ascii="Times New Roman" w:hAnsi="Times New Roman" w:cs="Times New Roman"/>
          <w:color w:val="000000"/>
          <w:sz w:val="24"/>
          <w:szCs w:val="24"/>
        </w:rPr>
        <w:t xml:space="preserve">п) используется 30 вопрос Анкеты, представленный в таблице 15. Вопросы 31, 32 Анкеты помогают понять мотивы и пожелания заявителя и причины сложившегося значения индекса. </w:t>
      </w:r>
    </w:p>
    <w:p w:rsidR="00D10A27" w:rsidRDefault="00ED64F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Индекс уровня неформальных платежей (И</w:t>
      </w:r>
      <w:r w:rsidRPr="00D10A27">
        <w:rPr>
          <w:rFonts w:ascii="Times New Roman" w:hAnsi="Times New Roman" w:cs="Times New Roman"/>
          <w:color w:val="000000"/>
          <w:sz w:val="24"/>
          <w:szCs w:val="24"/>
          <w:vertAlign w:val="subscript"/>
        </w:rPr>
        <w:t>нп</w:t>
      </w:r>
      <w:r w:rsidRPr="00ED64F7">
        <w:rPr>
          <w:rFonts w:ascii="Times New Roman" w:hAnsi="Times New Roman" w:cs="Times New Roman"/>
          <w:color w:val="000000"/>
          <w:sz w:val="24"/>
          <w:szCs w:val="24"/>
        </w:rPr>
        <w:t xml:space="preserve">) рассчитывается как среднее арифметическое ответов на вопрос: </w:t>
      </w:r>
    </w:p>
    <w:p w:rsidR="00D10A27" w:rsidRDefault="00ED64F7" w:rsidP="00D10A27">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D10A27">
        <w:rPr>
          <w:rFonts w:ascii="Times New Roman" w:hAnsi="Times New Roman" w:cs="Times New Roman"/>
          <w:color w:val="000000"/>
          <w:sz w:val="24"/>
          <w:szCs w:val="24"/>
          <w:vertAlign w:val="subscript"/>
        </w:rPr>
        <w:t>нп</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oMath>
      <w:r w:rsidRPr="00ED64F7">
        <w:rPr>
          <w:rFonts w:ascii="Times New Roman" w:hAnsi="Times New Roman" w:cs="Times New Roman"/>
          <w:color w:val="000000"/>
          <w:sz w:val="24"/>
          <w:szCs w:val="24"/>
        </w:rPr>
        <w:t xml:space="preserve">, (18) </w:t>
      </w:r>
    </w:p>
    <w:p w:rsidR="00576A64" w:rsidRDefault="00576A64" w:rsidP="00D10A27">
      <w:pPr>
        <w:autoSpaceDE w:val="0"/>
        <w:autoSpaceDN w:val="0"/>
        <w:adjustRightInd w:val="0"/>
        <w:spacing w:after="0" w:line="240" w:lineRule="auto"/>
        <w:ind w:firstLine="708"/>
        <w:rPr>
          <w:rFonts w:ascii="Times New Roman" w:hAnsi="Times New Roman" w:cs="Times New Roman"/>
          <w:color w:val="000000"/>
          <w:sz w:val="24"/>
          <w:szCs w:val="24"/>
        </w:rPr>
      </w:pPr>
    </w:p>
    <w:p w:rsidR="00D10A27" w:rsidRDefault="00ED64F7" w:rsidP="00D10A27">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D10A27" w:rsidRDefault="00ED64F7" w:rsidP="00D10A27">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D10A27">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вопросу; </w:t>
      </w:r>
    </w:p>
    <w:p w:rsidR="00D10A27" w:rsidRDefault="00ED64F7" w:rsidP="00D10A27">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D10A27">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 </w:t>
      </w:r>
    </w:p>
    <w:p w:rsidR="00D10A27" w:rsidRDefault="00ED64F7" w:rsidP="00D10A27">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15 </w:t>
      </w:r>
    </w:p>
    <w:p w:rsidR="00ED64F7" w:rsidRDefault="00ED64F7" w:rsidP="00D10A27">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Вопрос Анкеты, участвующий в расчете индекса уровня неформальных платежей и интерпретация ответов</w:t>
      </w:r>
    </w:p>
    <w:p w:rsidR="00D10A27" w:rsidRDefault="00D10A27" w:rsidP="00D10A27">
      <w:pPr>
        <w:autoSpaceDE w:val="0"/>
        <w:autoSpaceDN w:val="0"/>
        <w:adjustRightInd w:val="0"/>
        <w:spacing w:after="0" w:line="240" w:lineRule="auto"/>
        <w:ind w:firstLine="708"/>
        <w:jc w:val="center"/>
        <w:rPr>
          <w:rFonts w:ascii="Times New Roman" w:hAnsi="Times New Roman" w:cs="Times New Roman"/>
          <w:color w:val="000000"/>
          <w:sz w:val="24"/>
          <w:szCs w:val="24"/>
        </w:rPr>
      </w:pPr>
    </w:p>
    <w:tbl>
      <w:tblPr>
        <w:tblStyle w:val="a3"/>
        <w:tblW w:w="0" w:type="auto"/>
        <w:tblLook w:val="04A0"/>
      </w:tblPr>
      <w:tblGrid>
        <w:gridCol w:w="817"/>
        <w:gridCol w:w="3402"/>
        <w:gridCol w:w="5352"/>
      </w:tblGrid>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3402"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Вопрос Анкеты</w:t>
            </w:r>
          </w:p>
        </w:tc>
        <w:tc>
          <w:tcPr>
            <w:tcW w:w="5352"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Шкала</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30.</w:t>
            </w:r>
          </w:p>
        </w:tc>
        <w:tc>
          <w:tcPr>
            <w:tcW w:w="3402" w:type="dxa"/>
          </w:tcPr>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Приходилось ли Вам прибегать к дополнительным неформальным вознаграждениям (подаркам, услугам и т.п.), платежам сотрудникам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w:t>
            </w:r>
          </w:p>
        </w:tc>
        <w:tc>
          <w:tcPr>
            <w:tcW w:w="5352" w:type="dxa"/>
          </w:tcPr>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Шкала ответов для подсчета индекса преобразуется следующим образом: </w:t>
            </w:r>
          </w:p>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не приходится; </w:t>
            </w:r>
          </w:p>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приходилось 1 раз; </w:t>
            </w:r>
          </w:p>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редко, но приходится; </w:t>
            </w:r>
          </w:p>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приходится часто; </w:t>
            </w:r>
          </w:p>
          <w:p w:rsidR="00D10A27" w:rsidRDefault="00D10A27" w:rsidP="00D10A27">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приходится постоянно.</w:t>
            </w:r>
          </w:p>
        </w:tc>
      </w:tr>
    </w:tbl>
    <w:p w:rsidR="00ED64F7" w:rsidRPr="00ED64F7" w:rsidRDefault="00ED64F7" w:rsidP="00ED64F7">
      <w:pPr>
        <w:autoSpaceDE w:val="0"/>
        <w:autoSpaceDN w:val="0"/>
        <w:adjustRightInd w:val="0"/>
        <w:spacing w:after="0" w:line="240" w:lineRule="auto"/>
        <w:rPr>
          <w:rFonts w:ascii="Times New Roman" w:hAnsi="Times New Roman" w:cs="Times New Roman"/>
          <w:color w:val="000000"/>
          <w:sz w:val="24"/>
          <w:szCs w:val="24"/>
        </w:rPr>
      </w:pPr>
    </w:p>
    <w:p w:rsidR="00D10A27" w:rsidRDefault="00D10A27" w:rsidP="00D10A2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.3. Для вычисления значения уровня неформальных платежей (И</w:t>
      </w:r>
      <w:r w:rsidR="00ED64F7" w:rsidRPr="00D10A27">
        <w:rPr>
          <w:rFonts w:ascii="Times New Roman" w:hAnsi="Times New Roman" w:cs="Times New Roman"/>
          <w:color w:val="000000"/>
          <w:sz w:val="24"/>
          <w:szCs w:val="24"/>
          <w:vertAlign w:val="subscript"/>
        </w:rPr>
        <w:t>нп</w:t>
      </w:r>
      <w:r w:rsidR="00ED64F7" w:rsidRPr="00ED64F7">
        <w:rPr>
          <w:rFonts w:ascii="Times New Roman" w:hAnsi="Times New Roman" w:cs="Times New Roman"/>
          <w:color w:val="000000"/>
          <w:sz w:val="24"/>
          <w:szCs w:val="24"/>
        </w:rPr>
        <w:t xml:space="preserve">) в процентах применяется следующая формула: </w:t>
      </w:r>
    </w:p>
    <w:p w:rsidR="00D10A27" w:rsidRDefault="00ED64F7" w:rsidP="00D10A27">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D10A27">
        <w:rPr>
          <w:rFonts w:ascii="Times New Roman" w:hAnsi="Times New Roman" w:cs="Times New Roman"/>
          <w:color w:val="000000"/>
          <w:sz w:val="24"/>
          <w:szCs w:val="24"/>
          <w:vertAlign w:val="subscript"/>
        </w:rPr>
        <w:t xml:space="preserve">нп% </w:t>
      </w:r>
      <w:r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Инп</m:t>
            </m:r>
          </m:num>
          <m:den>
            <m:r>
              <w:rPr>
                <w:rFonts w:ascii="Cambria Math" w:hAnsi="Cambria Math" w:cs="Times New Roman"/>
                <w:color w:val="000000"/>
                <w:sz w:val="24"/>
                <w:szCs w:val="24"/>
              </w:rPr>
              <m:t>6</m:t>
            </m:r>
          </m:den>
        </m:f>
      </m:oMath>
      <w:r w:rsidR="00D10A27">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(19)</w:t>
      </w:r>
    </w:p>
    <w:p w:rsidR="00576A64" w:rsidRDefault="00576A64" w:rsidP="00D10A27">
      <w:pPr>
        <w:autoSpaceDE w:val="0"/>
        <w:autoSpaceDN w:val="0"/>
        <w:adjustRightInd w:val="0"/>
        <w:spacing w:after="0" w:line="240" w:lineRule="auto"/>
        <w:ind w:firstLine="708"/>
        <w:rPr>
          <w:rFonts w:ascii="Times New Roman" w:hAnsi="Times New Roman" w:cs="Times New Roman"/>
          <w:color w:val="000000"/>
          <w:sz w:val="24"/>
          <w:szCs w:val="24"/>
        </w:rPr>
      </w:pPr>
    </w:p>
    <w:p w:rsidR="00D10A27" w:rsidRDefault="00ED64F7" w:rsidP="00D10A27">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D10A27" w:rsidRDefault="00ED64F7" w:rsidP="00D10A27">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D10A27">
        <w:rPr>
          <w:rFonts w:ascii="Times New Roman" w:hAnsi="Times New Roman" w:cs="Times New Roman"/>
          <w:color w:val="000000"/>
          <w:sz w:val="24"/>
          <w:szCs w:val="24"/>
          <w:vertAlign w:val="subscript"/>
        </w:rPr>
        <w:t>нп</w:t>
      </w:r>
      <w:r w:rsidRPr="00ED64F7">
        <w:rPr>
          <w:rFonts w:ascii="Times New Roman" w:hAnsi="Times New Roman" w:cs="Times New Roman"/>
          <w:color w:val="000000"/>
          <w:sz w:val="24"/>
          <w:szCs w:val="24"/>
        </w:rPr>
        <w:t xml:space="preserve"> – индекс уровня финансовых затрат. </w:t>
      </w:r>
    </w:p>
    <w:p w:rsidR="00ED64F7" w:rsidRPr="00ED64F7" w:rsidRDefault="00D10A27" w:rsidP="00D10A27">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.4. Уровень неформальных платежей оценивается в соответствии со значениями индекса, приведенными в таблице 16.</w:t>
      </w:r>
    </w:p>
    <w:p w:rsidR="00D10A27" w:rsidRDefault="00ED64F7" w:rsidP="00D10A27">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16 </w:t>
      </w:r>
    </w:p>
    <w:p w:rsidR="00D10A27" w:rsidRDefault="00ED64F7" w:rsidP="00D10A27">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уровня неформальных платежей</w:t>
      </w:r>
    </w:p>
    <w:tbl>
      <w:tblPr>
        <w:tblStyle w:val="a3"/>
        <w:tblW w:w="0" w:type="auto"/>
        <w:tblLook w:val="04A0"/>
      </w:tblPr>
      <w:tblGrid>
        <w:gridCol w:w="817"/>
        <w:gridCol w:w="4111"/>
        <w:gridCol w:w="4643"/>
      </w:tblGrid>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уровня неформальных платежей, %</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 – 100</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неформальных платежей</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76 – 89</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неформальных платежей</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75</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Средний уровень неформальных платежей</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41 – 59</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неформальных платежей выше среднего</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40</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неформальных платежей</w:t>
            </w:r>
          </w:p>
        </w:tc>
      </w:tr>
      <w:tr w:rsidR="00D10A27" w:rsidTr="00D10A27">
        <w:tc>
          <w:tcPr>
            <w:tcW w:w="817"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111"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25</w:t>
            </w:r>
          </w:p>
        </w:tc>
        <w:tc>
          <w:tcPr>
            <w:tcW w:w="4643" w:type="dxa"/>
          </w:tcPr>
          <w:p w:rsidR="00D10A27" w:rsidRDefault="00D10A27" w:rsidP="00D10A27">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высокий уровень неформальных платежей</w:t>
            </w:r>
          </w:p>
        </w:tc>
      </w:tr>
    </w:tbl>
    <w:p w:rsidR="00D10A27" w:rsidRDefault="00D10A27" w:rsidP="00D10A27">
      <w:pPr>
        <w:autoSpaceDE w:val="0"/>
        <w:autoSpaceDN w:val="0"/>
        <w:adjustRightInd w:val="0"/>
        <w:spacing w:after="0" w:line="240" w:lineRule="auto"/>
        <w:jc w:val="center"/>
        <w:rPr>
          <w:rFonts w:ascii="Times New Roman" w:hAnsi="Times New Roman" w:cs="Times New Roman"/>
          <w:color w:val="000000"/>
          <w:sz w:val="24"/>
          <w:szCs w:val="24"/>
        </w:rPr>
      </w:pPr>
    </w:p>
    <w:p w:rsidR="00130E0E"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 xml:space="preserve">.5. Индекс уровня неформальных платежей рассчитывается, как в целом по всем муниципальным услугам, так и по каждой муниципальной услуге в отдельности. </w:t>
      </w:r>
    </w:p>
    <w:p w:rsidR="00130E0E"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 xml:space="preserve">.6. По полученному значению индекса уровня неформальных платежей производится ранжирование муниципальных услуг по данному параметру. Наибольшей величине индекса присваивается значение 1.0 (первое место). Не исключается возможность присвоения одного места нескольким муниципальным услугам. </w:t>
      </w:r>
    </w:p>
    <w:p w:rsidR="00130E0E"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D64F7" w:rsidRPr="00ED64F7">
        <w:rPr>
          <w:rFonts w:ascii="Times New Roman" w:hAnsi="Times New Roman" w:cs="Times New Roman"/>
          <w:color w:val="000000"/>
          <w:sz w:val="24"/>
          <w:szCs w:val="24"/>
        </w:rPr>
        <w:t xml:space="preserve">.7.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уровня неформальных платежей (К</w:t>
      </w:r>
      <w:r w:rsidR="00ED64F7" w:rsidRPr="00130E0E">
        <w:rPr>
          <w:rFonts w:ascii="Times New Roman" w:hAnsi="Times New Roman" w:cs="Times New Roman"/>
          <w:color w:val="000000"/>
          <w:sz w:val="24"/>
          <w:szCs w:val="24"/>
          <w:vertAlign w:val="subscript"/>
        </w:rPr>
        <w:t>нп</w:t>
      </w:r>
      <w:r w:rsidR="00ED64F7" w:rsidRPr="00ED64F7">
        <w:rPr>
          <w:rFonts w:ascii="Times New Roman" w:hAnsi="Times New Roman" w:cs="Times New Roman"/>
          <w:color w:val="000000"/>
          <w:sz w:val="24"/>
          <w:szCs w:val="24"/>
        </w:rPr>
        <w:t xml:space="preserve">), рассчитанным как среднее арифметическое индексов уровня неформальных платежей по каждой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130E0E" w:rsidRDefault="00ED64F7"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уровня неформальных платежей присваивается значение 1.0 (первое место). </w:t>
      </w:r>
    </w:p>
    <w:p w:rsidR="00130E0E"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 Привлечение заявителями посредников в получении муниципальной услуги, в том числе в силу требований (побуждения)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предоставляющ</w:t>
      </w:r>
      <w:r w:rsidR="00576A64">
        <w:rPr>
          <w:rFonts w:ascii="Times New Roman" w:hAnsi="Times New Roman" w:cs="Times New Roman"/>
          <w:color w:val="000000"/>
          <w:sz w:val="24"/>
          <w:szCs w:val="24"/>
        </w:rPr>
        <w:t>ей</w:t>
      </w:r>
      <w:r w:rsidR="00ED64F7" w:rsidRPr="00ED64F7">
        <w:rPr>
          <w:rFonts w:ascii="Times New Roman" w:hAnsi="Times New Roman" w:cs="Times New Roman"/>
          <w:color w:val="000000"/>
          <w:sz w:val="24"/>
          <w:szCs w:val="24"/>
        </w:rPr>
        <w:t xml:space="preserve"> муниципальную услугу. </w:t>
      </w:r>
    </w:p>
    <w:p w:rsidR="00130E0E"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.1. Мониторинг привлечения заявителями посредников в получении муниципальной услуги проводится методом полуформализованного интервьюирования или анкетирования заявителей. </w:t>
      </w:r>
    </w:p>
    <w:p w:rsidR="00130E0E" w:rsidRDefault="00ED64F7"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 оценке данного параметра участвуют 45 – 47 вопросы Анкеты. </w:t>
      </w:r>
    </w:p>
    <w:p w:rsidR="00ED64F7" w:rsidRPr="00ED64F7" w:rsidRDefault="00130E0E" w:rsidP="00130E0E">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.2. В расчете индекса уровня привлечения посредников в получении муниципальной услуги (И</w:t>
      </w:r>
      <w:r w:rsidR="00ED64F7" w:rsidRPr="00130E0E">
        <w:rPr>
          <w:rFonts w:ascii="Times New Roman" w:hAnsi="Times New Roman" w:cs="Times New Roman"/>
          <w:color w:val="000000"/>
          <w:sz w:val="24"/>
          <w:szCs w:val="24"/>
          <w:vertAlign w:val="subscript"/>
        </w:rPr>
        <w:t>п</w:t>
      </w:r>
      <w:r w:rsidR="00ED64F7" w:rsidRPr="00ED64F7">
        <w:rPr>
          <w:rFonts w:ascii="Times New Roman" w:hAnsi="Times New Roman" w:cs="Times New Roman"/>
          <w:color w:val="000000"/>
          <w:sz w:val="24"/>
          <w:szCs w:val="24"/>
        </w:rPr>
        <w:t>) (далее – индекс уровня привлечения посредников) используется 45 вопрос Анкеты, представленный в таблице 17. Вопросы Анкеты 46-47 помогают понять мотивы и пожелания заявителя и причины сложившегося значения индекса.</w:t>
      </w:r>
    </w:p>
    <w:p w:rsidR="00130E0E" w:rsidRDefault="00ED64F7" w:rsidP="00130E0E">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17 </w:t>
      </w:r>
    </w:p>
    <w:p w:rsidR="00ED64F7" w:rsidRDefault="00ED64F7" w:rsidP="00130E0E">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Вопрос Анкеты, участвующий в расчете индекса уровня привлечения посредников в получении муниципальной услуги</w:t>
      </w:r>
    </w:p>
    <w:tbl>
      <w:tblPr>
        <w:tblStyle w:val="a3"/>
        <w:tblW w:w="0" w:type="auto"/>
        <w:tblLook w:val="04A0"/>
      </w:tblPr>
      <w:tblGrid>
        <w:gridCol w:w="959"/>
        <w:gridCol w:w="3544"/>
        <w:gridCol w:w="5068"/>
      </w:tblGrid>
      <w:tr w:rsidR="00130E0E" w:rsidTr="00130E0E">
        <w:tc>
          <w:tcPr>
            <w:tcW w:w="959" w:type="dxa"/>
          </w:tcPr>
          <w:p w:rsidR="00130E0E" w:rsidRDefault="00130E0E" w:rsidP="00130E0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в/а</w:t>
            </w:r>
          </w:p>
        </w:tc>
        <w:tc>
          <w:tcPr>
            <w:tcW w:w="3544" w:type="dxa"/>
          </w:tcPr>
          <w:p w:rsidR="00130E0E" w:rsidRDefault="00130E0E" w:rsidP="00130E0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Вопрос Анкеты</w:t>
            </w:r>
          </w:p>
        </w:tc>
        <w:tc>
          <w:tcPr>
            <w:tcW w:w="5068" w:type="dxa"/>
          </w:tcPr>
          <w:p w:rsidR="00130E0E" w:rsidRDefault="00130E0E" w:rsidP="00130E0E">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Шкала</w:t>
            </w:r>
          </w:p>
        </w:tc>
      </w:tr>
      <w:tr w:rsidR="00130E0E" w:rsidTr="00130E0E">
        <w:tc>
          <w:tcPr>
            <w:tcW w:w="959" w:type="dxa"/>
          </w:tcPr>
          <w:p w:rsidR="00130E0E" w:rsidRDefault="00130E0E" w:rsidP="00130E0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45*</w:t>
            </w:r>
          </w:p>
        </w:tc>
        <w:tc>
          <w:tcPr>
            <w:tcW w:w="3544" w:type="dxa"/>
          </w:tcPr>
          <w:p w:rsidR="00130E0E"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Приходилось ли Вам обращаться в посредническую организацию с целью получения услуги? (в подсчете участвуют только ответы тех получателей услуги, которые обращались в посредническую организацию по принуждению (явному, неявному) со стороны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w:t>
            </w:r>
          </w:p>
        </w:tc>
        <w:tc>
          <w:tcPr>
            <w:tcW w:w="5068" w:type="dxa"/>
          </w:tcPr>
          <w:p w:rsidR="00AA1764" w:rsidRDefault="00AA1764" w:rsidP="00AA176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 – не приходится;</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приходилось 1 раз; </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изредка, но приходится; </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приходится часто; </w:t>
            </w:r>
          </w:p>
          <w:p w:rsidR="00130E0E"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приходится постоянно.</w:t>
            </w:r>
          </w:p>
        </w:tc>
      </w:tr>
      <w:tr w:rsidR="00130E0E" w:rsidTr="00130E0E">
        <w:tc>
          <w:tcPr>
            <w:tcW w:w="959" w:type="dxa"/>
          </w:tcPr>
          <w:p w:rsidR="00130E0E" w:rsidRDefault="00130E0E" w:rsidP="00130E0E">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45**</w:t>
            </w:r>
          </w:p>
        </w:tc>
        <w:tc>
          <w:tcPr>
            <w:tcW w:w="3544" w:type="dxa"/>
          </w:tcPr>
          <w:p w:rsidR="00130E0E"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Приходилось ли Вам обращаться в посредническую организацию с целью получения услуги? (в подсчете участвуют ответы всех получателей услуги, которые обращались в посредническую организацию)</w:t>
            </w:r>
          </w:p>
        </w:tc>
        <w:tc>
          <w:tcPr>
            <w:tcW w:w="5068" w:type="dxa"/>
          </w:tcPr>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5 – не приходится; </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4 – приходилось 1 раз; </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3 – изредка, но приходится; </w:t>
            </w:r>
          </w:p>
          <w:p w:rsidR="00AA1764"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2 – приходится часто; </w:t>
            </w:r>
          </w:p>
          <w:p w:rsidR="00130E0E" w:rsidRDefault="00130E0E" w:rsidP="00AA1764">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1 – приходится постоянно.</w:t>
            </w:r>
          </w:p>
        </w:tc>
      </w:tr>
    </w:tbl>
    <w:p w:rsidR="00AA1764" w:rsidRDefault="00ED64F7" w:rsidP="00AA1764">
      <w:pPr>
        <w:autoSpaceDE w:val="0"/>
        <w:autoSpaceDN w:val="0"/>
        <w:adjustRightInd w:val="0"/>
        <w:spacing w:after="0" w:line="240" w:lineRule="auto"/>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Данный вопрос предназначен для определения доли привлечения посредников в получении муниципальной услуги по принуждению (явному, неявному) со стороны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xml:space="preserve">, в общем объеме привлечения посредников. Ответы на вопрос не используются в расчете индекса уровня привлечения посредников в получении муниципальной услуги. </w:t>
      </w:r>
    </w:p>
    <w:p w:rsidR="00AA1764" w:rsidRDefault="00ED64F7" w:rsidP="00AA1764">
      <w:pPr>
        <w:autoSpaceDE w:val="0"/>
        <w:autoSpaceDN w:val="0"/>
        <w:adjustRightInd w:val="0"/>
        <w:spacing w:after="0" w:line="240" w:lineRule="auto"/>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 В расчете индекса уровня привлечения посредников в получении муниципальной услуги </w:t>
      </w:r>
      <w:r w:rsidR="00F86CC5">
        <w:rPr>
          <w:rFonts w:ascii="Times New Roman" w:hAnsi="Times New Roman" w:cs="Times New Roman"/>
          <w:color w:val="000000"/>
          <w:sz w:val="24"/>
          <w:szCs w:val="24"/>
        </w:rPr>
        <w:t>и</w:t>
      </w:r>
      <w:r w:rsidRPr="00ED64F7">
        <w:rPr>
          <w:rFonts w:ascii="Times New Roman" w:hAnsi="Times New Roman" w:cs="Times New Roman"/>
          <w:color w:val="000000"/>
          <w:sz w:val="24"/>
          <w:szCs w:val="24"/>
        </w:rPr>
        <w:t xml:space="preserve">спользуются ответы именно этого вопроса. </w:t>
      </w:r>
    </w:p>
    <w:p w:rsidR="00AA1764" w:rsidRDefault="00AA1764" w:rsidP="00AA176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.3. Индекс уровня привлечения посредников (И</w:t>
      </w:r>
      <w:r w:rsidR="00ED64F7" w:rsidRPr="00AA1764">
        <w:rPr>
          <w:rFonts w:ascii="Times New Roman" w:hAnsi="Times New Roman" w:cs="Times New Roman"/>
          <w:color w:val="000000"/>
          <w:sz w:val="24"/>
          <w:szCs w:val="24"/>
          <w:vertAlign w:val="subscript"/>
        </w:rPr>
        <w:t>п</w:t>
      </w:r>
      <w:r w:rsidR="00ED64F7" w:rsidRPr="00ED64F7">
        <w:rPr>
          <w:rFonts w:ascii="Times New Roman" w:hAnsi="Times New Roman" w:cs="Times New Roman"/>
          <w:color w:val="000000"/>
          <w:sz w:val="24"/>
          <w:szCs w:val="24"/>
        </w:rPr>
        <w:t xml:space="preserve">), определяется как отношение суммы баллов по ответам на вопрос Анкеты к количеству опрошенных человек. </w:t>
      </w:r>
    </w:p>
    <w:p w:rsidR="00576A64" w:rsidRDefault="00576A64" w:rsidP="00AA1764">
      <w:pPr>
        <w:autoSpaceDE w:val="0"/>
        <w:autoSpaceDN w:val="0"/>
        <w:adjustRightInd w:val="0"/>
        <w:spacing w:after="0" w:line="240" w:lineRule="auto"/>
        <w:jc w:val="center"/>
        <w:rPr>
          <w:rFonts w:ascii="Times New Roman" w:hAnsi="Times New Roman" w:cs="Times New Roman"/>
          <w:color w:val="000000"/>
          <w:sz w:val="24"/>
          <w:szCs w:val="24"/>
        </w:rPr>
      </w:pPr>
    </w:p>
    <w:p w:rsidR="00AA1764" w:rsidRDefault="00ED64F7" w:rsidP="00AA1764">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AA1764">
        <w:rPr>
          <w:rFonts w:ascii="Times New Roman" w:hAnsi="Times New Roman" w:cs="Times New Roman"/>
          <w:color w:val="000000"/>
          <w:sz w:val="24"/>
          <w:szCs w:val="24"/>
          <w:vertAlign w:val="subscript"/>
        </w:rPr>
        <w:t>п</w:t>
      </w:r>
      <w:r w:rsidRPr="00ED64F7">
        <w:rPr>
          <w:rFonts w:ascii="Times New Roman" w:hAnsi="Times New Roman" w:cs="Times New Roman"/>
          <w:color w:val="000000"/>
          <w:sz w:val="24"/>
          <w:szCs w:val="24"/>
        </w:rPr>
        <w:t xml:space="preserve">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Кб</m:t>
            </m:r>
          </m:num>
          <m:den>
            <m:r>
              <w:rPr>
                <w:rFonts w:ascii="Cambria Math" w:hAnsi="Cambria Math" w:cs="Times New Roman"/>
                <w:color w:val="000000"/>
                <w:sz w:val="24"/>
                <w:szCs w:val="24"/>
              </w:rPr>
              <m:t>К0</m:t>
            </m:r>
          </m:den>
        </m:f>
        <m:r>
          <m:rPr>
            <m:sty m:val="p"/>
          </m:rPr>
          <w:rPr>
            <w:rFonts w:ascii="Cambria Math" w:hAnsi="Cambria Math" w:cs="Times New Roman"/>
            <w:color w:val="000000"/>
            <w:sz w:val="24"/>
            <w:szCs w:val="24"/>
          </w:rPr>
          <m:t xml:space="preserve">, </m:t>
        </m:r>
      </m:oMath>
      <w:r w:rsidRPr="00ED64F7">
        <w:rPr>
          <w:rFonts w:ascii="Times New Roman" w:hAnsi="Times New Roman" w:cs="Times New Roman"/>
          <w:color w:val="000000"/>
          <w:sz w:val="24"/>
          <w:szCs w:val="24"/>
        </w:rPr>
        <w:t>(20)</w:t>
      </w:r>
    </w:p>
    <w:p w:rsidR="00576A64" w:rsidRDefault="00576A64" w:rsidP="00AA1764">
      <w:pPr>
        <w:autoSpaceDE w:val="0"/>
        <w:autoSpaceDN w:val="0"/>
        <w:adjustRightInd w:val="0"/>
        <w:spacing w:after="0" w:line="240" w:lineRule="auto"/>
        <w:ind w:firstLine="708"/>
        <w:rPr>
          <w:rFonts w:ascii="Times New Roman" w:hAnsi="Times New Roman" w:cs="Times New Roman"/>
          <w:color w:val="000000"/>
          <w:sz w:val="24"/>
          <w:szCs w:val="24"/>
        </w:rPr>
      </w:pPr>
    </w:p>
    <w:p w:rsidR="00AA1764" w:rsidRDefault="00ED64F7" w:rsidP="00AA1764">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AA1764" w:rsidRDefault="00ED64F7" w:rsidP="00AA1764">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AA1764">
        <w:rPr>
          <w:rFonts w:ascii="Times New Roman" w:hAnsi="Times New Roman" w:cs="Times New Roman"/>
          <w:color w:val="000000"/>
          <w:sz w:val="24"/>
          <w:szCs w:val="24"/>
          <w:vertAlign w:val="subscript"/>
        </w:rPr>
        <w:t>б</w:t>
      </w:r>
      <w:r w:rsidRPr="00ED64F7">
        <w:rPr>
          <w:rFonts w:ascii="Times New Roman" w:hAnsi="Times New Roman" w:cs="Times New Roman"/>
          <w:color w:val="000000"/>
          <w:sz w:val="24"/>
          <w:szCs w:val="24"/>
        </w:rPr>
        <w:t xml:space="preserve"> – сумма баллов по ответам на вопрос Анкеты; </w:t>
      </w:r>
    </w:p>
    <w:p w:rsidR="00AA1764" w:rsidRDefault="00ED64F7" w:rsidP="00AA1764">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К</w:t>
      </w:r>
      <w:r w:rsidRPr="00AA1764">
        <w:rPr>
          <w:rFonts w:ascii="Times New Roman" w:hAnsi="Times New Roman" w:cs="Times New Roman"/>
          <w:color w:val="000000"/>
          <w:sz w:val="24"/>
          <w:szCs w:val="24"/>
          <w:vertAlign w:val="subscript"/>
        </w:rPr>
        <w:t>о</w:t>
      </w:r>
      <w:r w:rsidRPr="00ED64F7">
        <w:rPr>
          <w:rFonts w:ascii="Times New Roman" w:hAnsi="Times New Roman" w:cs="Times New Roman"/>
          <w:color w:val="000000"/>
          <w:sz w:val="24"/>
          <w:szCs w:val="24"/>
        </w:rPr>
        <w:t xml:space="preserve"> – количество опрошенных человек. </w:t>
      </w:r>
    </w:p>
    <w:p w:rsidR="00AA1764" w:rsidRDefault="00AA1764" w:rsidP="00AA176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.4. Для вычисления значения индекса уровня привлечения посредников в процентах применяется следующая формула: </w:t>
      </w:r>
    </w:p>
    <w:p w:rsidR="00576A64" w:rsidRDefault="00576A64" w:rsidP="00AA1764">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AA1764" w:rsidRDefault="00ED64F7" w:rsidP="00AA1764">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AA1764">
        <w:rPr>
          <w:rFonts w:ascii="Times New Roman" w:hAnsi="Times New Roman" w:cs="Times New Roman"/>
          <w:color w:val="000000"/>
          <w:sz w:val="24"/>
          <w:szCs w:val="24"/>
          <w:vertAlign w:val="subscript"/>
        </w:rPr>
        <w:t>п%</w:t>
      </w:r>
      <w:r w:rsidR="00AA1764" w:rsidRPr="00ED64F7">
        <w:rPr>
          <w:rFonts w:ascii="Times New Roman" w:hAnsi="Times New Roman" w:cs="Times New Roman"/>
          <w:color w:val="000000"/>
          <w:sz w:val="24"/>
          <w:szCs w:val="24"/>
        </w:rPr>
        <w:t xml:space="preserv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Ип</m:t>
            </m:r>
          </m:num>
          <m:den>
            <m:r>
              <w:rPr>
                <w:rFonts w:ascii="Cambria Math" w:hAnsi="Cambria Math" w:cs="Times New Roman"/>
                <w:color w:val="000000"/>
                <w:sz w:val="24"/>
                <w:szCs w:val="24"/>
              </w:rPr>
              <m:t>6</m:t>
            </m:r>
          </m:den>
        </m:f>
      </m:oMath>
      <w:r w:rsidR="00AA1764">
        <w:rPr>
          <w:rFonts w:ascii="Times New Roman" w:eastAsiaTheme="minorEastAsia" w:hAnsi="Times New Roman" w:cs="Times New Roman"/>
          <w:color w:val="000000"/>
          <w:sz w:val="24"/>
          <w:szCs w:val="24"/>
        </w:rPr>
        <w:t xml:space="preserve"> ×100%</w:t>
      </w:r>
      <w:r w:rsidRPr="00ED64F7">
        <w:rPr>
          <w:rFonts w:ascii="Times New Roman" w:hAnsi="Times New Roman" w:cs="Times New Roman"/>
          <w:color w:val="000000"/>
          <w:sz w:val="24"/>
          <w:szCs w:val="24"/>
        </w:rPr>
        <w:t>, (21)</w:t>
      </w:r>
    </w:p>
    <w:p w:rsidR="00576A64" w:rsidRDefault="00576A64" w:rsidP="00AA1764">
      <w:pPr>
        <w:autoSpaceDE w:val="0"/>
        <w:autoSpaceDN w:val="0"/>
        <w:adjustRightInd w:val="0"/>
        <w:spacing w:after="0" w:line="240" w:lineRule="auto"/>
        <w:ind w:firstLine="708"/>
        <w:rPr>
          <w:rFonts w:ascii="Times New Roman" w:hAnsi="Times New Roman" w:cs="Times New Roman"/>
          <w:color w:val="000000"/>
          <w:sz w:val="24"/>
          <w:szCs w:val="24"/>
        </w:rPr>
      </w:pPr>
    </w:p>
    <w:p w:rsidR="00AA1764" w:rsidRDefault="00ED64F7" w:rsidP="00AA1764">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ED64F7" w:rsidRPr="00ED64F7" w:rsidRDefault="00ED64F7" w:rsidP="00AA1764">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AA1764">
        <w:rPr>
          <w:rFonts w:ascii="Times New Roman" w:hAnsi="Times New Roman" w:cs="Times New Roman"/>
          <w:color w:val="000000"/>
          <w:sz w:val="24"/>
          <w:szCs w:val="24"/>
          <w:vertAlign w:val="subscript"/>
        </w:rPr>
        <w:t>п</w:t>
      </w:r>
      <w:r w:rsidRPr="00ED64F7">
        <w:rPr>
          <w:rFonts w:ascii="Times New Roman" w:hAnsi="Times New Roman" w:cs="Times New Roman"/>
          <w:color w:val="000000"/>
          <w:sz w:val="24"/>
          <w:szCs w:val="24"/>
        </w:rPr>
        <w:t xml:space="preserve"> – индекс привлечения посредников.</w:t>
      </w:r>
    </w:p>
    <w:p w:rsidR="00AA1764" w:rsidRDefault="00AA1764" w:rsidP="00AA1764">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.5. По полученному значению индекса уровня привлечения посредников осуществляется оценка уровня привлечения посреднических организаций в соответствии со значениями, представленными в таблице 18. </w:t>
      </w:r>
    </w:p>
    <w:p w:rsidR="00AA1764" w:rsidRDefault="00AA1764" w:rsidP="00AA1764">
      <w:pPr>
        <w:autoSpaceDE w:val="0"/>
        <w:autoSpaceDN w:val="0"/>
        <w:adjustRightInd w:val="0"/>
        <w:spacing w:after="0" w:line="240" w:lineRule="auto"/>
        <w:ind w:firstLine="708"/>
        <w:jc w:val="right"/>
        <w:rPr>
          <w:rFonts w:ascii="Times New Roman" w:hAnsi="Times New Roman" w:cs="Times New Roman"/>
          <w:color w:val="000000"/>
          <w:sz w:val="24"/>
          <w:szCs w:val="24"/>
        </w:rPr>
      </w:pPr>
    </w:p>
    <w:p w:rsidR="00AA1764" w:rsidRDefault="00AA1764" w:rsidP="00AA1764">
      <w:pPr>
        <w:autoSpaceDE w:val="0"/>
        <w:autoSpaceDN w:val="0"/>
        <w:adjustRightInd w:val="0"/>
        <w:spacing w:after="0" w:line="240" w:lineRule="auto"/>
        <w:ind w:firstLine="708"/>
        <w:jc w:val="right"/>
        <w:rPr>
          <w:rFonts w:ascii="Times New Roman" w:hAnsi="Times New Roman" w:cs="Times New Roman"/>
          <w:color w:val="000000"/>
          <w:sz w:val="24"/>
          <w:szCs w:val="24"/>
        </w:rPr>
      </w:pPr>
    </w:p>
    <w:p w:rsidR="00AA1764" w:rsidRDefault="00ED64F7" w:rsidP="00AA1764">
      <w:pPr>
        <w:autoSpaceDE w:val="0"/>
        <w:autoSpaceDN w:val="0"/>
        <w:adjustRightInd w:val="0"/>
        <w:spacing w:after="0" w:line="240" w:lineRule="auto"/>
        <w:ind w:firstLine="708"/>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18 </w:t>
      </w:r>
    </w:p>
    <w:p w:rsidR="00AA1764" w:rsidRDefault="00ED64F7" w:rsidP="00AA1764">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Интерпретация значений индекса уровня привлечения посредников</w:t>
      </w:r>
    </w:p>
    <w:tbl>
      <w:tblPr>
        <w:tblStyle w:val="a3"/>
        <w:tblW w:w="0" w:type="auto"/>
        <w:tblLook w:val="04A0"/>
      </w:tblPr>
      <w:tblGrid>
        <w:gridCol w:w="817"/>
        <w:gridCol w:w="3544"/>
        <w:gridCol w:w="5210"/>
      </w:tblGrid>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Значение индекса уровня привлечения посредников, %</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Интерпретация значений индекса</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90 – 100</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низкий уровень привлечения посредников</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76 – 89</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Низкий уровень привлечения посредников</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60 – 75</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Средний уровень привлечения посредников</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41 – 59</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Уровень привлечения посредников выше среднего</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26 – 40</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Высокий уровень привлечения посредников</w:t>
            </w:r>
          </w:p>
        </w:tc>
      </w:tr>
      <w:tr w:rsidR="00AA1764" w:rsidTr="00AA1764">
        <w:tc>
          <w:tcPr>
            <w:tcW w:w="817"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544"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 – 25</w:t>
            </w:r>
          </w:p>
        </w:tc>
        <w:tc>
          <w:tcPr>
            <w:tcW w:w="5210" w:type="dxa"/>
          </w:tcPr>
          <w:p w:rsidR="00AA1764" w:rsidRDefault="00AA1764" w:rsidP="00AA1764">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Очень высокий уровень привлечения посредников</w:t>
            </w:r>
          </w:p>
        </w:tc>
      </w:tr>
    </w:tbl>
    <w:p w:rsidR="00AA1764" w:rsidRDefault="00AA1764" w:rsidP="00AA1764">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.6. Индекс уровня привлечения посредников рассчитывается, как в целом по всем муниципальным услугам, так и по каждой муниципальной услуге в отдельности. </w:t>
      </w: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.7. По полученному значению индекса привлечения посредников производится ранжирование и муниципальных услуг по данному параметру. Наибольшей величине индекса присваивается значение 1.0 (первое место). Не исключается возможность присвоения одного места нескольким муниципальным услугам. </w:t>
      </w: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.8.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привлечения посредников (К</w:t>
      </w:r>
      <w:r w:rsidR="00ED64F7" w:rsidRPr="00D47EF0">
        <w:rPr>
          <w:rFonts w:ascii="Times New Roman" w:hAnsi="Times New Roman" w:cs="Times New Roman"/>
          <w:color w:val="000000"/>
          <w:sz w:val="24"/>
          <w:szCs w:val="24"/>
          <w:vertAlign w:val="subscript"/>
        </w:rPr>
        <w:t>п</w:t>
      </w:r>
      <w:r w:rsidR="00ED64F7" w:rsidRPr="00ED64F7">
        <w:rPr>
          <w:rFonts w:ascii="Times New Roman" w:hAnsi="Times New Roman" w:cs="Times New Roman"/>
          <w:color w:val="000000"/>
          <w:sz w:val="24"/>
          <w:szCs w:val="24"/>
        </w:rPr>
        <w:t xml:space="preserve">), рассчитанным как среднее арифметическое индексов привлечения посредников по каждой муниципальной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D47EF0" w:rsidRDefault="00ED64F7"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привлечения посредников присваивается значение 1.0 (первое место). </w:t>
      </w: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3.9</w:t>
      </w:r>
      <w:r w:rsidR="00ED64F7" w:rsidRPr="00ED64F7">
        <w:rPr>
          <w:rFonts w:ascii="Times New Roman" w:hAnsi="Times New Roman" w:cs="Times New Roman"/>
          <w:color w:val="000000"/>
          <w:sz w:val="24"/>
          <w:szCs w:val="24"/>
        </w:rPr>
        <w:t xml:space="preserve">.9. Индекс привлечения посредников рассчитывается, как в целом по всем муниципальным услугам, так и по каждой муниципальной услуге в отдельности. </w:t>
      </w: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 xml:space="preserve">. Расчет итогового индекса качества предоставления муниципальных услуг. </w:t>
      </w:r>
    </w:p>
    <w:p w:rsidR="00ED64F7" w:rsidRPr="00ED64F7"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.1. По итогам проведения мониторинга качества предоставления муниципальных услуг рассчитывается итоговый индекс качества предоставления муниципальных услуг.</w:t>
      </w: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.2. Весовые коэффициенты по каждому параметру качества предоставления муниципальных услуг, необходимые для</w:t>
      </w:r>
      <w:r w:rsidR="009024B5">
        <w:rPr>
          <w:rFonts w:ascii="Times New Roman" w:hAnsi="Times New Roman" w:cs="Times New Roman"/>
          <w:color w:val="000000"/>
          <w:sz w:val="24"/>
          <w:szCs w:val="24"/>
        </w:rPr>
        <w:t xml:space="preserve"> </w:t>
      </w:r>
      <w:r w:rsidR="00ED64F7" w:rsidRPr="00ED64F7">
        <w:rPr>
          <w:rFonts w:ascii="Times New Roman" w:hAnsi="Times New Roman" w:cs="Times New Roman"/>
          <w:color w:val="000000"/>
          <w:sz w:val="24"/>
          <w:szCs w:val="24"/>
        </w:rPr>
        <w:t xml:space="preserve">расчета итогового индекса качества предоставления муниципальных услуг, представлены в таблице 19. </w:t>
      </w:r>
    </w:p>
    <w:p w:rsidR="00D47EF0" w:rsidRDefault="00ED64F7" w:rsidP="00D47EF0">
      <w:pPr>
        <w:autoSpaceDE w:val="0"/>
        <w:autoSpaceDN w:val="0"/>
        <w:adjustRightInd w:val="0"/>
        <w:spacing w:after="0" w:line="240" w:lineRule="auto"/>
        <w:jc w:val="right"/>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Таблица 19 </w:t>
      </w:r>
    </w:p>
    <w:p w:rsidR="00ED64F7" w:rsidRDefault="00ED64F7" w:rsidP="00D47EF0">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Параметры качества предоставления муниципальных услуг и их весовые коэффициенты</w:t>
      </w:r>
    </w:p>
    <w:tbl>
      <w:tblPr>
        <w:tblStyle w:val="a3"/>
        <w:tblW w:w="0" w:type="auto"/>
        <w:tblLook w:val="04A0"/>
      </w:tblPr>
      <w:tblGrid>
        <w:gridCol w:w="675"/>
        <w:gridCol w:w="6946"/>
        <w:gridCol w:w="1950"/>
      </w:tblGrid>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 п/п</w:t>
            </w:r>
          </w:p>
        </w:tc>
        <w:tc>
          <w:tcPr>
            <w:tcW w:w="6946"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Параметр</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Bold" w:hAnsi="Times New Roman,Bold" w:cs="Times New Roman,Bold"/>
                <w:b/>
                <w:bCs/>
                <w:color w:val="000000"/>
                <w:sz w:val="24"/>
                <w:szCs w:val="24"/>
              </w:rPr>
              <w:t>Весовой коэффициент</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Соблюдение стандартов муниципальных услуг</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Проблемы, возникающие у заявителей при получении муниципальной услуги.</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Удовлетворенность получателей муниципальной услуги ее качеством и доступностью (в целом и по исследуемым параметрам).</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0,3</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Обращения заявителя в органы местного самоуправления, а также обращения в организации, обусловленные требованиями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необходимые для получения конечного результата муниципальной услуги.</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Финансовые затраты заявителя при получении им конечного результата муниципальной услуги: нормативно установленные и реальные (по всем фактически необходимым обращениям и в целом на получение муниципальной услуги).</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Временные затраты заявителя при получении им конечного результата муниципальной услуги: нормативно установленные и реальные (по всем необходимым обращениям и </w:t>
            </w:r>
            <w:r>
              <w:rPr>
                <w:rFonts w:ascii="Times New Roman" w:hAnsi="Times New Roman" w:cs="Times New Roman"/>
                <w:color w:val="000000"/>
                <w:sz w:val="24"/>
                <w:szCs w:val="24"/>
              </w:rPr>
              <w:t>муниципальной</w:t>
            </w:r>
            <w:r w:rsidRPr="00ED64F7">
              <w:rPr>
                <w:rFonts w:ascii="Times New Roman" w:hAnsi="Times New Roman" w:cs="Times New Roman"/>
                <w:color w:val="000000"/>
                <w:sz w:val="24"/>
                <w:szCs w:val="24"/>
              </w:rPr>
              <w:t xml:space="preserve"> услуге в целом).</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Наличие неформальных платежей (платежей, не имеющих документального подтверждения) в связи с получением муниципальных услуг.</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Привлечение заявителями посредников в получении муниципальной услуги, в том числе в силу требований (побуждения) </w:t>
            </w:r>
            <w:r w:rsidR="00EF3813">
              <w:rPr>
                <w:rFonts w:ascii="Times New Roman" w:hAnsi="Times New Roman" w:cs="Times New Roman"/>
                <w:color w:val="000000"/>
                <w:sz w:val="24"/>
                <w:szCs w:val="24"/>
              </w:rPr>
              <w:t>администрации ЗГМО</w:t>
            </w:r>
            <w:r w:rsidRPr="00ED64F7">
              <w:rPr>
                <w:rFonts w:ascii="Times New Roman" w:hAnsi="Times New Roman" w:cs="Times New Roman"/>
                <w:color w:val="000000"/>
                <w:sz w:val="24"/>
                <w:szCs w:val="24"/>
              </w:rPr>
              <w:t>, предоставляющих муниципальную услугу.</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0,1</w:t>
            </w:r>
          </w:p>
        </w:tc>
      </w:tr>
      <w:tr w:rsidR="00D47EF0" w:rsidTr="00D47EF0">
        <w:tc>
          <w:tcPr>
            <w:tcW w:w="675"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p>
        </w:tc>
        <w:tc>
          <w:tcPr>
            <w:tcW w:w="6946" w:type="dxa"/>
          </w:tcPr>
          <w:p w:rsidR="00D47EF0" w:rsidRDefault="00D47EF0" w:rsidP="00D47EF0">
            <w:pPr>
              <w:autoSpaceDE w:val="0"/>
              <w:autoSpaceDN w:val="0"/>
              <w:adjustRightInd w:val="0"/>
              <w:rPr>
                <w:rFonts w:ascii="Times New Roman" w:hAnsi="Times New Roman" w:cs="Times New Roman"/>
                <w:color w:val="000000"/>
                <w:sz w:val="24"/>
                <w:szCs w:val="24"/>
              </w:rPr>
            </w:pPr>
            <w:r w:rsidRPr="00ED64F7">
              <w:rPr>
                <w:rFonts w:ascii="Times New Roman" w:hAnsi="Times New Roman" w:cs="Times New Roman"/>
                <w:color w:val="000000"/>
                <w:sz w:val="24"/>
                <w:szCs w:val="24"/>
              </w:rPr>
              <w:t>Итого</w:t>
            </w:r>
          </w:p>
        </w:tc>
        <w:tc>
          <w:tcPr>
            <w:tcW w:w="1950" w:type="dxa"/>
          </w:tcPr>
          <w:p w:rsidR="00D47EF0" w:rsidRDefault="00D47EF0" w:rsidP="00D47EF0">
            <w:pPr>
              <w:autoSpaceDE w:val="0"/>
              <w:autoSpaceDN w:val="0"/>
              <w:adjustRightInd w:val="0"/>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1.0</w:t>
            </w:r>
          </w:p>
        </w:tc>
      </w:tr>
    </w:tbl>
    <w:p w:rsidR="00D47EF0" w:rsidRPr="00ED64F7" w:rsidRDefault="00D47EF0" w:rsidP="00D47EF0">
      <w:pPr>
        <w:autoSpaceDE w:val="0"/>
        <w:autoSpaceDN w:val="0"/>
        <w:adjustRightInd w:val="0"/>
        <w:spacing w:after="0" w:line="240" w:lineRule="auto"/>
        <w:jc w:val="center"/>
        <w:rPr>
          <w:rFonts w:ascii="Times New Roman" w:hAnsi="Times New Roman" w:cs="Times New Roman"/>
          <w:color w:val="000000"/>
          <w:sz w:val="24"/>
          <w:szCs w:val="24"/>
        </w:rPr>
      </w:pPr>
    </w:p>
    <w:p w:rsidR="00D47EF0" w:rsidRDefault="00D47EF0" w:rsidP="00D47E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.3. Итоговый</w:t>
      </w:r>
      <w:r>
        <w:rPr>
          <w:rFonts w:ascii="Times New Roman" w:hAnsi="Times New Roman" w:cs="Times New Roman"/>
          <w:color w:val="000000"/>
          <w:sz w:val="24"/>
          <w:szCs w:val="24"/>
        </w:rPr>
        <w:t xml:space="preserve"> индекс качества предоставления </w:t>
      </w:r>
      <w:r w:rsidR="00ED64F7" w:rsidRPr="00ED64F7">
        <w:rPr>
          <w:rFonts w:ascii="Times New Roman" w:hAnsi="Times New Roman" w:cs="Times New Roman"/>
          <w:color w:val="000000"/>
          <w:sz w:val="24"/>
          <w:szCs w:val="24"/>
        </w:rPr>
        <w:t xml:space="preserve">муниципальных услуг определяется, как сумма значений индексов по каждому параметру качества предоставления муниципальных услуг, умноженных на их весовые коэффициенты: </w:t>
      </w:r>
    </w:p>
    <w:p w:rsidR="00576A64" w:rsidRDefault="00576A64" w:rsidP="00847A96">
      <w:pPr>
        <w:autoSpaceDE w:val="0"/>
        <w:autoSpaceDN w:val="0"/>
        <w:adjustRightInd w:val="0"/>
        <w:spacing w:after="0" w:line="240" w:lineRule="auto"/>
        <w:jc w:val="center"/>
        <w:rPr>
          <w:rFonts w:ascii="Times New Roman" w:hAnsi="Times New Roman" w:cs="Times New Roman"/>
          <w:color w:val="000000"/>
          <w:sz w:val="24"/>
          <w:szCs w:val="24"/>
        </w:rPr>
      </w:pPr>
    </w:p>
    <w:p w:rsidR="00847A96" w:rsidRDefault="00ED64F7" w:rsidP="00847A96">
      <w:pPr>
        <w:autoSpaceDE w:val="0"/>
        <w:autoSpaceDN w:val="0"/>
        <w:adjustRightInd w:val="0"/>
        <w:spacing w:after="0" w:line="240" w:lineRule="auto"/>
        <w:jc w:val="center"/>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к</w:t>
      </w:r>
      <w:r w:rsidRPr="00ED64F7">
        <w:rPr>
          <w:rFonts w:ascii="Times New Roman" w:hAnsi="Times New Roman" w:cs="Times New Roman"/>
          <w:color w:val="000000"/>
          <w:sz w:val="24"/>
          <w:szCs w:val="24"/>
        </w:rPr>
        <w:t xml:space="preserve"> = </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ст</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пр</w:t>
      </w:r>
      <w:r w:rsidR="00847A96">
        <w:rPr>
          <w:rFonts w:ascii="Times New Roman" w:hAnsi="Times New Roman" w:cs="Times New Roman"/>
          <w:color w:val="000000"/>
          <w:sz w:val="24"/>
          <w:szCs w:val="24"/>
        </w:rPr>
        <w:t>+0,3×И</w:t>
      </w:r>
      <w:r w:rsidR="00847A96" w:rsidRPr="00847A96">
        <w:rPr>
          <w:rFonts w:ascii="Times New Roman" w:hAnsi="Times New Roman" w:cs="Times New Roman"/>
          <w:color w:val="000000"/>
          <w:sz w:val="24"/>
          <w:szCs w:val="24"/>
          <w:vertAlign w:val="subscript"/>
        </w:rPr>
        <w:t>оу</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обр</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фз</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вр</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нп</w:t>
      </w:r>
      <w:r w:rsidR="00847A96">
        <w:rPr>
          <w:rFonts w:ascii="Times New Roman" w:hAnsi="Times New Roman" w:cs="Times New Roman"/>
          <w:color w:val="000000"/>
          <w:sz w:val="24"/>
          <w:szCs w:val="24"/>
        </w:rPr>
        <w:t>+0,1×И</w:t>
      </w:r>
      <w:r w:rsidR="00847A96" w:rsidRPr="00847A96">
        <w:rPr>
          <w:rFonts w:ascii="Times New Roman" w:hAnsi="Times New Roman" w:cs="Times New Roman"/>
          <w:color w:val="000000"/>
          <w:sz w:val="24"/>
          <w:szCs w:val="24"/>
          <w:vertAlign w:val="subscript"/>
        </w:rPr>
        <w:t>п</w:t>
      </w:r>
      <w:r w:rsidR="00847A96">
        <w:rPr>
          <w:rFonts w:ascii="Times New Roman" w:hAnsi="Times New Roman" w:cs="Times New Roman"/>
          <w:color w:val="000000"/>
          <w:sz w:val="24"/>
          <w:szCs w:val="24"/>
        </w:rPr>
        <w:t>,</w:t>
      </w:r>
      <w:r w:rsidRPr="00ED64F7">
        <w:rPr>
          <w:rFonts w:ascii="Times New Roman" w:hAnsi="Times New Roman" w:cs="Times New Roman"/>
          <w:color w:val="000000"/>
          <w:sz w:val="24"/>
          <w:szCs w:val="24"/>
        </w:rPr>
        <w:t>(22)</w:t>
      </w:r>
    </w:p>
    <w:p w:rsidR="00576A64" w:rsidRDefault="00576A64" w:rsidP="00847A96">
      <w:pPr>
        <w:autoSpaceDE w:val="0"/>
        <w:autoSpaceDN w:val="0"/>
        <w:adjustRightInd w:val="0"/>
        <w:spacing w:after="0" w:line="240" w:lineRule="auto"/>
        <w:ind w:firstLine="708"/>
        <w:rPr>
          <w:rFonts w:ascii="Times New Roman" w:hAnsi="Times New Roman" w:cs="Times New Roman"/>
          <w:color w:val="000000"/>
          <w:sz w:val="24"/>
          <w:szCs w:val="24"/>
        </w:rPr>
      </w:pPr>
    </w:p>
    <w:p w:rsidR="00847A96" w:rsidRDefault="00ED64F7" w:rsidP="00847A96">
      <w:pPr>
        <w:autoSpaceDE w:val="0"/>
        <w:autoSpaceDN w:val="0"/>
        <w:adjustRightInd w:val="0"/>
        <w:spacing w:after="0" w:line="240" w:lineRule="auto"/>
        <w:ind w:firstLine="708"/>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где: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ст</w:t>
      </w:r>
      <w:r w:rsidRPr="00ED64F7">
        <w:rPr>
          <w:rFonts w:ascii="Times New Roman" w:hAnsi="Times New Roman" w:cs="Times New Roman"/>
          <w:color w:val="000000"/>
          <w:sz w:val="24"/>
          <w:szCs w:val="24"/>
        </w:rPr>
        <w:t xml:space="preserve"> – индекс соблюдения стандартов качества предоставления муниципальных услуг;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пр</w:t>
      </w:r>
      <w:r w:rsidRPr="00ED64F7">
        <w:rPr>
          <w:rFonts w:ascii="Times New Roman" w:hAnsi="Times New Roman" w:cs="Times New Roman"/>
          <w:color w:val="000000"/>
          <w:sz w:val="24"/>
          <w:szCs w:val="24"/>
        </w:rPr>
        <w:t xml:space="preserve"> – индекс уровня проблем, возникающих у заявителей при получении муниципальной услуги; </w:t>
      </w:r>
    </w:p>
    <w:p w:rsidR="00ED64F7" w:rsidRPr="00ED64F7"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уо</w:t>
      </w:r>
      <w:r w:rsidRPr="00ED64F7">
        <w:rPr>
          <w:rFonts w:ascii="Times New Roman" w:hAnsi="Times New Roman" w:cs="Times New Roman"/>
          <w:color w:val="000000"/>
          <w:sz w:val="24"/>
          <w:szCs w:val="24"/>
        </w:rPr>
        <w:t xml:space="preserve"> – общий индекс удовлетворенности получателей муниципальной услуги ее качеством и доступностью (в целом и по исследуемым параметрам</w:t>
      </w:r>
      <w:r w:rsidR="00847A96">
        <w:rPr>
          <w:rFonts w:ascii="Times New Roman" w:hAnsi="Times New Roman" w:cs="Times New Roman"/>
          <w:color w:val="000000"/>
          <w:sz w:val="24"/>
          <w:szCs w:val="24"/>
        </w:rPr>
        <w:t>)</w:t>
      </w:r>
      <w:r w:rsidRPr="00ED64F7">
        <w:rPr>
          <w:rFonts w:ascii="Times New Roman" w:hAnsi="Times New Roman" w:cs="Times New Roman"/>
          <w:color w:val="000000"/>
          <w:sz w:val="24"/>
          <w:szCs w:val="24"/>
        </w:rPr>
        <w:t>;</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обр</w:t>
      </w:r>
      <w:r w:rsidRPr="00ED64F7">
        <w:rPr>
          <w:rFonts w:ascii="Times New Roman" w:hAnsi="Times New Roman" w:cs="Times New Roman"/>
          <w:color w:val="000000"/>
          <w:sz w:val="24"/>
          <w:szCs w:val="24"/>
        </w:rPr>
        <w:t xml:space="preserve"> – индекс соответствия количества и состава обращений заявителей их нормативно установленным значениям;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фз</w:t>
      </w:r>
      <w:r w:rsidRPr="00ED64F7">
        <w:rPr>
          <w:rFonts w:ascii="Times New Roman" w:hAnsi="Times New Roman" w:cs="Times New Roman"/>
          <w:color w:val="000000"/>
          <w:sz w:val="24"/>
          <w:szCs w:val="24"/>
        </w:rPr>
        <w:t xml:space="preserve"> – индекс уровня финансовых затрат заявителя при получении им конечного результата муниципальной услуги;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вр</w:t>
      </w:r>
      <w:r w:rsidRPr="00ED64F7">
        <w:rPr>
          <w:rFonts w:ascii="Times New Roman" w:hAnsi="Times New Roman" w:cs="Times New Roman"/>
          <w:color w:val="000000"/>
          <w:sz w:val="24"/>
          <w:szCs w:val="24"/>
        </w:rPr>
        <w:t xml:space="preserve"> – индекс уровня временных затрат;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нп</w:t>
      </w:r>
      <w:r w:rsidRPr="00ED64F7">
        <w:rPr>
          <w:rFonts w:ascii="Times New Roman" w:hAnsi="Times New Roman" w:cs="Times New Roman"/>
          <w:color w:val="000000"/>
          <w:sz w:val="24"/>
          <w:szCs w:val="24"/>
        </w:rPr>
        <w:t xml:space="preserve"> – индекс уровня неформальных платежей;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И</w:t>
      </w:r>
      <w:r w:rsidRPr="00847A96">
        <w:rPr>
          <w:rFonts w:ascii="Times New Roman" w:hAnsi="Times New Roman" w:cs="Times New Roman"/>
          <w:color w:val="000000"/>
          <w:sz w:val="24"/>
          <w:szCs w:val="24"/>
          <w:vertAlign w:val="subscript"/>
        </w:rPr>
        <w:t>п</w:t>
      </w:r>
      <w:r w:rsidRPr="00ED64F7">
        <w:rPr>
          <w:rFonts w:ascii="Times New Roman" w:hAnsi="Times New Roman" w:cs="Times New Roman"/>
          <w:color w:val="000000"/>
          <w:sz w:val="24"/>
          <w:szCs w:val="24"/>
        </w:rPr>
        <w:t xml:space="preserve"> – индекс привлечения посредников в ходе получения муниципальной услуги. </w:t>
      </w:r>
    </w:p>
    <w:p w:rsidR="00847A96" w:rsidRDefault="00847A96"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 xml:space="preserve">.4. По полученному значению итогового индекса качества предоставления муниципальных услуг производится ранжирование муниципальных услуг. Наибольшей величине итогового индекса качества предоставления муниципальных услуг присваивается значение 1.0 (первое место). Не исключается возможность присвоения одного места нескольким услугам. </w:t>
      </w:r>
    </w:p>
    <w:p w:rsidR="00847A96" w:rsidRDefault="00847A96"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D64F7" w:rsidRPr="00ED64F7">
        <w:rPr>
          <w:rFonts w:ascii="Times New Roman" w:hAnsi="Times New Roman" w:cs="Times New Roman"/>
          <w:color w:val="000000"/>
          <w:sz w:val="24"/>
          <w:szCs w:val="24"/>
        </w:rPr>
        <w:t xml:space="preserve">.5. Ранжирование </w:t>
      </w:r>
      <w:r w:rsidR="00EF3813">
        <w:rPr>
          <w:rFonts w:ascii="Times New Roman" w:hAnsi="Times New Roman" w:cs="Times New Roman"/>
          <w:color w:val="000000"/>
          <w:sz w:val="24"/>
          <w:szCs w:val="24"/>
        </w:rPr>
        <w:t>администрации ЗГМО</w:t>
      </w:r>
      <w:r w:rsidR="00ED64F7" w:rsidRPr="00ED64F7">
        <w:rPr>
          <w:rFonts w:ascii="Times New Roman" w:hAnsi="Times New Roman" w:cs="Times New Roman"/>
          <w:color w:val="000000"/>
          <w:sz w:val="24"/>
          <w:szCs w:val="24"/>
        </w:rPr>
        <w:t xml:space="preserve"> производится в соответствии с коэффициентом качества предоставления муниципальных услуг (К</w:t>
      </w:r>
      <w:r w:rsidR="00ED64F7" w:rsidRPr="00847A96">
        <w:rPr>
          <w:rFonts w:ascii="Times New Roman" w:hAnsi="Times New Roman" w:cs="Times New Roman"/>
          <w:color w:val="000000"/>
          <w:sz w:val="24"/>
          <w:szCs w:val="24"/>
          <w:vertAlign w:val="subscript"/>
        </w:rPr>
        <w:t>кач</w:t>
      </w:r>
      <w:r w:rsidR="00ED64F7" w:rsidRPr="00ED64F7">
        <w:rPr>
          <w:rFonts w:ascii="Times New Roman" w:hAnsi="Times New Roman" w:cs="Times New Roman"/>
          <w:color w:val="000000"/>
          <w:sz w:val="24"/>
          <w:szCs w:val="24"/>
        </w:rPr>
        <w:t xml:space="preserve">), рассчитанным как среднее арифметическое индексов качества предоставления муниципальных услуг по каждой услуге, предоставляемой </w:t>
      </w:r>
      <w:r w:rsidR="00576A64">
        <w:rPr>
          <w:rFonts w:ascii="Times New Roman" w:hAnsi="Times New Roman" w:cs="Times New Roman"/>
          <w:color w:val="000000"/>
          <w:sz w:val="24"/>
          <w:szCs w:val="24"/>
        </w:rPr>
        <w:t>администрацией ЗГМО</w:t>
      </w:r>
      <w:r w:rsidR="00ED64F7" w:rsidRPr="00ED64F7">
        <w:rPr>
          <w:rFonts w:ascii="Times New Roman" w:hAnsi="Times New Roman" w:cs="Times New Roman"/>
          <w:color w:val="000000"/>
          <w:sz w:val="24"/>
          <w:szCs w:val="24"/>
        </w:rPr>
        <w:t xml:space="preserve">. </w:t>
      </w:r>
    </w:p>
    <w:p w:rsidR="00847A96" w:rsidRDefault="00ED64F7" w:rsidP="00847A9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64F7">
        <w:rPr>
          <w:rFonts w:ascii="Times New Roman" w:hAnsi="Times New Roman" w:cs="Times New Roman"/>
          <w:color w:val="000000"/>
          <w:sz w:val="24"/>
          <w:szCs w:val="24"/>
        </w:rPr>
        <w:t xml:space="preserve">Наибольшей величине коэффициента качества предоставления муниципальных услуг присваивается значение 1.0 (первое место). </w:t>
      </w:r>
    </w:p>
    <w:p w:rsidR="00ED64F7" w:rsidRPr="00ED64F7" w:rsidRDefault="00ED64F7" w:rsidP="00ED64F7">
      <w:pPr>
        <w:spacing w:after="0"/>
        <w:jc w:val="both"/>
        <w:rPr>
          <w:rFonts w:ascii="Times New Roman" w:hAnsi="Times New Roman" w:cs="Times New Roman"/>
          <w:sz w:val="24"/>
          <w:szCs w:val="24"/>
        </w:rPr>
      </w:pPr>
      <w:r w:rsidRPr="00ED64F7">
        <w:rPr>
          <w:rFonts w:ascii="Times New Roman" w:hAnsi="Times New Roman" w:cs="Times New Roman"/>
          <w:color w:val="000000"/>
          <w:sz w:val="24"/>
          <w:szCs w:val="24"/>
        </w:rPr>
        <w:t>.</w:t>
      </w:r>
    </w:p>
    <w:p w:rsidR="00203B28" w:rsidRPr="00203B28" w:rsidRDefault="00203B28" w:rsidP="00203B28">
      <w:pPr>
        <w:autoSpaceDE w:val="0"/>
        <w:autoSpaceDN w:val="0"/>
        <w:adjustRightInd w:val="0"/>
        <w:jc w:val="center"/>
        <w:rPr>
          <w:rFonts w:ascii="Times New Roman" w:hAnsi="Times New Roman" w:cs="Times New Roman"/>
          <w:b/>
          <w:color w:val="000000"/>
          <w:sz w:val="24"/>
          <w:szCs w:val="24"/>
        </w:rPr>
      </w:pPr>
      <w:r w:rsidRPr="00203B28">
        <w:rPr>
          <w:rFonts w:ascii="Times New Roman" w:hAnsi="Times New Roman" w:cs="Times New Roman"/>
          <w:b/>
          <w:sz w:val="24"/>
          <w:szCs w:val="24"/>
        </w:rPr>
        <w:t xml:space="preserve">4. </w:t>
      </w:r>
      <w:r w:rsidRPr="00203B28">
        <w:rPr>
          <w:rFonts w:ascii="Times New Roman" w:hAnsi="Times New Roman" w:cs="Times New Roman"/>
          <w:b/>
          <w:color w:val="000000"/>
          <w:sz w:val="24"/>
          <w:szCs w:val="24"/>
        </w:rPr>
        <w:t>Итоговые результаты проведения мониторинга качества предоставления муниципальных услуг.</w:t>
      </w:r>
    </w:p>
    <w:p w:rsidR="00203B28" w:rsidRDefault="00203B28"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Pr="00203B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Администрация ЗГМО</w:t>
      </w:r>
      <w:r w:rsidRPr="00203B28">
        <w:rPr>
          <w:rFonts w:ascii="Times New Roman" w:hAnsi="Times New Roman" w:cs="Times New Roman"/>
          <w:color w:val="000000"/>
          <w:sz w:val="24"/>
          <w:szCs w:val="24"/>
        </w:rPr>
        <w:t xml:space="preserve"> по итогам проведенного мониторинга готов</w:t>
      </w:r>
      <w:r w:rsidR="00EF3813">
        <w:rPr>
          <w:rFonts w:ascii="Times New Roman" w:hAnsi="Times New Roman" w:cs="Times New Roman"/>
          <w:color w:val="000000"/>
          <w:sz w:val="24"/>
          <w:szCs w:val="24"/>
        </w:rPr>
        <w:t>и</w:t>
      </w:r>
      <w:r w:rsidRPr="00203B28">
        <w:rPr>
          <w:rFonts w:ascii="Times New Roman" w:hAnsi="Times New Roman" w:cs="Times New Roman"/>
          <w:color w:val="000000"/>
          <w:sz w:val="24"/>
          <w:szCs w:val="24"/>
        </w:rPr>
        <w:t xml:space="preserve">т отчет, который содержит следующие сведения: </w:t>
      </w:r>
    </w:p>
    <w:p w:rsidR="00203B28" w:rsidRDefault="00203B28"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03B28">
        <w:rPr>
          <w:rFonts w:ascii="Times New Roman" w:hAnsi="Times New Roman" w:cs="Times New Roman"/>
          <w:color w:val="000000"/>
          <w:sz w:val="24"/>
          <w:szCs w:val="24"/>
        </w:rPr>
        <w:t xml:space="preserve"> результаты по оценочным характеристикам реализации стандарта предоставления муниципальных услуг согласно Приложению </w:t>
      </w:r>
      <w:r>
        <w:rPr>
          <w:rFonts w:ascii="Times New Roman" w:hAnsi="Times New Roman" w:cs="Times New Roman"/>
          <w:color w:val="000000"/>
          <w:sz w:val="24"/>
          <w:szCs w:val="24"/>
        </w:rPr>
        <w:t>№ 2 к настоящей</w:t>
      </w:r>
      <w:r w:rsidR="009024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методике</w:t>
      </w:r>
      <w:r w:rsidRPr="00203B28">
        <w:rPr>
          <w:rFonts w:ascii="Times New Roman" w:hAnsi="Times New Roman" w:cs="Times New Roman"/>
          <w:color w:val="000000"/>
          <w:sz w:val="24"/>
          <w:szCs w:val="24"/>
        </w:rPr>
        <w:t xml:space="preserve">; </w:t>
      </w:r>
    </w:p>
    <w:p w:rsidR="00203B28" w:rsidRPr="00203B28" w:rsidRDefault="00203B28" w:rsidP="00430666">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03B28">
        <w:rPr>
          <w:rFonts w:ascii="Times New Roman" w:hAnsi="Times New Roman" w:cs="Times New Roman"/>
          <w:color w:val="000000"/>
          <w:sz w:val="24"/>
          <w:szCs w:val="24"/>
        </w:rPr>
        <w:t xml:space="preserve"> результаты мониторинга по каждой муниципальной услуге, предоставляемой </w:t>
      </w:r>
      <w:r w:rsidR="00430666">
        <w:rPr>
          <w:rFonts w:ascii="Times New Roman" w:hAnsi="Times New Roman" w:cs="Times New Roman"/>
          <w:color w:val="000000"/>
          <w:sz w:val="24"/>
          <w:szCs w:val="24"/>
        </w:rPr>
        <w:t>администрацией ЗГМО</w:t>
      </w:r>
      <w:r w:rsidRPr="00203B28">
        <w:rPr>
          <w:rFonts w:ascii="Times New Roman" w:hAnsi="Times New Roman" w:cs="Times New Roman"/>
          <w:color w:val="000000"/>
          <w:sz w:val="24"/>
          <w:szCs w:val="24"/>
        </w:rPr>
        <w:t>, согласно Приложению</w:t>
      </w:r>
      <w:r>
        <w:rPr>
          <w:rFonts w:ascii="Times New Roman" w:hAnsi="Times New Roman" w:cs="Times New Roman"/>
          <w:color w:val="000000"/>
          <w:sz w:val="24"/>
          <w:szCs w:val="24"/>
        </w:rPr>
        <w:t xml:space="preserve"> №</w:t>
      </w:r>
      <w:r w:rsidRPr="00203B28">
        <w:rPr>
          <w:rFonts w:ascii="Times New Roman" w:hAnsi="Times New Roman" w:cs="Times New Roman"/>
          <w:color w:val="000000"/>
          <w:sz w:val="24"/>
          <w:szCs w:val="24"/>
        </w:rPr>
        <w:t xml:space="preserve"> 3 к </w:t>
      </w:r>
      <w:r>
        <w:rPr>
          <w:rFonts w:ascii="Times New Roman" w:hAnsi="Times New Roman" w:cs="Times New Roman"/>
          <w:color w:val="000000"/>
          <w:sz w:val="24"/>
          <w:szCs w:val="24"/>
        </w:rPr>
        <w:t>настоящей</w:t>
      </w:r>
      <w:r w:rsidR="009024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методике</w:t>
      </w:r>
      <w:r w:rsidRPr="00203B28">
        <w:rPr>
          <w:rFonts w:ascii="Times New Roman" w:hAnsi="Times New Roman" w:cs="Times New Roman"/>
          <w:color w:val="000000"/>
          <w:sz w:val="24"/>
          <w:szCs w:val="24"/>
        </w:rPr>
        <w:t>;</w:t>
      </w:r>
    </w:p>
    <w:p w:rsidR="00203B28" w:rsidRDefault="00203B28"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03B28">
        <w:rPr>
          <w:rFonts w:ascii="Times New Roman" w:hAnsi="Times New Roman" w:cs="Times New Roman"/>
          <w:color w:val="000000"/>
          <w:sz w:val="24"/>
          <w:szCs w:val="24"/>
        </w:rPr>
        <w:t xml:space="preserve"> результаты качества предоставления всего перечня муниципальных услуг </w:t>
      </w:r>
      <w:r>
        <w:rPr>
          <w:rFonts w:ascii="Times New Roman" w:hAnsi="Times New Roman" w:cs="Times New Roman"/>
          <w:color w:val="000000"/>
          <w:sz w:val="24"/>
          <w:szCs w:val="24"/>
        </w:rPr>
        <w:t>Зиминского городского муниципального образования</w:t>
      </w:r>
      <w:r w:rsidRPr="00203B28">
        <w:rPr>
          <w:rFonts w:ascii="Times New Roman" w:hAnsi="Times New Roman" w:cs="Times New Roman"/>
          <w:color w:val="000000"/>
          <w:sz w:val="24"/>
          <w:szCs w:val="24"/>
        </w:rPr>
        <w:t xml:space="preserve"> согласно Приложению</w:t>
      </w:r>
      <w:r>
        <w:rPr>
          <w:rFonts w:ascii="Times New Roman" w:hAnsi="Times New Roman" w:cs="Times New Roman"/>
          <w:color w:val="000000"/>
          <w:sz w:val="24"/>
          <w:szCs w:val="24"/>
        </w:rPr>
        <w:t xml:space="preserve"> №</w:t>
      </w:r>
      <w:r w:rsidRPr="00203B28">
        <w:rPr>
          <w:rFonts w:ascii="Times New Roman" w:hAnsi="Times New Roman" w:cs="Times New Roman"/>
          <w:color w:val="000000"/>
          <w:sz w:val="24"/>
          <w:szCs w:val="24"/>
        </w:rPr>
        <w:t xml:space="preserve"> 4 к </w:t>
      </w:r>
      <w:r>
        <w:rPr>
          <w:rFonts w:ascii="Times New Roman" w:hAnsi="Times New Roman" w:cs="Times New Roman"/>
          <w:color w:val="000000"/>
          <w:sz w:val="24"/>
          <w:szCs w:val="24"/>
        </w:rPr>
        <w:t>настоящей</w:t>
      </w:r>
      <w:r w:rsidR="009024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методике</w:t>
      </w:r>
      <w:r w:rsidRPr="00203B28">
        <w:rPr>
          <w:rFonts w:ascii="Times New Roman" w:hAnsi="Times New Roman" w:cs="Times New Roman"/>
          <w:color w:val="000000"/>
          <w:sz w:val="24"/>
          <w:szCs w:val="24"/>
        </w:rPr>
        <w:t xml:space="preserve">; </w:t>
      </w:r>
    </w:p>
    <w:p w:rsidR="00203B28" w:rsidRDefault="00203B28"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03B28">
        <w:rPr>
          <w:rFonts w:ascii="Times New Roman" w:hAnsi="Times New Roman" w:cs="Times New Roman"/>
          <w:color w:val="000000"/>
          <w:sz w:val="24"/>
          <w:szCs w:val="24"/>
        </w:rPr>
        <w:t xml:space="preserve"> перечень наиболее часто встречающихся отклонений от стандартов предоставления муниципальной услуги </w:t>
      </w:r>
      <w:r>
        <w:rPr>
          <w:rFonts w:ascii="Times New Roman" w:hAnsi="Times New Roman" w:cs="Times New Roman"/>
          <w:color w:val="000000"/>
          <w:sz w:val="24"/>
          <w:szCs w:val="24"/>
        </w:rPr>
        <w:t>администрацией ЗГМО</w:t>
      </w:r>
      <w:r w:rsidRPr="00203B28">
        <w:rPr>
          <w:rFonts w:ascii="Times New Roman" w:hAnsi="Times New Roman" w:cs="Times New Roman"/>
          <w:color w:val="000000"/>
          <w:sz w:val="24"/>
          <w:szCs w:val="24"/>
        </w:rPr>
        <w:t xml:space="preserve"> и анализ выявленных отклонений; </w:t>
      </w:r>
    </w:p>
    <w:p w:rsidR="00E6084B" w:rsidRDefault="00203B28"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03B28">
        <w:rPr>
          <w:rFonts w:ascii="Times New Roman" w:hAnsi="Times New Roman" w:cs="Times New Roman"/>
          <w:color w:val="000000"/>
          <w:sz w:val="24"/>
          <w:szCs w:val="24"/>
        </w:rPr>
        <w:t xml:space="preserve"> выводы по принятию решений об устранении выявленных проблем предоставления муниципальной услуги.</w:t>
      </w:r>
    </w:p>
    <w:p w:rsidR="00430666" w:rsidRDefault="00EF3813" w:rsidP="0043066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w:t>
      </w:r>
      <w:r w:rsidRPr="00ED64F7">
        <w:rPr>
          <w:rFonts w:ascii="Times New Roman" w:hAnsi="Times New Roman" w:cs="Times New Roman"/>
          <w:color w:val="000000"/>
          <w:sz w:val="24"/>
          <w:szCs w:val="24"/>
        </w:rPr>
        <w:t>Результаты мониторинга могут иллюстрироваться графиками, диаграммами.</w:t>
      </w: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430666" w:rsidRDefault="00430666" w:rsidP="00430666">
      <w:pPr>
        <w:spacing w:after="0"/>
        <w:ind w:firstLine="708"/>
        <w:jc w:val="both"/>
        <w:rPr>
          <w:rFonts w:ascii="Times New Roman" w:hAnsi="Times New Roman" w:cs="Times New Roman"/>
          <w:color w:val="000000"/>
          <w:sz w:val="24"/>
          <w:szCs w:val="24"/>
        </w:rPr>
      </w:pPr>
    </w:p>
    <w:p w:rsidR="00576A64" w:rsidRDefault="00576A64" w:rsidP="00430666">
      <w:pPr>
        <w:spacing w:after="0"/>
        <w:ind w:firstLine="708"/>
        <w:jc w:val="both"/>
        <w:rPr>
          <w:rFonts w:ascii="Times New Roman" w:hAnsi="Times New Roman" w:cs="Times New Roman"/>
          <w:color w:val="000000"/>
          <w:sz w:val="24"/>
          <w:szCs w:val="24"/>
        </w:rPr>
      </w:pPr>
    </w:p>
    <w:p w:rsidR="00430666" w:rsidRPr="00430666" w:rsidRDefault="00430666"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 xml:space="preserve">Приложение № 1 </w:t>
      </w:r>
    </w:p>
    <w:p w:rsidR="00430666" w:rsidRPr="00430666" w:rsidRDefault="00430666"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к Методике проведения мониторинга</w:t>
      </w:r>
    </w:p>
    <w:p w:rsidR="00430666" w:rsidRPr="00430666" w:rsidRDefault="00430666"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 xml:space="preserve">качества предоставления </w:t>
      </w:r>
    </w:p>
    <w:p w:rsidR="00430666" w:rsidRDefault="00430666" w:rsidP="00554899">
      <w:pPr>
        <w:spacing w:after="0"/>
        <w:ind w:firstLine="708"/>
        <w:jc w:val="right"/>
        <w:rPr>
          <w:rFonts w:ascii="Times New Roman" w:hAnsi="Times New Roman" w:cs="Times New Roman"/>
          <w:color w:val="000000"/>
          <w:sz w:val="24"/>
          <w:szCs w:val="24"/>
        </w:rPr>
      </w:pPr>
      <w:r w:rsidRPr="00430666">
        <w:rPr>
          <w:rFonts w:ascii="Times New Roman" w:hAnsi="Times New Roman" w:cs="Times New Roman"/>
          <w:color w:val="000000"/>
          <w:sz w:val="20"/>
          <w:szCs w:val="20"/>
        </w:rPr>
        <w:t>муниципальных услуг ЗГМО</w:t>
      </w:r>
    </w:p>
    <w:p w:rsidR="00430666" w:rsidRDefault="00430666" w:rsidP="00430666">
      <w:pPr>
        <w:spacing w:after="0"/>
        <w:ind w:firstLine="708"/>
        <w:jc w:val="right"/>
        <w:rPr>
          <w:rFonts w:ascii="Times New Roman" w:hAnsi="Times New Roman" w:cs="Times New Roman"/>
          <w:sz w:val="24"/>
          <w:szCs w:val="24"/>
        </w:rPr>
      </w:pPr>
    </w:p>
    <w:p w:rsidR="003A59A0" w:rsidRDefault="003A59A0" w:rsidP="003A59A0">
      <w:pPr>
        <w:autoSpaceDE w:val="0"/>
        <w:autoSpaceDN w:val="0"/>
        <w:adjustRightInd w:val="0"/>
        <w:spacing w:after="0"/>
        <w:jc w:val="center"/>
        <w:rPr>
          <w:rFonts w:ascii="Times New Roman" w:hAnsi="Times New Roman" w:cs="Times New Roman"/>
          <w:b/>
          <w:bCs/>
          <w:color w:val="000000"/>
          <w:sz w:val="24"/>
          <w:szCs w:val="24"/>
        </w:rPr>
      </w:pPr>
      <w:r w:rsidRPr="00A775F5">
        <w:rPr>
          <w:rFonts w:ascii="Times New Roman" w:hAnsi="Times New Roman" w:cs="Times New Roman"/>
          <w:b/>
          <w:bCs/>
          <w:color w:val="000000"/>
          <w:sz w:val="24"/>
          <w:szCs w:val="24"/>
        </w:rPr>
        <w:t>Анкета для проведения мониторинга</w:t>
      </w:r>
    </w:p>
    <w:p w:rsidR="003A59A0" w:rsidRDefault="003A59A0" w:rsidP="003A59A0">
      <w:pPr>
        <w:autoSpaceDE w:val="0"/>
        <w:autoSpaceDN w:val="0"/>
        <w:adjustRightInd w:val="0"/>
        <w:spacing w:after="0"/>
        <w:jc w:val="center"/>
        <w:rPr>
          <w:rFonts w:ascii="Times New Roman" w:hAnsi="Times New Roman" w:cs="Times New Roman"/>
          <w:b/>
          <w:bCs/>
          <w:color w:val="000000"/>
          <w:sz w:val="24"/>
          <w:szCs w:val="24"/>
        </w:rPr>
      </w:pPr>
      <w:r w:rsidRPr="00A775F5">
        <w:rPr>
          <w:rFonts w:ascii="Times New Roman" w:hAnsi="Times New Roman" w:cs="Times New Roman"/>
          <w:b/>
          <w:bCs/>
          <w:color w:val="000000"/>
          <w:sz w:val="24"/>
          <w:szCs w:val="24"/>
        </w:rPr>
        <w:t xml:space="preserve"> качества предоставления муниципальных услуг </w:t>
      </w:r>
      <w:r>
        <w:rPr>
          <w:rFonts w:ascii="Times New Roman" w:hAnsi="Times New Roman" w:cs="Times New Roman"/>
          <w:b/>
          <w:bCs/>
          <w:color w:val="000000"/>
          <w:sz w:val="24"/>
          <w:szCs w:val="24"/>
        </w:rPr>
        <w:t xml:space="preserve">Зиминского городского муниципального образования </w:t>
      </w:r>
    </w:p>
    <w:p w:rsidR="003A59A0" w:rsidRDefault="003A59A0" w:rsidP="003A59A0">
      <w:pPr>
        <w:autoSpaceDE w:val="0"/>
        <w:autoSpaceDN w:val="0"/>
        <w:adjustRightInd w:val="0"/>
        <w:spacing w:after="0"/>
        <w:jc w:val="center"/>
        <w:rPr>
          <w:rFonts w:ascii="Times New Roman" w:hAnsi="Times New Roman" w:cs="Times New Roman"/>
          <w:b/>
          <w:bCs/>
          <w:color w:val="000000"/>
          <w:sz w:val="24"/>
          <w:szCs w:val="24"/>
        </w:rPr>
      </w:pPr>
    </w:p>
    <w:p w:rsidR="003A59A0" w:rsidRDefault="003A59A0" w:rsidP="003A59A0">
      <w:pPr>
        <w:autoSpaceDE w:val="0"/>
        <w:autoSpaceDN w:val="0"/>
        <w:adjustRightInd w:val="0"/>
        <w:spacing w:after="0"/>
        <w:jc w:val="both"/>
        <w:rPr>
          <w:rFonts w:ascii="Times New Roman" w:hAnsi="Times New Roman" w:cs="Times New Roman"/>
          <w:b/>
          <w:bCs/>
          <w:color w:val="000000"/>
          <w:sz w:val="24"/>
          <w:szCs w:val="24"/>
        </w:rPr>
      </w:pPr>
      <w:r w:rsidRPr="00A775F5">
        <w:rPr>
          <w:rFonts w:ascii="Times New Roman" w:hAnsi="Times New Roman" w:cs="Times New Roman"/>
          <w:b/>
          <w:bCs/>
          <w:color w:val="000000"/>
          <w:sz w:val="24"/>
          <w:szCs w:val="24"/>
        </w:rPr>
        <w:t>______________________________________________________________</w:t>
      </w:r>
      <w:r>
        <w:rPr>
          <w:rFonts w:ascii="Times New Roman" w:hAnsi="Times New Roman" w:cs="Times New Roman"/>
          <w:b/>
          <w:bCs/>
          <w:color w:val="000000"/>
          <w:sz w:val="24"/>
          <w:szCs w:val="24"/>
        </w:rPr>
        <w:t>_______________</w:t>
      </w:r>
    </w:p>
    <w:p w:rsidR="003A59A0" w:rsidRPr="003A59A0" w:rsidRDefault="003A59A0" w:rsidP="003A59A0">
      <w:pPr>
        <w:autoSpaceDE w:val="0"/>
        <w:autoSpaceDN w:val="0"/>
        <w:adjustRightInd w:val="0"/>
        <w:spacing w:after="0"/>
        <w:jc w:val="center"/>
        <w:rPr>
          <w:rFonts w:ascii="Times New Roman" w:hAnsi="Times New Roman" w:cs="Times New Roman"/>
          <w:color w:val="000000"/>
          <w:sz w:val="20"/>
          <w:szCs w:val="20"/>
        </w:rPr>
      </w:pPr>
      <w:r w:rsidRPr="003A59A0">
        <w:rPr>
          <w:rFonts w:ascii="Times New Roman" w:hAnsi="Times New Roman" w:cs="Times New Roman"/>
          <w:color w:val="000000"/>
          <w:sz w:val="20"/>
          <w:szCs w:val="20"/>
        </w:rPr>
        <w:t>(наименование муниципальной услуги)</w:t>
      </w:r>
    </w:p>
    <w:p w:rsidR="003A59A0" w:rsidRDefault="003A59A0" w:rsidP="003A59A0">
      <w:pPr>
        <w:autoSpaceDE w:val="0"/>
        <w:autoSpaceDN w:val="0"/>
        <w:adjustRightInd w:val="0"/>
        <w:spacing w:after="0"/>
        <w:jc w:val="both"/>
        <w:rPr>
          <w:rFonts w:ascii="Times New Roman" w:hAnsi="Times New Roman" w:cs="Times New Roman"/>
          <w:color w:val="000000"/>
          <w:sz w:val="24"/>
          <w:szCs w:val="24"/>
        </w:rPr>
      </w:pPr>
    </w:p>
    <w:p w:rsidR="003A59A0"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 Когда Вы обращались за получением муниципальной услуги? Назовите месяц и год: ________________________________________</w:t>
      </w:r>
      <w:r w:rsidR="008A1B0F">
        <w:rPr>
          <w:rFonts w:ascii="Times New Roman" w:hAnsi="Times New Roman" w:cs="Times New Roman"/>
          <w:color w:val="000000"/>
          <w:sz w:val="24"/>
          <w:szCs w:val="24"/>
        </w:rPr>
        <w:t>_________________________________</w:t>
      </w:r>
    </w:p>
    <w:p w:rsidR="003A59A0" w:rsidRPr="00A775F5"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2. Куда Вы обращались за получением муниципальной услуги?</w:t>
      </w:r>
    </w:p>
    <w:p w:rsidR="003A59A0" w:rsidRDefault="008A1B0F" w:rsidP="003A59A0">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3A59A0" w:rsidRPr="00A775F5">
        <w:rPr>
          <w:rFonts w:ascii="Times New Roman" w:hAnsi="Times New Roman" w:cs="Times New Roman"/>
          <w:color w:val="000000"/>
          <w:sz w:val="24"/>
          <w:szCs w:val="24"/>
        </w:rPr>
        <w:t xml:space="preserve">) </w:t>
      </w:r>
      <w:r w:rsidR="003A59A0">
        <w:rPr>
          <w:rFonts w:ascii="Times New Roman" w:hAnsi="Times New Roman" w:cs="Times New Roman"/>
          <w:color w:val="000000"/>
          <w:sz w:val="24"/>
          <w:szCs w:val="24"/>
        </w:rPr>
        <w:t>Администрация Зиминского городского муниципального образования</w:t>
      </w:r>
      <w:r w:rsidR="003A59A0" w:rsidRPr="00A775F5">
        <w:rPr>
          <w:rFonts w:ascii="Times New Roman" w:hAnsi="Times New Roman" w:cs="Times New Roman"/>
          <w:color w:val="000000"/>
          <w:sz w:val="24"/>
          <w:szCs w:val="24"/>
        </w:rPr>
        <w:t xml:space="preserve"> (далее – </w:t>
      </w:r>
      <w:r>
        <w:rPr>
          <w:rFonts w:ascii="Times New Roman" w:hAnsi="Times New Roman" w:cs="Times New Roman"/>
          <w:color w:val="000000"/>
          <w:sz w:val="24"/>
          <w:szCs w:val="24"/>
        </w:rPr>
        <w:t>А</w:t>
      </w:r>
      <w:r w:rsidR="003A59A0">
        <w:rPr>
          <w:rFonts w:ascii="Times New Roman" w:hAnsi="Times New Roman" w:cs="Times New Roman"/>
          <w:color w:val="000000"/>
          <w:sz w:val="24"/>
          <w:szCs w:val="24"/>
        </w:rPr>
        <w:t>ЗГМО</w:t>
      </w:r>
      <w:r w:rsidR="003A59A0" w:rsidRPr="00A775F5">
        <w:rPr>
          <w:rFonts w:ascii="Times New Roman" w:hAnsi="Times New Roman" w:cs="Times New Roman"/>
          <w:color w:val="000000"/>
          <w:sz w:val="24"/>
          <w:szCs w:val="24"/>
        </w:rPr>
        <w:t xml:space="preserve">) </w:t>
      </w:r>
      <w:r w:rsidR="003A59A0">
        <w:rPr>
          <w:rFonts w:ascii="Times New Roman" w:hAnsi="Times New Roman" w:cs="Times New Roman"/>
          <w:color w:val="000000"/>
          <w:sz w:val="24"/>
          <w:szCs w:val="24"/>
        </w:rPr>
        <w:tab/>
      </w:r>
    </w:p>
    <w:p w:rsidR="003A59A0" w:rsidRDefault="008A1B0F" w:rsidP="003A59A0">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3A59A0" w:rsidRPr="00A775F5">
        <w:rPr>
          <w:rFonts w:ascii="Times New Roman" w:hAnsi="Times New Roman" w:cs="Times New Roman"/>
          <w:color w:val="000000"/>
          <w:sz w:val="24"/>
          <w:szCs w:val="24"/>
        </w:rPr>
        <w:t>) многофункциональный центр (далее – МФЦ)</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 Сколько раз Вы посещали </w:t>
      </w:r>
      <w:r w:rsidR="008A1B0F">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для</w:t>
      </w:r>
      <w:r w:rsidR="008A1B0F">
        <w:rPr>
          <w:rFonts w:ascii="Times New Roman" w:hAnsi="Times New Roman" w:cs="Times New Roman"/>
          <w:color w:val="000000"/>
          <w:sz w:val="24"/>
          <w:szCs w:val="24"/>
        </w:rPr>
        <w:t xml:space="preserve"> получения конечного результата муниципальной услуги?</w:t>
      </w:r>
    </w:p>
    <w:p w:rsidR="008A1B0F" w:rsidRDefault="003A59A0" w:rsidP="008A1B0F">
      <w:pPr>
        <w:autoSpaceDE w:val="0"/>
        <w:autoSpaceDN w:val="0"/>
        <w:adjustRightInd w:val="0"/>
        <w:spacing w:after="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______________________________________________________________</w:t>
      </w:r>
      <w:r w:rsidR="008A1B0F">
        <w:rPr>
          <w:rFonts w:ascii="Times New Roman" w:hAnsi="Times New Roman" w:cs="Times New Roman"/>
          <w:color w:val="000000"/>
          <w:sz w:val="24"/>
          <w:szCs w:val="24"/>
        </w:rPr>
        <w:t>_______________</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4. Приходилось ли Вам повторно обращаться по одному и тому же вопросу? Сколько раз? </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не приходилось </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приходилось обращаться дважды </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приходилось обращаться 3 раза </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приходилось обращаться 4 раза </w:t>
      </w:r>
    </w:p>
    <w:p w:rsidR="008A1B0F"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приходилось обращаться 5 раз и более </w:t>
      </w:r>
    </w:p>
    <w:p w:rsidR="003A59A0" w:rsidRPr="00A775F5" w:rsidRDefault="003A59A0" w:rsidP="003A59A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5. Назовите все причины вашего посещения </w:t>
      </w:r>
      <w:r w:rsidR="008A1B0F">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в процессе получения муниципальной услуги (отметить все, что назовет респондент)</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чтобы получить консультацию сотрудника администрации </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чтобы подать документы</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обнаружились ошибки при подготовке документов</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внесение дополнительной информации, документов</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из-за больших очередей</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заявитель не успел решить все вопросы в течение рабочего дня (приема)</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ж) за результатом предоставления муниципальной услуги</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з) другое (что именно)____________________________________</w:t>
      </w:r>
      <w:r w:rsidR="008A1B0F">
        <w:rPr>
          <w:rFonts w:ascii="Times New Roman" w:hAnsi="Times New Roman" w:cs="Times New Roman"/>
          <w:color w:val="000000"/>
          <w:sz w:val="24"/>
          <w:szCs w:val="24"/>
        </w:rPr>
        <w:t>________________</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6. Сколько примерно времени было потрачено заявителем на подготовку пакета документов? </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_____ часов _____ дней </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7. Сколько примерно времени было потрачено на ожидание с момента подачи документов до получения конечного результата муниципальной услуги? __________________________________________________________</w:t>
      </w:r>
      <w:r w:rsidR="008A1B0F">
        <w:rPr>
          <w:rFonts w:ascii="Times New Roman" w:hAnsi="Times New Roman" w:cs="Times New Roman"/>
          <w:color w:val="000000"/>
          <w:sz w:val="24"/>
          <w:szCs w:val="24"/>
        </w:rPr>
        <w:t>___________________</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8. Оцените по пятибалльной шкале эти временные затраты. По Вашему мнению, прохождение процедуры было долгим или быстрым? (один ответ)</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1 балл – слишком долго</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2 балла – в общем-то, долго</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недолго, нормально, приемлемо</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4 балла – быстро</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5 баллов – очень быстро </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9. Из каких источников Вы получали информацию о порядке предоставления муниципальной услуги? (отметить все, что назовет респондент)</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из нормативных правовых актов</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посредством личного непосредственного общения с сотрудниками </w:t>
      </w:r>
      <w:r w:rsidR="008A1B0F">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xml:space="preserve">, МФЦ </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прочитал информацию на стендах в </w:t>
      </w:r>
      <w:r w:rsidR="008A1B0F">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по телефону от сотрудника </w:t>
      </w:r>
      <w:r w:rsidR="008A1B0F">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от соседей</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от коллег, знакомых, родственников</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ж) публикации в газетах</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з) передачи на телевидении</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и) информационно-телекоммуникационной сети «Интернет»</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к) передачи по радио</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л) в региональной государственной информационной системе «Портал государственных услуг Иркутской области» в сети информационно-телекоммуникационной сети «Интернет»: http://pgu.irkobl.ru</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м) другое (что именно)_____________________________________</w:t>
      </w:r>
      <w:r w:rsidR="008A1B0F">
        <w:rPr>
          <w:rFonts w:ascii="Times New Roman" w:hAnsi="Times New Roman" w:cs="Times New Roman"/>
          <w:color w:val="000000"/>
          <w:sz w:val="24"/>
          <w:szCs w:val="24"/>
        </w:rPr>
        <w:t>_______________</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10. Понадобилось ли Вам обращаться еще куда-либо, чтобы узнать полную информацию о том, где именно можно решить свой вопрос и какие документы потребуются?</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больше никуда не обращался</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одно дополнительное обращение</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два дополнительных обращений</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четыре дополнительных обращения </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более 5 обращений </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11. Оцените по пятибалльной шкале полноту полученной информации из источника, в который обратились? (по убыванию)</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доволен</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–доволен</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доволен</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недоволен</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совершенно недоволен </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12. Оцените по пятибалльной шкале актуальность полученной информации? (по убыванию)</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актуальна</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–актуальна</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актуальна</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неактуальна</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1 балл – совершенно неактуальна</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13. Оцените по пятибалльной шкале достоверность полученной информации? (по убыванию)</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доволен</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–доволен</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доволен</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недоволен</w:t>
      </w:r>
    </w:p>
    <w:p w:rsidR="008A1B0F"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совершенно недоволен </w:t>
      </w:r>
    </w:p>
    <w:p w:rsidR="00772142"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14. О каких альтернативных способах информирования о предоставлении муниципальной услуги Вы знаете?</w:t>
      </w:r>
    </w:p>
    <w:p w:rsidR="003A59A0" w:rsidRPr="00A775F5" w:rsidRDefault="003A59A0" w:rsidP="008A1B0F">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 а) нормативные правовые акты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личные консультации сотрудников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информация на стендах 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консультации сотрудников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по телефону</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соседи</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коллеги, знакомые, родственники</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ж) публикации в газетах</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з) передачи на телевидении</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и) информационно-телекоммуникационная сеть «Интернет»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к) передачи по радио</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л) региональная государственная информационная система «Портал государственных услуг Иркутской области» в информационно-телекоммуникационной сети «Интернет»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м) другое (что именно)_____________________________________</w:t>
      </w:r>
      <w:r w:rsidR="00772142">
        <w:rPr>
          <w:rFonts w:ascii="Times New Roman" w:hAnsi="Times New Roman" w:cs="Times New Roman"/>
          <w:color w:val="000000"/>
          <w:sz w:val="24"/>
          <w:szCs w:val="24"/>
        </w:rPr>
        <w:t>_______________</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15. Насколько Вы были довольны имеющимися возможностями получения информации? (один ответ)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доволен</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доволен</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доволен</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недоволен</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совершенно недоволен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16. Какой, на Ваш взгляд, источник получения информации наиболее эффективный? _________________________________________</w:t>
      </w:r>
      <w:r w:rsidR="00772142">
        <w:rPr>
          <w:rFonts w:ascii="Times New Roman" w:hAnsi="Times New Roman" w:cs="Times New Roman"/>
          <w:color w:val="000000"/>
          <w:sz w:val="24"/>
          <w:szCs w:val="24"/>
        </w:rPr>
        <w:t>_______________________</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17. Достаточно ли информации о порядке предоставления муниципальной услуги на информационных стендах 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да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нет </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информация отсутствует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18. Если нет, то какую информацию Вам хотелось бы видеть дополнительно? ________________________________________________</w:t>
      </w:r>
      <w:r w:rsidR="00772142">
        <w:rPr>
          <w:rFonts w:ascii="Times New Roman" w:hAnsi="Times New Roman" w:cs="Times New Roman"/>
          <w:color w:val="000000"/>
          <w:sz w:val="24"/>
          <w:szCs w:val="24"/>
        </w:rPr>
        <w:t>_____________________________</w:t>
      </w:r>
      <w:r w:rsidRPr="00A775F5">
        <w:rPr>
          <w:rFonts w:ascii="Times New Roman" w:hAnsi="Times New Roman" w:cs="Times New Roman"/>
          <w:color w:val="000000"/>
          <w:sz w:val="24"/>
          <w:szCs w:val="24"/>
        </w:rPr>
        <w:t xml:space="preserve"> ____________________________________________________________________________________________________________________________</w:t>
      </w:r>
      <w:r w:rsidR="00772142">
        <w:rPr>
          <w:rFonts w:ascii="Times New Roman" w:hAnsi="Times New Roman" w:cs="Times New Roman"/>
          <w:color w:val="000000"/>
          <w:sz w:val="24"/>
          <w:szCs w:val="24"/>
        </w:rPr>
        <w:t>______________________________</w:t>
      </w:r>
    </w:p>
    <w:p w:rsidR="003A59A0"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19. Остались ли Вы довольны от общения с сотрудниками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(дайте один ответ по каждой строке)</w:t>
      </w:r>
    </w:p>
    <w:tbl>
      <w:tblPr>
        <w:tblStyle w:val="a3"/>
        <w:tblW w:w="0" w:type="auto"/>
        <w:tblLook w:val="04A0"/>
      </w:tblPr>
      <w:tblGrid>
        <w:gridCol w:w="2513"/>
        <w:gridCol w:w="1254"/>
        <w:gridCol w:w="1258"/>
        <w:gridCol w:w="1509"/>
        <w:gridCol w:w="1532"/>
        <w:gridCol w:w="1505"/>
      </w:tblGrid>
      <w:tr w:rsidR="00772142" w:rsidTr="00772142">
        <w:tc>
          <w:tcPr>
            <w:tcW w:w="2518"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Pr="00A775F5"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Очень доволен (5)</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Pr="00A775F5"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Доволен (4)</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Скорее доволен</w:t>
            </w:r>
          </w:p>
          <w:p w:rsidR="00772142" w:rsidRPr="00A775F5"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 (3)</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Pr="00A775F5"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Скорее недоволен (2)</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Pr="00A775F5" w:rsidRDefault="00772142" w:rsidP="00772142">
            <w:pPr>
              <w:autoSpaceDE w:val="0"/>
              <w:autoSpaceDN w:val="0"/>
              <w:adjustRightInd w:val="0"/>
              <w:jc w:val="center"/>
              <w:rPr>
                <w:rFonts w:ascii="Times New Roman" w:hAnsi="Times New Roman" w:cs="Times New Roman"/>
                <w:color w:val="000000"/>
                <w:sz w:val="24"/>
                <w:szCs w:val="24"/>
              </w:rPr>
            </w:pPr>
            <w:r w:rsidRPr="00A775F5">
              <w:rPr>
                <w:rFonts w:ascii="Times New Roman" w:hAnsi="Times New Roman" w:cs="Times New Roman"/>
                <w:color w:val="000000"/>
                <w:sz w:val="24"/>
                <w:szCs w:val="24"/>
              </w:rPr>
              <w:t>Совершенно недоволен (1)</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Ответами на Ваши звонки по телефону</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Ответами на письменные запросы</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Компетентностью сотрудников </w:t>
            </w:r>
            <w:r>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Продолжительностью приема</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Внимательностью и вежливостью сотрудников </w:t>
            </w:r>
            <w:r>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r w:rsidR="00772142" w:rsidTr="00772142">
        <w:tc>
          <w:tcPr>
            <w:tcW w:w="2518" w:type="dxa"/>
          </w:tcPr>
          <w:p w:rsidR="00772142" w:rsidRPr="00A775F5" w:rsidRDefault="00772142" w:rsidP="00772142">
            <w:pPr>
              <w:autoSpaceDE w:val="0"/>
              <w:autoSpaceDN w:val="0"/>
              <w:adjustRightInd w:val="0"/>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Общим уровнем обслуживания со стороны сотрудников</w:t>
            </w:r>
          </w:p>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276"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559"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c>
          <w:tcPr>
            <w:tcW w:w="1383" w:type="dxa"/>
          </w:tcPr>
          <w:p w:rsidR="00772142" w:rsidRDefault="00772142" w:rsidP="00772142">
            <w:pPr>
              <w:autoSpaceDE w:val="0"/>
              <w:autoSpaceDN w:val="0"/>
              <w:adjustRightInd w:val="0"/>
              <w:jc w:val="center"/>
              <w:rPr>
                <w:rFonts w:ascii="Times New Roman" w:hAnsi="Times New Roman" w:cs="Times New Roman"/>
                <w:color w:val="000000"/>
                <w:sz w:val="24"/>
                <w:szCs w:val="24"/>
              </w:rPr>
            </w:pPr>
          </w:p>
        </w:tc>
      </w:tr>
    </w:tbl>
    <w:p w:rsidR="00772142" w:rsidRDefault="00772142" w:rsidP="00772142">
      <w:pPr>
        <w:autoSpaceDE w:val="0"/>
        <w:autoSpaceDN w:val="0"/>
        <w:adjustRightInd w:val="0"/>
        <w:spacing w:after="0"/>
        <w:ind w:firstLine="708"/>
        <w:jc w:val="both"/>
        <w:rPr>
          <w:rFonts w:ascii="Times New Roman" w:hAnsi="Times New Roman" w:cs="Times New Roman"/>
          <w:color w:val="000000"/>
          <w:sz w:val="24"/>
          <w:szCs w:val="24"/>
        </w:rPr>
      </w:pP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20. Приходилось ли Вам ожидать приема у сотрудника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в очереди? (один ответ)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нет, не приходилось ни разу</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по-разному, и приходилось, и нет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да, при каждом посещении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21. Сколько времени Вы потратили на ожидание приема в очереди?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____________ минут __________ часов </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22. Удобны ли были для Вас имеющиеся условия ожидания приема? Оцените уровень удобства по пятибалльной шкале (один ответ)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удобны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–удобны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удобны</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неудобны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1 балл - совершенно неудобны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23. Какие должны быть условия для ожидания приема 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по Вашему мнению? (отметить все, что назовет респондент)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стулья, кресла </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столы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система кондиционирования воздуха</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гардероб</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торговая точка с продуктами и напитками непосредственно в здании</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другое (что именно) _____________________________________</w:t>
      </w:r>
      <w:r w:rsidR="00772142">
        <w:rPr>
          <w:rFonts w:ascii="Times New Roman" w:hAnsi="Times New Roman" w:cs="Times New Roman"/>
          <w:color w:val="000000"/>
          <w:sz w:val="24"/>
          <w:szCs w:val="24"/>
        </w:rPr>
        <w:t>_______________</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24. Удовлетворяет ли Вас организация очереди в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Оцените по пятибалльной шкале уровень организации очереди (по убыванию).</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полностью удовлетворяет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удовлетворяет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удовлетворяет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2 балла – скорее не удовлетворяет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полностью не удовлетворяет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25. Если не удовлетворяет, то в чем причина?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очередь не организована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длительное ожидание в очереди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недостаточно мест для ожидания </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другое _________________________________</w:t>
      </w:r>
      <w:r w:rsidR="00772142">
        <w:rPr>
          <w:rFonts w:ascii="Times New Roman" w:hAnsi="Times New Roman" w:cs="Times New Roman"/>
          <w:color w:val="000000"/>
          <w:sz w:val="24"/>
          <w:szCs w:val="24"/>
        </w:rPr>
        <w:t>______________________________</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26. Оцените по пятибалльной шкале, насколько удовлетворяет Вас график работы </w:t>
      </w:r>
      <w:r w:rsidR="00772142">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предоставляющего муниципальную услугу (по убыванию).</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полностью удовлетворяет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удовлетворяет</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удовлетворяет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2 балла – скорее не удовлетворяет </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1 балл – полностью не удовлетворяет</w:t>
      </w:r>
    </w:p>
    <w:p w:rsidR="00772142"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27. Какой график работы с посетителями Вы считаете наиболее приемлемым? (один ответ) </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устраивает нынешний график работы</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все рабочие дни недели в течение всего рабочего времени</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все рабочие дни недели в течение нескольких часов (каких именно?) ______________________________________________________</w:t>
      </w:r>
      <w:r w:rsidR="00772142">
        <w:rPr>
          <w:rFonts w:ascii="Times New Roman" w:hAnsi="Times New Roman" w:cs="Times New Roman"/>
          <w:color w:val="000000"/>
          <w:sz w:val="24"/>
          <w:szCs w:val="24"/>
        </w:rPr>
        <w:t>_______________________</w:t>
      </w:r>
    </w:p>
    <w:p w:rsidR="003A59A0" w:rsidRPr="00A775F5" w:rsidRDefault="003A59A0" w:rsidP="00772142">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несколько рабочи</w:t>
      </w:r>
      <w:r w:rsidR="00395550">
        <w:rPr>
          <w:rFonts w:ascii="Times New Roman" w:hAnsi="Times New Roman" w:cs="Times New Roman"/>
          <w:color w:val="000000"/>
          <w:sz w:val="24"/>
          <w:szCs w:val="24"/>
        </w:rPr>
        <w:t>х дней в неделю (каких именно?) ________</w:t>
      </w:r>
      <w:r w:rsidRPr="00A775F5">
        <w:rPr>
          <w:rFonts w:ascii="Times New Roman" w:hAnsi="Times New Roman" w:cs="Times New Roman"/>
          <w:color w:val="000000"/>
          <w:sz w:val="24"/>
          <w:szCs w:val="24"/>
        </w:rPr>
        <w:t xml:space="preserve"> ___________________________________________________________</w:t>
      </w:r>
      <w:r w:rsidR="00395550">
        <w:rPr>
          <w:rFonts w:ascii="Times New Roman" w:hAnsi="Times New Roman" w:cs="Times New Roman"/>
          <w:color w:val="000000"/>
          <w:sz w:val="24"/>
          <w:szCs w:val="24"/>
        </w:rPr>
        <w:t>__________________</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шесть рабочих дней в неделю (каких именно?) и один выходной день _______________________________________________</w:t>
      </w:r>
      <w:r w:rsidR="00395550">
        <w:rPr>
          <w:rFonts w:ascii="Times New Roman" w:hAnsi="Times New Roman" w:cs="Times New Roman"/>
          <w:color w:val="000000"/>
          <w:sz w:val="24"/>
          <w:szCs w:val="24"/>
        </w:rPr>
        <w:t>______________________________</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другое (что именно) ____________________________________</w:t>
      </w:r>
      <w:r w:rsidR="00395550">
        <w:rPr>
          <w:rFonts w:ascii="Times New Roman" w:hAnsi="Times New Roman" w:cs="Times New Roman"/>
          <w:color w:val="000000"/>
          <w:sz w:val="24"/>
          <w:szCs w:val="24"/>
        </w:rPr>
        <w:t>_______________</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ж) все равно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28. Приходилось ли Вам сталкиваться с проблемами и необоснованными действиями со стороны представителей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xml:space="preserve">, МФЦ в процессе предоставления муниципальной услуги?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да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нет 2</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9. Если да, то с какими проблемами и необоснованными действиями со стороны представителей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xml:space="preserve">, МФЦ Вам приходилось сталкиваться в процессе предоставления муниципальной услуги?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установление неофициальной очереди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советы обратиться в другую посредническую организацию, оказывающую услугу за плату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необходимая информация предоставляется за дополнительную плату </w:t>
      </w:r>
    </w:p>
    <w:p w:rsidR="00395550" w:rsidRDefault="003A59A0" w:rsidP="00395550">
      <w:pPr>
        <w:autoSpaceDE w:val="0"/>
        <w:autoSpaceDN w:val="0"/>
        <w:adjustRightInd w:val="0"/>
        <w:spacing w:after="0"/>
        <w:ind w:left="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требование предоставления документов, не предусмотренных законодательством д) другое _________________________________________________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30. Приходилось ли Вам прибегать к дополнительным неформальным вознаграждениям (подаркам, услугам и т.п.), платежам сотрудникам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приходится постоянно</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приходится часто</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редко, но приходится</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приходилось 1 раз;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не приходится</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31. Если приходилось, то в каких размерах?</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______________ рублей</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воздержусь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32. С какой целью Вы осуществляли неформальные платежи? ____________________________________________________________________________________________________________________________</w:t>
      </w:r>
      <w:r w:rsidR="00395550">
        <w:rPr>
          <w:rFonts w:ascii="Times New Roman" w:hAnsi="Times New Roman" w:cs="Times New Roman"/>
          <w:color w:val="000000"/>
          <w:sz w:val="24"/>
          <w:szCs w:val="24"/>
        </w:rPr>
        <w:t>______________________________</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33. Последний раз, когда Вы получали муниципальную услугу, Вы получали ее бесплатно/с оплатой в соответствии с установленным размером оплаты за оказание  муниципальной услуги, или с оплатой, превышающей установленный размер?</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получил бесплатно/с оплатой в соответствии с установленным размером оплаты за оказание муниципальной услуги</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часть стоимости муниципальной услуги пришлось заплатить</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34. В случае оплаты муниципальной услуги, укажите размер этой платы: ________________ рублей.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35. Использовали ли Вы когда-либо личные связи (знакомства), чтобы получить качественное обслуживание в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да, иначе получить услугу очень сложно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иногда приходится</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как правило, не приходится</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нет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36. Как Вы считаете, нуждается ли здание, в котором предоставляются муниципальные услуги, в ремонте?</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нет, здание находится в отличном состоянии</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в целом нет, но косметический ремонт не помешает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здание требует проведения ремонта</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здание требует проведения капитального ремонта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37. Удобны ли были для Вас имеющиеся условия оказания муниципальной услуги в учреждении? (один ответ)</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вполне удобно, в здании есть все необходимое, чтобы получать качественные муниципальные услуги</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скорее удобно</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в чем-то удобно, в чем-то – нет</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скорее, неудобно – заявитель лишен многих возможностей</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неудобно – получить качественную муниципальную услугу в этом здании очень сложно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38. Достаточно ли столов и канцелярских принадлежностей для заполнения необходимых документов?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достаточно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не достаточно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39. Если недостаточно, то чего не хватает?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мест для заполнения документов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канцелярских принадлежностей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бланков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другое _____________________________________________</w:t>
      </w:r>
      <w:r w:rsidR="00395550">
        <w:rPr>
          <w:rFonts w:ascii="Times New Roman" w:hAnsi="Times New Roman" w:cs="Times New Roman"/>
          <w:color w:val="000000"/>
          <w:sz w:val="24"/>
          <w:szCs w:val="24"/>
        </w:rPr>
        <w:t>__________________</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40. Оцените по пятибалльной шкале, насколько удовлетворяет Вас место размещения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предоставляющего муниципальную услугу (условия доступа в учреждение, его местонахождение) (по убыванию)?</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полностью удовлетворяет</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удовлетворяет</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удовлетворяет</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2 балла – скорее не удовлетворяет </w:t>
      </w:r>
    </w:p>
    <w:p w:rsidR="00395550"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полностью не удовлетворяет </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41. Оцените по пятибалльной шкале, насколько удовлетворяет Вас уровень комфортности оснащения помещения </w:t>
      </w:r>
      <w:r w:rsidR="00395550">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в котором предоставляется муниципальная услуга (места ожидания, наличие мест общего пользования, мест для сидения) (по убыванию)?</w:t>
      </w:r>
    </w:p>
    <w:p w:rsidR="003A59A0" w:rsidRPr="00A775F5" w:rsidRDefault="003A59A0" w:rsidP="00395550">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полностью удовлетворяет</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удовлетворяет</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удовлетворяет</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2 балла – скорее не удовлетворяет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1 балл – полностью не удовлетворяет</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42. Отказывали ли Вам в предоставлении муниципальной услуги?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да </w:t>
      </w:r>
    </w:p>
    <w:p w:rsidR="008307D9" w:rsidRDefault="008307D9" w:rsidP="008307D9">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w:t>
      </w:r>
      <w:r w:rsidR="003A59A0" w:rsidRPr="00A775F5">
        <w:rPr>
          <w:rFonts w:ascii="Times New Roman" w:hAnsi="Times New Roman" w:cs="Times New Roman"/>
          <w:color w:val="000000"/>
          <w:sz w:val="24"/>
          <w:szCs w:val="24"/>
        </w:rPr>
        <w:t xml:space="preserve">нет </w:t>
      </w:r>
    </w:p>
    <w:p w:rsidR="008307D9" w:rsidRDefault="008307D9" w:rsidP="008307D9">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w:t>
      </w:r>
      <w:r w:rsidR="003A59A0" w:rsidRPr="00A775F5">
        <w:rPr>
          <w:rFonts w:ascii="Times New Roman" w:hAnsi="Times New Roman" w:cs="Times New Roman"/>
          <w:color w:val="000000"/>
          <w:sz w:val="24"/>
          <w:szCs w:val="24"/>
        </w:rPr>
        <w:t>Если о</w:t>
      </w:r>
      <w:r>
        <w:rPr>
          <w:rFonts w:ascii="Times New Roman" w:hAnsi="Times New Roman" w:cs="Times New Roman"/>
          <w:color w:val="000000"/>
          <w:sz w:val="24"/>
          <w:szCs w:val="24"/>
        </w:rPr>
        <w:t xml:space="preserve">тказывали, то по какой причине? </w:t>
      </w:r>
      <w:r w:rsidR="003A59A0" w:rsidRPr="00A775F5">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_______________________________</w:t>
      </w:r>
      <w:r w:rsidR="003A59A0" w:rsidRPr="00A775F5">
        <w:rPr>
          <w:rFonts w:ascii="Times New Roman" w:hAnsi="Times New Roman" w:cs="Times New Roman"/>
          <w:color w:val="000000"/>
          <w:sz w:val="24"/>
          <w:szCs w:val="24"/>
        </w:rPr>
        <w:t>______________________________________________________________</w:t>
      </w:r>
      <w:r>
        <w:rPr>
          <w:rFonts w:ascii="Times New Roman" w:hAnsi="Times New Roman" w:cs="Times New Roman"/>
          <w:color w:val="000000"/>
          <w:sz w:val="24"/>
          <w:szCs w:val="24"/>
        </w:rPr>
        <w:t>______________________________</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44. Оцените по пятибалльной шкале, насколько удовлетворяет Вас порядок досудебного обжалования действий служащих учреждения?</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очень доволен</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доволен</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скорее доволен</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2 балла – скорее недоволен</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совершенно недоволен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45. Приходилось ли Вам обращаться в посредническую организацию с целью получения муниципальной услуги?</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приходится постоянно</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приходится часто</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изредка, но приходится</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приходилось 1 раз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не приходится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46. Если да, то с какой целью Вы обращались к посреднику?</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для получения консультации или иной помощи при подготовке документов и прохождении административных процедур</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для повышения комфортности получения муниципальной услуги (например, получение услуги вне очереди)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для снижения количества обращений в </w:t>
      </w:r>
      <w:r w:rsidR="008307D9">
        <w:rPr>
          <w:rFonts w:ascii="Times New Roman" w:hAnsi="Times New Roman" w:cs="Times New Roman"/>
          <w:color w:val="000000"/>
          <w:sz w:val="24"/>
          <w:szCs w:val="24"/>
        </w:rPr>
        <w:t>АЗГМО, МФЦ</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для подготовки документов для получения муниципальной услуги в соответствии с законодательством</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для получения необходимых навыков для получения муниципальной услуги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е) для обеспечения гарантии получения муниципальной услуги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ж) другое ________________________________________________</w:t>
      </w:r>
      <w:r w:rsidR="008307D9">
        <w:rPr>
          <w:rFonts w:ascii="Times New Roman" w:hAnsi="Times New Roman" w:cs="Times New Roman"/>
          <w:color w:val="000000"/>
          <w:sz w:val="24"/>
          <w:szCs w:val="24"/>
        </w:rPr>
        <w:t>_______________</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47. Укажите причины Вашего обращения в посредническую организацию: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а) по собственному желанию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б) по принуждению (явному, неявному) со стороны </w:t>
      </w:r>
      <w:r w:rsidR="008307D9">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xml:space="preserve">, МФЦ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в) в силу требований законодательства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48. Оцените по пятибалльной шкале, насколько Вас удовлетворяет качество предоставления муниципальной услуги в целом?</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5 баллов – отлично</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4 балла – хорошо</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удовлетворительно</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2 балла – плохо </w:t>
      </w:r>
    </w:p>
    <w:p w:rsidR="008307D9"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1 балл – очень плохо 49. </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Что Вас больше всего не удовлетворяет в процедуре оказания услуги </w:t>
      </w:r>
      <w:r w:rsidR="008307D9">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 и ее результатах (может быть несколько вариантов ответов)?</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утомительное ожидание в очереди</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некомпетентность сотрудников – не могут ответить на вопрос, отсылают друг к другу</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приходится ждать принятия решения больше установленного срока</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отсутствие сотрудников в рабочее время</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некомфортно в помещении – душно или холодно</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е) помещение неприспособленно для ожидания</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ж) я не получил то, зачем приходил в учреждение</w:t>
      </w:r>
    </w:p>
    <w:p w:rsidR="003A59A0" w:rsidRPr="00A775F5" w:rsidRDefault="003A59A0" w:rsidP="008307D9">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з</w:t>
      </w:r>
      <w:r w:rsidR="00962A0B">
        <w:rPr>
          <w:rFonts w:ascii="Times New Roman" w:hAnsi="Times New Roman" w:cs="Times New Roman"/>
          <w:color w:val="000000"/>
          <w:sz w:val="24"/>
          <w:szCs w:val="24"/>
        </w:rPr>
        <w:t>)</w:t>
      </w:r>
      <w:r w:rsidRPr="00A775F5">
        <w:rPr>
          <w:rFonts w:ascii="Times New Roman" w:hAnsi="Times New Roman" w:cs="Times New Roman"/>
          <w:color w:val="000000"/>
          <w:sz w:val="24"/>
          <w:szCs w:val="24"/>
        </w:rPr>
        <w:t xml:space="preserve"> муниципальные услуги были оказаны некачественно</w:t>
      </w:r>
    </w:p>
    <w:p w:rsidR="00962A0B"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и) плохая организация процедуры приема посетителей </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к) грубость, невнимательность сотрудников</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л) неудобный график работы</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м) неудобное месторасположение здания, помещения </w:t>
      </w:r>
      <w:r w:rsidR="00962A0B">
        <w:rPr>
          <w:rFonts w:ascii="Times New Roman" w:hAnsi="Times New Roman" w:cs="Times New Roman"/>
          <w:color w:val="000000"/>
          <w:sz w:val="24"/>
          <w:szCs w:val="24"/>
        </w:rPr>
        <w:t>АЗГМО</w:t>
      </w:r>
      <w:r w:rsidRPr="00A775F5">
        <w:rPr>
          <w:rFonts w:ascii="Times New Roman" w:hAnsi="Times New Roman" w:cs="Times New Roman"/>
          <w:color w:val="000000"/>
          <w:sz w:val="24"/>
          <w:szCs w:val="24"/>
        </w:rPr>
        <w:t>, МФЦ</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н) невозможно дозвониться, найти нужного специалиста</w:t>
      </w:r>
    </w:p>
    <w:p w:rsidR="00962A0B"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о) запутанная процедура оформления документов </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п) недостаточно информации</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р) другое (что именно) ____________________________________</w:t>
      </w:r>
      <w:r w:rsidR="00962A0B">
        <w:rPr>
          <w:rFonts w:ascii="Times New Roman" w:hAnsi="Times New Roman" w:cs="Times New Roman"/>
          <w:color w:val="000000"/>
          <w:sz w:val="24"/>
          <w:szCs w:val="24"/>
        </w:rPr>
        <w:t>________________</w:t>
      </w:r>
    </w:p>
    <w:p w:rsidR="003A59A0" w:rsidRPr="00A775F5" w:rsidRDefault="003A59A0" w:rsidP="00962A0B">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с) всем удовлетворен</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50. Насколько сложным Вам показался весь процесс получения муниципальной услуги, начиная с подготовки документов? (один ответ) </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1 балл – очень сложный</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2 балла – довольно сложный</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3 балла – средней сложности</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г) 4 балла – не очень сложный</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д) 5 баллов – совсем несложный</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51. С какими проблемами Вы столкнулись при получении муниципальной услуги? _______________________________</w:t>
      </w:r>
      <w:r w:rsidR="00C9695E">
        <w:rPr>
          <w:rFonts w:ascii="Times New Roman" w:hAnsi="Times New Roman" w:cs="Times New Roman"/>
          <w:color w:val="000000"/>
          <w:sz w:val="24"/>
          <w:szCs w:val="24"/>
        </w:rPr>
        <w:t>_______________________________</w:t>
      </w:r>
      <w:r w:rsidRPr="00A775F5">
        <w:rPr>
          <w:rFonts w:ascii="Times New Roman" w:hAnsi="Times New Roman" w:cs="Times New Roman"/>
          <w:color w:val="000000"/>
          <w:sz w:val="24"/>
          <w:szCs w:val="24"/>
        </w:rPr>
        <w:t xml:space="preserve">____________________________________________________________________________________________ </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52. По Вашему мнению, какие изменения произойдут в сфере оказания муниципальных услуг в учреждении через 3-4 года – к лучшему, к худшему или ничего не изменится? (один ответ)</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а) безусловно к лучшему</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 скорее к лучшему</w:t>
      </w:r>
    </w:p>
    <w:p w:rsidR="003A59A0" w:rsidRPr="00A775F5"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в) скорее к худшему</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г) безусловно к худшему </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 xml:space="preserve">д) ничего не изменится </w:t>
      </w:r>
    </w:p>
    <w:p w:rsidR="00C9695E"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53. Как Вы считаете, что должно измениться в существующем положении дел для оптимизации процесса предоставления муниципальных у</w:t>
      </w:r>
      <w:r w:rsidR="00C9695E">
        <w:rPr>
          <w:rFonts w:ascii="Times New Roman" w:hAnsi="Times New Roman" w:cs="Times New Roman"/>
          <w:color w:val="000000"/>
          <w:sz w:val="24"/>
          <w:szCs w:val="24"/>
        </w:rPr>
        <w:t>слуг? _________________________</w:t>
      </w:r>
      <w:r w:rsidRPr="00A775F5">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w:t>
      </w:r>
      <w:r w:rsidR="00C9695E">
        <w:rPr>
          <w:rFonts w:ascii="Times New Roman" w:hAnsi="Times New Roman" w:cs="Times New Roman"/>
          <w:color w:val="000000"/>
          <w:sz w:val="24"/>
          <w:szCs w:val="24"/>
        </w:rPr>
        <w:t>___________________________________________________</w:t>
      </w: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3A59A0" w:rsidRDefault="003A59A0" w:rsidP="00C9695E">
      <w:pPr>
        <w:autoSpaceDE w:val="0"/>
        <w:autoSpaceDN w:val="0"/>
        <w:adjustRightInd w:val="0"/>
        <w:spacing w:after="0"/>
        <w:ind w:firstLine="708"/>
        <w:jc w:val="both"/>
        <w:rPr>
          <w:rFonts w:ascii="Times New Roman" w:hAnsi="Times New Roman" w:cs="Times New Roman"/>
          <w:color w:val="000000"/>
          <w:sz w:val="24"/>
          <w:szCs w:val="24"/>
        </w:rPr>
      </w:pPr>
      <w:r w:rsidRPr="00A775F5">
        <w:rPr>
          <w:rFonts w:ascii="Times New Roman" w:hAnsi="Times New Roman" w:cs="Times New Roman"/>
          <w:color w:val="000000"/>
          <w:sz w:val="24"/>
          <w:szCs w:val="24"/>
        </w:rPr>
        <w:t>Благодарим Вас за участие в опросе!</w:t>
      </w: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C9695E"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277C99" w:rsidRDefault="00277C99" w:rsidP="00C9695E">
      <w:pPr>
        <w:spacing w:after="0"/>
        <w:ind w:firstLine="708"/>
        <w:rPr>
          <w:rFonts w:ascii="Times New Roman" w:hAnsi="Times New Roman" w:cs="Times New Roman"/>
          <w:color w:val="000000"/>
          <w:sz w:val="20"/>
          <w:szCs w:val="20"/>
        </w:rPr>
        <w:sectPr w:rsidR="00277C99">
          <w:pgSz w:w="11906" w:h="16838"/>
          <w:pgMar w:top="1134" w:right="850" w:bottom="1134" w:left="1701" w:header="708" w:footer="708" w:gutter="0"/>
          <w:cols w:space="708"/>
          <w:docGrid w:linePitch="360"/>
        </w:sectPr>
      </w:pPr>
    </w:p>
    <w:p w:rsidR="00C9695E" w:rsidRPr="00430666" w:rsidRDefault="00C9695E" w:rsidP="00554899">
      <w:pPr>
        <w:spacing w:after="0"/>
        <w:ind w:firstLine="708"/>
        <w:jc w:val="right"/>
        <w:rPr>
          <w:rFonts w:ascii="Times New Roman" w:hAnsi="Times New Roman" w:cs="Times New Roman"/>
          <w:color w:val="000000"/>
          <w:sz w:val="20"/>
          <w:szCs w:val="20"/>
        </w:rPr>
      </w:pPr>
      <w:r>
        <w:rPr>
          <w:rFonts w:ascii="Times New Roman" w:hAnsi="Times New Roman" w:cs="Times New Roman"/>
          <w:color w:val="000000"/>
          <w:sz w:val="20"/>
          <w:szCs w:val="20"/>
        </w:rPr>
        <w:t>Приложение № 2</w:t>
      </w:r>
    </w:p>
    <w:p w:rsidR="00C9695E" w:rsidRPr="00430666" w:rsidRDefault="00C9695E"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к Методике проведения мониторинга</w:t>
      </w:r>
    </w:p>
    <w:p w:rsidR="00C9695E" w:rsidRPr="00430666" w:rsidRDefault="00C9695E"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 xml:space="preserve">качества предоставления </w:t>
      </w:r>
    </w:p>
    <w:p w:rsidR="00C9695E" w:rsidRDefault="00C9695E" w:rsidP="00554899">
      <w:pPr>
        <w:autoSpaceDE w:val="0"/>
        <w:autoSpaceDN w:val="0"/>
        <w:adjustRightInd w:val="0"/>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муниципальных услуг ЗГМО</w:t>
      </w:r>
    </w:p>
    <w:p w:rsidR="00C9695E" w:rsidRPr="00A775F5" w:rsidRDefault="00C9695E" w:rsidP="00C9695E">
      <w:pPr>
        <w:autoSpaceDE w:val="0"/>
        <w:autoSpaceDN w:val="0"/>
        <w:adjustRightInd w:val="0"/>
        <w:spacing w:after="0"/>
        <w:ind w:firstLine="708"/>
        <w:jc w:val="both"/>
        <w:rPr>
          <w:rFonts w:ascii="Times New Roman" w:hAnsi="Times New Roman" w:cs="Times New Roman"/>
          <w:color w:val="000000"/>
          <w:sz w:val="24"/>
          <w:szCs w:val="24"/>
        </w:rPr>
      </w:pPr>
    </w:p>
    <w:p w:rsidR="003A59A0" w:rsidRDefault="003A59A0" w:rsidP="003A59A0">
      <w:pPr>
        <w:spacing w:after="0"/>
        <w:ind w:firstLine="708"/>
        <w:jc w:val="both"/>
        <w:rPr>
          <w:rFonts w:ascii="Times New Roman" w:hAnsi="Times New Roman" w:cs="Times New Roman"/>
          <w:color w:val="000000"/>
          <w:sz w:val="24"/>
          <w:szCs w:val="24"/>
        </w:rPr>
      </w:pPr>
    </w:p>
    <w:p w:rsidR="00C9695E" w:rsidRDefault="00277C99" w:rsidP="00277C99">
      <w:pPr>
        <w:spacing w:after="0"/>
        <w:ind w:firstLine="708"/>
        <w:jc w:val="center"/>
        <w:rPr>
          <w:rFonts w:ascii="Times New Roman" w:hAnsi="Times New Roman" w:cs="Times New Roman"/>
          <w:b/>
          <w:bCs/>
          <w:sz w:val="24"/>
          <w:szCs w:val="24"/>
        </w:rPr>
      </w:pPr>
      <w:r w:rsidRPr="00277C99">
        <w:rPr>
          <w:rFonts w:ascii="Times New Roman" w:hAnsi="Times New Roman" w:cs="Times New Roman"/>
          <w:b/>
          <w:bCs/>
          <w:sz w:val="24"/>
          <w:szCs w:val="24"/>
        </w:rPr>
        <w:t>Форма отчета по оценочным характеристикам реализации стандарта предоставления муниципальных услуг</w:t>
      </w:r>
    </w:p>
    <w:p w:rsidR="00277C99" w:rsidRDefault="00277C99" w:rsidP="00277C99">
      <w:pPr>
        <w:spacing w:after="0"/>
        <w:ind w:firstLine="708"/>
        <w:jc w:val="center"/>
        <w:rPr>
          <w:rFonts w:ascii="Times New Roman" w:hAnsi="Times New Roman" w:cs="Times New Roman"/>
          <w:b/>
          <w:bCs/>
          <w:sz w:val="24"/>
          <w:szCs w:val="24"/>
        </w:rPr>
      </w:pPr>
    </w:p>
    <w:tbl>
      <w:tblPr>
        <w:tblStyle w:val="a3"/>
        <w:tblW w:w="0" w:type="auto"/>
        <w:tblLook w:val="04A0"/>
      </w:tblPr>
      <w:tblGrid>
        <w:gridCol w:w="798"/>
        <w:gridCol w:w="3308"/>
        <w:gridCol w:w="1512"/>
        <w:gridCol w:w="2229"/>
        <w:gridCol w:w="3419"/>
        <w:gridCol w:w="1445"/>
        <w:gridCol w:w="2075"/>
      </w:tblGrid>
      <w:tr w:rsidR="00277C99" w:rsidTr="00277C99">
        <w:tc>
          <w:tcPr>
            <w:tcW w:w="817"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 п/п</w:t>
            </w:r>
          </w:p>
        </w:tc>
        <w:tc>
          <w:tcPr>
            <w:tcW w:w="3407"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Наименование характеристики*</w:t>
            </w:r>
          </w:p>
        </w:tc>
        <w:tc>
          <w:tcPr>
            <w:tcW w:w="1554"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Да/Нет</w:t>
            </w:r>
          </w:p>
        </w:tc>
        <w:tc>
          <w:tcPr>
            <w:tcW w:w="2268"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Рекомендации</w:t>
            </w:r>
          </w:p>
        </w:tc>
        <w:tc>
          <w:tcPr>
            <w:tcW w:w="3544"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Наименование учреждения, в котором проводился мониторинг</w:t>
            </w:r>
          </w:p>
        </w:tc>
        <w:tc>
          <w:tcPr>
            <w:tcW w:w="1083"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Адрес учреждения</w:t>
            </w:r>
          </w:p>
        </w:tc>
        <w:tc>
          <w:tcPr>
            <w:tcW w:w="2113" w:type="dxa"/>
            <w:vAlign w:val="center"/>
          </w:tcPr>
          <w:p w:rsidR="00277C99" w:rsidRDefault="00277C99" w:rsidP="00277C99">
            <w:pPr>
              <w:jc w:val="center"/>
              <w:rPr>
                <w:rFonts w:ascii="Times New Roman" w:hAnsi="Times New Roman" w:cs="Times New Roman"/>
                <w:sz w:val="24"/>
                <w:szCs w:val="24"/>
              </w:rPr>
            </w:pPr>
            <w:r>
              <w:rPr>
                <w:rFonts w:ascii="Times New Roman" w:hAnsi="Times New Roman" w:cs="Times New Roman"/>
                <w:sz w:val="24"/>
                <w:szCs w:val="24"/>
              </w:rPr>
              <w:t>Время и дата проведения мониторинга</w:t>
            </w:r>
          </w:p>
        </w:tc>
      </w:tr>
      <w:tr w:rsidR="00277C99" w:rsidTr="00277C99">
        <w:tc>
          <w:tcPr>
            <w:tcW w:w="817" w:type="dxa"/>
          </w:tcPr>
          <w:p w:rsidR="00277C99" w:rsidRDefault="00277C99" w:rsidP="00277C99">
            <w:pPr>
              <w:jc w:val="center"/>
              <w:rPr>
                <w:rFonts w:ascii="Times New Roman" w:hAnsi="Times New Roman" w:cs="Times New Roman"/>
                <w:sz w:val="24"/>
                <w:szCs w:val="24"/>
              </w:rPr>
            </w:pPr>
          </w:p>
        </w:tc>
        <w:tc>
          <w:tcPr>
            <w:tcW w:w="3407" w:type="dxa"/>
          </w:tcPr>
          <w:p w:rsidR="00277C99" w:rsidRDefault="00277C99" w:rsidP="00277C99">
            <w:pPr>
              <w:jc w:val="center"/>
              <w:rPr>
                <w:rFonts w:ascii="Times New Roman" w:hAnsi="Times New Roman" w:cs="Times New Roman"/>
                <w:sz w:val="24"/>
                <w:szCs w:val="24"/>
              </w:rPr>
            </w:pPr>
          </w:p>
        </w:tc>
        <w:tc>
          <w:tcPr>
            <w:tcW w:w="1554" w:type="dxa"/>
          </w:tcPr>
          <w:p w:rsidR="00277C99" w:rsidRDefault="00277C99" w:rsidP="00277C99">
            <w:pPr>
              <w:jc w:val="center"/>
              <w:rPr>
                <w:rFonts w:ascii="Times New Roman" w:hAnsi="Times New Roman" w:cs="Times New Roman"/>
                <w:sz w:val="24"/>
                <w:szCs w:val="24"/>
              </w:rPr>
            </w:pPr>
          </w:p>
        </w:tc>
        <w:tc>
          <w:tcPr>
            <w:tcW w:w="2268" w:type="dxa"/>
          </w:tcPr>
          <w:p w:rsidR="00277C99" w:rsidRDefault="00277C99" w:rsidP="00277C99">
            <w:pPr>
              <w:jc w:val="center"/>
              <w:rPr>
                <w:rFonts w:ascii="Times New Roman" w:hAnsi="Times New Roman" w:cs="Times New Roman"/>
                <w:sz w:val="24"/>
                <w:szCs w:val="24"/>
              </w:rPr>
            </w:pPr>
          </w:p>
        </w:tc>
        <w:tc>
          <w:tcPr>
            <w:tcW w:w="3544" w:type="dxa"/>
          </w:tcPr>
          <w:p w:rsidR="00277C99" w:rsidRDefault="00277C99" w:rsidP="00277C99">
            <w:pPr>
              <w:jc w:val="center"/>
              <w:rPr>
                <w:rFonts w:ascii="Times New Roman" w:hAnsi="Times New Roman" w:cs="Times New Roman"/>
                <w:sz w:val="24"/>
                <w:szCs w:val="24"/>
              </w:rPr>
            </w:pPr>
          </w:p>
        </w:tc>
        <w:tc>
          <w:tcPr>
            <w:tcW w:w="1083" w:type="dxa"/>
          </w:tcPr>
          <w:p w:rsidR="00277C99" w:rsidRDefault="00277C99" w:rsidP="00277C99">
            <w:pPr>
              <w:jc w:val="center"/>
              <w:rPr>
                <w:rFonts w:ascii="Times New Roman" w:hAnsi="Times New Roman" w:cs="Times New Roman"/>
                <w:sz w:val="24"/>
                <w:szCs w:val="24"/>
              </w:rPr>
            </w:pPr>
          </w:p>
        </w:tc>
        <w:tc>
          <w:tcPr>
            <w:tcW w:w="2113" w:type="dxa"/>
          </w:tcPr>
          <w:p w:rsidR="00277C99" w:rsidRDefault="00277C99" w:rsidP="00277C99">
            <w:pPr>
              <w:jc w:val="center"/>
              <w:rPr>
                <w:rFonts w:ascii="Times New Roman" w:hAnsi="Times New Roman" w:cs="Times New Roman"/>
                <w:sz w:val="24"/>
                <w:szCs w:val="24"/>
              </w:rPr>
            </w:pPr>
          </w:p>
        </w:tc>
      </w:tr>
      <w:tr w:rsidR="00277C99" w:rsidTr="00277C99">
        <w:tc>
          <w:tcPr>
            <w:tcW w:w="817" w:type="dxa"/>
          </w:tcPr>
          <w:p w:rsidR="00277C99" w:rsidRDefault="00277C99" w:rsidP="00277C99">
            <w:pPr>
              <w:jc w:val="center"/>
              <w:rPr>
                <w:rFonts w:ascii="Times New Roman" w:hAnsi="Times New Roman" w:cs="Times New Roman"/>
                <w:sz w:val="24"/>
                <w:szCs w:val="24"/>
              </w:rPr>
            </w:pPr>
          </w:p>
        </w:tc>
        <w:tc>
          <w:tcPr>
            <w:tcW w:w="3407" w:type="dxa"/>
          </w:tcPr>
          <w:p w:rsidR="00277C99" w:rsidRDefault="00277C99" w:rsidP="00277C99">
            <w:pPr>
              <w:jc w:val="center"/>
              <w:rPr>
                <w:rFonts w:ascii="Times New Roman" w:hAnsi="Times New Roman" w:cs="Times New Roman"/>
                <w:sz w:val="24"/>
                <w:szCs w:val="24"/>
              </w:rPr>
            </w:pPr>
          </w:p>
        </w:tc>
        <w:tc>
          <w:tcPr>
            <w:tcW w:w="1554" w:type="dxa"/>
          </w:tcPr>
          <w:p w:rsidR="00277C99" w:rsidRDefault="00277C99" w:rsidP="00277C99">
            <w:pPr>
              <w:jc w:val="center"/>
              <w:rPr>
                <w:rFonts w:ascii="Times New Roman" w:hAnsi="Times New Roman" w:cs="Times New Roman"/>
                <w:sz w:val="24"/>
                <w:szCs w:val="24"/>
              </w:rPr>
            </w:pPr>
          </w:p>
        </w:tc>
        <w:tc>
          <w:tcPr>
            <w:tcW w:w="2268" w:type="dxa"/>
          </w:tcPr>
          <w:p w:rsidR="00277C99" w:rsidRDefault="00277C99" w:rsidP="00277C99">
            <w:pPr>
              <w:jc w:val="center"/>
              <w:rPr>
                <w:rFonts w:ascii="Times New Roman" w:hAnsi="Times New Roman" w:cs="Times New Roman"/>
                <w:sz w:val="24"/>
                <w:szCs w:val="24"/>
              </w:rPr>
            </w:pPr>
          </w:p>
        </w:tc>
        <w:tc>
          <w:tcPr>
            <w:tcW w:w="3544" w:type="dxa"/>
          </w:tcPr>
          <w:p w:rsidR="00277C99" w:rsidRDefault="00277C99" w:rsidP="00277C99">
            <w:pPr>
              <w:jc w:val="center"/>
              <w:rPr>
                <w:rFonts w:ascii="Times New Roman" w:hAnsi="Times New Roman" w:cs="Times New Roman"/>
                <w:sz w:val="24"/>
                <w:szCs w:val="24"/>
              </w:rPr>
            </w:pPr>
          </w:p>
        </w:tc>
        <w:tc>
          <w:tcPr>
            <w:tcW w:w="1083" w:type="dxa"/>
          </w:tcPr>
          <w:p w:rsidR="00277C99" w:rsidRDefault="00277C99" w:rsidP="00277C99">
            <w:pPr>
              <w:jc w:val="center"/>
              <w:rPr>
                <w:rFonts w:ascii="Times New Roman" w:hAnsi="Times New Roman" w:cs="Times New Roman"/>
                <w:sz w:val="24"/>
                <w:szCs w:val="24"/>
              </w:rPr>
            </w:pPr>
          </w:p>
        </w:tc>
        <w:tc>
          <w:tcPr>
            <w:tcW w:w="2113" w:type="dxa"/>
          </w:tcPr>
          <w:p w:rsidR="00277C99" w:rsidRDefault="00277C99" w:rsidP="00277C99">
            <w:pPr>
              <w:jc w:val="center"/>
              <w:rPr>
                <w:rFonts w:ascii="Times New Roman" w:hAnsi="Times New Roman" w:cs="Times New Roman"/>
                <w:sz w:val="24"/>
                <w:szCs w:val="24"/>
              </w:rPr>
            </w:pPr>
          </w:p>
        </w:tc>
      </w:tr>
      <w:tr w:rsidR="00277C99" w:rsidTr="00277C99">
        <w:tc>
          <w:tcPr>
            <w:tcW w:w="817" w:type="dxa"/>
          </w:tcPr>
          <w:p w:rsidR="00277C99" w:rsidRDefault="00277C99" w:rsidP="00277C99">
            <w:pPr>
              <w:jc w:val="center"/>
              <w:rPr>
                <w:rFonts w:ascii="Times New Roman" w:hAnsi="Times New Roman" w:cs="Times New Roman"/>
                <w:sz w:val="24"/>
                <w:szCs w:val="24"/>
              </w:rPr>
            </w:pPr>
          </w:p>
        </w:tc>
        <w:tc>
          <w:tcPr>
            <w:tcW w:w="3407" w:type="dxa"/>
          </w:tcPr>
          <w:p w:rsidR="00277C99" w:rsidRDefault="00277C99" w:rsidP="00277C99">
            <w:pPr>
              <w:jc w:val="center"/>
              <w:rPr>
                <w:rFonts w:ascii="Times New Roman" w:hAnsi="Times New Roman" w:cs="Times New Roman"/>
                <w:sz w:val="24"/>
                <w:szCs w:val="24"/>
              </w:rPr>
            </w:pPr>
          </w:p>
        </w:tc>
        <w:tc>
          <w:tcPr>
            <w:tcW w:w="1554" w:type="dxa"/>
          </w:tcPr>
          <w:p w:rsidR="00277C99" w:rsidRDefault="00277C99" w:rsidP="00277C99">
            <w:pPr>
              <w:jc w:val="center"/>
              <w:rPr>
                <w:rFonts w:ascii="Times New Roman" w:hAnsi="Times New Roman" w:cs="Times New Roman"/>
                <w:sz w:val="24"/>
                <w:szCs w:val="24"/>
              </w:rPr>
            </w:pPr>
          </w:p>
        </w:tc>
        <w:tc>
          <w:tcPr>
            <w:tcW w:w="2268" w:type="dxa"/>
          </w:tcPr>
          <w:p w:rsidR="00277C99" w:rsidRDefault="00277C99" w:rsidP="00277C99">
            <w:pPr>
              <w:jc w:val="center"/>
              <w:rPr>
                <w:rFonts w:ascii="Times New Roman" w:hAnsi="Times New Roman" w:cs="Times New Roman"/>
                <w:sz w:val="24"/>
                <w:szCs w:val="24"/>
              </w:rPr>
            </w:pPr>
          </w:p>
        </w:tc>
        <w:tc>
          <w:tcPr>
            <w:tcW w:w="3544" w:type="dxa"/>
          </w:tcPr>
          <w:p w:rsidR="00277C99" w:rsidRDefault="00277C99" w:rsidP="00277C99">
            <w:pPr>
              <w:jc w:val="center"/>
              <w:rPr>
                <w:rFonts w:ascii="Times New Roman" w:hAnsi="Times New Roman" w:cs="Times New Roman"/>
                <w:sz w:val="24"/>
                <w:szCs w:val="24"/>
              </w:rPr>
            </w:pPr>
          </w:p>
        </w:tc>
        <w:tc>
          <w:tcPr>
            <w:tcW w:w="1083" w:type="dxa"/>
          </w:tcPr>
          <w:p w:rsidR="00277C99" w:rsidRDefault="00277C99" w:rsidP="00277C99">
            <w:pPr>
              <w:jc w:val="center"/>
              <w:rPr>
                <w:rFonts w:ascii="Times New Roman" w:hAnsi="Times New Roman" w:cs="Times New Roman"/>
                <w:sz w:val="24"/>
                <w:szCs w:val="24"/>
              </w:rPr>
            </w:pPr>
          </w:p>
        </w:tc>
        <w:tc>
          <w:tcPr>
            <w:tcW w:w="2113" w:type="dxa"/>
          </w:tcPr>
          <w:p w:rsidR="00277C99" w:rsidRDefault="00277C99" w:rsidP="00277C99">
            <w:pPr>
              <w:jc w:val="center"/>
              <w:rPr>
                <w:rFonts w:ascii="Times New Roman" w:hAnsi="Times New Roman" w:cs="Times New Roman"/>
                <w:sz w:val="24"/>
                <w:szCs w:val="24"/>
              </w:rPr>
            </w:pPr>
          </w:p>
        </w:tc>
      </w:tr>
    </w:tbl>
    <w:p w:rsidR="00277C99" w:rsidRDefault="00277C99" w:rsidP="00277C99">
      <w:pPr>
        <w:pStyle w:val="a4"/>
        <w:spacing w:after="0"/>
        <w:ind w:left="142"/>
        <w:rPr>
          <w:rFonts w:ascii="Times New Roman" w:hAnsi="Times New Roman" w:cs="Times New Roman"/>
          <w:sz w:val="20"/>
          <w:szCs w:val="20"/>
        </w:rPr>
      </w:pPr>
      <w:r w:rsidRPr="00277C99">
        <w:rPr>
          <w:rFonts w:ascii="Times New Roman" w:hAnsi="Times New Roman" w:cs="Times New Roman"/>
          <w:sz w:val="20"/>
          <w:szCs w:val="20"/>
        </w:rPr>
        <w:t>*Форма отчета заполняется администрацией ЗГМО</w:t>
      </w: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Default="00277C99" w:rsidP="00D40368">
      <w:pPr>
        <w:spacing w:after="0"/>
        <w:rPr>
          <w:rFonts w:ascii="Times New Roman" w:hAnsi="Times New Roman" w:cs="Times New Roman"/>
          <w:sz w:val="20"/>
          <w:szCs w:val="20"/>
        </w:rPr>
      </w:pPr>
    </w:p>
    <w:p w:rsidR="00D40368" w:rsidRPr="00D40368" w:rsidRDefault="00D40368" w:rsidP="00D40368">
      <w:pPr>
        <w:spacing w:after="0"/>
        <w:rPr>
          <w:rFonts w:ascii="Times New Roman" w:hAnsi="Times New Roman" w:cs="Times New Roman"/>
          <w:sz w:val="20"/>
          <w:szCs w:val="20"/>
        </w:rPr>
      </w:pPr>
    </w:p>
    <w:p w:rsidR="00277C99" w:rsidRDefault="00277C99" w:rsidP="00277C99">
      <w:pPr>
        <w:pStyle w:val="a4"/>
        <w:spacing w:after="0"/>
        <w:ind w:left="142"/>
        <w:rPr>
          <w:rFonts w:ascii="Times New Roman" w:hAnsi="Times New Roman" w:cs="Times New Roman"/>
          <w:sz w:val="20"/>
          <w:szCs w:val="20"/>
        </w:rPr>
      </w:pPr>
    </w:p>
    <w:p w:rsidR="00277C99" w:rsidRPr="00430666" w:rsidRDefault="00277C99" w:rsidP="00554899">
      <w:pPr>
        <w:spacing w:after="0"/>
        <w:ind w:firstLine="708"/>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Приложение № 3</w:t>
      </w:r>
    </w:p>
    <w:p w:rsidR="00277C99" w:rsidRPr="00430666" w:rsidRDefault="00277C99"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к Методике проведения мониторинга</w:t>
      </w:r>
    </w:p>
    <w:p w:rsidR="00277C99" w:rsidRPr="00430666" w:rsidRDefault="00277C99"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 xml:space="preserve">качества предоставления </w:t>
      </w:r>
    </w:p>
    <w:p w:rsidR="00277C99" w:rsidRDefault="00277C99" w:rsidP="00554899">
      <w:pPr>
        <w:autoSpaceDE w:val="0"/>
        <w:autoSpaceDN w:val="0"/>
        <w:adjustRightInd w:val="0"/>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муниципальных услуг ЗГМО</w:t>
      </w:r>
    </w:p>
    <w:p w:rsidR="00277C99" w:rsidRDefault="00277C99" w:rsidP="00277C99">
      <w:pPr>
        <w:autoSpaceDE w:val="0"/>
        <w:autoSpaceDN w:val="0"/>
        <w:adjustRightInd w:val="0"/>
        <w:spacing w:after="0"/>
        <w:ind w:firstLine="708"/>
        <w:jc w:val="both"/>
        <w:rPr>
          <w:rFonts w:ascii="Times New Roman" w:hAnsi="Times New Roman" w:cs="Times New Roman"/>
          <w:color w:val="000000"/>
          <w:sz w:val="20"/>
          <w:szCs w:val="20"/>
        </w:rPr>
      </w:pPr>
    </w:p>
    <w:p w:rsidR="00277C99" w:rsidRPr="00D40368" w:rsidRDefault="00277C99" w:rsidP="00D40368">
      <w:pPr>
        <w:autoSpaceDE w:val="0"/>
        <w:autoSpaceDN w:val="0"/>
        <w:adjustRightInd w:val="0"/>
        <w:spacing w:after="0"/>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Форма отчета мониторинга качества предоставления муниципальных услуг</w:t>
      </w:r>
      <w:r w:rsidR="005548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Зиминского городского муниципального образования</w:t>
      </w:r>
      <w:r w:rsidR="00D40368">
        <w:rPr>
          <w:rFonts w:ascii="Times New Roman" w:hAnsi="Times New Roman" w:cs="Times New Roman"/>
          <w:b/>
          <w:color w:val="000000"/>
          <w:sz w:val="24"/>
          <w:szCs w:val="24"/>
          <w:vertAlign w:val="superscript"/>
        </w:rPr>
        <w:t>*</w:t>
      </w:r>
    </w:p>
    <w:p w:rsidR="00277C99" w:rsidRDefault="00277C99" w:rsidP="00277C99">
      <w:pPr>
        <w:pStyle w:val="a4"/>
        <w:spacing w:after="0"/>
        <w:ind w:left="142"/>
        <w:rPr>
          <w:rFonts w:ascii="Times New Roman" w:hAnsi="Times New Roman" w:cs="Times New Roman"/>
          <w:sz w:val="20"/>
          <w:szCs w:val="20"/>
        </w:rPr>
      </w:pPr>
    </w:p>
    <w:tbl>
      <w:tblPr>
        <w:tblStyle w:val="a3"/>
        <w:tblW w:w="0" w:type="auto"/>
        <w:tblInd w:w="142" w:type="dxa"/>
        <w:tblLook w:val="04A0"/>
      </w:tblPr>
      <w:tblGrid>
        <w:gridCol w:w="1947"/>
        <w:gridCol w:w="1095"/>
        <w:gridCol w:w="1860"/>
        <w:gridCol w:w="1670"/>
        <w:gridCol w:w="2166"/>
        <w:gridCol w:w="2632"/>
        <w:gridCol w:w="1622"/>
        <w:gridCol w:w="1652"/>
      </w:tblGrid>
      <w:tr w:rsidR="00277C99" w:rsidTr="00277C99">
        <w:tc>
          <w:tcPr>
            <w:tcW w:w="1947"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Номер (идентификатор) муниципальной услуги</w:t>
            </w:r>
          </w:p>
        </w:tc>
        <w:tc>
          <w:tcPr>
            <w:tcW w:w="1095"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Индекс</w:t>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Абсолютное значение индекса</w:t>
            </w:r>
          </w:p>
        </w:tc>
        <w:tc>
          <w:tcPr>
            <w:tcW w:w="1670"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Значение индекса, %</w:t>
            </w:r>
          </w:p>
        </w:tc>
        <w:tc>
          <w:tcPr>
            <w:tcW w:w="2166"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Интерпретация значения индекса</w:t>
            </w:r>
          </w:p>
        </w:tc>
        <w:tc>
          <w:tcPr>
            <w:tcW w:w="2632"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Причины сформировавшегося значения</w:t>
            </w:r>
          </w:p>
        </w:tc>
        <w:tc>
          <w:tcPr>
            <w:tcW w:w="1622"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респондентов</w:t>
            </w:r>
          </w:p>
        </w:tc>
        <w:tc>
          <w:tcPr>
            <w:tcW w:w="1652"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Комментарии</w:t>
            </w:r>
          </w:p>
        </w:tc>
      </w:tr>
      <w:tr w:rsidR="00277C99" w:rsidTr="00856225">
        <w:tc>
          <w:tcPr>
            <w:tcW w:w="14644" w:type="dxa"/>
            <w:gridSpan w:val="8"/>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w:t>
            </w:r>
          </w:p>
        </w:tc>
      </w:tr>
      <w:tr w:rsidR="00277C99" w:rsidTr="00856225">
        <w:tc>
          <w:tcPr>
            <w:tcW w:w="1947" w:type="dxa"/>
            <w:vMerge w:val="restart"/>
            <w:vAlign w:val="center"/>
          </w:tcPr>
          <w:p w:rsidR="00277C99" w:rsidRDefault="00277C99" w:rsidP="00277C99">
            <w:pPr>
              <w:pStyle w:val="a4"/>
              <w:ind w:left="0"/>
              <w:jc w:val="center"/>
              <w:rPr>
                <w:rFonts w:ascii="Times New Roman" w:hAnsi="Times New Roman" w:cs="Times New Roman"/>
                <w:sz w:val="24"/>
                <w:szCs w:val="24"/>
              </w:rPr>
            </w:pPr>
          </w:p>
        </w:tc>
        <w:tc>
          <w:tcPr>
            <w:tcW w:w="12697" w:type="dxa"/>
            <w:gridSpan w:val="7"/>
            <w:vAlign w:val="center"/>
          </w:tcPr>
          <w:p w:rsidR="00277C99" w:rsidRDefault="00A72A3D" w:rsidP="00277C99">
            <w:pPr>
              <w:pStyle w:val="a4"/>
              <w:ind w:left="0"/>
              <w:jc w:val="cente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5" o:spid="_x0000_s1026" style="position:absolute;left:0;text-align:left;flip:y;z-index:251662336;visibility:visible;mso-position-horizontal-relative:text;mso-position-vertical-relative:text" from="223.6pt,13.4pt" to="333.8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" strokecolor="#4579b8 [3044]"/>
              </w:pict>
            </w:r>
            <w:r>
              <w:rPr>
                <w:rFonts w:ascii="Times New Roman" w:hAnsi="Times New Roman" w:cs="Times New Roman"/>
                <w:noProof/>
                <w:sz w:val="24"/>
                <w:szCs w:val="24"/>
                <w:lang w:eastAsia="ru-RU"/>
              </w:rPr>
              <w:pict>
                <v:line id="Прямая соединительная линия 4" o:spid="_x0000_s1029" style="position:absolute;left:0;text-align:left;z-index:251661312;visibility:visible;mso-position-horizontal-relative:text;mso-position-vertical-relative:text" from="223.6pt,13.4pt" to="333.8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" strokecolor="#4579b8 [3044]"/>
              </w:pict>
            </w:r>
            <w:r>
              <w:rPr>
                <w:rFonts w:ascii="Times New Roman" w:hAnsi="Times New Roman" w:cs="Times New Roman"/>
                <w:noProof/>
                <w:sz w:val="24"/>
                <w:szCs w:val="24"/>
                <w:lang w:eastAsia="ru-RU"/>
              </w:rPr>
              <w:pict>
                <v:line id="Прямая соединительная линия 3" o:spid="_x0000_s1028" style="position:absolute;left:0;text-align:left;flip:x;z-index:251660288;visibility:visible;mso-position-horizontal-relative:text;mso-position-vertical-relative:text;mso-width-relative:margin;mso-height-relative:margin" from="141.4pt,13.6pt" to="223.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" strokecolor="#4579b8 [3044]"/>
              </w:pict>
            </w:r>
            <w:r>
              <w:rPr>
                <w:rFonts w:ascii="Times New Roman" w:hAnsi="Times New Roman" w:cs="Times New Roman"/>
                <w:noProof/>
                <w:sz w:val="24"/>
                <w:szCs w:val="24"/>
                <w:lang w:eastAsia="ru-RU"/>
              </w:rPr>
              <w:pict>
                <v:line id="Прямая соединительная линия 2" o:spid="_x0000_s1027" style="position:absolute;left:0;text-align:left;z-index:251659264;visibility:visible;mso-position-horizontal-relative:text;mso-position-vertical-relative:text" from="141.1pt,13.4pt" to="22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" strokecolor="#4579b8 [3044]"/>
              </w:pict>
            </w: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к</w:t>
            </w:r>
            <w:r>
              <w:rPr>
                <w:rStyle w:val="a7"/>
                <w:rFonts w:ascii="Times New Roman" w:hAnsi="Times New Roman" w:cs="Times New Roman"/>
                <w:sz w:val="24"/>
                <w:szCs w:val="24"/>
              </w:rPr>
              <w:footnoteReference w:id="2"/>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ст</w:t>
            </w:r>
            <w:r>
              <w:rPr>
                <w:rStyle w:val="a7"/>
                <w:rFonts w:ascii="Times New Roman" w:hAnsi="Times New Roman" w:cs="Times New Roman"/>
                <w:sz w:val="24"/>
                <w:szCs w:val="24"/>
              </w:rPr>
              <w:footnoteReference w:id="3"/>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Default="00277C99" w:rsidP="00277C99">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 И</w:t>
            </w:r>
            <w:r w:rsidRPr="00277C99">
              <w:rPr>
                <w:rFonts w:ascii="Times New Roman" w:hAnsi="Times New Roman" w:cs="Times New Roman"/>
                <w:sz w:val="24"/>
                <w:szCs w:val="24"/>
                <w:vertAlign w:val="subscript"/>
              </w:rPr>
              <w:t>пр</w:t>
            </w:r>
            <w:r>
              <w:rPr>
                <w:rStyle w:val="a7"/>
                <w:rFonts w:ascii="Times New Roman" w:hAnsi="Times New Roman" w:cs="Times New Roman"/>
                <w:sz w:val="24"/>
                <w:szCs w:val="24"/>
              </w:rPr>
              <w:footnoteReference w:id="4"/>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уо</w:t>
            </w:r>
            <w:r>
              <w:rPr>
                <w:rStyle w:val="a7"/>
                <w:rFonts w:ascii="Times New Roman" w:hAnsi="Times New Roman" w:cs="Times New Roman"/>
                <w:sz w:val="24"/>
                <w:szCs w:val="24"/>
              </w:rPr>
              <w:footnoteReference w:id="5"/>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обр</w:t>
            </w:r>
            <w:r>
              <w:rPr>
                <w:rStyle w:val="a7"/>
                <w:rFonts w:ascii="Times New Roman" w:hAnsi="Times New Roman" w:cs="Times New Roman"/>
                <w:sz w:val="24"/>
                <w:szCs w:val="24"/>
              </w:rPr>
              <w:footnoteReference w:id="6"/>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фз</w:t>
            </w:r>
            <w:r>
              <w:rPr>
                <w:rStyle w:val="a7"/>
                <w:rFonts w:ascii="Times New Roman" w:hAnsi="Times New Roman" w:cs="Times New Roman"/>
                <w:sz w:val="24"/>
                <w:szCs w:val="24"/>
              </w:rPr>
              <w:footnoteReference w:id="7"/>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вз</w:t>
            </w:r>
            <w:r>
              <w:rPr>
                <w:rStyle w:val="a7"/>
                <w:rFonts w:ascii="Times New Roman" w:hAnsi="Times New Roman" w:cs="Times New Roman"/>
                <w:sz w:val="24"/>
                <w:szCs w:val="24"/>
              </w:rPr>
              <w:footnoteReference w:id="8"/>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jc w:val="center"/>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нп</w:t>
            </w:r>
            <w:r>
              <w:rPr>
                <w:rStyle w:val="a7"/>
                <w:rFonts w:ascii="Times New Roman" w:hAnsi="Times New Roman" w:cs="Times New Roman"/>
                <w:sz w:val="24"/>
                <w:szCs w:val="24"/>
              </w:rPr>
              <w:footnoteReference w:id="9"/>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r w:rsidR="00277C99" w:rsidTr="00277C99">
        <w:tc>
          <w:tcPr>
            <w:tcW w:w="1947" w:type="dxa"/>
            <w:vMerge/>
            <w:vAlign w:val="center"/>
          </w:tcPr>
          <w:p w:rsidR="00277C99" w:rsidRDefault="00277C99" w:rsidP="00277C99">
            <w:pPr>
              <w:pStyle w:val="a4"/>
              <w:ind w:left="0"/>
              <w:jc w:val="center"/>
              <w:rPr>
                <w:rFonts w:ascii="Times New Roman" w:hAnsi="Times New Roman" w:cs="Times New Roman"/>
                <w:sz w:val="24"/>
                <w:szCs w:val="24"/>
              </w:rPr>
            </w:pPr>
          </w:p>
        </w:tc>
        <w:tc>
          <w:tcPr>
            <w:tcW w:w="1095" w:type="dxa"/>
            <w:vAlign w:val="center"/>
          </w:tcPr>
          <w:p w:rsidR="00277C99" w:rsidRPr="00277C99" w:rsidRDefault="00277C99" w:rsidP="00277C99">
            <w:pPr>
              <w:pStyle w:val="a4"/>
              <w:ind w:left="0"/>
              <w:rPr>
                <w:rFonts w:ascii="Times New Roman" w:hAnsi="Times New Roman" w:cs="Times New Roman"/>
                <w:sz w:val="24"/>
                <w:szCs w:val="24"/>
                <w:vertAlign w:val="subscript"/>
              </w:rPr>
            </w:pPr>
            <w:r>
              <w:rPr>
                <w:rFonts w:ascii="Times New Roman" w:hAnsi="Times New Roman" w:cs="Times New Roman"/>
                <w:sz w:val="24"/>
                <w:szCs w:val="24"/>
              </w:rPr>
              <w:t>И</w:t>
            </w:r>
            <w:r>
              <w:rPr>
                <w:rFonts w:ascii="Times New Roman" w:hAnsi="Times New Roman" w:cs="Times New Roman"/>
                <w:sz w:val="24"/>
                <w:szCs w:val="24"/>
                <w:vertAlign w:val="subscript"/>
              </w:rPr>
              <w:t>п</w:t>
            </w:r>
            <w:r>
              <w:rPr>
                <w:rStyle w:val="a7"/>
                <w:rFonts w:ascii="Times New Roman" w:hAnsi="Times New Roman" w:cs="Times New Roman"/>
                <w:sz w:val="24"/>
                <w:szCs w:val="24"/>
              </w:rPr>
              <w:footnoteReference w:id="10"/>
            </w:r>
          </w:p>
        </w:tc>
        <w:tc>
          <w:tcPr>
            <w:tcW w:w="1860" w:type="dxa"/>
            <w:vAlign w:val="center"/>
          </w:tcPr>
          <w:p w:rsidR="00277C99" w:rsidRDefault="00277C99" w:rsidP="00277C99">
            <w:pPr>
              <w:pStyle w:val="a4"/>
              <w:ind w:left="0"/>
              <w:jc w:val="center"/>
              <w:rPr>
                <w:rFonts w:ascii="Times New Roman" w:hAnsi="Times New Roman" w:cs="Times New Roman"/>
                <w:sz w:val="24"/>
                <w:szCs w:val="24"/>
              </w:rPr>
            </w:pPr>
          </w:p>
        </w:tc>
        <w:tc>
          <w:tcPr>
            <w:tcW w:w="1670" w:type="dxa"/>
            <w:vAlign w:val="center"/>
          </w:tcPr>
          <w:p w:rsidR="00277C99" w:rsidRDefault="00277C99" w:rsidP="00277C99">
            <w:pPr>
              <w:pStyle w:val="a4"/>
              <w:ind w:left="0"/>
              <w:jc w:val="center"/>
              <w:rPr>
                <w:rFonts w:ascii="Times New Roman" w:hAnsi="Times New Roman" w:cs="Times New Roman"/>
                <w:sz w:val="24"/>
                <w:szCs w:val="24"/>
              </w:rPr>
            </w:pPr>
          </w:p>
        </w:tc>
        <w:tc>
          <w:tcPr>
            <w:tcW w:w="2166" w:type="dxa"/>
            <w:vAlign w:val="center"/>
          </w:tcPr>
          <w:p w:rsidR="00277C99" w:rsidRDefault="00277C99" w:rsidP="00277C99">
            <w:pPr>
              <w:pStyle w:val="a4"/>
              <w:ind w:left="0"/>
              <w:jc w:val="center"/>
              <w:rPr>
                <w:rFonts w:ascii="Times New Roman" w:hAnsi="Times New Roman" w:cs="Times New Roman"/>
                <w:sz w:val="24"/>
                <w:szCs w:val="24"/>
              </w:rPr>
            </w:pPr>
          </w:p>
        </w:tc>
        <w:tc>
          <w:tcPr>
            <w:tcW w:w="2632" w:type="dxa"/>
            <w:vAlign w:val="center"/>
          </w:tcPr>
          <w:p w:rsidR="00277C99" w:rsidRDefault="00277C99" w:rsidP="00277C99">
            <w:pPr>
              <w:pStyle w:val="a4"/>
              <w:ind w:left="0"/>
              <w:jc w:val="center"/>
              <w:rPr>
                <w:rFonts w:ascii="Times New Roman" w:hAnsi="Times New Roman" w:cs="Times New Roman"/>
                <w:sz w:val="24"/>
                <w:szCs w:val="24"/>
              </w:rPr>
            </w:pPr>
          </w:p>
        </w:tc>
        <w:tc>
          <w:tcPr>
            <w:tcW w:w="1622" w:type="dxa"/>
            <w:vAlign w:val="center"/>
          </w:tcPr>
          <w:p w:rsidR="00277C99" w:rsidRDefault="00277C99" w:rsidP="00277C99">
            <w:pPr>
              <w:pStyle w:val="a4"/>
              <w:ind w:left="0"/>
              <w:jc w:val="center"/>
              <w:rPr>
                <w:rFonts w:ascii="Times New Roman" w:hAnsi="Times New Roman" w:cs="Times New Roman"/>
                <w:sz w:val="24"/>
                <w:szCs w:val="24"/>
              </w:rPr>
            </w:pPr>
          </w:p>
        </w:tc>
        <w:tc>
          <w:tcPr>
            <w:tcW w:w="1652" w:type="dxa"/>
            <w:vAlign w:val="center"/>
          </w:tcPr>
          <w:p w:rsidR="00277C99" w:rsidRDefault="00277C99" w:rsidP="00277C99">
            <w:pPr>
              <w:pStyle w:val="a4"/>
              <w:ind w:left="0"/>
              <w:jc w:val="center"/>
              <w:rPr>
                <w:rFonts w:ascii="Times New Roman" w:hAnsi="Times New Roman" w:cs="Times New Roman"/>
                <w:sz w:val="24"/>
                <w:szCs w:val="24"/>
              </w:rPr>
            </w:pPr>
          </w:p>
        </w:tc>
      </w:tr>
    </w:tbl>
    <w:p w:rsidR="00277C99" w:rsidRPr="00D40368" w:rsidRDefault="00D40368" w:rsidP="00277C99">
      <w:pPr>
        <w:spacing w:after="0"/>
        <w:ind w:firstLine="708"/>
        <w:rPr>
          <w:rFonts w:ascii="Times New Roman" w:hAnsi="Times New Roman" w:cs="Times New Roman"/>
          <w:color w:val="000000"/>
          <w:sz w:val="20"/>
          <w:szCs w:val="20"/>
        </w:rPr>
      </w:pPr>
      <w:r w:rsidRPr="00D40368">
        <w:rPr>
          <w:rFonts w:ascii="Times New Roman" w:hAnsi="Times New Roman" w:cs="Times New Roman"/>
          <w:sz w:val="18"/>
          <w:szCs w:val="18"/>
        </w:rPr>
        <w:t xml:space="preserve">Данная форма отчета отражает основные значения проведенного мониторинга </w:t>
      </w:r>
      <w:r>
        <w:rPr>
          <w:rFonts w:ascii="Times New Roman" w:hAnsi="Times New Roman" w:cs="Times New Roman"/>
          <w:sz w:val="18"/>
          <w:szCs w:val="18"/>
        </w:rPr>
        <w:t>в администрации ЗГМО</w:t>
      </w:r>
      <w:r w:rsidRPr="00D40368">
        <w:rPr>
          <w:rFonts w:ascii="Times New Roman" w:hAnsi="Times New Roman" w:cs="Times New Roman"/>
          <w:sz w:val="18"/>
          <w:szCs w:val="18"/>
        </w:rPr>
        <w:t xml:space="preserve">. Форма отчета </w:t>
      </w:r>
      <w:r>
        <w:rPr>
          <w:rFonts w:ascii="Times New Roman" w:hAnsi="Times New Roman" w:cs="Times New Roman"/>
          <w:sz w:val="18"/>
          <w:szCs w:val="18"/>
        </w:rPr>
        <w:t>администрацией ЗГМО</w:t>
      </w:r>
      <w:r w:rsidRPr="00D40368">
        <w:rPr>
          <w:rFonts w:ascii="Times New Roman" w:hAnsi="Times New Roman" w:cs="Times New Roman"/>
          <w:sz w:val="18"/>
          <w:szCs w:val="18"/>
        </w:rPr>
        <w:t>.</w:t>
      </w:r>
    </w:p>
    <w:p w:rsidR="00D40368" w:rsidRDefault="00D40368" w:rsidP="00277C99">
      <w:pPr>
        <w:spacing w:after="0"/>
        <w:ind w:firstLine="708"/>
        <w:rPr>
          <w:rFonts w:ascii="Times New Roman" w:hAnsi="Times New Roman" w:cs="Times New Roman"/>
          <w:color w:val="000000"/>
          <w:sz w:val="20"/>
          <w:szCs w:val="20"/>
        </w:rPr>
      </w:pPr>
    </w:p>
    <w:p w:rsidR="00277C99" w:rsidRDefault="00277C99" w:rsidP="00554899">
      <w:pPr>
        <w:spacing w:after="0"/>
        <w:ind w:firstLine="708"/>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Приложение № 4</w:t>
      </w:r>
    </w:p>
    <w:p w:rsidR="00277C99" w:rsidRPr="00430666" w:rsidRDefault="00277C99"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к Методике проведения мониторинга</w:t>
      </w:r>
    </w:p>
    <w:p w:rsidR="00277C99" w:rsidRPr="00430666" w:rsidRDefault="00277C99" w:rsidP="00554899">
      <w:pPr>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 xml:space="preserve">качества предоставления </w:t>
      </w:r>
    </w:p>
    <w:p w:rsidR="00277C99" w:rsidRDefault="00277C99" w:rsidP="00554899">
      <w:pPr>
        <w:autoSpaceDE w:val="0"/>
        <w:autoSpaceDN w:val="0"/>
        <w:adjustRightInd w:val="0"/>
        <w:spacing w:after="0"/>
        <w:ind w:firstLine="708"/>
        <w:jc w:val="right"/>
        <w:rPr>
          <w:rFonts w:ascii="Times New Roman" w:hAnsi="Times New Roman" w:cs="Times New Roman"/>
          <w:color w:val="000000"/>
          <w:sz w:val="20"/>
          <w:szCs w:val="20"/>
        </w:rPr>
      </w:pPr>
      <w:r w:rsidRPr="00430666">
        <w:rPr>
          <w:rFonts w:ascii="Times New Roman" w:hAnsi="Times New Roman" w:cs="Times New Roman"/>
          <w:color w:val="000000"/>
          <w:sz w:val="20"/>
          <w:szCs w:val="20"/>
        </w:rPr>
        <w:t>муниципальных услуг ЗГМО</w:t>
      </w:r>
    </w:p>
    <w:p w:rsidR="00277C99" w:rsidRDefault="00277C99" w:rsidP="00277C99">
      <w:pPr>
        <w:autoSpaceDE w:val="0"/>
        <w:autoSpaceDN w:val="0"/>
        <w:adjustRightInd w:val="0"/>
        <w:spacing w:after="0"/>
        <w:ind w:firstLine="708"/>
        <w:jc w:val="both"/>
        <w:rPr>
          <w:rFonts w:ascii="Times New Roman" w:hAnsi="Times New Roman" w:cs="Times New Roman"/>
          <w:color w:val="000000"/>
          <w:sz w:val="20"/>
          <w:szCs w:val="20"/>
        </w:rPr>
      </w:pPr>
    </w:p>
    <w:p w:rsidR="00277C99" w:rsidRDefault="00277C99" w:rsidP="00277C99">
      <w:pPr>
        <w:autoSpaceDE w:val="0"/>
        <w:autoSpaceDN w:val="0"/>
        <w:adjustRightInd w:val="0"/>
        <w:spacing w:after="0"/>
        <w:ind w:firstLine="7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Значение коэффициента по каждому индексу</w:t>
      </w:r>
    </w:p>
    <w:p w:rsidR="00277C99" w:rsidRDefault="00277C99" w:rsidP="00277C99">
      <w:pPr>
        <w:autoSpaceDE w:val="0"/>
        <w:autoSpaceDN w:val="0"/>
        <w:adjustRightInd w:val="0"/>
        <w:spacing w:after="0"/>
        <w:ind w:firstLine="708"/>
        <w:jc w:val="center"/>
        <w:rPr>
          <w:rFonts w:ascii="Times New Roman" w:hAnsi="Times New Roman" w:cs="Times New Roman"/>
          <w:b/>
          <w:color w:val="000000"/>
          <w:sz w:val="24"/>
          <w:szCs w:val="24"/>
        </w:rPr>
      </w:pPr>
    </w:p>
    <w:tbl>
      <w:tblPr>
        <w:tblStyle w:val="a3"/>
        <w:tblW w:w="0" w:type="auto"/>
        <w:tblLook w:val="04A0"/>
      </w:tblPr>
      <w:tblGrid>
        <w:gridCol w:w="3369"/>
        <w:gridCol w:w="1134"/>
        <w:gridCol w:w="1417"/>
        <w:gridCol w:w="1276"/>
        <w:gridCol w:w="1276"/>
        <w:gridCol w:w="1134"/>
        <w:gridCol w:w="1417"/>
        <w:gridCol w:w="1418"/>
        <w:gridCol w:w="1275"/>
        <w:gridCol w:w="1070"/>
      </w:tblGrid>
      <w:tr w:rsidR="00277C99" w:rsidTr="00277C99">
        <w:tc>
          <w:tcPr>
            <w:tcW w:w="3369"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134"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sidRPr="00277C99">
              <w:rPr>
                <w:rFonts w:ascii="Times New Roman" w:hAnsi="Times New Roman" w:cs="Times New Roman"/>
                <w:sz w:val="24"/>
                <w:szCs w:val="24"/>
              </w:rPr>
              <w:t>К</w:t>
            </w:r>
            <w:r>
              <w:rPr>
                <w:rFonts w:ascii="Times New Roman" w:hAnsi="Times New Roman" w:cs="Times New Roman"/>
                <w:sz w:val="24"/>
                <w:szCs w:val="24"/>
                <w:vertAlign w:val="subscript"/>
              </w:rPr>
              <w:t>к</w:t>
            </w:r>
            <w:r>
              <w:rPr>
                <w:rStyle w:val="a7"/>
                <w:rFonts w:ascii="Times New Roman" w:hAnsi="Times New Roman" w:cs="Times New Roman"/>
                <w:sz w:val="24"/>
                <w:szCs w:val="24"/>
              </w:rPr>
              <w:footnoteReference w:id="11"/>
            </w:r>
          </w:p>
        </w:tc>
        <w:tc>
          <w:tcPr>
            <w:tcW w:w="1417"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ст</w:t>
            </w:r>
            <w:r>
              <w:rPr>
                <w:rStyle w:val="a7"/>
                <w:rFonts w:ascii="Times New Roman" w:hAnsi="Times New Roman" w:cs="Times New Roman"/>
                <w:sz w:val="24"/>
                <w:szCs w:val="24"/>
              </w:rPr>
              <w:footnoteReference w:id="12"/>
            </w:r>
          </w:p>
        </w:tc>
        <w:tc>
          <w:tcPr>
            <w:tcW w:w="1276"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sidRPr="00277C99">
              <w:rPr>
                <w:rFonts w:ascii="Times New Roman" w:hAnsi="Times New Roman" w:cs="Times New Roman"/>
                <w:sz w:val="24"/>
                <w:szCs w:val="24"/>
                <w:vertAlign w:val="subscript"/>
              </w:rPr>
              <w:t>пр</w:t>
            </w:r>
            <w:r>
              <w:rPr>
                <w:rStyle w:val="a7"/>
                <w:rFonts w:ascii="Times New Roman" w:hAnsi="Times New Roman" w:cs="Times New Roman"/>
                <w:sz w:val="24"/>
                <w:szCs w:val="24"/>
              </w:rPr>
              <w:footnoteReference w:id="13"/>
            </w:r>
          </w:p>
        </w:tc>
        <w:tc>
          <w:tcPr>
            <w:tcW w:w="1276"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уо</w:t>
            </w:r>
            <w:r>
              <w:rPr>
                <w:rStyle w:val="a7"/>
                <w:rFonts w:ascii="Times New Roman" w:hAnsi="Times New Roman" w:cs="Times New Roman"/>
                <w:sz w:val="24"/>
                <w:szCs w:val="24"/>
              </w:rPr>
              <w:footnoteReference w:id="14"/>
            </w:r>
          </w:p>
        </w:tc>
        <w:tc>
          <w:tcPr>
            <w:tcW w:w="1134"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обр</w:t>
            </w:r>
            <w:r>
              <w:rPr>
                <w:rStyle w:val="a7"/>
                <w:rFonts w:ascii="Times New Roman" w:hAnsi="Times New Roman" w:cs="Times New Roman"/>
                <w:sz w:val="24"/>
                <w:szCs w:val="24"/>
              </w:rPr>
              <w:footnoteReference w:id="15"/>
            </w:r>
          </w:p>
        </w:tc>
        <w:tc>
          <w:tcPr>
            <w:tcW w:w="1417"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фз</w:t>
            </w:r>
            <w:r>
              <w:rPr>
                <w:rStyle w:val="a7"/>
                <w:rFonts w:ascii="Times New Roman" w:hAnsi="Times New Roman" w:cs="Times New Roman"/>
                <w:sz w:val="24"/>
                <w:szCs w:val="24"/>
              </w:rPr>
              <w:footnoteReference w:id="16"/>
            </w:r>
          </w:p>
        </w:tc>
        <w:tc>
          <w:tcPr>
            <w:tcW w:w="1418"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вз</w:t>
            </w:r>
            <w:r>
              <w:rPr>
                <w:rStyle w:val="a7"/>
                <w:rFonts w:ascii="Times New Roman" w:hAnsi="Times New Roman" w:cs="Times New Roman"/>
                <w:sz w:val="24"/>
                <w:szCs w:val="24"/>
              </w:rPr>
              <w:footnoteReference w:id="17"/>
            </w:r>
          </w:p>
        </w:tc>
        <w:tc>
          <w:tcPr>
            <w:tcW w:w="1275"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нп</w:t>
            </w:r>
            <w:r>
              <w:rPr>
                <w:rStyle w:val="a7"/>
                <w:rFonts w:ascii="Times New Roman" w:hAnsi="Times New Roman" w:cs="Times New Roman"/>
                <w:sz w:val="24"/>
                <w:szCs w:val="24"/>
              </w:rPr>
              <w:footnoteReference w:id="18"/>
            </w:r>
          </w:p>
        </w:tc>
        <w:tc>
          <w:tcPr>
            <w:tcW w:w="1070"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w:t>
            </w:r>
            <w:r>
              <w:rPr>
                <w:rStyle w:val="a7"/>
                <w:rFonts w:ascii="Times New Roman" w:hAnsi="Times New Roman" w:cs="Times New Roman"/>
                <w:sz w:val="24"/>
                <w:szCs w:val="24"/>
              </w:rPr>
              <w:footnoteReference w:id="19"/>
            </w:r>
          </w:p>
        </w:tc>
      </w:tr>
      <w:tr w:rsidR="00277C99" w:rsidTr="00277C99">
        <w:tc>
          <w:tcPr>
            <w:tcW w:w="3369"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ЗГМО</w:t>
            </w:r>
          </w:p>
        </w:tc>
        <w:tc>
          <w:tcPr>
            <w:tcW w:w="11417" w:type="dxa"/>
            <w:gridSpan w:val="9"/>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Муниципальные услуги</w:t>
            </w:r>
          </w:p>
        </w:tc>
      </w:tr>
      <w:tr w:rsidR="00277C99" w:rsidTr="00277C99">
        <w:tc>
          <w:tcPr>
            <w:tcW w:w="3369" w:type="dxa"/>
            <w:vAlign w:val="center"/>
          </w:tcPr>
          <w:p w:rsidR="00277C99" w:rsidRDefault="00277C99" w:rsidP="00277C9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Коэффициент</w:t>
            </w:r>
            <w:r>
              <w:rPr>
                <w:rStyle w:val="a7"/>
                <w:rFonts w:ascii="Times New Roman" w:hAnsi="Times New Roman" w:cs="Times New Roman"/>
                <w:color w:val="000000"/>
                <w:sz w:val="24"/>
                <w:szCs w:val="24"/>
              </w:rPr>
              <w:footnoteReference w:id="20"/>
            </w:r>
          </w:p>
        </w:tc>
        <w:tc>
          <w:tcPr>
            <w:tcW w:w="1134"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И</m:t>
                        </m:r>
                      </m:e>
                      <m:sub>
                        <m:r>
                          <w:rPr>
                            <w:rFonts w:ascii="Cambria Math" w:hAnsi="Cambria Math" w:cs="Times New Roman"/>
                            <w:color w:val="000000"/>
                            <w:sz w:val="24"/>
                            <w:szCs w:val="24"/>
                            <w:lang w:val="en-US"/>
                          </w:rPr>
                          <m:t>j</m:t>
                        </m:r>
                      </m:sub>
                    </m:sSub>
                  </m:e>
                </m:nary>
                <m:r>
                  <w:rPr>
                    <w:rStyle w:val="a7"/>
                    <w:rFonts w:ascii="Cambria Math" w:hAnsi="Cambria Math" w:cs="Times New Roman"/>
                    <w:i/>
                    <w:color w:val="000000"/>
                    <w:sz w:val="24"/>
                    <w:szCs w:val="24"/>
                    <w:lang w:val="en-US"/>
                  </w:rPr>
                  <w:footnoteReference w:id="21"/>
                </m:r>
              </m:oMath>
            </m:oMathPara>
          </w:p>
          <w:p w:rsidR="00277C99" w:rsidRPr="00277C99" w:rsidRDefault="00277C99" w:rsidP="00277C99">
            <w:pPr>
              <w:autoSpaceDE w:val="0"/>
              <w:autoSpaceDN w:val="0"/>
              <w:adjustRightInd w:val="0"/>
              <w:rPr>
                <w:rFonts w:ascii="Times New Roman" w:eastAsiaTheme="minorEastAsia" w:hAnsi="Times New Roman" w:cs="Times New Roman"/>
                <w:color w:val="000000"/>
                <w:sz w:val="24"/>
                <w:szCs w:val="24"/>
                <w:lang w:val="en-US"/>
              </w:rPr>
            </w:pPr>
          </w:p>
        </w:tc>
        <w:tc>
          <w:tcPr>
            <w:tcW w:w="1417"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276"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276"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134"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417"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418"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275"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c>
          <w:tcPr>
            <w:tcW w:w="1070" w:type="dxa"/>
            <w:vAlign w:val="center"/>
          </w:tcPr>
          <w:p w:rsidR="00277C99" w:rsidRPr="00277C99" w:rsidRDefault="00A72A3D" w:rsidP="00277C99">
            <w:pPr>
              <w:autoSpaceDE w:val="0"/>
              <w:autoSpaceDN w:val="0"/>
              <w:adjustRightInd w:val="0"/>
              <w:rPr>
                <w:rFonts w:ascii="Times New Roman" w:eastAsiaTheme="minorEastAsia" w:hAnsi="Times New Roman" w:cs="Times New Roman"/>
                <w:color w:val="000000"/>
                <w:sz w:val="24"/>
                <w:szCs w:val="24"/>
                <w:lang w:val="en-US"/>
              </w:rPr>
            </w:pPr>
            <m:oMathPara>
              <m:oMath>
                <m:nary>
                  <m:naryPr>
                    <m:chr m:val="∑"/>
                    <m:limLoc m:val="undOvr"/>
                    <m:ctrlPr>
                      <w:rPr>
                        <w:rFonts w:ascii="Cambria Math" w:hAnsi="Cambria Math" w:cs="Times New Roman"/>
                        <w:i/>
                        <w:color w:val="000000"/>
                        <w:sz w:val="24"/>
                        <w:szCs w:val="24"/>
                        <w:lang w:val="en-US"/>
                      </w:rPr>
                    </m:ctrlPr>
                  </m:naryPr>
                  <m:sub>
                    <m:eqArr>
                      <m:eqArrPr>
                        <m:ctrlPr>
                          <w:rPr>
                            <w:rFonts w:ascii="Cambria Math" w:hAnsi="Cambria Math" w:cs="Times New Roman"/>
                            <w:i/>
                            <w:color w:val="000000"/>
                            <w:sz w:val="24"/>
                            <w:szCs w:val="24"/>
                            <w:lang w:val="en-US"/>
                          </w:rPr>
                        </m:ctrlPr>
                      </m:eqArrPr>
                      <m:e>
                        <m:r>
                          <w:rPr>
                            <w:rFonts w:ascii="Cambria Math" w:hAnsi="Cambria Math" w:cs="Times New Roman"/>
                            <w:color w:val="000000"/>
                            <w:sz w:val="24"/>
                            <w:szCs w:val="24"/>
                            <w:lang w:val="en-US"/>
                          </w:rPr>
                          <m:t>n=1</m:t>
                        </m:r>
                      </m:e>
                      <m:e>
                        <m:bar>
                          <m:barPr>
                            <m:pos m:val="top"/>
                            <m:ctrlPr>
                              <w:rPr>
                                <w:rFonts w:ascii="Cambria Math" w:hAnsi="Cambria Math" w:cs="Times New Roman"/>
                                <w:i/>
                                <w:color w:val="000000"/>
                                <w:sz w:val="24"/>
                                <w:szCs w:val="24"/>
                                <w:lang w:val="en-US"/>
                              </w:rPr>
                            </m:ctrlPr>
                          </m:barPr>
                          <m:e>
                            <m:r>
                              <w:rPr>
                                <w:rFonts w:ascii="Cambria Math" w:hAnsi="Cambria Math" w:cs="Times New Roman"/>
                                <w:color w:val="000000"/>
                                <w:sz w:val="24"/>
                                <w:szCs w:val="24"/>
                                <w:lang w:val="en-US"/>
                              </w:rPr>
                              <m:t>n</m:t>
                            </m:r>
                          </m:e>
                        </m:bar>
                      </m:e>
                    </m:eqArr>
                  </m:sub>
                  <m:sup>
                    <m:r>
                      <w:rPr>
                        <w:rFonts w:ascii="Cambria Math" w:hAnsi="Cambria Math" w:cs="Times New Roman"/>
                        <w:color w:val="000000"/>
                        <w:sz w:val="24"/>
                        <w:szCs w:val="24"/>
                        <w:lang w:val="en-US"/>
                      </w:rPr>
                      <m:t>n</m:t>
                    </m:r>
                  </m:sup>
                  <m:e>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И</m:t>
                        </m:r>
                      </m:e>
                      <m:sub>
                        <m:r>
                          <w:rPr>
                            <w:rFonts w:ascii="Cambria Math" w:hAnsi="Cambria Math" w:cs="Times New Roman"/>
                            <w:color w:val="000000"/>
                            <w:sz w:val="24"/>
                            <w:szCs w:val="24"/>
                            <w:lang w:val="en-US"/>
                          </w:rPr>
                          <m:t>j</m:t>
                        </m:r>
                      </m:sub>
                    </m:sSub>
                  </m:e>
                </m:nary>
              </m:oMath>
            </m:oMathPara>
          </w:p>
          <w:p w:rsidR="00277C99" w:rsidRDefault="00277C99" w:rsidP="00277C99">
            <w:pPr>
              <w:autoSpaceDE w:val="0"/>
              <w:autoSpaceDN w:val="0"/>
              <w:adjustRightInd w:val="0"/>
              <w:jc w:val="center"/>
              <w:rPr>
                <w:rFonts w:ascii="Times New Roman" w:hAnsi="Times New Roman" w:cs="Times New Roman"/>
                <w:color w:val="000000"/>
                <w:sz w:val="24"/>
                <w:szCs w:val="24"/>
              </w:rPr>
            </w:pPr>
          </w:p>
        </w:tc>
      </w:tr>
    </w:tbl>
    <w:p w:rsidR="00277C99" w:rsidRPr="00277C99" w:rsidRDefault="00277C99" w:rsidP="00D40368">
      <w:pPr>
        <w:autoSpaceDE w:val="0"/>
        <w:autoSpaceDN w:val="0"/>
        <w:adjustRightInd w:val="0"/>
        <w:spacing w:after="0"/>
        <w:jc w:val="both"/>
        <w:rPr>
          <w:rFonts w:ascii="Times New Roman" w:hAnsi="Times New Roman" w:cs="Times New Roman"/>
          <w:color w:val="000000"/>
          <w:sz w:val="24"/>
          <w:szCs w:val="24"/>
        </w:rPr>
      </w:pPr>
    </w:p>
    <w:p w:rsidR="00277C99" w:rsidRPr="00D40368" w:rsidRDefault="00D40368" w:rsidP="00277C99">
      <w:pPr>
        <w:pStyle w:val="a4"/>
        <w:spacing w:after="0"/>
        <w:ind w:left="142"/>
        <w:rPr>
          <w:rFonts w:ascii="Times New Roman" w:hAnsi="Times New Roman" w:cs="Times New Roman"/>
          <w:sz w:val="24"/>
          <w:szCs w:val="24"/>
        </w:rPr>
      </w:pPr>
      <w:r w:rsidRPr="00D40368">
        <w:rPr>
          <w:rFonts w:ascii="Times New Roman" w:hAnsi="Times New Roman" w:cs="Times New Roman"/>
          <w:sz w:val="18"/>
          <w:szCs w:val="18"/>
        </w:rPr>
        <w:t xml:space="preserve">Данная форма отчета отражает среднее значение индекса по всем муниципальным услугам, предоставляемым </w:t>
      </w:r>
      <w:r>
        <w:rPr>
          <w:rFonts w:ascii="Times New Roman" w:hAnsi="Times New Roman" w:cs="Times New Roman"/>
          <w:sz w:val="18"/>
          <w:szCs w:val="18"/>
        </w:rPr>
        <w:t>администрацией ЗГМО</w:t>
      </w:r>
      <w:r w:rsidRPr="00D40368">
        <w:rPr>
          <w:rFonts w:ascii="Times New Roman" w:hAnsi="Times New Roman" w:cs="Times New Roman"/>
          <w:sz w:val="18"/>
          <w:szCs w:val="18"/>
        </w:rPr>
        <w:t>, и позволяет определить по какому критерию муниципальная услуга оказывается</w:t>
      </w:r>
      <w:r w:rsidR="009024B5">
        <w:rPr>
          <w:rFonts w:ascii="Times New Roman" w:hAnsi="Times New Roman" w:cs="Times New Roman"/>
          <w:sz w:val="18"/>
          <w:szCs w:val="18"/>
        </w:rPr>
        <w:t xml:space="preserve"> </w:t>
      </w:r>
      <w:r>
        <w:rPr>
          <w:rFonts w:ascii="Times New Roman" w:hAnsi="Times New Roman" w:cs="Times New Roman"/>
          <w:sz w:val="18"/>
          <w:szCs w:val="18"/>
        </w:rPr>
        <w:t>администрацией ЗГМО</w:t>
      </w:r>
      <w:r w:rsidRPr="00D40368">
        <w:rPr>
          <w:rFonts w:ascii="Times New Roman" w:hAnsi="Times New Roman" w:cs="Times New Roman"/>
          <w:sz w:val="18"/>
          <w:szCs w:val="18"/>
        </w:rPr>
        <w:t xml:space="preserve"> более качественно, а также на какие критерии стоит обратить внимание и повысить уровень качества оказания муниципальных услуг. Форма отчета заполняется </w:t>
      </w:r>
      <w:r>
        <w:rPr>
          <w:rFonts w:ascii="Times New Roman" w:hAnsi="Times New Roman" w:cs="Times New Roman"/>
          <w:sz w:val="18"/>
          <w:szCs w:val="18"/>
        </w:rPr>
        <w:t>администрацией ЗГМО</w:t>
      </w:r>
      <w:r w:rsidRPr="00D40368">
        <w:rPr>
          <w:rFonts w:ascii="Times New Roman" w:hAnsi="Times New Roman" w:cs="Times New Roman"/>
          <w:sz w:val="18"/>
          <w:szCs w:val="18"/>
        </w:rPr>
        <w:t>.</w:t>
      </w:r>
    </w:p>
    <w:sectPr w:rsidR="00277C99" w:rsidRPr="00D40368" w:rsidSect="00277C99">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87D" w:rsidRDefault="00BE087D" w:rsidP="00277C99">
      <w:pPr>
        <w:spacing w:after="0" w:line="240" w:lineRule="auto"/>
      </w:pPr>
      <w:r>
        <w:separator/>
      </w:r>
    </w:p>
  </w:endnote>
  <w:endnote w:type="continuationSeparator" w:id="1">
    <w:p w:rsidR="00BE087D" w:rsidRDefault="00BE087D" w:rsidP="00277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87D" w:rsidRDefault="00BE087D" w:rsidP="00277C99">
      <w:pPr>
        <w:spacing w:after="0" w:line="240" w:lineRule="auto"/>
      </w:pPr>
      <w:r>
        <w:separator/>
      </w:r>
    </w:p>
  </w:footnote>
  <w:footnote w:type="continuationSeparator" w:id="1">
    <w:p w:rsidR="00BE087D" w:rsidRDefault="00BE087D" w:rsidP="00277C99">
      <w:pPr>
        <w:spacing w:after="0" w:line="240" w:lineRule="auto"/>
      </w:pPr>
      <w:r>
        <w:continuationSeparator/>
      </w:r>
    </w:p>
  </w:footnote>
  <w:footnote w:id="2">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Итоговый индекс качества предоставления муниципальных услуг</w:t>
      </w:r>
    </w:p>
  </w:footnote>
  <w:footnote w:id="3">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соблюдения стандартов предоставления муниципальных услуг</w:t>
      </w:r>
    </w:p>
  </w:footnote>
  <w:footnote w:id="4">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уровня проблем, возникающих у заявителей при получении муниципальной услуги</w:t>
      </w:r>
    </w:p>
  </w:footnote>
  <w:footnote w:id="5">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удовлетворенности получателей муниципальной услуги ее качеством и доступностью</w:t>
      </w:r>
    </w:p>
  </w:footnote>
  <w:footnote w:id="6">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соответствия количества и состава обращений заявителей их нормативно установленным значениям</w:t>
      </w:r>
    </w:p>
  </w:footnote>
  <w:footnote w:id="7">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уровня финансовых затрат заявителя при получении им конечного результата государственной и муниципальной услуги</w:t>
      </w:r>
    </w:p>
  </w:footnote>
  <w:footnote w:id="8">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уровня временных затрат</w:t>
      </w:r>
    </w:p>
  </w:footnote>
  <w:footnote w:id="9">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Индекс уровня неформальных платежей</w:t>
      </w:r>
    </w:p>
  </w:footnote>
  <w:footnote w:id="10">
    <w:p w:rsidR="00D47EF0" w:rsidRDefault="00D47EF0">
      <w:pPr>
        <w:pStyle w:val="a5"/>
      </w:pPr>
      <w:r w:rsidRPr="00277C99">
        <w:rPr>
          <w:rStyle w:val="a7"/>
          <w:rFonts w:ascii="Times New Roman" w:hAnsi="Times New Roman" w:cs="Times New Roman"/>
        </w:rPr>
        <w:footnoteRef/>
      </w:r>
      <w:r w:rsidRPr="00277C99">
        <w:rPr>
          <w:rFonts w:ascii="Times New Roman" w:hAnsi="Times New Roman" w:cs="Times New Roman"/>
        </w:rPr>
        <w:t xml:space="preserve"> Индекс уровня привлечения посредников</w:t>
      </w:r>
    </w:p>
  </w:footnote>
  <w:footnote w:id="11">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качества предоставления муниципальных услуг</w:t>
      </w:r>
    </w:p>
  </w:footnote>
  <w:footnote w:id="12">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соблюдения стандартов предоставления муниципальных услуг</w:t>
      </w:r>
    </w:p>
  </w:footnote>
  <w:footnote w:id="13">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уровня проблем, возникающих у заявителей при получении муниципальной услуги</w:t>
      </w:r>
    </w:p>
  </w:footnote>
  <w:footnote w:id="14">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удовлетворенности получателей муниципальной услуги ее качеством и доступностью</w:t>
      </w:r>
    </w:p>
  </w:footnote>
  <w:footnote w:id="15">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соответствия количества и состава обращений заявителей их нормативно установленным значениям</w:t>
      </w:r>
    </w:p>
  </w:footnote>
  <w:footnote w:id="16">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уровня финансовых затрат заявителя при получении им конечного результата государственной и муниципальной услуги</w:t>
      </w:r>
    </w:p>
  </w:footnote>
  <w:footnote w:id="17">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уровня временных затрат</w:t>
      </w:r>
    </w:p>
  </w:footnote>
  <w:footnote w:id="18">
    <w:p w:rsidR="00D47EF0" w:rsidRPr="00277C99" w:rsidRDefault="00D47EF0" w:rsidP="00277C99">
      <w:pPr>
        <w:pStyle w:val="a5"/>
        <w:rPr>
          <w:rFonts w:ascii="Times New Roman" w:hAnsi="Times New Roman" w:cs="Times New Roman"/>
        </w:rPr>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уровня неформальных платежей</w:t>
      </w:r>
    </w:p>
  </w:footnote>
  <w:footnote w:id="19">
    <w:p w:rsidR="00D47EF0" w:rsidRDefault="00D47EF0" w:rsidP="00277C99">
      <w:pPr>
        <w:pStyle w:val="a5"/>
      </w:pPr>
      <w:r w:rsidRPr="00277C99">
        <w:rPr>
          <w:rStyle w:val="a7"/>
          <w:rFonts w:ascii="Times New Roman" w:hAnsi="Times New Roman" w:cs="Times New Roman"/>
        </w:rPr>
        <w:footnoteRef/>
      </w:r>
      <w:r>
        <w:rPr>
          <w:rFonts w:ascii="Times New Roman" w:hAnsi="Times New Roman" w:cs="Times New Roman"/>
        </w:rPr>
        <w:t>Коэффициент</w:t>
      </w:r>
      <w:r w:rsidRPr="00277C99">
        <w:rPr>
          <w:rFonts w:ascii="Times New Roman" w:hAnsi="Times New Roman" w:cs="Times New Roman"/>
        </w:rPr>
        <w:t xml:space="preserve"> уровня привлечения посредников</w:t>
      </w:r>
    </w:p>
  </w:footnote>
  <w:footnote w:id="20">
    <w:p w:rsidR="00D47EF0" w:rsidRPr="00277C99" w:rsidRDefault="00D47EF0">
      <w:pPr>
        <w:pStyle w:val="a5"/>
        <w:rPr>
          <w:rFonts w:ascii="Times New Roman" w:hAnsi="Times New Roman" w:cs="Times New Roman"/>
        </w:rPr>
      </w:pPr>
      <w:r>
        <w:rPr>
          <w:rStyle w:val="a7"/>
        </w:rPr>
        <w:footnoteRef/>
      </w:r>
      <w:r w:rsidRPr="00277C99">
        <w:rPr>
          <w:rFonts w:ascii="Times New Roman" w:hAnsi="Times New Roman" w:cs="Times New Roman"/>
        </w:rPr>
        <w:t>Коэффициент рассчитывается как среднее арифметическое конкретного индекса по каждой услуге, предоставляемой администрацией ЗГМО</w:t>
      </w:r>
    </w:p>
  </w:footnote>
  <w:footnote w:id="21">
    <w:p w:rsidR="00D47EF0" w:rsidRPr="00277C99" w:rsidRDefault="00D47EF0">
      <w:pPr>
        <w:pStyle w:val="a5"/>
        <w:rPr>
          <w:rFonts w:ascii="Times New Roman" w:hAnsi="Times New Roman" w:cs="Times New Roman"/>
        </w:rPr>
      </w:pPr>
      <w:r w:rsidRPr="00277C99">
        <w:rPr>
          <w:rStyle w:val="a7"/>
          <w:rFonts w:ascii="Times New Roman" w:hAnsi="Times New Roman" w:cs="Times New Roman"/>
        </w:rPr>
        <w:footnoteRef/>
      </w:r>
      <w:r w:rsidRPr="00277C99">
        <w:rPr>
          <w:rFonts w:ascii="Times New Roman" w:hAnsi="Times New Roman" w:cs="Times New Roman"/>
        </w:rPr>
        <w:t xml:space="preserve"> И</w:t>
      </w:r>
      <w:r w:rsidRPr="00277C99">
        <w:rPr>
          <w:rFonts w:ascii="Times New Roman" w:hAnsi="Times New Roman" w:cs="Times New Roman"/>
          <w:vertAlign w:val="subscript"/>
          <w:lang w:val="en-US"/>
        </w:rPr>
        <w:t>j</w:t>
      </w:r>
      <w:r w:rsidRPr="00856225">
        <w:rPr>
          <w:rFonts w:ascii="Times New Roman" w:hAnsi="Times New Roman" w:cs="Times New Roman"/>
        </w:rPr>
        <w:t xml:space="preserve">– </w:t>
      </w:r>
      <w:r w:rsidRPr="00277C99">
        <w:rPr>
          <w:rFonts w:ascii="Times New Roman" w:hAnsi="Times New Roman" w:cs="Times New Roman"/>
        </w:rPr>
        <w:t>Индекс</w:t>
      </w:r>
    </w:p>
    <w:p w:rsidR="00D47EF0" w:rsidRPr="00277C99" w:rsidRDefault="00D47EF0">
      <w:pPr>
        <w:pStyle w:val="a5"/>
      </w:pPr>
      <w:r w:rsidRPr="00277C99">
        <w:rPr>
          <w:rFonts w:ascii="Times New Roman" w:hAnsi="Times New Roman" w:cs="Times New Roman"/>
          <w:lang w:val="en-US"/>
        </w:rPr>
        <w:t>n</w:t>
      </w:r>
      <w:r w:rsidRPr="00277C99">
        <w:rPr>
          <w:rFonts w:ascii="Times New Roman" w:hAnsi="Times New Roman" w:cs="Times New Roman"/>
        </w:rPr>
        <w:t xml:space="preserve"> – количество муниципальныхуслуг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2755"/>
    <w:multiLevelType w:val="hybridMultilevel"/>
    <w:tmpl w:val="F11C5CBA"/>
    <w:lvl w:ilvl="0" w:tplc="6986AC00">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6AA3427E"/>
    <w:multiLevelType w:val="hybridMultilevel"/>
    <w:tmpl w:val="18EEC504"/>
    <w:lvl w:ilvl="0" w:tplc="C330A406">
      <w:numFmt w:val="bullet"/>
      <w:lvlText w:val=""/>
      <w:lvlJc w:val="left"/>
      <w:pPr>
        <w:ind w:left="1428"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47F9"/>
    <w:rsid w:val="000001AB"/>
    <w:rsid w:val="000002BC"/>
    <w:rsid w:val="000109A5"/>
    <w:rsid w:val="000121F3"/>
    <w:rsid w:val="00015238"/>
    <w:rsid w:val="000156E0"/>
    <w:rsid w:val="000202A2"/>
    <w:rsid w:val="00021166"/>
    <w:rsid w:val="00024AA2"/>
    <w:rsid w:val="00026BC5"/>
    <w:rsid w:val="0003335A"/>
    <w:rsid w:val="0003393D"/>
    <w:rsid w:val="00041487"/>
    <w:rsid w:val="00041694"/>
    <w:rsid w:val="00044E1F"/>
    <w:rsid w:val="000472F8"/>
    <w:rsid w:val="00052D86"/>
    <w:rsid w:val="00055537"/>
    <w:rsid w:val="00060277"/>
    <w:rsid w:val="00060EB5"/>
    <w:rsid w:val="000640F7"/>
    <w:rsid w:val="0006785D"/>
    <w:rsid w:val="00070FF0"/>
    <w:rsid w:val="00072B7B"/>
    <w:rsid w:val="00074F97"/>
    <w:rsid w:val="00087827"/>
    <w:rsid w:val="00093101"/>
    <w:rsid w:val="000A6E4D"/>
    <w:rsid w:val="000B01C2"/>
    <w:rsid w:val="000B1B28"/>
    <w:rsid w:val="000B33AE"/>
    <w:rsid w:val="000C78C8"/>
    <w:rsid w:val="000D7A81"/>
    <w:rsid w:val="000E1718"/>
    <w:rsid w:val="000E4AFA"/>
    <w:rsid w:val="000E59FB"/>
    <w:rsid w:val="000F7436"/>
    <w:rsid w:val="00101390"/>
    <w:rsid w:val="00101884"/>
    <w:rsid w:val="00101B3B"/>
    <w:rsid w:val="00104401"/>
    <w:rsid w:val="0012700E"/>
    <w:rsid w:val="001278DE"/>
    <w:rsid w:val="00130E0E"/>
    <w:rsid w:val="00137B38"/>
    <w:rsid w:val="00142A33"/>
    <w:rsid w:val="001503EA"/>
    <w:rsid w:val="0015170A"/>
    <w:rsid w:val="00154DFE"/>
    <w:rsid w:val="00157954"/>
    <w:rsid w:val="00162895"/>
    <w:rsid w:val="0016358E"/>
    <w:rsid w:val="0016425C"/>
    <w:rsid w:val="00165614"/>
    <w:rsid w:val="0017531B"/>
    <w:rsid w:val="00180D78"/>
    <w:rsid w:val="00183E40"/>
    <w:rsid w:val="001844C9"/>
    <w:rsid w:val="001865B0"/>
    <w:rsid w:val="00192EA9"/>
    <w:rsid w:val="00194326"/>
    <w:rsid w:val="001953A2"/>
    <w:rsid w:val="001969F5"/>
    <w:rsid w:val="0019709B"/>
    <w:rsid w:val="00197A03"/>
    <w:rsid w:val="001A366D"/>
    <w:rsid w:val="001A4CB1"/>
    <w:rsid w:val="001A4E0C"/>
    <w:rsid w:val="001A777D"/>
    <w:rsid w:val="001A7B9C"/>
    <w:rsid w:val="001B00E4"/>
    <w:rsid w:val="001D04D6"/>
    <w:rsid w:val="001D1040"/>
    <w:rsid w:val="001D41CA"/>
    <w:rsid w:val="001D4713"/>
    <w:rsid w:val="001D5018"/>
    <w:rsid w:val="001E0306"/>
    <w:rsid w:val="00203B28"/>
    <w:rsid w:val="00206703"/>
    <w:rsid w:val="002154C4"/>
    <w:rsid w:val="002168BC"/>
    <w:rsid w:val="00220F80"/>
    <w:rsid w:val="002231AE"/>
    <w:rsid w:val="002318B2"/>
    <w:rsid w:val="00233EC1"/>
    <w:rsid w:val="0024120E"/>
    <w:rsid w:val="00241C0F"/>
    <w:rsid w:val="00242302"/>
    <w:rsid w:val="00245516"/>
    <w:rsid w:val="00252AB3"/>
    <w:rsid w:val="002579F3"/>
    <w:rsid w:val="002678C2"/>
    <w:rsid w:val="00277C99"/>
    <w:rsid w:val="00280E76"/>
    <w:rsid w:val="002849AE"/>
    <w:rsid w:val="002923E2"/>
    <w:rsid w:val="0029657B"/>
    <w:rsid w:val="002A4692"/>
    <w:rsid w:val="002B76B3"/>
    <w:rsid w:val="002C2917"/>
    <w:rsid w:val="002C63DC"/>
    <w:rsid w:val="002D2901"/>
    <w:rsid w:val="002D3E96"/>
    <w:rsid w:val="002E0C9D"/>
    <w:rsid w:val="002E12C7"/>
    <w:rsid w:val="002E4BCB"/>
    <w:rsid w:val="002F3588"/>
    <w:rsid w:val="003051D1"/>
    <w:rsid w:val="003132C9"/>
    <w:rsid w:val="003136BD"/>
    <w:rsid w:val="00313E83"/>
    <w:rsid w:val="003144D5"/>
    <w:rsid w:val="00315CD7"/>
    <w:rsid w:val="0032006F"/>
    <w:rsid w:val="00324EC8"/>
    <w:rsid w:val="00327E16"/>
    <w:rsid w:val="00330C51"/>
    <w:rsid w:val="00331337"/>
    <w:rsid w:val="00334838"/>
    <w:rsid w:val="00346E94"/>
    <w:rsid w:val="003504BE"/>
    <w:rsid w:val="003529C2"/>
    <w:rsid w:val="003536E3"/>
    <w:rsid w:val="00361494"/>
    <w:rsid w:val="00362788"/>
    <w:rsid w:val="003646FF"/>
    <w:rsid w:val="003668D3"/>
    <w:rsid w:val="003727F3"/>
    <w:rsid w:val="003737FE"/>
    <w:rsid w:val="00375142"/>
    <w:rsid w:val="003779B0"/>
    <w:rsid w:val="00382EAC"/>
    <w:rsid w:val="003843D3"/>
    <w:rsid w:val="00385418"/>
    <w:rsid w:val="00390ADC"/>
    <w:rsid w:val="00394952"/>
    <w:rsid w:val="0039522A"/>
    <w:rsid w:val="00395550"/>
    <w:rsid w:val="003A0026"/>
    <w:rsid w:val="003A1838"/>
    <w:rsid w:val="003A4F14"/>
    <w:rsid w:val="003A59A0"/>
    <w:rsid w:val="003B1783"/>
    <w:rsid w:val="003B242B"/>
    <w:rsid w:val="003B4BE5"/>
    <w:rsid w:val="003B4DE9"/>
    <w:rsid w:val="003C4515"/>
    <w:rsid w:val="003C4AEE"/>
    <w:rsid w:val="003C4BD9"/>
    <w:rsid w:val="003C4D66"/>
    <w:rsid w:val="003D3BF0"/>
    <w:rsid w:val="003D4001"/>
    <w:rsid w:val="003D4C14"/>
    <w:rsid w:val="003D5470"/>
    <w:rsid w:val="003E04F5"/>
    <w:rsid w:val="003E1EEC"/>
    <w:rsid w:val="003E3A1A"/>
    <w:rsid w:val="003F13C0"/>
    <w:rsid w:val="003F48F0"/>
    <w:rsid w:val="004031AE"/>
    <w:rsid w:val="00414938"/>
    <w:rsid w:val="00417EDC"/>
    <w:rsid w:val="00430666"/>
    <w:rsid w:val="0043247E"/>
    <w:rsid w:val="00434070"/>
    <w:rsid w:val="00440FCB"/>
    <w:rsid w:val="00446438"/>
    <w:rsid w:val="004468EB"/>
    <w:rsid w:val="004504CD"/>
    <w:rsid w:val="00453576"/>
    <w:rsid w:val="00455FDC"/>
    <w:rsid w:val="0047010B"/>
    <w:rsid w:val="004776B9"/>
    <w:rsid w:val="00483996"/>
    <w:rsid w:val="00485336"/>
    <w:rsid w:val="00485E64"/>
    <w:rsid w:val="0049129A"/>
    <w:rsid w:val="00491309"/>
    <w:rsid w:val="004920BE"/>
    <w:rsid w:val="00493AC4"/>
    <w:rsid w:val="00494DD1"/>
    <w:rsid w:val="004956A7"/>
    <w:rsid w:val="0049614B"/>
    <w:rsid w:val="004A39F6"/>
    <w:rsid w:val="004A421A"/>
    <w:rsid w:val="004A4ADE"/>
    <w:rsid w:val="004A6D29"/>
    <w:rsid w:val="004B07D7"/>
    <w:rsid w:val="004B5BAE"/>
    <w:rsid w:val="004B6048"/>
    <w:rsid w:val="004B7078"/>
    <w:rsid w:val="004C0461"/>
    <w:rsid w:val="004C5E63"/>
    <w:rsid w:val="004C64CB"/>
    <w:rsid w:val="004D0CFF"/>
    <w:rsid w:val="004D178E"/>
    <w:rsid w:val="004D183C"/>
    <w:rsid w:val="004D2448"/>
    <w:rsid w:val="004D455B"/>
    <w:rsid w:val="004D664D"/>
    <w:rsid w:val="004D759A"/>
    <w:rsid w:val="004D7BDF"/>
    <w:rsid w:val="004E07A4"/>
    <w:rsid w:val="004E3A33"/>
    <w:rsid w:val="004E787F"/>
    <w:rsid w:val="004E7A9E"/>
    <w:rsid w:val="004F2BB4"/>
    <w:rsid w:val="0050263E"/>
    <w:rsid w:val="00507856"/>
    <w:rsid w:val="00512E0C"/>
    <w:rsid w:val="00514333"/>
    <w:rsid w:val="005172B4"/>
    <w:rsid w:val="00520721"/>
    <w:rsid w:val="00520F0C"/>
    <w:rsid w:val="00532A43"/>
    <w:rsid w:val="00535187"/>
    <w:rsid w:val="005432FE"/>
    <w:rsid w:val="00554899"/>
    <w:rsid w:val="00563FAB"/>
    <w:rsid w:val="00566091"/>
    <w:rsid w:val="00566979"/>
    <w:rsid w:val="00574882"/>
    <w:rsid w:val="00576A64"/>
    <w:rsid w:val="00577493"/>
    <w:rsid w:val="00580B7B"/>
    <w:rsid w:val="005824AC"/>
    <w:rsid w:val="00590D85"/>
    <w:rsid w:val="00597297"/>
    <w:rsid w:val="005A1A64"/>
    <w:rsid w:val="005A4D3F"/>
    <w:rsid w:val="005B05A0"/>
    <w:rsid w:val="005B2704"/>
    <w:rsid w:val="005B453A"/>
    <w:rsid w:val="005B5C9D"/>
    <w:rsid w:val="005C09A8"/>
    <w:rsid w:val="005C4378"/>
    <w:rsid w:val="005C7313"/>
    <w:rsid w:val="005D2400"/>
    <w:rsid w:val="005D3E22"/>
    <w:rsid w:val="005D791C"/>
    <w:rsid w:val="005E135E"/>
    <w:rsid w:val="005E36CF"/>
    <w:rsid w:val="005F61F3"/>
    <w:rsid w:val="005F6513"/>
    <w:rsid w:val="005F6CFB"/>
    <w:rsid w:val="006037F0"/>
    <w:rsid w:val="00604DA3"/>
    <w:rsid w:val="006131A7"/>
    <w:rsid w:val="00615350"/>
    <w:rsid w:val="0061541F"/>
    <w:rsid w:val="0061799C"/>
    <w:rsid w:val="006208CE"/>
    <w:rsid w:val="00624738"/>
    <w:rsid w:val="00627180"/>
    <w:rsid w:val="00627A7F"/>
    <w:rsid w:val="006411F7"/>
    <w:rsid w:val="00653CE3"/>
    <w:rsid w:val="006541A9"/>
    <w:rsid w:val="00661B9B"/>
    <w:rsid w:val="006659E6"/>
    <w:rsid w:val="00665AC5"/>
    <w:rsid w:val="00666430"/>
    <w:rsid w:val="00683D4D"/>
    <w:rsid w:val="00685C33"/>
    <w:rsid w:val="00687DEA"/>
    <w:rsid w:val="00695F29"/>
    <w:rsid w:val="00697966"/>
    <w:rsid w:val="006A1220"/>
    <w:rsid w:val="006A6F6F"/>
    <w:rsid w:val="006C28F3"/>
    <w:rsid w:val="006C3613"/>
    <w:rsid w:val="006C4DCC"/>
    <w:rsid w:val="006D1EC8"/>
    <w:rsid w:val="006E1EFA"/>
    <w:rsid w:val="006F174B"/>
    <w:rsid w:val="00700E57"/>
    <w:rsid w:val="00702014"/>
    <w:rsid w:val="007060D5"/>
    <w:rsid w:val="0070618A"/>
    <w:rsid w:val="00706780"/>
    <w:rsid w:val="00711AC5"/>
    <w:rsid w:val="0071268D"/>
    <w:rsid w:val="00712D85"/>
    <w:rsid w:val="00715F30"/>
    <w:rsid w:val="007164A1"/>
    <w:rsid w:val="00724EC4"/>
    <w:rsid w:val="00725BA6"/>
    <w:rsid w:val="00726DBB"/>
    <w:rsid w:val="00731A08"/>
    <w:rsid w:val="00733ED3"/>
    <w:rsid w:val="00736A6C"/>
    <w:rsid w:val="00742A7C"/>
    <w:rsid w:val="0074573B"/>
    <w:rsid w:val="00745E9C"/>
    <w:rsid w:val="0075291C"/>
    <w:rsid w:val="00762E7B"/>
    <w:rsid w:val="007665E9"/>
    <w:rsid w:val="00772142"/>
    <w:rsid w:val="00774F31"/>
    <w:rsid w:val="00775F0A"/>
    <w:rsid w:val="00776B34"/>
    <w:rsid w:val="00776C29"/>
    <w:rsid w:val="00784604"/>
    <w:rsid w:val="007870D1"/>
    <w:rsid w:val="00794F04"/>
    <w:rsid w:val="007A5AE9"/>
    <w:rsid w:val="007A7434"/>
    <w:rsid w:val="007A7B9A"/>
    <w:rsid w:val="007B1E8B"/>
    <w:rsid w:val="007B3389"/>
    <w:rsid w:val="007B5C87"/>
    <w:rsid w:val="007B5EE1"/>
    <w:rsid w:val="007C059A"/>
    <w:rsid w:val="007C25A1"/>
    <w:rsid w:val="007C545A"/>
    <w:rsid w:val="007C7976"/>
    <w:rsid w:val="007D2712"/>
    <w:rsid w:val="007D54B5"/>
    <w:rsid w:val="007D7EFB"/>
    <w:rsid w:val="007E615C"/>
    <w:rsid w:val="007F13EC"/>
    <w:rsid w:val="007F4817"/>
    <w:rsid w:val="007F675B"/>
    <w:rsid w:val="00801208"/>
    <w:rsid w:val="0080123F"/>
    <w:rsid w:val="00810A71"/>
    <w:rsid w:val="00813E6F"/>
    <w:rsid w:val="00816417"/>
    <w:rsid w:val="00830080"/>
    <w:rsid w:val="008307D9"/>
    <w:rsid w:val="008333AA"/>
    <w:rsid w:val="00834489"/>
    <w:rsid w:val="00834FF3"/>
    <w:rsid w:val="0083705C"/>
    <w:rsid w:val="00841282"/>
    <w:rsid w:val="00842521"/>
    <w:rsid w:val="00845F1B"/>
    <w:rsid w:val="00847A96"/>
    <w:rsid w:val="00852C83"/>
    <w:rsid w:val="00856225"/>
    <w:rsid w:val="00862657"/>
    <w:rsid w:val="00871FA3"/>
    <w:rsid w:val="00877610"/>
    <w:rsid w:val="008812F9"/>
    <w:rsid w:val="00881A6D"/>
    <w:rsid w:val="0089701F"/>
    <w:rsid w:val="008A1B0F"/>
    <w:rsid w:val="008A2155"/>
    <w:rsid w:val="008A4EA9"/>
    <w:rsid w:val="008A6981"/>
    <w:rsid w:val="008C37EC"/>
    <w:rsid w:val="008C404E"/>
    <w:rsid w:val="008C7029"/>
    <w:rsid w:val="008C7711"/>
    <w:rsid w:val="008D117D"/>
    <w:rsid w:val="008E01F6"/>
    <w:rsid w:val="008E2196"/>
    <w:rsid w:val="008E44C9"/>
    <w:rsid w:val="008E798C"/>
    <w:rsid w:val="008F39D4"/>
    <w:rsid w:val="008F78F2"/>
    <w:rsid w:val="00900F4F"/>
    <w:rsid w:val="009024B5"/>
    <w:rsid w:val="00912E5A"/>
    <w:rsid w:val="009147F9"/>
    <w:rsid w:val="00916300"/>
    <w:rsid w:val="00921645"/>
    <w:rsid w:val="00924FC8"/>
    <w:rsid w:val="00930DBD"/>
    <w:rsid w:val="00933B19"/>
    <w:rsid w:val="0093413C"/>
    <w:rsid w:val="00935252"/>
    <w:rsid w:val="00936648"/>
    <w:rsid w:val="0094075F"/>
    <w:rsid w:val="00940CB2"/>
    <w:rsid w:val="009425BC"/>
    <w:rsid w:val="009447F9"/>
    <w:rsid w:val="009464E0"/>
    <w:rsid w:val="00951C2A"/>
    <w:rsid w:val="00956424"/>
    <w:rsid w:val="00957F26"/>
    <w:rsid w:val="00962A0B"/>
    <w:rsid w:val="0096735D"/>
    <w:rsid w:val="00973453"/>
    <w:rsid w:val="00974BDD"/>
    <w:rsid w:val="00976822"/>
    <w:rsid w:val="009772AB"/>
    <w:rsid w:val="009779F5"/>
    <w:rsid w:val="0098729E"/>
    <w:rsid w:val="00987461"/>
    <w:rsid w:val="00993330"/>
    <w:rsid w:val="00995F84"/>
    <w:rsid w:val="00996A7D"/>
    <w:rsid w:val="009A0BE6"/>
    <w:rsid w:val="009A1C85"/>
    <w:rsid w:val="009A2E1E"/>
    <w:rsid w:val="009A4B8A"/>
    <w:rsid w:val="009B027C"/>
    <w:rsid w:val="009C15EA"/>
    <w:rsid w:val="009C78E2"/>
    <w:rsid w:val="009D1D07"/>
    <w:rsid w:val="009D21AB"/>
    <w:rsid w:val="009D29B2"/>
    <w:rsid w:val="009D3436"/>
    <w:rsid w:val="009D4973"/>
    <w:rsid w:val="009D7A79"/>
    <w:rsid w:val="009E174C"/>
    <w:rsid w:val="009E285A"/>
    <w:rsid w:val="009E65CF"/>
    <w:rsid w:val="009F4156"/>
    <w:rsid w:val="009F675A"/>
    <w:rsid w:val="009F7356"/>
    <w:rsid w:val="00A007BC"/>
    <w:rsid w:val="00A01ACA"/>
    <w:rsid w:val="00A0559E"/>
    <w:rsid w:val="00A06C3B"/>
    <w:rsid w:val="00A10FA3"/>
    <w:rsid w:val="00A24251"/>
    <w:rsid w:val="00A262EE"/>
    <w:rsid w:val="00A30C92"/>
    <w:rsid w:val="00A336C7"/>
    <w:rsid w:val="00A4636E"/>
    <w:rsid w:val="00A4692B"/>
    <w:rsid w:val="00A53A8F"/>
    <w:rsid w:val="00A5537A"/>
    <w:rsid w:val="00A63AD9"/>
    <w:rsid w:val="00A65507"/>
    <w:rsid w:val="00A671D2"/>
    <w:rsid w:val="00A707FA"/>
    <w:rsid w:val="00A72A3D"/>
    <w:rsid w:val="00A733B1"/>
    <w:rsid w:val="00A752B7"/>
    <w:rsid w:val="00A80F7F"/>
    <w:rsid w:val="00A81190"/>
    <w:rsid w:val="00A831D1"/>
    <w:rsid w:val="00A83C67"/>
    <w:rsid w:val="00A841C6"/>
    <w:rsid w:val="00A86EE6"/>
    <w:rsid w:val="00A90D16"/>
    <w:rsid w:val="00A937D1"/>
    <w:rsid w:val="00A959C2"/>
    <w:rsid w:val="00A95DBA"/>
    <w:rsid w:val="00A963E3"/>
    <w:rsid w:val="00AA1764"/>
    <w:rsid w:val="00AA18E3"/>
    <w:rsid w:val="00AA6BBD"/>
    <w:rsid w:val="00AB0DF7"/>
    <w:rsid w:val="00AB6765"/>
    <w:rsid w:val="00AC7A8F"/>
    <w:rsid w:val="00AD0F49"/>
    <w:rsid w:val="00AD62FF"/>
    <w:rsid w:val="00AD7119"/>
    <w:rsid w:val="00AF5AFD"/>
    <w:rsid w:val="00AF5B69"/>
    <w:rsid w:val="00AF64A1"/>
    <w:rsid w:val="00B10F05"/>
    <w:rsid w:val="00B21CD0"/>
    <w:rsid w:val="00B319C7"/>
    <w:rsid w:val="00B329C1"/>
    <w:rsid w:val="00B37B17"/>
    <w:rsid w:val="00B4119A"/>
    <w:rsid w:val="00B4294A"/>
    <w:rsid w:val="00B45446"/>
    <w:rsid w:val="00B528C6"/>
    <w:rsid w:val="00B534F3"/>
    <w:rsid w:val="00B53DEF"/>
    <w:rsid w:val="00B554D8"/>
    <w:rsid w:val="00B61854"/>
    <w:rsid w:val="00B61859"/>
    <w:rsid w:val="00B63F7C"/>
    <w:rsid w:val="00B65DE5"/>
    <w:rsid w:val="00B7112E"/>
    <w:rsid w:val="00B74F00"/>
    <w:rsid w:val="00B762BE"/>
    <w:rsid w:val="00B76BA9"/>
    <w:rsid w:val="00B772AF"/>
    <w:rsid w:val="00B8259C"/>
    <w:rsid w:val="00B865E3"/>
    <w:rsid w:val="00B87AFA"/>
    <w:rsid w:val="00B971D5"/>
    <w:rsid w:val="00BA00CE"/>
    <w:rsid w:val="00BA0DFA"/>
    <w:rsid w:val="00BA1CA7"/>
    <w:rsid w:val="00BC2EC8"/>
    <w:rsid w:val="00BC7118"/>
    <w:rsid w:val="00BD29AB"/>
    <w:rsid w:val="00BE087D"/>
    <w:rsid w:val="00BE09C5"/>
    <w:rsid w:val="00BE3DD4"/>
    <w:rsid w:val="00BE69ED"/>
    <w:rsid w:val="00BF0540"/>
    <w:rsid w:val="00BF1D96"/>
    <w:rsid w:val="00BF257C"/>
    <w:rsid w:val="00BF5C15"/>
    <w:rsid w:val="00BF66AE"/>
    <w:rsid w:val="00BF6C12"/>
    <w:rsid w:val="00C005C8"/>
    <w:rsid w:val="00C030F9"/>
    <w:rsid w:val="00C061F2"/>
    <w:rsid w:val="00C079B7"/>
    <w:rsid w:val="00C113F8"/>
    <w:rsid w:val="00C118B4"/>
    <w:rsid w:val="00C118E5"/>
    <w:rsid w:val="00C12B74"/>
    <w:rsid w:val="00C13D92"/>
    <w:rsid w:val="00C171C6"/>
    <w:rsid w:val="00C1793B"/>
    <w:rsid w:val="00C2093A"/>
    <w:rsid w:val="00C21045"/>
    <w:rsid w:val="00C257B1"/>
    <w:rsid w:val="00C3080F"/>
    <w:rsid w:val="00C33AF3"/>
    <w:rsid w:val="00C37996"/>
    <w:rsid w:val="00C4041A"/>
    <w:rsid w:val="00C46394"/>
    <w:rsid w:val="00C46AD2"/>
    <w:rsid w:val="00C46DCF"/>
    <w:rsid w:val="00C569E8"/>
    <w:rsid w:val="00C56D14"/>
    <w:rsid w:val="00C63F00"/>
    <w:rsid w:val="00C6509A"/>
    <w:rsid w:val="00C73677"/>
    <w:rsid w:val="00C73FE6"/>
    <w:rsid w:val="00C74213"/>
    <w:rsid w:val="00C74FF3"/>
    <w:rsid w:val="00C752B2"/>
    <w:rsid w:val="00C814BB"/>
    <w:rsid w:val="00C81E82"/>
    <w:rsid w:val="00C85018"/>
    <w:rsid w:val="00C87209"/>
    <w:rsid w:val="00C925C7"/>
    <w:rsid w:val="00C956DA"/>
    <w:rsid w:val="00C9695E"/>
    <w:rsid w:val="00C97640"/>
    <w:rsid w:val="00CA03CD"/>
    <w:rsid w:val="00CA2F37"/>
    <w:rsid w:val="00CA6E5D"/>
    <w:rsid w:val="00CB2AA2"/>
    <w:rsid w:val="00CB3385"/>
    <w:rsid w:val="00CB48D5"/>
    <w:rsid w:val="00CC13C0"/>
    <w:rsid w:val="00CC14B6"/>
    <w:rsid w:val="00CC310F"/>
    <w:rsid w:val="00CC4D5B"/>
    <w:rsid w:val="00CC6C7C"/>
    <w:rsid w:val="00CC7936"/>
    <w:rsid w:val="00CD5C5A"/>
    <w:rsid w:val="00CE0C4D"/>
    <w:rsid w:val="00CE0C6E"/>
    <w:rsid w:val="00CE5F92"/>
    <w:rsid w:val="00CF07B0"/>
    <w:rsid w:val="00CF36F2"/>
    <w:rsid w:val="00CF44BA"/>
    <w:rsid w:val="00CF6A13"/>
    <w:rsid w:val="00D0491E"/>
    <w:rsid w:val="00D051C9"/>
    <w:rsid w:val="00D060BB"/>
    <w:rsid w:val="00D10A27"/>
    <w:rsid w:val="00D15A3E"/>
    <w:rsid w:val="00D1742E"/>
    <w:rsid w:val="00D27813"/>
    <w:rsid w:val="00D327DF"/>
    <w:rsid w:val="00D3325D"/>
    <w:rsid w:val="00D3477A"/>
    <w:rsid w:val="00D3744F"/>
    <w:rsid w:val="00D40368"/>
    <w:rsid w:val="00D47EF0"/>
    <w:rsid w:val="00D5132C"/>
    <w:rsid w:val="00D53D5B"/>
    <w:rsid w:val="00D55369"/>
    <w:rsid w:val="00D55431"/>
    <w:rsid w:val="00D5643A"/>
    <w:rsid w:val="00D5720D"/>
    <w:rsid w:val="00D61435"/>
    <w:rsid w:val="00D63516"/>
    <w:rsid w:val="00D63AF6"/>
    <w:rsid w:val="00D63F2B"/>
    <w:rsid w:val="00D64CC0"/>
    <w:rsid w:val="00D70CB6"/>
    <w:rsid w:val="00D72BFC"/>
    <w:rsid w:val="00D80FEE"/>
    <w:rsid w:val="00D81332"/>
    <w:rsid w:val="00D8226A"/>
    <w:rsid w:val="00D92453"/>
    <w:rsid w:val="00DA4428"/>
    <w:rsid w:val="00DA7D21"/>
    <w:rsid w:val="00DB1938"/>
    <w:rsid w:val="00DC0C37"/>
    <w:rsid w:val="00DD2B97"/>
    <w:rsid w:val="00DD787F"/>
    <w:rsid w:val="00DE4792"/>
    <w:rsid w:val="00DE51BC"/>
    <w:rsid w:val="00DF0E87"/>
    <w:rsid w:val="00DF166F"/>
    <w:rsid w:val="00DF26A7"/>
    <w:rsid w:val="00DF7FF7"/>
    <w:rsid w:val="00E02085"/>
    <w:rsid w:val="00E02603"/>
    <w:rsid w:val="00E12381"/>
    <w:rsid w:val="00E14552"/>
    <w:rsid w:val="00E2434D"/>
    <w:rsid w:val="00E31FD3"/>
    <w:rsid w:val="00E32E99"/>
    <w:rsid w:val="00E33824"/>
    <w:rsid w:val="00E355E1"/>
    <w:rsid w:val="00E35EE6"/>
    <w:rsid w:val="00E4337D"/>
    <w:rsid w:val="00E433E0"/>
    <w:rsid w:val="00E460E1"/>
    <w:rsid w:val="00E47E81"/>
    <w:rsid w:val="00E51DC2"/>
    <w:rsid w:val="00E6077D"/>
    <w:rsid w:val="00E6084B"/>
    <w:rsid w:val="00E61574"/>
    <w:rsid w:val="00E634EF"/>
    <w:rsid w:val="00E71B68"/>
    <w:rsid w:val="00E942C3"/>
    <w:rsid w:val="00EA145F"/>
    <w:rsid w:val="00EA424F"/>
    <w:rsid w:val="00EA5234"/>
    <w:rsid w:val="00EA72A4"/>
    <w:rsid w:val="00EA7E41"/>
    <w:rsid w:val="00EB4B08"/>
    <w:rsid w:val="00EB659F"/>
    <w:rsid w:val="00EB67D6"/>
    <w:rsid w:val="00EC0DF6"/>
    <w:rsid w:val="00ED5836"/>
    <w:rsid w:val="00ED64F7"/>
    <w:rsid w:val="00ED6685"/>
    <w:rsid w:val="00ED6708"/>
    <w:rsid w:val="00EE2F8B"/>
    <w:rsid w:val="00EE7978"/>
    <w:rsid w:val="00EF2870"/>
    <w:rsid w:val="00EF3813"/>
    <w:rsid w:val="00EF7339"/>
    <w:rsid w:val="00F017DE"/>
    <w:rsid w:val="00F02244"/>
    <w:rsid w:val="00F0678F"/>
    <w:rsid w:val="00F07379"/>
    <w:rsid w:val="00F12161"/>
    <w:rsid w:val="00F2370C"/>
    <w:rsid w:val="00F24ECA"/>
    <w:rsid w:val="00F26C31"/>
    <w:rsid w:val="00F27F78"/>
    <w:rsid w:val="00F30C15"/>
    <w:rsid w:val="00F41243"/>
    <w:rsid w:val="00F45A51"/>
    <w:rsid w:val="00F4745A"/>
    <w:rsid w:val="00F51F04"/>
    <w:rsid w:val="00F540FB"/>
    <w:rsid w:val="00F5795A"/>
    <w:rsid w:val="00F710F1"/>
    <w:rsid w:val="00F74587"/>
    <w:rsid w:val="00F74C94"/>
    <w:rsid w:val="00F83D24"/>
    <w:rsid w:val="00F84168"/>
    <w:rsid w:val="00F859E5"/>
    <w:rsid w:val="00F869C9"/>
    <w:rsid w:val="00F86CC5"/>
    <w:rsid w:val="00F915FA"/>
    <w:rsid w:val="00F97F92"/>
    <w:rsid w:val="00FA1F9B"/>
    <w:rsid w:val="00FA300B"/>
    <w:rsid w:val="00FA5C13"/>
    <w:rsid w:val="00FA7C37"/>
    <w:rsid w:val="00FB37F3"/>
    <w:rsid w:val="00FB480A"/>
    <w:rsid w:val="00FC0666"/>
    <w:rsid w:val="00FD114D"/>
    <w:rsid w:val="00FD12C7"/>
    <w:rsid w:val="00FD3286"/>
    <w:rsid w:val="00FF32CD"/>
    <w:rsid w:val="00FF6B4D"/>
    <w:rsid w:val="00FF6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2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77C99"/>
    <w:pPr>
      <w:ind w:left="720"/>
      <w:contextualSpacing/>
    </w:pPr>
  </w:style>
  <w:style w:type="paragraph" w:styleId="a5">
    <w:name w:val="footnote text"/>
    <w:basedOn w:val="a"/>
    <w:link w:val="a6"/>
    <w:uiPriority w:val="99"/>
    <w:semiHidden/>
    <w:unhideWhenUsed/>
    <w:rsid w:val="00277C99"/>
    <w:pPr>
      <w:spacing w:after="0" w:line="240" w:lineRule="auto"/>
    </w:pPr>
    <w:rPr>
      <w:sz w:val="20"/>
      <w:szCs w:val="20"/>
    </w:rPr>
  </w:style>
  <w:style w:type="character" w:customStyle="1" w:styleId="a6">
    <w:name w:val="Текст сноски Знак"/>
    <w:basedOn w:val="a0"/>
    <w:link w:val="a5"/>
    <w:uiPriority w:val="99"/>
    <w:semiHidden/>
    <w:rsid w:val="00277C99"/>
    <w:rPr>
      <w:sz w:val="20"/>
      <w:szCs w:val="20"/>
    </w:rPr>
  </w:style>
  <w:style w:type="character" w:styleId="a7">
    <w:name w:val="footnote reference"/>
    <w:basedOn w:val="a0"/>
    <w:uiPriority w:val="99"/>
    <w:semiHidden/>
    <w:unhideWhenUsed/>
    <w:rsid w:val="00277C99"/>
    <w:rPr>
      <w:vertAlign w:val="superscript"/>
    </w:rPr>
  </w:style>
  <w:style w:type="character" w:styleId="a8">
    <w:name w:val="Placeholder Text"/>
    <w:basedOn w:val="a0"/>
    <w:uiPriority w:val="99"/>
    <w:semiHidden/>
    <w:rsid w:val="00277C99"/>
    <w:rPr>
      <w:color w:val="808080"/>
    </w:rPr>
  </w:style>
  <w:style w:type="paragraph" w:styleId="a9">
    <w:name w:val="Balloon Text"/>
    <w:basedOn w:val="a"/>
    <w:link w:val="aa"/>
    <w:uiPriority w:val="99"/>
    <w:semiHidden/>
    <w:unhideWhenUsed/>
    <w:rsid w:val="00277C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7C99"/>
    <w:rPr>
      <w:rFonts w:ascii="Tahoma" w:hAnsi="Tahoma" w:cs="Tahoma"/>
      <w:sz w:val="16"/>
      <w:szCs w:val="16"/>
    </w:rPr>
  </w:style>
  <w:style w:type="paragraph" w:styleId="ab">
    <w:name w:val="endnote text"/>
    <w:basedOn w:val="a"/>
    <w:link w:val="ac"/>
    <w:uiPriority w:val="99"/>
    <w:semiHidden/>
    <w:unhideWhenUsed/>
    <w:rsid w:val="00D40368"/>
    <w:pPr>
      <w:spacing w:after="0" w:line="240" w:lineRule="auto"/>
    </w:pPr>
    <w:rPr>
      <w:sz w:val="20"/>
      <w:szCs w:val="20"/>
    </w:rPr>
  </w:style>
  <w:style w:type="character" w:customStyle="1" w:styleId="ac">
    <w:name w:val="Текст концевой сноски Знак"/>
    <w:basedOn w:val="a0"/>
    <w:link w:val="ab"/>
    <w:uiPriority w:val="99"/>
    <w:semiHidden/>
    <w:rsid w:val="00D40368"/>
    <w:rPr>
      <w:sz w:val="20"/>
      <w:szCs w:val="20"/>
    </w:rPr>
  </w:style>
  <w:style w:type="character" w:styleId="ad">
    <w:name w:val="endnote reference"/>
    <w:basedOn w:val="a0"/>
    <w:uiPriority w:val="99"/>
    <w:semiHidden/>
    <w:unhideWhenUsed/>
    <w:rsid w:val="00D40368"/>
    <w:rPr>
      <w:vertAlign w:val="superscript"/>
    </w:rPr>
  </w:style>
  <w:style w:type="paragraph" w:customStyle="1" w:styleId="ConsNonformat">
    <w:name w:val="ConsNonformat"/>
    <w:rsid w:val="00933B1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2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77C99"/>
    <w:pPr>
      <w:ind w:left="720"/>
      <w:contextualSpacing/>
    </w:pPr>
  </w:style>
  <w:style w:type="paragraph" w:styleId="a5">
    <w:name w:val="footnote text"/>
    <w:basedOn w:val="a"/>
    <w:link w:val="a6"/>
    <w:uiPriority w:val="99"/>
    <w:semiHidden/>
    <w:unhideWhenUsed/>
    <w:rsid w:val="00277C99"/>
    <w:pPr>
      <w:spacing w:after="0" w:line="240" w:lineRule="auto"/>
    </w:pPr>
    <w:rPr>
      <w:sz w:val="20"/>
      <w:szCs w:val="20"/>
    </w:rPr>
  </w:style>
  <w:style w:type="character" w:customStyle="1" w:styleId="a6">
    <w:name w:val="Текст сноски Знак"/>
    <w:basedOn w:val="a0"/>
    <w:link w:val="a5"/>
    <w:uiPriority w:val="99"/>
    <w:semiHidden/>
    <w:rsid w:val="00277C99"/>
    <w:rPr>
      <w:sz w:val="20"/>
      <w:szCs w:val="20"/>
    </w:rPr>
  </w:style>
  <w:style w:type="character" w:styleId="a7">
    <w:name w:val="footnote reference"/>
    <w:basedOn w:val="a0"/>
    <w:uiPriority w:val="99"/>
    <w:semiHidden/>
    <w:unhideWhenUsed/>
    <w:rsid w:val="00277C99"/>
    <w:rPr>
      <w:vertAlign w:val="superscript"/>
    </w:rPr>
  </w:style>
  <w:style w:type="character" w:styleId="a8">
    <w:name w:val="Placeholder Text"/>
    <w:basedOn w:val="a0"/>
    <w:uiPriority w:val="99"/>
    <w:semiHidden/>
    <w:rsid w:val="00277C99"/>
    <w:rPr>
      <w:color w:val="808080"/>
    </w:rPr>
  </w:style>
  <w:style w:type="paragraph" w:styleId="a9">
    <w:name w:val="Balloon Text"/>
    <w:basedOn w:val="a"/>
    <w:link w:val="aa"/>
    <w:uiPriority w:val="99"/>
    <w:semiHidden/>
    <w:unhideWhenUsed/>
    <w:rsid w:val="00277C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7C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DE84-B8D6-4607-835F-2A7AB773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11343</Words>
  <Characters>64660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Comp_Yrist</dc:creator>
  <cp:lastModifiedBy>Орготдел</cp:lastModifiedBy>
  <cp:revision>2</cp:revision>
  <cp:lastPrinted>2013-05-31T00:23:00Z</cp:lastPrinted>
  <dcterms:created xsi:type="dcterms:W3CDTF">2013-10-16T22:54:00Z</dcterms:created>
  <dcterms:modified xsi:type="dcterms:W3CDTF">2013-10-16T22:54:00Z</dcterms:modified>
</cp:coreProperties>
</file>