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 у м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6D3533" w:rsidRDefault="00E80CC9" w:rsidP="00F50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D58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A0D58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794" w:rsidRPr="00752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28.09.2023</w:t>
      </w:r>
      <w:r w:rsidR="008A0154" w:rsidRPr="006D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533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F501D5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Зима                   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93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794" w:rsidRPr="007527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300</w:t>
      </w:r>
    </w:p>
    <w:p w:rsidR="00926FC7" w:rsidRDefault="00926FC7" w:rsidP="00FA28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A28BD" w:rsidRPr="00FA28BD" w:rsidRDefault="00FA28BD" w:rsidP="00FA28B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Об итогах работы по предоставлению мер </w:t>
      </w:r>
    </w:p>
    <w:p w:rsidR="00FA28BD" w:rsidRPr="00FA28BD" w:rsidRDefault="00FA28BD" w:rsidP="00FA28B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социальной поддержки при заключении</w:t>
      </w:r>
    </w:p>
    <w:p w:rsidR="00FA28BD" w:rsidRPr="00FA28BD" w:rsidRDefault="00FA28BD" w:rsidP="00FA28B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социального контракта за 2022 год</w:t>
      </w:r>
    </w:p>
    <w:p w:rsidR="00422B83" w:rsidRDefault="00422B83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52A" w:rsidRPr="00E80CC9" w:rsidRDefault="00FE552A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892" w:rsidRDefault="00986892" w:rsidP="00FE552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информацию </w:t>
      </w:r>
      <w:r w:rsidR="00FE552A">
        <w:rPr>
          <w:rFonts w:ascii="Times New Roman" w:hAnsi="Times New Roman" w:cs="Times New Roman"/>
          <w:sz w:val="24"/>
          <w:szCs w:val="24"/>
        </w:rPr>
        <w:t>д</w:t>
      </w:r>
      <w:r w:rsidR="00381348" w:rsidRPr="00381348">
        <w:rPr>
          <w:rFonts w:ascii="Times New Roman" w:hAnsi="Times New Roman" w:cs="Times New Roman"/>
          <w:sz w:val="24"/>
          <w:szCs w:val="24"/>
        </w:rPr>
        <w:t>иректор</w:t>
      </w:r>
      <w:r w:rsidR="00FE552A">
        <w:rPr>
          <w:rFonts w:ascii="Times New Roman" w:hAnsi="Times New Roman" w:cs="Times New Roman"/>
          <w:sz w:val="24"/>
          <w:szCs w:val="24"/>
        </w:rPr>
        <w:t>а</w:t>
      </w:r>
      <w:r w:rsidR="00381348" w:rsidRPr="00381348">
        <w:rPr>
          <w:rFonts w:ascii="Times New Roman" w:hAnsi="Times New Roman" w:cs="Times New Roman"/>
          <w:sz w:val="24"/>
          <w:szCs w:val="24"/>
        </w:rPr>
        <w:t xml:space="preserve"> Областного государственного</w:t>
      </w:r>
      <w:r w:rsidR="00381348">
        <w:rPr>
          <w:rFonts w:ascii="Times New Roman" w:hAnsi="Times New Roman" w:cs="Times New Roman"/>
          <w:sz w:val="24"/>
          <w:szCs w:val="24"/>
        </w:rPr>
        <w:t xml:space="preserve"> </w:t>
      </w:r>
      <w:r w:rsidR="00381348" w:rsidRPr="00381348">
        <w:rPr>
          <w:rFonts w:ascii="Times New Roman" w:hAnsi="Times New Roman" w:cs="Times New Roman"/>
          <w:sz w:val="24"/>
          <w:szCs w:val="24"/>
        </w:rPr>
        <w:t>казенного учреждения "Управления</w:t>
      </w:r>
      <w:r w:rsidR="00381348">
        <w:rPr>
          <w:rFonts w:ascii="Times New Roman" w:hAnsi="Times New Roman" w:cs="Times New Roman"/>
          <w:sz w:val="24"/>
          <w:szCs w:val="24"/>
        </w:rPr>
        <w:t xml:space="preserve"> </w:t>
      </w:r>
      <w:r w:rsidR="00381348" w:rsidRPr="00381348">
        <w:rPr>
          <w:rFonts w:ascii="Times New Roman" w:hAnsi="Times New Roman" w:cs="Times New Roman"/>
          <w:sz w:val="24"/>
          <w:szCs w:val="24"/>
        </w:rPr>
        <w:t>социальной защиты населения по городу</w:t>
      </w:r>
      <w:r w:rsidR="00381348">
        <w:rPr>
          <w:rFonts w:ascii="Times New Roman" w:hAnsi="Times New Roman" w:cs="Times New Roman"/>
          <w:sz w:val="24"/>
          <w:szCs w:val="24"/>
        </w:rPr>
        <w:t xml:space="preserve"> </w:t>
      </w:r>
      <w:r w:rsidR="00381348" w:rsidRPr="00381348">
        <w:rPr>
          <w:rFonts w:ascii="Times New Roman" w:hAnsi="Times New Roman" w:cs="Times New Roman"/>
          <w:sz w:val="24"/>
          <w:szCs w:val="24"/>
        </w:rPr>
        <w:t>Зиме и Зиминскому району</w:t>
      </w:r>
      <w:r w:rsidR="00FE552A">
        <w:rPr>
          <w:rFonts w:ascii="Times New Roman" w:hAnsi="Times New Roman" w:cs="Times New Roman"/>
          <w:sz w:val="24"/>
          <w:szCs w:val="24"/>
        </w:rPr>
        <w:t>"</w:t>
      </w:r>
      <w:r w:rsidR="00381348">
        <w:rPr>
          <w:rFonts w:ascii="Times New Roman" w:hAnsi="Times New Roman" w:cs="Times New Roman"/>
          <w:sz w:val="24"/>
          <w:szCs w:val="24"/>
        </w:rPr>
        <w:t xml:space="preserve"> об итогах </w:t>
      </w:r>
      <w:r w:rsidR="00381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предоставлению мер социальной поддержки при заключении социального контракта за 2022 год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статьей 36 Устава Зиминского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 Дума Зиминского городского муниципального образования 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422B83" w:rsidRDefault="0012577E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информацию</w:t>
      </w:r>
      <w:r w:rsidR="00FE552A" w:rsidRPr="00FE552A">
        <w:rPr>
          <w:rFonts w:ascii="Times New Roman" w:hAnsi="Times New Roman" w:cs="Times New Roman"/>
          <w:sz w:val="24"/>
          <w:szCs w:val="24"/>
        </w:rPr>
        <w:t xml:space="preserve"> </w:t>
      </w:r>
      <w:r w:rsidR="00FE552A">
        <w:rPr>
          <w:rFonts w:ascii="Times New Roman" w:hAnsi="Times New Roman" w:cs="Times New Roman"/>
          <w:sz w:val="24"/>
          <w:szCs w:val="24"/>
        </w:rPr>
        <w:t>д</w:t>
      </w:r>
      <w:r w:rsidR="00FE552A" w:rsidRPr="00381348">
        <w:rPr>
          <w:rFonts w:ascii="Times New Roman" w:hAnsi="Times New Roman" w:cs="Times New Roman"/>
          <w:sz w:val="24"/>
          <w:szCs w:val="24"/>
        </w:rPr>
        <w:t>иректор</w:t>
      </w:r>
      <w:r w:rsidR="00FE552A">
        <w:rPr>
          <w:rFonts w:ascii="Times New Roman" w:hAnsi="Times New Roman" w:cs="Times New Roman"/>
          <w:sz w:val="24"/>
          <w:szCs w:val="24"/>
        </w:rPr>
        <w:t>а</w:t>
      </w:r>
      <w:r w:rsidR="00FE552A" w:rsidRPr="00381348">
        <w:rPr>
          <w:rFonts w:ascii="Times New Roman" w:hAnsi="Times New Roman" w:cs="Times New Roman"/>
          <w:sz w:val="24"/>
          <w:szCs w:val="24"/>
        </w:rPr>
        <w:t xml:space="preserve"> Областного государственного</w:t>
      </w:r>
      <w:r w:rsidR="00FE552A">
        <w:rPr>
          <w:rFonts w:ascii="Times New Roman" w:hAnsi="Times New Roman" w:cs="Times New Roman"/>
          <w:sz w:val="24"/>
          <w:szCs w:val="24"/>
        </w:rPr>
        <w:t xml:space="preserve"> </w:t>
      </w:r>
      <w:r w:rsidR="00FE552A" w:rsidRPr="00381348">
        <w:rPr>
          <w:rFonts w:ascii="Times New Roman" w:hAnsi="Times New Roman" w:cs="Times New Roman"/>
          <w:sz w:val="24"/>
          <w:szCs w:val="24"/>
        </w:rPr>
        <w:t>казенного учреждения "Управления</w:t>
      </w:r>
      <w:r w:rsidR="00FE552A">
        <w:rPr>
          <w:rFonts w:ascii="Times New Roman" w:hAnsi="Times New Roman" w:cs="Times New Roman"/>
          <w:sz w:val="24"/>
          <w:szCs w:val="24"/>
        </w:rPr>
        <w:t xml:space="preserve"> </w:t>
      </w:r>
      <w:r w:rsidR="00FE552A" w:rsidRPr="00381348">
        <w:rPr>
          <w:rFonts w:ascii="Times New Roman" w:hAnsi="Times New Roman" w:cs="Times New Roman"/>
          <w:sz w:val="24"/>
          <w:szCs w:val="24"/>
        </w:rPr>
        <w:t>социальной защиты населения по городу</w:t>
      </w:r>
      <w:r w:rsidR="00FE552A">
        <w:rPr>
          <w:rFonts w:ascii="Times New Roman" w:hAnsi="Times New Roman" w:cs="Times New Roman"/>
          <w:sz w:val="24"/>
          <w:szCs w:val="24"/>
        </w:rPr>
        <w:t xml:space="preserve"> </w:t>
      </w:r>
      <w:r w:rsidR="00FE552A" w:rsidRPr="00381348">
        <w:rPr>
          <w:rFonts w:ascii="Times New Roman" w:hAnsi="Times New Roman" w:cs="Times New Roman"/>
          <w:sz w:val="24"/>
          <w:szCs w:val="24"/>
        </w:rPr>
        <w:t>Зиме и Зиминскому району</w:t>
      </w:r>
      <w:r w:rsidR="00FE552A">
        <w:rPr>
          <w:rFonts w:ascii="Times New Roman" w:hAnsi="Times New Roman" w:cs="Times New Roman"/>
          <w:sz w:val="24"/>
          <w:szCs w:val="24"/>
        </w:rPr>
        <w:t>"</w:t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52A">
        <w:rPr>
          <w:rFonts w:ascii="Times New Roman" w:hAnsi="Times New Roman" w:cs="Times New Roman"/>
          <w:sz w:val="24"/>
          <w:szCs w:val="24"/>
        </w:rPr>
        <w:t>об итогах</w:t>
      </w:r>
      <w:r w:rsidR="00FE5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предоставлению мер социальной поддержки при заключении социального контракта за 2022 год</w:t>
      </w:r>
      <w:r w:rsidR="000A0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7D1EF3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Зиминского городского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7D1EF3">
        <w:tc>
          <w:tcPr>
            <w:tcW w:w="4608" w:type="dxa"/>
          </w:tcPr>
          <w:p w:rsidR="00745C53" w:rsidRDefault="008C1F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Полынцева</w:t>
            </w:r>
            <w:proofErr w:type="spellEnd"/>
          </w:p>
          <w:p w:rsidR="008C1F86" w:rsidRPr="00745C53" w:rsidRDefault="008C1F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7D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9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A0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А.Н.Коно</w:t>
            </w:r>
            <w:r w:rsidR="004A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</w:t>
            </w:r>
          </w:p>
        </w:tc>
      </w:tr>
    </w:tbl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2B83" w:rsidRDefault="00422B8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00B3" w:rsidRDefault="000A00B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B83" w:rsidRDefault="00422B8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28BD" w:rsidRDefault="00FA28BD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52A" w:rsidRDefault="00FE552A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2872"/>
        <w:gridCol w:w="3509"/>
      </w:tblGrid>
      <w:tr w:rsidR="0020652A" w:rsidTr="0020652A">
        <w:tc>
          <w:tcPr>
            <w:tcW w:w="3190" w:type="dxa"/>
          </w:tcPr>
          <w:p w:rsidR="0020652A" w:rsidRDefault="0020652A" w:rsidP="006D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20652A" w:rsidRDefault="0020652A" w:rsidP="006D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20652A" w:rsidRPr="00201A3C" w:rsidRDefault="0020652A" w:rsidP="0020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20652A" w:rsidRDefault="0020652A" w:rsidP="0020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>к решению Думы Зиминского городского муниципального</w:t>
            </w:r>
          </w:p>
          <w:p w:rsidR="0020652A" w:rsidRPr="00201A3C" w:rsidRDefault="0020652A" w:rsidP="00206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20652A" w:rsidRPr="0020652A" w:rsidRDefault="0020652A" w:rsidP="00752794">
            <w:pPr>
              <w:jc w:val="center"/>
            </w:pPr>
            <w:r w:rsidRPr="00201A3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52794" w:rsidRPr="007527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28.09.</w:t>
            </w:r>
            <w:r w:rsidRPr="007527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62E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06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794" w:rsidRPr="007527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300</w:t>
            </w:r>
          </w:p>
        </w:tc>
      </w:tr>
    </w:tbl>
    <w:p w:rsidR="006D3533" w:rsidRPr="006D3533" w:rsidRDefault="006D3533" w:rsidP="003813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D3533" w:rsidRPr="006D3533" w:rsidRDefault="006D3533" w:rsidP="003813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3533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FE552A" w:rsidRDefault="00FA28BD" w:rsidP="0038134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работы по предоставлению мер социальной поддержки при заключении</w:t>
      </w:r>
      <w:r w:rsidR="00381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348" w:rsidRDefault="00381348" w:rsidP="0038134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</w:t>
      </w:r>
      <w:r w:rsidR="00FA2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контракта за 2022 год</w:t>
      </w:r>
    </w:p>
    <w:p w:rsidR="00FE552A" w:rsidRDefault="00FE552A" w:rsidP="0038134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BD" w:rsidRDefault="00FA28BD" w:rsidP="0038134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8BD" w:rsidRPr="00FA28BD" w:rsidRDefault="00FA28BD" w:rsidP="00A9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Согласно Федеральному закону № 178 - ФЗ от 17.07.1999г. «О государственной социальной помощи», государственная социальная помощь, в том числе на основании социального контракта, назначается решением органа социальной защиты населения по месту жительства либо по месту пребывания малоимущей семьи или одиноко проживающего гражданина.</w:t>
      </w:r>
    </w:p>
    <w:p w:rsidR="00FA28BD" w:rsidRPr="00FA28BD" w:rsidRDefault="00FA28BD" w:rsidP="00A9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Закон Иркутской области от 19 июля 2010г. № 73-ОЗ «О государственной социальной помощи отдельным категориям граждан в Иркутской области» определяет размеры, условия и порядок назначения и выплаты за счет средств областного бюджета государственной социальной помощи, в том числе на основании социального контракта, малоимущим семьям, малоимущим одиноко проживающим гражданам.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Размер государственной социальной помощи в виде денежной выплаты, оказываемой в соответствии с настоящим Законом на основании социального контракта, устанавливается в социальном контракте по соглашению сторон с учетом содержания конкретной программы социальной адаптации и составляет: 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1) на поиск работы: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- получателю государственной социальной помощи, зарегистрированному в государственном учреждении службы занятости населения в качестве безработного или ищущего работу, в течение одного месяца с даты заключения социального контракта и трех месяцев с даты подтверждения факта его трудоустройства - ежемесячно в размере величины прожиточного минимума, установленной для трудоспособного населения в целом по области на год осуществления такой выплаты;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2) на осуществление индивидуальной предпринимательской деятельности – единовременно в размере не более трехсот пятидесяти тысяч рублей; 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3) на ведение личного подсобного хозяйства – единовременно в размере не более двухсот тысяч рублей; 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4) на осуществление иных мероприятий, направленных на преодоление получателем государственной социальной помощи трудной жизненной ситуации, -  ежемесячно в размере не более величины прожиточного минимума, установленной для трудоспособного населения в целом по области на год осуществления такой выплаты, продолжительностью не более шести месяцев.</w:t>
      </w:r>
    </w:p>
    <w:p w:rsidR="00FA28BD" w:rsidRPr="00FA28BD" w:rsidRDefault="00FA28BD" w:rsidP="00A9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Государственная социальная помощь назначается получателям государственной социальной помощи при условии, если наличие у них дохода ниже величины прожиточного минимума для семьи (величины прожиточного минимума для одиноко проживающего гражданина) обусловлено объективными обстоятельствами, не зависящими от них самих (инвалидность, потеря кормильца, безработица, поиск работы, длительное и (или) дорогостоящее лечение, уход за ребенком в возрасте от 1,5 до 3 лет, ребенком–инвалидом, инвалидом 1 группы).</w:t>
      </w:r>
    </w:p>
    <w:p w:rsidR="00FA28BD" w:rsidRPr="00FA28BD" w:rsidRDefault="00A93D0A" w:rsidP="00A9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A28BD" w:rsidRPr="00FA28BD">
        <w:rPr>
          <w:rFonts w:ascii="Times New Roman" w:hAnsi="Times New Roman" w:cs="Times New Roman"/>
          <w:sz w:val="24"/>
          <w:szCs w:val="24"/>
        </w:rPr>
        <w:t>осударственная социальная помощь на основании социального контракта назначается также имеющим доход ниже величины прожиточного минимума, для семьи: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lastRenderedPageBreak/>
        <w:t>1) семьям, имеющим трех и более детей, не достигших возраста восемнадцати лет, включая детей, принятых под опеку, переданных на воспитание в приемную семью, без учета детей, находящихся на полном государственном обеспечении;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2) семьям с единственным родителем ребенка (детей).</w:t>
      </w:r>
    </w:p>
    <w:p w:rsidR="00FA28BD" w:rsidRPr="00FA28BD" w:rsidRDefault="00FA28BD" w:rsidP="00A9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В соответствии с плановыми показателями Областным государственным казенным учреждением «Управление социальной защиты населения по городу Зиме и Зиминскому району» в 2022 году года на территории Зиминского городского муниципального района заключено 171 социальный контракт, из них: </w:t>
      </w:r>
    </w:p>
    <w:p w:rsidR="00FA28BD" w:rsidRPr="00FA28BD" w:rsidRDefault="00A93D0A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28BD" w:rsidRPr="00FA28BD">
        <w:rPr>
          <w:rFonts w:ascii="Times New Roman" w:hAnsi="Times New Roman" w:cs="Times New Roman"/>
          <w:sz w:val="24"/>
          <w:szCs w:val="24"/>
        </w:rPr>
        <w:t xml:space="preserve"> 36 социальных контрактов по направлению «Поиск работы»;</w:t>
      </w:r>
    </w:p>
    <w:p w:rsidR="00FA28BD" w:rsidRPr="00FA28BD" w:rsidRDefault="00A93D0A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28BD" w:rsidRPr="00FA28BD">
        <w:rPr>
          <w:rFonts w:ascii="Times New Roman" w:hAnsi="Times New Roman" w:cs="Times New Roman"/>
          <w:sz w:val="24"/>
          <w:szCs w:val="24"/>
        </w:rPr>
        <w:t>25 социальных контрактов по направлению «Ведение личного подсобного хозяйства»;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- 70 социальных контрактов по направлению «Осуществление индивидуальной предпринимательской деятельности»;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- 40 социальных контрактов по направлению «Осуществление иных мероприятий, направленных на преодоление гражданином трудной жизненной ситуации».  </w:t>
      </w:r>
    </w:p>
    <w:p w:rsidR="00FA28BD" w:rsidRPr="00FA28BD" w:rsidRDefault="00FA28BD" w:rsidP="00A9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труда и социальной защиты Российской Федерации от 03.08.2021г. № 536 «Методические рекомендации по оказанию </w:t>
      </w:r>
      <w:r w:rsidR="00A93D0A">
        <w:rPr>
          <w:rFonts w:ascii="Times New Roman" w:hAnsi="Times New Roman" w:cs="Times New Roman"/>
          <w:sz w:val="24"/>
          <w:szCs w:val="24"/>
        </w:rPr>
        <w:t>г</w:t>
      </w:r>
      <w:r w:rsidRPr="00FA28BD">
        <w:rPr>
          <w:rFonts w:ascii="Times New Roman" w:hAnsi="Times New Roman" w:cs="Times New Roman"/>
          <w:sz w:val="24"/>
          <w:szCs w:val="24"/>
        </w:rPr>
        <w:t>осударственной социальной помощи на основании социального контракта» в течение 4-го, 5-го месяца после месяца окончания срока действия социального контракта подготавливается отчет об оценке эффективности оказания государственной социальной помощи на основании социального контракта.</w:t>
      </w:r>
    </w:p>
    <w:p w:rsidR="00FA28BD" w:rsidRPr="00FA28BD" w:rsidRDefault="00FA28BD" w:rsidP="00A9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Социальный контракт считается успешно выполненным в следующих случаях: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 - выполнены все мероприятия программы социальной адаптации;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 - среднедушевой доход гражданина (семьи) после завершения срока действия социального контракта превысил величину прожиточного минимума, рассчитанную для семьи;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 - среднедушевой доход гражданина (семьи) после завершения срока действия социального контракта превысил величину среднедушевого дохода гражданина (семьи) до заключения социального контракта.</w:t>
      </w:r>
    </w:p>
    <w:p w:rsidR="00FA28BD" w:rsidRPr="00FA28BD" w:rsidRDefault="00FA28BD" w:rsidP="00A9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b/>
          <w:sz w:val="24"/>
          <w:szCs w:val="24"/>
        </w:rPr>
        <w:t>В 2023 году</w:t>
      </w:r>
      <w:r w:rsidRPr="00FA28BD">
        <w:rPr>
          <w:rFonts w:ascii="Times New Roman" w:hAnsi="Times New Roman" w:cs="Times New Roman"/>
          <w:sz w:val="24"/>
          <w:szCs w:val="24"/>
        </w:rPr>
        <w:t xml:space="preserve"> по социальным контра</w:t>
      </w:r>
      <w:r w:rsidR="00A93D0A">
        <w:rPr>
          <w:rFonts w:ascii="Times New Roman" w:hAnsi="Times New Roman" w:cs="Times New Roman"/>
          <w:sz w:val="24"/>
          <w:szCs w:val="24"/>
        </w:rPr>
        <w:t>ктам, заключенным в 2022 году</w:t>
      </w:r>
      <w:r w:rsidRPr="00FA28BD">
        <w:rPr>
          <w:rFonts w:ascii="Times New Roman" w:hAnsi="Times New Roman" w:cs="Times New Roman"/>
          <w:sz w:val="24"/>
          <w:szCs w:val="24"/>
        </w:rPr>
        <w:t xml:space="preserve"> подготовлены отчеты об оценке эффективности в течение 4-го, 5-го месяца после месяца окончания срока действия социального контракта </w:t>
      </w:r>
      <w:r w:rsidRPr="00FA28BD">
        <w:rPr>
          <w:rFonts w:ascii="Times New Roman" w:hAnsi="Times New Roman" w:cs="Times New Roman"/>
          <w:b/>
          <w:sz w:val="24"/>
          <w:szCs w:val="24"/>
          <w:u w:val="single"/>
        </w:rPr>
        <w:t>по 142 социальным контрактам</w:t>
      </w:r>
      <w:r w:rsidRPr="00FA28BD">
        <w:rPr>
          <w:rFonts w:ascii="Times New Roman" w:hAnsi="Times New Roman" w:cs="Times New Roman"/>
          <w:sz w:val="24"/>
          <w:szCs w:val="24"/>
        </w:rPr>
        <w:t>, в них количество граждан, охваченных СК (количество всех членов семьи -  413 человек), в том числе:</w:t>
      </w:r>
    </w:p>
    <w:p w:rsidR="00FA28BD" w:rsidRPr="00FA28BD" w:rsidRDefault="00FA28BD" w:rsidP="00A93D0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b/>
          <w:sz w:val="24"/>
          <w:szCs w:val="24"/>
        </w:rPr>
        <w:t>Поиск работы - 36 социальных контрактов (76 человек)</w:t>
      </w:r>
      <w:r w:rsidRPr="00FA28BD">
        <w:rPr>
          <w:rFonts w:ascii="Times New Roman" w:hAnsi="Times New Roman" w:cs="Times New Roman"/>
          <w:sz w:val="24"/>
          <w:szCs w:val="24"/>
        </w:rPr>
        <w:t>, из них: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- 17 социальных контрактов (42 человека) - среднедушевой доход гражданина (семьи) после завершения срока действия социального контракта превысил величину среднедушевого дохода гражданина (семьи) до заключения социального контракта;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- 13 социальных контрактов (28 человек) - среднедушевой доход гражданина (семьи) после завершения срока действия социального контракта превысил величину прожиточного минимума, рассчитанную для семьи; 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b/>
          <w:sz w:val="24"/>
          <w:szCs w:val="24"/>
          <w:u w:val="single"/>
        </w:rPr>
        <w:t>- 6 социальных контракта (6 человек) признаны неэффективными</w:t>
      </w:r>
      <w:r w:rsidRPr="00FA28BD">
        <w:rPr>
          <w:rFonts w:ascii="Times New Roman" w:hAnsi="Times New Roman" w:cs="Times New Roman"/>
          <w:sz w:val="24"/>
          <w:szCs w:val="24"/>
        </w:rPr>
        <w:t xml:space="preserve"> – 4 гражданина прекратили осуществлять трудовую деятельность во время действия социального контракта (Куликов А.В., Лончаков С.В., Богданов С.П., Матвеев И.Б.) 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В отношении данных граждан приняты судебные решения о взыскании неправомерно полученных сумм в размере 102,3 тыс.руб.);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b/>
          <w:sz w:val="24"/>
          <w:szCs w:val="24"/>
          <w:u w:val="single"/>
        </w:rPr>
        <w:t xml:space="preserve">- 1 социальный контракт досрочно прекращен по уважительной причине </w:t>
      </w:r>
      <w:r w:rsidRPr="00FA28BD">
        <w:rPr>
          <w:rFonts w:ascii="Times New Roman" w:hAnsi="Times New Roman" w:cs="Times New Roman"/>
          <w:sz w:val="24"/>
          <w:szCs w:val="24"/>
        </w:rPr>
        <w:t>(Иванов С.А. в связи со смертью);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b/>
          <w:sz w:val="24"/>
          <w:szCs w:val="24"/>
          <w:u w:val="single"/>
        </w:rPr>
        <w:t>- 1 социальный контракт прекращен по причине призыва гражданина</w:t>
      </w:r>
      <w:r w:rsidRPr="00FA28BD">
        <w:rPr>
          <w:rFonts w:ascii="Times New Roman" w:hAnsi="Times New Roman" w:cs="Times New Roman"/>
          <w:sz w:val="24"/>
          <w:szCs w:val="24"/>
        </w:rPr>
        <w:t xml:space="preserve"> (Греков Ю.Ю.) на СВО (специальная военная операция).</w:t>
      </w:r>
    </w:p>
    <w:p w:rsidR="00FA28BD" w:rsidRPr="00FA28BD" w:rsidRDefault="00FA28BD" w:rsidP="00A93D0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b/>
          <w:sz w:val="24"/>
          <w:szCs w:val="24"/>
        </w:rPr>
        <w:t>Иные мероприятия, направленные на преодоление гражданином трудной жизненной ситуации</w:t>
      </w:r>
      <w:r w:rsidRPr="00FA28BD">
        <w:rPr>
          <w:rFonts w:ascii="Times New Roman" w:hAnsi="Times New Roman" w:cs="Times New Roman"/>
          <w:sz w:val="24"/>
          <w:szCs w:val="24"/>
        </w:rPr>
        <w:t xml:space="preserve"> - 40</w:t>
      </w:r>
      <w:r w:rsidRPr="00FA28BD">
        <w:rPr>
          <w:rFonts w:ascii="Times New Roman" w:hAnsi="Times New Roman" w:cs="Times New Roman"/>
          <w:b/>
          <w:sz w:val="24"/>
          <w:szCs w:val="24"/>
        </w:rPr>
        <w:t xml:space="preserve"> социальных контракта (126 человек),</w:t>
      </w:r>
      <w:r w:rsidRPr="00FA28BD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lastRenderedPageBreak/>
        <w:t>- 25 социальных контрактов (95 человек) - среднедушевой доход гражданина (семьи) после завершения срока действия социального контракта превысил величину среднедушевого дохода гражданина (семьи) до заключения социального контракта;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- 7 социальных контрактов  (23 человека) - среднедушевой доход гражданина (семьи) после завершения срока действия социального контракта превысил величину прожиточного минимума, рассчитанную для семьи; 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b/>
          <w:sz w:val="24"/>
          <w:szCs w:val="24"/>
          <w:u w:val="single"/>
        </w:rPr>
        <w:t>- 8 социальных контрактов (8 человек) признаны неэффективными, в том числе</w:t>
      </w:r>
      <w:r w:rsidRPr="00FA28BD">
        <w:rPr>
          <w:rFonts w:ascii="Times New Roman" w:hAnsi="Times New Roman" w:cs="Times New Roman"/>
          <w:sz w:val="24"/>
          <w:szCs w:val="24"/>
        </w:rPr>
        <w:t>: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- 6 социальных контрактов (Филиппов Е.А., </w:t>
      </w:r>
      <w:proofErr w:type="spellStart"/>
      <w:r w:rsidRPr="00FA28BD">
        <w:rPr>
          <w:rFonts w:ascii="Times New Roman" w:hAnsi="Times New Roman" w:cs="Times New Roman"/>
          <w:sz w:val="24"/>
          <w:szCs w:val="24"/>
        </w:rPr>
        <w:t>Рыкун</w:t>
      </w:r>
      <w:proofErr w:type="spellEnd"/>
      <w:r w:rsidRPr="00FA28BD">
        <w:rPr>
          <w:rFonts w:ascii="Times New Roman" w:hAnsi="Times New Roman" w:cs="Times New Roman"/>
          <w:sz w:val="24"/>
          <w:szCs w:val="24"/>
        </w:rPr>
        <w:t xml:space="preserve"> В.И., </w:t>
      </w:r>
      <w:proofErr w:type="spellStart"/>
      <w:r w:rsidRPr="00FA28BD">
        <w:rPr>
          <w:rFonts w:ascii="Times New Roman" w:hAnsi="Times New Roman" w:cs="Times New Roman"/>
          <w:sz w:val="24"/>
          <w:szCs w:val="24"/>
        </w:rPr>
        <w:t>Шиверский</w:t>
      </w:r>
      <w:proofErr w:type="spellEnd"/>
      <w:r w:rsidRPr="00FA28BD">
        <w:rPr>
          <w:rFonts w:ascii="Times New Roman" w:hAnsi="Times New Roman" w:cs="Times New Roman"/>
          <w:sz w:val="24"/>
          <w:szCs w:val="24"/>
        </w:rPr>
        <w:t xml:space="preserve"> А.В., Лакомая Л.А., </w:t>
      </w:r>
      <w:proofErr w:type="spellStart"/>
      <w:r w:rsidRPr="00FA28BD">
        <w:rPr>
          <w:rFonts w:ascii="Times New Roman" w:hAnsi="Times New Roman" w:cs="Times New Roman"/>
          <w:sz w:val="24"/>
          <w:szCs w:val="24"/>
        </w:rPr>
        <w:t>Куликаев</w:t>
      </w:r>
      <w:proofErr w:type="spellEnd"/>
      <w:r w:rsidRPr="00FA28BD">
        <w:rPr>
          <w:rFonts w:ascii="Times New Roman" w:hAnsi="Times New Roman" w:cs="Times New Roman"/>
          <w:sz w:val="24"/>
          <w:szCs w:val="24"/>
        </w:rPr>
        <w:t xml:space="preserve"> С.А.</w:t>
      </w:r>
      <w:r w:rsidR="00A93D0A">
        <w:rPr>
          <w:rFonts w:ascii="Times New Roman" w:hAnsi="Times New Roman" w:cs="Times New Roman"/>
          <w:sz w:val="24"/>
          <w:szCs w:val="24"/>
        </w:rPr>
        <w:t>,</w:t>
      </w:r>
      <w:r w:rsidRPr="00FA28BD">
        <w:rPr>
          <w:rFonts w:ascii="Times New Roman" w:hAnsi="Times New Roman" w:cs="Times New Roman"/>
          <w:sz w:val="24"/>
          <w:szCs w:val="24"/>
        </w:rPr>
        <w:t xml:space="preserve"> Синицына Е.В.) - мероприятия программы социальной адаптации выполнены в полном объеме, среднедушевой доход семьи после завершения срока действия социального контракта не превысил величину среднедушевого дохода семьи до заключения социального контракта; 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- 2 социальных контракта (Лапшин А.М., Портных В.А.) досрочно прекращены по уважительной причине (смерть получателей). </w:t>
      </w:r>
    </w:p>
    <w:p w:rsidR="00FA28BD" w:rsidRPr="00FA28BD" w:rsidRDefault="00FA28BD" w:rsidP="00A93D0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b/>
          <w:sz w:val="24"/>
          <w:szCs w:val="24"/>
        </w:rPr>
        <w:t xml:space="preserve">Ведение личного подсобного хозяйства - 11 социальных контрактов, охват численности  - 46 человек, </w:t>
      </w:r>
      <w:r w:rsidRPr="00FA28BD">
        <w:rPr>
          <w:rFonts w:ascii="Times New Roman" w:hAnsi="Times New Roman" w:cs="Times New Roman"/>
          <w:sz w:val="24"/>
          <w:szCs w:val="24"/>
        </w:rPr>
        <w:t>из них: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- 9 социальных контрактов  (38 человек) - среднедушевой доход гражданина (семьи) после завершения срока действия социального контракта превысил величину среднедушевого дохода гражданина (семьи) до заключения социального контракта; 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 xml:space="preserve">- 2 социальных контракта (8 человек) - среднедушевой доход гражданина (семьи) после завершения срока действия социального контракта превысил величину прожиточного минимума, рассчитанную для семьи. </w:t>
      </w:r>
    </w:p>
    <w:p w:rsidR="00FA28BD" w:rsidRPr="00FA28BD" w:rsidRDefault="00FA28BD" w:rsidP="00A93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b/>
          <w:sz w:val="24"/>
          <w:szCs w:val="24"/>
        </w:rPr>
        <w:t xml:space="preserve">Осуществление индивидуальной предпринимательской деятельности 55 социальных контрактов (165 человек), </w:t>
      </w:r>
      <w:r w:rsidRPr="00FA28BD">
        <w:rPr>
          <w:rFonts w:ascii="Times New Roman" w:hAnsi="Times New Roman" w:cs="Times New Roman"/>
          <w:sz w:val="24"/>
          <w:szCs w:val="24"/>
        </w:rPr>
        <w:t>из них: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8BD">
        <w:rPr>
          <w:rFonts w:ascii="Times New Roman" w:hAnsi="Times New Roman" w:cs="Times New Roman"/>
          <w:sz w:val="24"/>
          <w:szCs w:val="24"/>
        </w:rPr>
        <w:t>- 38 социальных контрактов</w:t>
      </w:r>
      <w:r w:rsidRPr="00FA2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8BD">
        <w:rPr>
          <w:rFonts w:ascii="Times New Roman" w:hAnsi="Times New Roman" w:cs="Times New Roman"/>
          <w:sz w:val="24"/>
          <w:szCs w:val="24"/>
        </w:rPr>
        <w:t xml:space="preserve">(121 человек) - среднедушевой доход гражданина (семьи) после завершения срока действия социального контракта превысил величину среднедушевого дохода гражданина (семьи) до заключения социального контракта; </w:t>
      </w:r>
    </w:p>
    <w:p w:rsidR="00FA28BD" w:rsidRPr="00FA28BD" w:rsidRDefault="00FA28BD" w:rsidP="00FA2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8B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A28BD">
        <w:rPr>
          <w:rFonts w:ascii="Times New Roman" w:hAnsi="Times New Roman" w:cs="Times New Roman"/>
          <w:sz w:val="24"/>
          <w:szCs w:val="24"/>
        </w:rPr>
        <w:t xml:space="preserve">17 социальных контрактов (44 человека) - среднедушевой доход гражданина (семьи) после завершения срока действия социального контракта превысил величину прожиточного минимума, рассчитанную для семьи. </w:t>
      </w:r>
    </w:p>
    <w:p w:rsidR="00422B83" w:rsidRPr="006D3533" w:rsidRDefault="00422B83" w:rsidP="006D35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623" w:rsidRPr="00500623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623" w:rsidRPr="00381348" w:rsidRDefault="00500623" w:rsidP="005006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3533" w:rsidRPr="00500623" w:rsidRDefault="006D3533" w:rsidP="005006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3533" w:rsidRPr="00500623" w:rsidSect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671B"/>
    <w:multiLevelType w:val="hybridMultilevel"/>
    <w:tmpl w:val="3D7C4E0A"/>
    <w:lvl w:ilvl="0" w:tplc="6178A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D33685"/>
    <w:rsid w:val="00026831"/>
    <w:rsid w:val="00062E74"/>
    <w:rsid w:val="000A00B3"/>
    <w:rsid w:val="000B5E5B"/>
    <w:rsid w:val="000F674A"/>
    <w:rsid w:val="00103F6F"/>
    <w:rsid w:val="00115909"/>
    <w:rsid w:val="001209E7"/>
    <w:rsid w:val="0012577E"/>
    <w:rsid w:val="00147EBD"/>
    <w:rsid w:val="0015183C"/>
    <w:rsid w:val="00163BB9"/>
    <w:rsid w:val="00164669"/>
    <w:rsid w:val="001825A6"/>
    <w:rsid w:val="00185E4D"/>
    <w:rsid w:val="001A0D58"/>
    <w:rsid w:val="001E4A0D"/>
    <w:rsid w:val="0020652A"/>
    <w:rsid w:val="002450F8"/>
    <w:rsid w:val="00260E8F"/>
    <w:rsid w:val="00283C4F"/>
    <w:rsid w:val="002B26D6"/>
    <w:rsid w:val="002E0096"/>
    <w:rsid w:val="00327D93"/>
    <w:rsid w:val="00381348"/>
    <w:rsid w:val="003E09F7"/>
    <w:rsid w:val="003F44B2"/>
    <w:rsid w:val="00422B83"/>
    <w:rsid w:val="00434795"/>
    <w:rsid w:val="00450D06"/>
    <w:rsid w:val="0045142A"/>
    <w:rsid w:val="004874C3"/>
    <w:rsid w:val="004A4B8B"/>
    <w:rsid w:val="004F1000"/>
    <w:rsid w:val="00500623"/>
    <w:rsid w:val="00592C26"/>
    <w:rsid w:val="005A0314"/>
    <w:rsid w:val="005B6395"/>
    <w:rsid w:val="005C3F94"/>
    <w:rsid w:val="00622398"/>
    <w:rsid w:val="00624C63"/>
    <w:rsid w:val="006408ED"/>
    <w:rsid w:val="006917D3"/>
    <w:rsid w:val="006D3533"/>
    <w:rsid w:val="0071556C"/>
    <w:rsid w:val="00745C53"/>
    <w:rsid w:val="00752794"/>
    <w:rsid w:val="007A5715"/>
    <w:rsid w:val="00805069"/>
    <w:rsid w:val="00807AF7"/>
    <w:rsid w:val="00813ED2"/>
    <w:rsid w:val="008A0154"/>
    <w:rsid w:val="008B1867"/>
    <w:rsid w:val="008C117C"/>
    <w:rsid w:val="008C1F86"/>
    <w:rsid w:val="008F3445"/>
    <w:rsid w:val="00913B71"/>
    <w:rsid w:val="00926FC7"/>
    <w:rsid w:val="00932CEC"/>
    <w:rsid w:val="00950D79"/>
    <w:rsid w:val="00986892"/>
    <w:rsid w:val="00995948"/>
    <w:rsid w:val="009A7E86"/>
    <w:rsid w:val="009C014D"/>
    <w:rsid w:val="009E46D9"/>
    <w:rsid w:val="00A0037E"/>
    <w:rsid w:val="00A06281"/>
    <w:rsid w:val="00A2046C"/>
    <w:rsid w:val="00A53A82"/>
    <w:rsid w:val="00A84015"/>
    <w:rsid w:val="00A84F17"/>
    <w:rsid w:val="00A90E49"/>
    <w:rsid w:val="00A93D0A"/>
    <w:rsid w:val="00AA57BD"/>
    <w:rsid w:val="00AC3FA9"/>
    <w:rsid w:val="00AC779A"/>
    <w:rsid w:val="00AE0E14"/>
    <w:rsid w:val="00AE404F"/>
    <w:rsid w:val="00B66177"/>
    <w:rsid w:val="00B67D3B"/>
    <w:rsid w:val="00B87FBC"/>
    <w:rsid w:val="00B93B36"/>
    <w:rsid w:val="00C01107"/>
    <w:rsid w:val="00C14E4F"/>
    <w:rsid w:val="00C63752"/>
    <w:rsid w:val="00C830CB"/>
    <w:rsid w:val="00CF7CE1"/>
    <w:rsid w:val="00D33685"/>
    <w:rsid w:val="00D40D59"/>
    <w:rsid w:val="00D55558"/>
    <w:rsid w:val="00D5639B"/>
    <w:rsid w:val="00DE6931"/>
    <w:rsid w:val="00DF47A5"/>
    <w:rsid w:val="00E75FD7"/>
    <w:rsid w:val="00E80CC9"/>
    <w:rsid w:val="00E84C4D"/>
    <w:rsid w:val="00E94B42"/>
    <w:rsid w:val="00EA46DB"/>
    <w:rsid w:val="00EB0440"/>
    <w:rsid w:val="00F501D5"/>
    <w:rsid w:val="00F775B6"/>
    <w:rsid w:val="00FA28BD"/>
    <w:rsid w:val="00FC23B2"/>
    <w:rsid w:val="00FD7348"/>
    <w:rsid w:val="00FE552A"/>
    <w:rsid w:val="00FF1472"/>
    <w:rsid w:val="00FF1FED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5E4D"/>
    <w:pPr>
      <w:spacing w:after="0" w:line="240" w:lineRule="auto"/>
    </w:pPr>
  </w:style>
  <w:style w:type="paragraph" w:customStyle="1" w:styleId="ConsPlusNonformat">
    <w:name w:val="ConsPlusNonformat"/>
    <w:rsid w:val="00151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D3533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6D353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06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Молодежь</dc:creator>
  <cp:lastModifiedBy>Деревягина Н.С.</cp:lastModifiedBy>
  <cp:revision>9</cp:revision>
  <cp:lastPrinted>2022-05-26T01:28:00Z</cp:lastPrinted>
  <dcterms:created xsi:type="dcterms:W3CDTF">2023-09-12T01:44:00Z</dcterms:created>
  <dcterms:modified xsi:type="dcterms:W3CDTF">2023-09-29T01:09:00Z</dcterms:modified>
</cp:coreProperties>
</file>