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FA1" w:rsidRDefault="00007FA1" w:rsidP="00624708">
      <w:pPr>
        <w:ind w:left="5245"/>
        <w:jc w:val="both"/>
        <w:rPr>
          <w:sz w:val="24"/>
          <w:szCs w:val="24"/>
        </w:rPr>
      </w:pPr>
    </w:p>
    <w:p w:rsidR="00007FA1" w:rsidRDefault="00007FA1" w:rsidP="00624708">
      <w:pPr>
        <w:ind w:left="5245"/>
        <w:jc w:val="both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 xml:space="preserve">«Приложение </w:t>
      </w:r>
      <w:r>
        <w:rPr>
          <w:rFonts w:ascii="Times New Roman" w:hAnsi="Times New Roman"/>
          <w:sz w:val="24"/>
          <w:szCs w:val="24"/>
        </w:rPr>
        <w:t>1</w:t>
      </w:r>
    </w:p>
    <w:p w:rsidR="00007FA1" w:rsidRDefault="00007FA1" w:rsidP="00624708">
      <w:pPr>
        <w:pStyle w:val="ConsPlusNormal0"/>
        <w:ind w:left="524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  <w:r w:rsidR="006247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осуществлению органами местного самоуправления муниципальных образований Иркутской области отдельных областных государственных полномочий в сфере труда</w:t>
      </w:r>
    </w:p>
    <w:p w:rsidR="00007FA1" w:rsidRDefault="00007FA1" w:rsidP="00007FA1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FA1" w:rsidRDefault="00007FA1" w:rsidP="00007FA1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FA1" w:rsidRDefault="00007FA1" w:rsidP="00007FA1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007FA1" w:rsidRDefault="00007FA1" w:rsidP="00007FA1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СОСТОЯНИИ УСЛОВИЙ И ОХРАНЫ ТРУДА</w:t>
      </w:r>
    </w:p>
    <w:p w:rsidR="00007FA1" w:rsidRDefault="00007FA1" w:rsidP="00007FA1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МУНИЦИПАЛЬНОМ ОБРАЗОВАНИИ</w:t>
      </w:r>
    </w:p>
    <w:p w:rsidR="00AD2B82" w:rsidRPr="00AD2B82" w:rsidRDefault="00AD2B82" w:rsidP="00007FA1">
      <w:pPr>
        <w:pStyle w:val="ConsPlusNormal0"/>
        <w:ind w:firstLine="709"/>
        <w:jc w:val="center"/>
        <w:rPr>
          <w:rFonts w:ascii="Times New Roman" w:hAnsi="Times New Roman" w:cs="Times New Roman"/>
          <w:u w:val="single"/>
        </w:rPr>
      </w:pPr>
      <w:r w:rsidRPr="00AD2B82">
        <w:rPr>
          <w:rFonts w:ascii="Times New Roman" w:hAnsi="Times New Roman" w:cs="Times New Roman"/>
          <w:u w:val="single"/>
        </w:rPr>
        <w:t>Зиминское городское муниципальное образование</w:t>
      </w:r>
    </w:p>
    <w:p w:rsidR="00007FA1" w:rsidRDefault="00AD2B82" w:rsidP="00007FA1">
      <w:pPr>
        <w:pStyle w:val="ConsPlusNormal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07FA1">
        <w:rPr>
          <w:rFonts w:ascii="Times New Roman" w:hAnsi="Times New Roman" w:cs="Times New Roman"/>
        </w:rPr>
        <w:t>(наименование муниципального образования)</w:t>
      </w:r>
    </w:p>
    <w:p w:rsidR="00007FA1" w:rsidRDefault="00007FA1" w:rsidP="00007FA1">
      <w:pPr>
        <w:pStyle w:val="ConsPlusNormal0"/>
        <w:jc w:val="both"/>
        <w:rPr>
          <w:rFonts w:ascii="Times New Roman" w:hAnsi="Times New Roman" w:cs="Times New Roman"/>
          <w:szCs w:val="20"/>
        </w:rPr>
      </w:pPr>
    </w:p>
    <w:tbl>
      <w:tblPr>
        <w:tblpPr w:leftFromText="180" w:rightFromText="180" w:vertAnchor="text" w:tblpY="1"/>
        <w:tblOverlap w:val="never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4"/>
        <w:gridCol w:w="5102"/>
        <w:gridCol w:w="992"/>
        <w:gridCol w:w="992"/>
        <w:gridCol w:w="993"/>
        <w:gridCol w:w="712"/>
      </w:tblGrid>
      <w:tr w:rsidR="00007FA1" w:rsidRPr="00AD2B82" w:rsidTr="003746FB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Отчетный период</w:t>
            </w:r>
            <w:r w:rsidR="005828C2">
              <w:rPr>
                <w:rFonts w:ascii="Times New Roman" w:hAnsi="Times New Roman" w:cs="Times New Roman"/>
              </w:rPr>
              <w:t xml:space="preserve"> 2024</w:t>
            </w:r>
            <w:r w:rsidR="00AC49E4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I п/г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9 мес.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год</w:t>
            </w:r>
          </w:p>
        </w:tc>
      </w:tr>
      <w:tr w:rsidR="00007FA1" w:rsidRPr="00AD2B82" w:rsidTr="00F44CB4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ind w:right="8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spacing w:after="1" w:line="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Количество работодателей осуществляющих свою деятельность на территории муниципального образования, всего, ед.: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5828C2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D469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spacing w:after="1" w:line="0" w:lineRule="atLeast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в том числе юридических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D469AB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spacing w:after="1" w:line="0" w:lineRule="atLeast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в том числе индивидуальных предпринимателей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5828C2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D469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 w:rsidP="0062470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имеющи</w:t>
            </w:r>
            <w:r w:rsidR="00624708" w:rsidRPr="00AD2B82">
              <w:rPr>
                <w:rFonts w:ascii="Times New Roman" w:hAnsi="Times New Roman" w:cs="Times New Roman"/>
              </w:rPr>
              <w:t>х</w:t>
            </w:r>
            <w:r w:rsidRPr="00AD2B82">
              <w:rPr>
                <w:rFonts w:ascii="Times New Roman" w:hAnsi="Times New Roman" w:cs="Times New Roman"/>
              </w:rPr>
              <w:t xml:space="preserve"> планы мероприятий по улучшению условий и охраны труда,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D469AB" w:rsidP="005828C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828C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в том числе включающие мероприятия, направленные на развитие физической культуры и спорта в трудовых коллективах,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516F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в том числе следующие мероприятия: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компенсация работникам оплаты занятий спортом в клубах и секциях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D469AB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«Готов к труду и обороне» (ГТО), включая оплату труда методистов и тренеров-преподавателей, привлекаемых к выполнению указанных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516F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D2B82">
              <w:rPr>
                <w:rFonts w:ascii="Times New Roman" w:hAnsi="Times New Roman"/>
                <w:sz w:val="22"/>
                <w:szCs w:val="22"/>
              </w:rPr>
              <w:t xml:space="preserve">организация и проведение физкультурно-оздоровительных мероприятий 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</w:t>
            </w:r>
            <w:r w:rsidR="00624708" w:rsidRPr="00AD2B82">
              <w:rPr>
                <w:rFonts w:ascii="Times New Roman" w:hAnsi="Times New Roman"/>
                <w:sz w:val="22"/>
                <w:szCs w:val="22"/>
              </w:rPr>
              <w:t xml:space="preserve"> тренеров-преподавателей</w:t>
            </w:r>
            <w:r w:rsidRPr="00AD2B82">
              <w:rPr>
                <w:rFonts w:ascii="Times New Roman" w:hAnsi="Times New Roman"/>
                <w:sz w:val="22"/>
                <w:szCs w:val="22"/>
              </w:rPr>
              <w:t xml:space="preserve">, врачей-специалистов, привлекаемых к выполнению указанных </w:t>
            </w:r>
            <w:r w:rsidRPr="00AD2B82">
              <w:rPr>
                <w:rFonts w:ascii="Times New Roman" w:hAnsi="Times New Roman"/>
                <w:sz w:val="22"/>
                <w:szCs w:val="22"/>
              </w:rPr>
              <w:lastRenderedPageBreak/>
              <w:t>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516F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AD2B82">
              <w:rPr>
                <w:rFonts w:ascii="Times New Roman" w:hAnsi="Times New Roman" w:cs="Times New Roman"/>
              </w:rPr>
              <w:t>приобретение, содержание и обновление спортивного инвентаря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516F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устройство новых и (или) реконструкция имеющихся помещений и площадок для занятий 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98332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6FB" w:rsidRPr="00AD2B82" w:rsidTr="00F44CB4">
        <w:trPr>
          <w:trHeight w:val="1104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6FB" w:rsidRPr="00AD2B82" w:rsidRDefault="003746F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3746FB" w:rsidRPr="00AD2B82" w:rsidRDefault="003746F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6FB" w:rsidRPr="00AD2B82" w:rsidRDefault="0098332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6FB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6FB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6FB" w:rsidRPr="00AD2B82" w:rsidRDefault="003746FB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Среднесписочная численность работников юридических лиц и индивидуальных предпринимателей, осуществляющих свою деятельность на территории муниципального образования (С</w:t>
            </w:r>
            <w:r w:rsidRPr="00AD2B82">
              <w:rPr>
                <w:rFonts w:ascii="Times New Roman" w:hAnsi="Times New Roman" w:cs="Times New Roman"/>
                <w:vertAlign w:val="subscript"/>
              </w:rPr>
              <w:t>р</w:t>
            </w:r>
            <w:r w:rsidRPr="00AD2B82">
              <w:rPr>
                <w:rFonts w:ascii="Times New Roman" w:hAnsi="Times New Roman" w:cs="Times New Roman"/>
              </w:rPr>
              <w:t>),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5828C2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D469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за отчетный период (число несчастных случаев Н</w:t>
            </w:r>
            <w:r w:rsidRPr="00AD2B82">
              <w:rPr>
                <w:rFonts w:ascii="Times New Roman" w:hAnsi="Times New Roman" w:cs="Times New Roman"/>
                <w:vertAlign w:val="subscript"/>
              </w:rPr>
              <w:t>с</w:t>
            </w:r>
            <w:r w:rsidRPr="00AD2B82">
              <w:rPr>
                <w:rFonts w:ascii="Times New Roman" w:hAnsi="Times New Roman" w:cs="Times New Roman"/>
              </w:rPr>
              <w:t>),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D81D2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Численность пострадавших в результате несчастных случаев на производстве со смертельным исходом (число несчастных случаев со смертельным исходом Н</w:t>
            </w:r>
            <w:r w:rsidRPr="00AD2B82">
              <w:rPr>
                <w:rFonts w:ascii="Times New Roman" w:hAnsi="Times New Roman" w:cs="Times New Roman"/>
                <w:vertAlign w:val="subscript"/>
              </w:rPr>
              <w:t>см</w:t>
            </w:r>
            <w:r w:rsidRPr="00AD2B82">
              <w:rPr>
                <w:rFonts w:ascii="Times New Roman" w:hAnsi="Times New Roman" w:cs="Times New Roman"/>
              </w:rPr>
              <w:t>),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D81D2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Число дней нетрудоспособности у пострадавших с утратой трудоспособности на 1 рабочий день и более и со смертельным исходом (Т</w:t>
            </w:r>
            <w:r w:rsidRPr="00AD2B82">
              <w:rPr>
                <w:rFonts w:ascii="Times New Roman" w:hAnsi="Times New Roman" w:cs="Times New Roman"/>
                <w:vertAlign w:val="subscript"/>
              </w:rPr>
              <w:t>общ</w:t>
            </w:r>
            <w:r w:rsidRPr="00AD2B82">
              <w:rPr>
                <w:rFonts w:ascii="Times New Roman" w:hAnsi="Times New Roman" w:cs="Times New Roman"/>
              </w:rPr>
              <w:t>), дней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D81D2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A9E" w:rsidRPr="00AD2B82" w:rsidTr="00174822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A9E" w:rsidRPr="00AD2B82" w:rsidRDefault="00E31A9E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A9E" w:rsidRPr="00AD2B82" w:rsidRDefault="00E31A9E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 xml:space="preserve">Причины несчастных случаев на производстве 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A9E" w:rsidRPr="00AD2B82" w:rsidRDefault="00E31A9E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C6249D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подлежащих специальной оценке условий труда, ед./количество работников,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985ED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5EDC">
              <w:rPr>
                <w:rFonts w:ascii="Times New Roman" w:hAnsi="Times New Roman" w:cs="Times New Roman"/>
              </w:rPr>
              <w:t>679</w:t>
            </w:r>
            <w:r w:rsidR="00EF5DD2" w:rsidRPr="00985EDC">
              <w:rPr>
                <w:rFonts w:ascii="Times New Roman" w:hAnsi="Times New Roman" w:cs="Times New Roman"/>
              </w:rPr>
              <w:t>/1</w:t>
            </w:r>
            <w:r w:rsidRPr="00985EDC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668/1201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CB4" w:rsidRDefault="00C6249D" w:rsidP="00C624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668/1201</w:t>
            </w:r>
          </w:p>
          <w:p w:rsidR="00F44CB4" w:rsidRPr="00AD2B82" w:rsidRDefault="00F44CB4" w:rsidP="00C6249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на которых проведена специальная оценка условий труда, ед./количество работников,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на которых по результатам специальной оценки условий труда установлены оптимальные и допустимые условия труда (1 и 2 класс), ед./количество работников,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166A14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  <w:r w:rsidR="00007FA1" w:rsidRPr="00AD2B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на которых по результатам специальной оценки условий труда установлены вредные условия труда (3 класс), ед./количество работников,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с классом условий труда 3.1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CC27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с классом условий труда 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с классом условий труда 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с классом условий труда 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на которых по результатам специальной оценки условий труда установлены опасные условия труда (4 класс), ед./количество работников,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мест, на которых улучшены условия труда по результатам специальной оценки условий труда, ед./количество работников,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6249D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рабочих мест</w:t>
            </w:r>
            <w:r w:rsidR="00624708" w:rsidRPr="00AD2B82">
              <w:rPr>
                <w:rFonts w:ascii="Times New Roman" w:hAnsi="Times New Roman" w:cs="Times New Roman"/>
              </w:rPr>
              <w:t>,</w:t>
            </w:r>
            <w:r w:rsidRPr="00AD2B82">
              <w:rPr>
                <w:rFonts w:ascii="Times New Roman" w:hAnsi="Times New Roman" w:cs="Times New Roman"/>
              </w:rPr>
              <w:t xml:space="preserve"> в отношении которых подана декларация соответствия условий труда государственным нормативным требованиям охраны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C275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B7F99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работников, прошедших медицинские осмотры,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B7F99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Охват работников периодическими медицинскими осмотрами от общего числа работников, подлежащих периодическим осмотрам,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10747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10747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B7F99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случаев первично установленного диагноза профессионального заболевания за отчетный период,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0747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B7F99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Численность лиц с впервые установленным диагнозом профессионального заболевания,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0747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B7F99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Израсходовано средств на мероприятия по охране труда в расчете на 1 работающего,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B7F99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Участие в работе комиссий по расследованию несчастных случаев на производстве,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B7F99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проведенных обследований организаций по вопросам состояния условий и охраны труда специалистом, исполняющим отдельные областные государственные полномочия в сфере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A517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B7F99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Участие в проведении проверок юридических лиц и индивидуальных предпринимателей по вопросам состояния условий и охраны труда совместно с органами надзора и контроля,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0747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B7F99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 w:rsidP="0062470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юридических лиц и индивидуальных предпринимателей, принявших локальные нормативные акты в области управления профессиональными рисками, в том числе их оценки,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B7F99" w:rsidP="0010747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 xml:space="preserve">Количество юридических лиц и индивидуальных предпринимателей, внедривших системы управления охраной труда, промышленной </w:t>
            </w:r>
            <w:r w:rsidRPr="00AD2B82">
              <w:rPr>
                <w:rFonts w:ascii="Times New Roman" w:hAnsi="Times New Roman" w:cs="Times New Roman"/>
              </w:rPr>
              <w:lastRenderedPageBreak/>
              <w:t>безопасности,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B7F99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 w:rsidP="00465CC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работодателей, получивших разрешение Фонда социального страхования Российской Федерации на финансирование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0747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(по данным организаций)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0747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Наличие раздела «Охрана труда» на сайте органа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0747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изданных (тиражированных) учебно-методических материалов,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07477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оборудованных кабинетов по охране труда,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AC49E4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проведенных месячников или дней по охране труда,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размещенных информационных материалов по охране труда в средствах массовой информации, в том числе на официальном сайте администрации муниципального образования,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учебно-тренировочных полигонов для отработки работниками практических навыков безопасного производства работ,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A145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консультаций по вопросам охраны труда, 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В том числе количество консультаций, оказанных женщинам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AC49E4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45C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 w:rsidP="003D781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AD2B82">
              <w:rPr>
                <w:rFonts w:ascii="Times New Roman" w:hAnsi="Times New Roman" w:cs="Times New Roman"/>
              </w:rPr>
              <w:t xml:space="preserve">Количество работников, прошедших в отчетный период обучение </w:t>
            </w:r>
            <w:r w:rsidR="003D781F" w:rsidRPr="00AD2B82">
              <w:rPr>
                <w:rFonts w:ascii="Times New Roman" w:hAnsi="Times New Roman" w:cs="Times New Roman"/>
              </w:rPr>
              <w:t>вопросам охраны</w:t>
            </w:r>
            <w:r w:rsidRPr="00AD2B82">
              <w:rPr>
                <w:rFonts w:ascii="Times New Roman" w:hAnsi="Times New Roman" w:cs="Times New Roman"/>
              </w:rPr>
              <w:t xml:space="preserve"> труда и проверку знания требований охраны труда в аккредитованных организациях,</w:t>
            </w:r>
            <w:bookmarkStart w:id="0" w:name="_GoBack"/>
            <w:bookmarkEnd w:id="0"/>
            <w:r w:rsidRPr="00AD2B82">
              <w:rPr>
                <w:rFonts w:ascii="Times New Roman" w:hAnsi="Times New Roman" w:cs="Times New Roman"/>
              </w:rPr>
              <w:t xml:space="preserve"> у индивидуальных предпринимателей, оказывающих услуги по проведению обучения </w:t>
            </w:r>
            <w:r w:rsidR="003D781F" w:rsidRPr="00AD2B82">
              <w:rPr>
                <w:rFonts w:ascii="Times New Roman" w:hAnsi="Times New Roman" w:cs="Times New Roman"/>
              </w:rPr>
              <w:t xml:space="preserve"> вопросам охраны труда </w:t>
            </w:r>
            <w:r w:rsidRPr="00AD2B82">
              <w:rPr>
                <w:rFonts w:ascii="Times New Roman" w:hAnsi="Times New Roman" w:cs="Times New Roman"/>
              </w:rPr>
              <w:t>(внешнее обучение),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7A145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 xml:space="preserve">Количество работников, прошедших в отчетный период обучение </w:t>
            </w:r>
            <w:r w:rsidR="003D781F" w:rsidRPr="00AD2B82">
              <w:rPr>
                <w:rFonts w:ascii="Times New Roman" w:hAnsi="Times New Roman" w:cs="Times New Roman"/>
              </w:rPr>
              <w:t xml:space="preserve"> вопросам охраны труда </w:t>
            </w:r>
            <w:r w:rsidRPr="00AD2B82">
              <w:rPr>
                <w:rFonts w:ascii="Times New Roman" w:hAnsi="Times New Roman" w:cs="Times New Roman"/>
              </w:rPr>
              <w:t xml:space="preserve">и проверку знания требований охраны труда непосредственно у работодателя, имеющего комиссию по проверке знаний </w:t>
            </w:r>
            <w:r w:rsidR="003D781F" w:rsidRPr="00AD2B82">
              <w:rPr>
                <w:rFonts w:ascii="Times New Roman" w:hAnsi="Times New Roman" w:cs="Times New Roman"/>
              </w:rPr>
              <w:t xml:space="preserve">требований </w:t>
            </w:r>
            <w:r w:rsidRPr="00AD2B82">
              <w:rPr>
                <w:rFonts w:ascii="Times New Roman" w:hAnsi="Times New Roman" w:cs="Times New Roman"/>
              </w:rPr>
              <w:t xml:space="preserve">охраны </w:t>
            </w:r>
            <w:r w:rsidRPr="00AD2B82">
              <w:rPr>
                <w:rFonts w:ascii="Times New Roman" w:hAnsi="Times New Roman" w:cs="Times New Roman"/>
              </w:rPr>
              <w:lastRenderedPageBreak/>
              <w:t xml:space="preserve">труда (внутреннее обучение), чел.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445C06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работодателей, принявших участие в конкурсе по охране труда на уровне муниципального образования,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AB5100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45C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pStyle w:val="ConsPlusNormal0"/>
              <w:ind w:right="81" w:firstLine="284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Количество проведенных смотров-конкурсов по охране труда, ед.</w:t>
            </w:r>
            <w:r w:rsidRPr="00AD2B82">
              <w:rPr>
                <w:rStyle w:val="a5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AB5100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из них на предприятиях (тематика, критерии оценки победителей)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AB5100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FA1" w:rsidRPr="00AD2B82" w:rsidTr="00F44CB4"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FA1" w:rsidRPr="00AD2B82" w:rsidRDefault="00007F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FA1" w:rsidRPr="00AD2B82" w:rsidRDefault="00007FA1" w:rsidP="003D781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 xml:space="preserve">из них в образовательных </w:t>
            </w:r>
            <w:r w:rsidR="003D781F" w:rsidRPr="00AD2B82">
              <w:rPr>
                <w:rFonts w:ascii="Times New Roman" w:hAnsi="Times New Roman" w:cs="Times New Roman"/>
              </w:rPr>
              <w:t>организациях</w:t>
            </w:r>
            <w:r w:rsidRPr="00AD2B82">
              <w:rPr>
                <w:rFonts w:ascii="Times New Roman" w:hAnsi="Times New Roman" w:cs="Times New Roman"/>
              </w:rPr>
              <w:t xml:space="preserve"> (включая дошкольные) (тематика, критерии оценки победителей)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AB5100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A1" w:rsidRPr="00AD2B82" w:rsidRDefault="00007FA1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B82" w:rsidRPr="00AD2B82" w:rsidTr="00F44CB4"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2B82" w:rsidRPr="00AD2B82" w:rsidRDefault="00AD2B82" w:rsidP="00AD2B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82" w:rsidRPr="00AD2B82" w:rsidRDefault="00AD2B82" w:rsidP="00AD2B8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Участие в международных мероприятиях в сфере охраны труда (да/нет)</w:t>
            </w:r>
            <w:r w:rsidRPr="00AD2B82">
              <w:rPr>
                <w:rStyle w:val="a5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AB5100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1E30D5" w:rsidP="005828C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AD2B82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B82" w:rsidRPr="00AD2B82" w:rsidTr="00F44CB4"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2B82" w:rsidRPr="00AD2B82" w:rsidRDefault="00AD2B82" w:rsidP="00AD2B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82" w:rsidRPr="00AD2B82" w:rsidRDefault="00AD2B82" w:rsidP="00AD2B8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Участие в международных программах (проектах)  в сфере охраны труда (да/нет)</w:t>
            </w:r>
            <w:r w:rsidRPr="00AD2B82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AB5100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AD2B82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2B82" w:rsidRPr="00AD2B82" w:rsidTr="00F44CB4"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B82" w:rsidRPr="00AD2B82" w:rsidRDefault="00AD2B82" w:rsidP="00AD2B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82" w:rsidRPr="00AD2B82" w:rsidRDefault="00AD2B82" w:rsidP="00AD2B8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AD2B82">
              <w:rPr>
                <w:rFonts w:ascii="Times New Roman" w:hAnsi="Times New Roman" w:cs="Times New Roman"/>
              </w:rPr>
              <w:t>Обучение  вопросам охраны труда специалистов за рубежом или по международным программам (да/нет)</w:t>
            </w:r>
            <w:r w:rsidRPr="00AD2B82">
              <w:rPr>
                <w:rStyle w:val="a5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AB5100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1E30D5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C32AAC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82" w:rsidRPr="00AD2B82" w:rsidRDefault="00AD2B82" w:rsidP="00516F5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81004" w:rsidRPr="00AD2B82" w:rsidRDefault="00C81004">
      <w:pPr>
        <w:rPr>
          <w:rFonts w:asciiTheme="minorHAnsi" w:hAnsiTheme="minorHAnsi"/>
          <w:sz w:val="22"/>
          <w:szCs w:val="22"/>
        </w:rPr>
      </w:pPr>
    </w:p>
    <w:p w:rsidR="005F50C9" w:rsidRPr="00EF1C48" w:rsidRDefault="005F50C9" w:rsidP="00EF1C48">
      <w:pPr>
        <w:rPr>
          <w:rFonts w:asciiTheme="minorHAnsi" w:hAnsiTheme="minorHAnsi"/>
        </w:rPr>
      </w:pPr>
    </w:p>
    <w:sectPr w:rsidR="005F50C9" w:rsidRPr="00EF1C48" w:rsidSect="005F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DF1" w:rsidRDefault="005C1DF1" w:rsidP="00007FA1">
      <w:r>
        <w:separator/>
      </w:r>
    </w:p>
  </w:endnote>
  <w:endnote w:type="continuationSeparator" w:id="1">
    <w:p w:rsidR="005C1DF1" w:rsidRDefault="005C1DF1" w:rsidP="00007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DF1" w:rsidRDefault="005C1DF1" w:rsidP="00007FA1">
      <w:r>
        <w:separator/>
      </w:r>
    </w:p>
  </w:footnote>
  <w:footnote w:type="continuationSeparator" w:id="1">
    <w:p w:rsidR="005C1DF1" w:rsidRDefault="005C1DF1" w:rsidP="00007FA1">
      <w:r>
        <w:continuationSeparator/>
      </w:r>
    </w:p>
  </w:footnote>
  <w:footnote w:id="2">
    <w:p w:rsidR="00007FA1" w:rsidRDefault="00007FA1" w:rsidP="00007FA1">
      <w:pPr>
        <w:pStyle w:val="a3"/>
        <w:jc w:val="both"/>
        <w:rPr>
          <w:rFonts w:asciiTheme="minorHAnsi" w:hAnsiTheme="minorHAnsi"/>
        </w:rPr>
      </w:pPr>
      <w:r>
        <w:rPr>
          <w:rStyle w:val="a5"/>
        </w:rPr>
        <w:footnoteRef/>
      </w:r>
      <w:r>
        <w:t xml:space="preserve"> </w:t>
      </w:r>
      <w:r w:rsidR="003D781F">
        <w:rPr>
          <w:rFonts w:ascii="Times New Roman" w:hAnsi="Times New Roman"/>
          <w:sz w:val="22"/>
          <w:szCs w:val="28"/>
        </w:rPr>
        <w:t xml:space="preserve">Информация </w:t>
      </w:r>
      <w:r>
        <w:rPr>
          <w:rFonts w:ascii="Times New Roman" w:hAnsi="Times New Roman"/>
          <w:sz w:val="22"/>
          <w:szCs w:val="28"/>
        </w:rPr>
        <w:t xml:space="preserve">предоставляется за отчетный период с подробным описанием данных мероприятий в аналитической </w:t>
      </w:r>
      <w:r w:rsidR="003D781F">
        <w:rPr>
          <w:rFonts w:ascii="Times New Roman" w:hAnsi="Times New Roman"/>
          <w:sz w:val="22"/>
          <w:szCs w:val="28"/>
        </w:rPr>
        <w:t>записке</w:t>
      </w:r>
    </w:p>
  </w:footnote>
  <w:footnote w:id="3">
    <w:p w:rsidR="00AD2B82" w:rsidRDefault="00AD2B82" w:rsidP="00007FA1">
      <w:pPr>
        <w:pStyle w:val="a3"/>
        <w:jc w:val="both"/>
        <w:rPr>
          <w:rFonts w:asciiTheme="minorHAnsi" w:hAnsiTheme="minorHAnsi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  <w:sz w:val="22"/>
          <w:szCs w:val="28"/>
        </w:rPr>
        <w:t>Информация предоставляется за отчетный период с описанием данных мероприятий в аналитической записке с указанием названия, целей, организаторов, даты и  места проведения, основной тематики, категории участников (работодатели, работники), основных мероприятий, количества участников;</w:t>
      </w:r>
    </w:p>
  </w:footnote>
  <w:footnote w:id="4">
    <w:p w:rsidR="00AD2B82" w:rsidRDefault="00AD2B82" w:rsidP="00007FA1">
      <w:pPr>
        <w:pStyle w:val="a3"/>
        <w:jc w:val="both"/>
        <w:rPr>
          <w:rFonts w:asciiTheme="minorHAnsi" w:hAnsiTheme="minorHAnsi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  <w:sz w:val="22"/>
          <w:szCs w:val="28"/>
        </w:rPr>
        <w:t>Информация предоставляется за отчетный период с подробным описанием в аналитической записке с указанием наименования программ обучения, страны, наименования обучающей организации, численности проходивших обучение работников (без документа об обучении/с документом об обучении).».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7FA1"/>
    <w:rsid w:val="00007FA1"/>
    <w:rsid w:val="00074095"/>
    <w:rsid w:val="0009259B"/>
    <w:rsid w:val="00096EE8"/>
    <w:rsid w:val="000A5B1D"/>
    <w:rsid w:val="00107477"/>
    <w:rsid w:val="00164413"/>
    <w:rsid w:val="00166A14"/>
    <w:rsid w:val="001B0631"/>
    <w:rsid w:val="001E30D5"/>
    <w:rsid w:val="00273D56"/>
    <w:rsid w:val="00274838"/>
    <w:rsid w:val="002759AA"/>
    <w:rsid w:val="002F2002"/>
    <w:rsid w:val="00316C3F"/>
    <w:rsid w:val="003746FB"/>
    <w:rsid w:val="003A1F75"/>
    <w:rsid w:val="003B17AD"/>
    <w:rsid w:val="003D781F"/>
    <w:rsid w:val="0042487F"/>
    <w:rsid w:val="00445C06"/>
    <w:rsid w:val="00465CC1"/>
    <w:rsid w:val="004C06B9"/>
    <w:rsid w:val="00516F57"/>
    <w:rsid w:val="00537888"/>
    <w:rsid w:val="005828C2"/>
    <w:rsid w:val="005C1DF1"/>
    <w:rsid w:val="005F4070"/>
    <w:rsid w:val="005F50C9"/>
    <w:rsid w:val="00600F8E"/>
    <w:rsid w:val="006123A2"/>
    <w:rsid w:val="00620EB5"/>
    <w:rsid w:val="00624708"/>
    <w:rsid w:val="0065340F"/>
    <w:rsid w:val="00674776"/>
    <w:rsid w:val="00693FE2"/>
    <w:rsid w:val="006F5126"/>
    <w:rsid w:val="00737EE2"/>
    <w:rsid w:val="00750CD5"/>
    <w:rsid w:val="007A1456"/>
    <w:rsid w:val="007B7F99"/>
    <w:rsid w:val="007E321B"/>
    <w:rsid w:val="007E7A62"/>
    <w:rsid w:val="008055EC"/>
    <w:rsid w:val="0080581D"/>
    <w:rsid w:val="0086241A"/>
    <w:rsid w:val="008D6627"/>
    <w:rsid w:val="0093436A"/>
    <w:rsid w:val="0097093E"/>
    <w:rsid w:val="00983321"/>
    <w:rsid w:val="00985EDC"/>
    <w:rsid w:val="00A23F31"/>
    <w:rsid w:val="00A517D5"/>
    <w:rsid w:val="00A60752"/>
    <w:rsid w:val="00A754C4"/>
    <w:rsid w:val="00A8412B"/>
    <w:rsid w:val="00AB5100"/>
    <w:rsid w:val="00AC49E4"/>
    <w:rsid w:val="00AD2B82"/>
    <w:rsid w:val="00B14569"/>
    <w:rsid w:val="00B41F4F"/>
    <w:rsid w:val="00B42517"/>
    <w:rsid w:val="00B66412"/>
    <w:rsid w:val="00B96A10"/>
    <w:rsid w:val="00BD2279"/>
    <w:rsid w:val="00BF0315"/>
    <w:rsid w:val="00C32AAC"/>
    <w:rsid w:val="00C3570F"/>
    <w:rsid w:val="00C6249D"/>
    <w:rsid w:val="00C649A1"/>
    <w:rsid w:val="00C81004"/>
    <w:rsid w:val="00C843DC"/>
    <w:rsid w:val="00CC2757"/>
    <w:rsid w:val="00D469AB"/>
    <w:rsid w:val="00D56F80"/>
    <w:rsid w:val="00D61F8C"/>
    <w:rsid w:val="00D81D2C"/>
    <w:rsid w:val="00D97EDD"/>
    <w:rsid w:val="00DE421C"/>
    <w:rsid w:val="00E147E7"/>
    <w:rsid w:val="00E31A9E"/>
    <w:rsid w:val="00EF1C48"/>
    <w:rsid w:val="00EF5DD2"/>
    <w:rsid w:val="00F4353A"/>
    <w:rsid w:val="00F44CB4"/>
    <w:rsid w:val="00F55630"/>
    <w:rsid w:val="00F5574D"/>
    <w:rsid w:val="00FF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A1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07FA1"/>
  </w:style>
  <w:style w:type="character" w:customStyle="1" w:styleId="a4">
    <w:name w:val="Текст сноски Знак"/>
    <w:basedOn w:val="a0"/>
    <w:link w:val="a3"/>
    <w:uiPriority w:val="99"/>
    <w:semiHidden/>
    <w:rsid w:val="00007FA1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007FA1"/>
    <w:rPr>
      <w:rFonts w:ascii="Arial" w:hAnsi="Arial" w:cs="Arial"/>
    </w:rPr>
  </w:style>
  <w:style w:type="paragraph" w:customStyle="1" w:styleId="ConsPlusNormal0">
    <w:name w:val="ConsPlusNormal"/>
    <w:link w:val="ConsPlusNormal"/>
    <w:rsid w:val="00007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5">
    <w:name w:val="footnote reference"/>
    <w:basedOn w:val="a0"/>
    <w:uiPriority w:val="99"/>
    <w:semiHidden/>
    <w:unhideWhenUsed/>
    <w:rsid w:val="00007F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2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66F0F-9FD2-40A9-A46C-B77FF3CD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5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o.hal</dc:creator>
  <cp:lastModifiedBy>Солдатенко Н.В.</cp:lastModifiedBy>
  <cp:revision>25</cp:revision>
  <cp:lastPrinted>2024-01-12T02:31:00Z</cp:lastPrinted>
  <dcterms:created xsi:type="dcterms:W3CDTF">2022-09-02T10:29:00Z</dcterms:created>
  <dcterms:modified xsi:type="dcterms:W3CDTF">2024-10-14T03:26:00Z</dcterms:modified>
</cp:coreProperties>
</file>