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E5" w:rsidRDefault="00527CE5" w:rsidP="00527C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86554">
        <w:rPr>
          <w:rFonts w:ascii="Times New Roman" w:hAnsi="Times New Roman"/>
          <w:b/>
          <w:bCs/>
          <w:i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D0C59" w:rsidRDefault="009D0C59" w:rsidP="00527C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D0C59" w:rsidRPr="00F837E5" w:rsidRDefault="009D0C59" w:rsidP="009D0C5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>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9D0C59" w:rsidRPr="00F837E5" w:rsidRDefault="009D0C59" w:rsidP="009D0C5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9D0C59" w:rsidRPr="00F837E5" w:rsidRDefault="009D0C59" w:rsidP="009D0C59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 xml:space="preserve">Жилищный кодекс Российской Федерации, </w:t>
      </w:r>
      <w:r w:rsidRPr="00F837E5">
        <w:rPr>
          <w:rFonts w:ascii="Times New Roman" w:hAnsi="Times New Roman" w:cs="Times New Roman"/>
          <w:spacing w:val="1"/>
          <w:sz w:val="24"/>
          <w:szCs w:val="24"/>
        </w:rPr>
        <w:t>Опубликован: «Собрание законодательства РФ», 03.01.2005, № 1 (часть 1), ст. 14; «Российская газета», № 1, 12.01.2005, «Парламентская газета», № 7 - 8, 15.01.2005;</w:t>
      </w:r>
    </w:p>
    <w:p w:rsidR="009D0C59" w:rsidRPr="00F837E5" w:rsidRDefault="009D0C59" w:rsidP="009D0C59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 xml:space="preserve">Градостроительный </w:t>
      </w:r>
      <w:hyperlink r:id="rId5" w:history="1">
        <w:r w:rsidRPr="00F837E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837E5">
        <w:rPr>
          <w:rFonts w:ascii="Times New Roman" w:hAnsi="Times New Roman" w:cs="Times New Roman"/>
          <w:sz w:val="24"/>
          <w:szCs w:val="24"/>
        </w:rPr>
        <w:t xml:space="preserve"> Российской Федерации: (Собрание законодательства Российской Федерации, </w:t>
      </w:r>
      <w:r w:rsidRPr="00F837E5">
        <w:rPr>
          <w:rFonts w:ascii="Times New Roman" w:hAnsi="Times New Roman" w:cs="Times New Roman"/>
          <w:spacing w:val="1"/>
          <w:sz w:val="24"/>
          <w:szCs w:val="24"/>
        </w:rPr>
        <w:t>03.01.2005, № 1 (часть 1), ст. 14; «Российская газета», № 1, 12.01.2005, «Парламентская газета», № 7 - 8, 15.01.2005;</w:t>
      </w:r>
    </w:p>
    <w:p w:rsidR="009D0C59" w:rsidRPr="00F837E5" w:rsidRDefault="00F837E5" w:rsidP="009D0C5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textAlignment w:val="baseline"/>
        <w:rPr>
          <w:spacing w:val="1"/>
        </w:rPr>
      </w:pPr>
      <w:hyperlink r:id="rId6" w:history="1">
        <w:r w:rsidR="009D0C59" w:rsidRPr="00F837E5">
          <w:rPr>
            <w:rStyle w:val="a3"/>
            <w:color w:val="auto"/>
            <w:spacing w:val="1"/>
            <w:u w:val="none"/>
          </w:rPr>
          <w:t>Гражданский кодекс Российской Федерации</w:t>
        </w:r>
      </w:hyperlink>
      <w:r w:rsidR="009D0C59" w:rsidRPr="00F837E5">
        <w:rPr>
          <w:spacing w:val="1"/>
        </w:rPr>
        <w:t> (часть первая</w:t>
      </w:r>
      <w:proofErr w:type="gramStart"/>
      <w:r w:rsidR="009D0C59" w:rsidRPr="00F837E5">
        <w:rPr>
          <w:spacing w:val="1"/>
        </w:rPr>
        <w:t>).</w:t>
      </w:r>
      <w:r w:rsidR="009D0C59" w:rsidRPr="00F837E5">
        <w:rPr>
          <w:spacing w:val="1"/>
        </w:rPr>
        <w:br/>
        <w:t>Опубликован</w:t>
      </w:r>
      <w:proofErr w:type="gramEnd"/>
      <w:r w:rsidR="009D0C59" w:rsidRPr="00F837E5">
        <w:rPr>
          <w:spacing w:val="1"/>
        </w:rPr>
        <w:t>: «Собрание законодательства РФ», 05.12.1994, № 32, ст. 3301; «Российская газета», № 238 - 239, 08.12.1994;</w:t>
      </w:r>
    </w:p>
    <w:p w:rsidR="009D0C59" w:rsidRPr="00F837E5" w:rsidRDefault="009D0C59" w:rsidP="009D0C5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textAlignment w:val="baseline"/>
        <w:rPr>
          <w:spacing w:val="1"/>
        </w:rPr>
      </w:pPr>
      <w:r w:rsidRPr="00F837E5">
        <w:t>Семейный кодекс Российской Федерации (</w:t>
      </w:r>
      <w:r w:rsidRPr="00F837E5">
        <w:rPr>
          <w:rFonts w:eastAsiaTheme="minorHAnsi"/>
          <w:lang w:eastAsia="en-US"/>
        </w:rPr>
        <w:t>«Собрание законодательства РФ», 1996, № 1, ст. 16);</w:t>
      </w:r>
    </w:p>
    <w:p w:rsidR="009D0C59" w:rsidRPr="00F837E5" w:rsidRDefault="009D0C59" w:rsidP="009D0C5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0874FC" w:rsidRPr="00F837E5" w:rsidRDefault="000874FC" w:rsidP="000874F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F837E5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Министерства регионального развития Российской Федерации от 17 июня 2011 года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«</w:t>
      </w:r>
      <w:r w:rsidRPr="00F837E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Российская газета», № 165, 29.07.2011</w:t>
      </w:r>
      <w:r w:rsidRPr="00F837E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874FC" w:rsidRPr="00F837E5" w:rsidRDefault="000874FC" w:rsidP="005054E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7E5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5054EF" w:rsidRPr="00F837E5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F837E5">
        <w:rPr>
          <w:rFonts w:ascii="Times New Roman" w:hAnsi="Times New Roman" w:cs="Times New Roman"/>
          <w:sz w:val="24"/>
          <w:szCs w:val="24"/>
        </w:rPr>
        <w:t xml:space="preserve"> (Приокская правда, 07.07.2005, № 90-93);</w:t>
      </w:r>
    </w:p>
    <w:p w:rsidR="000874FC" w:rsidRPr="00F837E5" w:rsidRDefault="000874FC" w:rsidP="000874FC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F837E5">
        <w:t xml:space="preserve">Решение Думы </w:t>
      </w:r>
      <w:r w:rsidR="005054EF" w:rsidRPr="00F837E5">
        <w:t>Зиминского городского муниципального образования</w:t>
      </w:r>
      <w:r w:rsidRPr="00F837E5">
        <w:t xml:space="preserve">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(Приокская</w:t>
      </w:r>
      <w:r w:rsidR="005054EF" w:rsidRPr="00F837E5">
        <w:t xml:space="preserve"> неделя, 28.12.2011, № 52 (254);</w:t>
      </w:r>
    </w:p>
    <w:p w:rsidR="00F837E5" w:rsidRPr="00F837E5" w:rsidRDefault="00F837E5" w:rsidP="005054EF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bookmarkStart w:id="0" w:name="_GoBack"/>
      <w:r w:rsidRPr="00F837E5">
        <w:t>Положение о комитете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5054EF" w:rsidRPr="00F837E5" w:rsidRDefault="00F837E5" w:rsidP="00F837E5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spacing w:val="1"/>
        </w:rPr>
      </w:pPr>
      <w:r w:rsidRPr="00F837E5">
        <w:t xml:space="preserve">           </w:t>
      </w:r>
      <w:r w:rsidR="005054EF" w:rsidRPr="00F837E5">
        <w:t>Решение Думы Зиминского городского муниципального образования «Об утверждении в новой редакции положения о комитете имущественных отношений, архитектуры и градостроительства Зиминского городского муниципального образования</w:t>
      </w:r>
      <w:r w:rsidRPr="00F837E5">
        <w:t xml:space="preserve">» </w:t>
      </w:r>
      <w:r w:rsidRPr="00F837E5">
        <w:t>от 28.02.2019 № 426</w:t>
      </w:r>
      <w:r w:rsidRPr="00F837E5">
        <w:t>.</w:t>
      </w:r>
    </w:p>
    <w:bookmarkEnd w:id="0"/>
    <w:p w:rsidR="009D0C59" w:rsidRPr="00E60842" w:rsidRDefault="000874FC" w:rsidP="009D0C59">
      <w:pPr>
        <w:autoSpaceDE w:val="0"/>
        <w:autoSpaceDN w:val="0"/>
        <w:adjustRightInd w:val="0"/>
        <w:ind w:firstLine="709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A60D5" w:rsidRDefault="003A60D5"/>
    <w:sectPr w:rsidR="003A60D5" w:rsidSect="00BA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3DE1"/>
    <w:multiLevelType w:val="hybridMultilevel"/>
    <w:tmpl w:val="4D22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218C"/>
    <w:rsid w:val="000874FC"/>
    <w:rsid w:val="00087F50"/>
    <w:rsid w:val="001B218C"/>
    <w:rsid w:val="003A60D5"/>
    <w:rsid w:val="005054EF"/>
    <w:rsid w:val="00527CE5"/>
    <w:rsid w:val="009D0C59"/>
    <w:rsid w:val="00BA129F"/>
    <w:rsid w:val="00F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91D4A-F2B8-4A2A-8C50-9345014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C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9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D0C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5" Type="http://schemas.openxmlformats.org/officeDocument/2006/relationships/hyperlink" Target="consultantplus://offline/ref=BF300DE526B31AE8B73ACB7F78A569B9DB1C4F27C4C7D7E3CF97539BE2d20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Полынов Д.А.</dc:creator>
  <cp:keywords/>
  <dc:description/>
  <cp:lastModifiedBy>Северова Е.В.</cp:lastModifiedBy>
  <cp:revision>8</cp:revision>
  <dcterms:created xsi:type="dcterms:W3CDTF">2019-02-07T01:25:00Z</dcterms:created>
  <dcterms:modified xsi:type="dcterms:W3CDTF">2023-03-23T08:45:00Z</dcterms:modified>
</cp:coreProperties>
</file>