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9037" w14:textId="333A601D" w:rsidR="00796DB3" w:rsidRDefault="00DA5FDB" w:rsidP="00DA5FDB">
      <w:pPr>
        <w:spacing w:line="240" w:lineRule="auto"/>
        <w:jc w:val="center"/>
      </w:pPr>
      <w:r w:rsidRPr="00DA5FDB">
        <w:t>Информация о проведении Всероссийского Конкурса «100 лучших товаров России» в 202</w:t>
      </w:r>
      <w:r>
        <w:t xml:space="preserve">6 </w:t>
      </w:r>
      <w:r w:rsidRPr="00DA5FDB">
        <w:t>году</w:t>
      </w:r>
    </w:p>
    <w:p w14:paraId="6F3101E8" w14:textId="77FEB559" w:rsidR="00DA5FDB" w:rsidRDefault="00DA5FDB" w:rsidP="00DA5FDB">
      <w:pPr>
        <w:spacing w:line="240" w:lineRule="auto"/>
        <w:ind w:firstLine="708"/>
        <w:jc w:val="both"/>
      </w:pPr>
      <w:r w:rsidRPr="00DA5FDB">
        <w:t>Федеральное агентство по техническому регулированию и метрологии (Росстандарт), МОО «Академия проблем качества», Правительство Иркутской области и Федеральное бюджетное учреждение «Государственный региональный центр стандартизации, метрологии и испытаний в Иркутской области» приглашают к участию во Всероссийском Конкурсе Программы «100 лучших товаров России» в 202</w:t>
      </w:r>
      <w:r>
        <w:t>6</w:t>
      </w:r>
      <w:r w:rsidRPr="00DA5FDB">
        <w:t xml:space="preserve"> году</w:t>
      </w:r>
      <w:r>
        <w:t>.</w:t>
      </w:r>
    </w:p>
    <w:p w14:paraId="093A7894" w14:textId="77777777" w:rsidR="00DA5FDB" w:rsidRPr="00DA5FDB" w:rsidRDefault="00DA5FDB" w:rsidP="00DA5FDB">
      <w:pPr>
        <w:spacing w:line="240" w:lineRule="auto"/>
        <w:ind w:firstLine="708"/>
        <w:jc w:val="both"/>
      </w:pPr>
      <w:r w:rsidRPr="00DA5FDB">
        <w:t>Участие в Конкурсе позволяет широко и достоверно информировать потребителей региона о производимых высококачественных товарах и оказываемых услугах на территории Иркутской области, способствует их продвижению на отечественном и международном рынках. Конкурс – это отличная площадка для поиска деловых партнеров, общения и обмена опытом.</w:t>
      </w:r>
    </w:p>
    <w:p w14:paraId="23308DC6" w14:textId="77777777" w:rsidR="00DA5FDB" w:rsidRPr="00DA5FDB" w:rsidRDefault="00DA5FDB" w:rsidP="00DA5FDB">
      <w:pPr>
        <w:spacing w:line="240" w:lineRule="auto"/>
        <w:ind w:firstLine="708"/>
        <w:jc w:val="both"/>
      </w:pPr>
      <w:r w:rsidRPr="00DA5FDB">
        <w:t>А статус победителя – эффективный маркетинговый инструмент.</w:t>
      </w:r>
    </w:p>
    <w:p w14:paraId="18BBADC3" w14:textId="77777777" w:rsidR="00DA5FDB" w:rsidRPr="00DA5FDB" w:rsidRDefault="00DA5FDB" w:rsidP="00DA5FDB">
      <w:pPr>
        <w:spacing w:line="240" w:lineRule="auto"/>
        <w:ind w:firstLine="708"/>
        <w:jc w:val="both"/>
      </w:pPr>
      <w:r w:rsidRPr="00DA5FDB">
        <w:t>Конкурс проводится в следующих номинациях:</w:t>
      </w:r>
    </w:p>
    <w:p w14:paraId="7305DA98" w14:textId="77777777" w:rsidR="00DA5FDB" w:rsidRPr="00DA5FDB" w:rsidRDefault="00DA5FDB" w:rsidP="00DA5FDB">
      <w:pPr>
        <w:numPr>
          <w:ilvl w:val="0"/>
          <w:numId w:val="1"/>
        </w:numPr>
        <w:spacing w:line="240" w:lineRule="auto"/>
        <w:jc w:val="both"/>
      </w:pPr>
      <w:r w:rsidRPr="00DA5FDB">
        <w:t>Продовольственные товары;</w:t>
      </w:r>
    </w:p>
    <w:p w14:paraId="429FE15F" w14:textId="77777777" w:rsidR="00DA5FDB" w:rsidRPr="00DA5FDB" w:rsidRDefault="00DA5FDB" w:rsidP="00DA5FDB">
      <w:pPr>
        <w:numPr>
          <w:ilvl w:val="0"/>
          <w:numId w:val="1"/>
        </w:numPr>
        <w:spacing w:line="240" w:lineRule="auto"/>
        <w:jc w:val="both"/>
      </w:pPr>
      <w:r w:rsidRPr="00DA5FDB">
        <w:t>Промышленные товары для населения;</w:t>
      </w:r>
    </w:p>
    <w:p w14:paraId="0A95BF93" w14:textId="77777777" w:rsidR="00DA5FDB" w:rsidRPr="00DA5FDB" w:rsidRDefault="00DA5FDB" w:rsidP="00DA5FDB">
      <w:pPr>
        <w:numPr>
          <w:ilvl w:val="0"/>
          <w:numId w:val="1"/>
        </w:numPr>
        <w:spacing w:line="240" w:lineRule="auto"/>
        <w:jc w:val="both"/>
      </w:pPr>
      <w:r w:rsidRPr="00DA5FDB">
        <w:t>Продукция производственно-технического назначения;</w:t>
      </w:r>
    </w:p>
    <w:p w14:paraId="2DE31783" w14:textId="77777777" w:rsidR="00DA5FDB" w:rsidRPr="00DA5FDB" w:rsidRDefault="00DA5FDB" w:rsidP="00DA5FDB">
      <w:pPr>
        <w:numPr>
          <w:ilvl w:val="0"/>
          <w:numId w:val="1"/>
        </w:numPr>
        <w:spacing w:line="240" w:lineRule="auto"/>
        <w:jc w:val="both"/>
      </w:pPr>
      <w:r w:rsidRPr="00DA5FDB">
        <w:t>Изделия народных и художественных промыслов;</w:t>
      </w:r>
    </w:p>
    <w:p w14:paraId="7C09BD66" w14:textId="77777777" w:rsidR="00DA5FDB" w:rsidRPr="00DA5FDB" w:rsidRDefault="00DA5FDB" w:rsidP="00DA5FDB">
      <w:pPr>
        <w:numPr>
          <w:ilvl w:val="0"/>
          <w:numId w:val="1"/>
        </w:numPr>
        <w:spacing w:line="240" w:lineRule="auto"/>
        <w:jc w:val="both"/>
      </w:pPr>
      <w:r w:rsidRPr="00DA5FDB">
        <w:t>Услуги для населения;</w:t>
      </w:r>
    </w:p>
    <w:p w14:paraId="1CB3F6D5" w14:textId="77777777" w:rsidR="00DA5FDB" w:rsidRPr="00DA5FDB" w:rsidRDefault="00DA5FDB" w:rsidP="00DA5FDB">
      <w:pPr>
        <w:numPr>
          <w:ilvl w:val="0"/>
          <w:numId w:val="1"/>
        </w:numPr>
        <w:spacing w:line="240" w:lineRule="auto"/>
        <w:jc w:val="both"/>
      </w:pPr>
      <w:r w:rsidRPr="00DA5FDB">
        <w:t>Услуги производственно-технического назначения.</w:t>
      </w:r>
    </w:p>
    <w:p w14:paraId="3F10F7C3" w14:textId="77777777" w:rsidR="00DA5FDB" w:rsidRPr="00DA5FDB" w:rsidRDefault="00DA5FDB" w:rsidP="00DA5FDB">
      <w:pPr>
        <w:spacing w:line="240" w:lineRule="auto"/>
        <w:ind w:firstLine="708"/>
        <w:jc w:val="both"/>
      </w:pPr>
      <w:r w:rsidRPr="00DA5FDB">
        <w:t>В этом году продолжает работать ежегодный региональный Конкурс качества продукции и услуг «Иркутское качество», который проводится в рамках регионального этапа Всероссийского Конкурса Программы «100 лучших товаров России».</w:t>
      </w:r>
    </w:p>
    <w:p w14:paraId="08FDB807" w14:textId="77777777" w:rsidR="00DA5FDB" w:rsidRPr="00DA5FDB" w:rsidRDefault="00DA5FDB" w:rsidP="00DA5FDB">
      <w:pPr>
        <w:spacing w:line="240" w:lineRule="auto"/>
        <w:ind w:firstLine="708"/>
        <w:jc w:val="both"/>
      </w:pPr>
      <w:r w:rsidRPr="00DA5FDB">
        <w:t xml:space="preserve">По результатам регионального Конкурса «Иркутское качество» товары и услуги награждаются дипломами и имеют право использовать логотип Конкурса в течение двух лет. </w:t>
      </w:r>
    </w:p>
    <w:p w14:paraId="0889A343" w14:textId="77777777" w:rsidR="00DA5FDB" w:rsidRPr="00DA5FDB" w:rsidRDefault="00DA5FDB" w:rsidP="00DA5FDB">
      <w:pPr>
        <w:spacing w:line="240" w:lineRule="auto"/>
        <w:ind w:firstLine="708"/>
        <w:jc w:val="both"/>
      </w:pPr>
      <w:r w:rsidRPr="00DA5FDB">
        <w:t xml:space="preserve">По итогам регионального этапа Всероссийского Конкурса «100 лучших товаров России» и конкурса «Иркутское качество» на сайте ФБУ «Иркутский ЦСМ» будет размещена онлайн-выставка с информацией о предприятиях и представленных на конкурсы товарах/услугах. </w:t>
      </w:r>
    </w:p>
    <w:p w14:paraId="2348F617" w14:textId="77777777" w:rsidR="00DA5FDB" w:rsidRPr="00DA5FDB" w:rsidRDefault="00DA5FDB" w:rsidP="00DA5FDB">
      <w:pPr>
        <w:spacing w:line="240" w:lineRule="auto"/>
        <w:ind w:firstLine="708"/>
        <w:jc w:val="both"/>
      </w:pPr>
      <w:r w:rsidRPr="00DA5FDB">
        <w:t xml:space="preserve">Победители регионального этапа Конкурса выдвигаются на федеральный этап Конкурса Программы «100 Лучших товаров России». Предприятие финалист федерального этапа Конкурса Программы «100 Лучших товаров России» награждается дипломом «Лауреат» или «Дипломант» и имеет право использовать логотип Программы в рекламных </w:t>
      </w:r>
      <w:r w:rsidRPr="00DA5FDB">
        <w:lastRenderedPageBreak/>
        <w:t xml:space="preserve">целях и размещать его в документах на услуги и/или на упаковке продукции в течение двух лет. </w:t>
      </w:r>
    </w:p>
    <w:p w14:paraId="4115A566" w14:textId="77777777" w:rsidR="00DA5FDB" w:rsidRPr="00DA5FDB" w:rsidRDefault="00DA5FDB" w:rsidP="00DA5FDB">
      <w:pPr>
        <w:spacing w:line="240" w:lineRule="auto"/>
        <w:ind w:firstLine="708"/>
        <w:jc w:val="both"/>
      </w:pPr>
      <w:r w:rsidRPr="00DA5FDB">
        <w:t xml:space="preserve">По итогам федерального этапа Конкурса Программы «100 Лучших товаров России» издается каталог, в котором размещается фотоматериал и справочная информация о товарах и услугах, ставших Лауреатами и Дипломантами Конкурса. Федеральный каталог распространяется по торговым представительствам зарубежных стран. </w:t>
      </w:r>
    </w:p>
    <w:p w14:paraId="4C2DA126" w14:textId="77777777" w:rsidR="00DA5FDB" w:rsidRDefault="00DA5FDB" w:rsidP="00DA5FDB">
      <w:pPr>
        <w:spacing w:line="240" w:lineRule="auto"/>
        <w:ind w:firstLine="708"/>
        <w:jc w:val="both"/>
      </w:pPr>
      <w:r w:rsidRPr="00DA5FDB">
        <w:t xml:space="preserve">Заявки на участие в Конкурсе принимаются до 24 апреля 2026 года. Форма заявки и договор на участие в Конкурсах размещены на сайте ФБУ «Иркутский ЦСМ» - </w:t>
      </w:r>
      <w:hyperlink r:id="rId5" w:history="1">
        <w:r w:rsidRPr="00DA5FDB">
          <w:rPr>
            <w:rStyle w:val="ac"/>
            <w:color w:val="auto"/>
            <w:u w:val="none"/>
          </w:rPr>
          <w:t>http://www.ircsm.ru</w:t>
        </w:r>
      </w:hyperlink>
      <w:r w:rsidRPr="00DA5FDB">
        <w:t xml:space="preserve">. </w:t>
      </w:r>
    </w:p>
    <w:p w14:paraId="2A50201D" w14:textId="7DA8B4D1" w:rsidR="00DA5FDB" w:rsidRDefault="00DA5FDB" w:rsidP="00DA5FDB">
      <w:pPr>
        <w:spacing w:line="240" w:lineRule="auto"/>
        <w:ind w:firstLine="708"/>
        <w:jc w:val="both"/>
      </w:pPr>
      <w:r w:rsidRPr="00DA5FDB">
        <w:t xml:space="preserve">Всю необходимую информацию о проведении Конкурсов можно получить в отделе стандартизации ФБУ «Иркутский ЦСМ» по адресам: </w:t>
      </w:r>
      <w:r w:rsidRPr="00DA5FDB">
        <w:br/>
        <w:t xml:space="preserve">г. Иркутск, ул. Чехова, 8, кабинеты 102,105; тел. 24-25-84, 24-26-11, </w:t>
      </w:r>
      <w:r w:rsidRPr="00DA5FDB">
        <w:br/>
      </w:r>
      <w:proofErr w:type="spellStart"/>
      <w:r w:rsidRPr="00DA5FDB">
        <w:t>e-mail</w:t>
      </w:r>
      <w:proofErr w:type="spellEnd"/>
      <w:r w:rsidRPr="00DA5FDB">
        <w:t xml:space="preserve">: 100best@ircsm.ru, и г. Братск, ул. Южная, д.89, кабинет 3, </w:t>
      </w:r>
      <w:r>
        <w:br/>
      </w:r>
      <w:r w:rsidRPr="00DA5FDB">
        <w:t xml:space="preserve">тел. 8(3953)45-28-20 </w:t>
      </w:r>
      <w:proofErr w:type="spellStart"/>
      <w:r w:rsidRPr="00DA5FDB">
        <w:t>e-mail</w:t>
      </w:r>
      <w:proofErr w:type="spellEnd"/>
      <w:r w:rsidRPr="00DA5FDB">
        <w:t xml:space="preserve">: bfgost@ircsm.ru или на сайте ФБУ «Иркутский ЦСМ». </w:t>
      </w:r>
    </w:p>
    <w:p w14:paraId="3A12DAF4" w14:textId="77777777" w:rsidR="00DA5FDB" w:rsidRDefault="00DA5FDB" w:rsidP="00DA5FDB">
      <w:pPr>
        <w:ind w:firstLine="708"/>
        <w:jc w:val="both"/>
      </w:pPr>
    </w:p>
    <w:sectPr w:rsidR="00DA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4BB"/>
    <w:multiLevelType w:val="hybridMultilevel"/>
    <w:tmpl w:val="D4C62962"/>
    <w:lvl w:ilvl="0" w:tplc="6EA899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1C"/>
    <w:rsid w:val="00414880"/>
    <w:rsid w:val="006824E2"/>
    <w:rsid w:val="00796DB3"/>
    <w:rsid w:val="008B5AC7"/>
    <w:rsid w:val="00C90939"/>
    <w:rsid w:val="00CB7D2D"/>
    <w:rsid w:val="00CC01ED"/>
    <w:rsid w:val="00DA5FDB"/>
    <w:rsid w:val="00EB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9B95"/>
  <w15:chartTrackingRefBased/>
  <w15:docId w15:val="{E4482203-8949-4047-B0C0-7290A779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7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7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7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7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7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7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7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7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B37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7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37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7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7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71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7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B37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B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37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7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37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37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371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5FD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A5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rcs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Низовцева Валерия Алексеевна</dc:creator>
  <cp:keywords/>
  <dc:description/>
  <cp:lastModifiedBy>Низовцева Валерия Алексеевна</cp:lastModifiedBy>
  <cp:revision>1</cp:revision>
  <dcterms:created xsi:type="dcterms:W3CDTF">2026-03-11T03:16:00Z</dcterms:created>
  <dcterms:modified xsi:type="dcterms:W3CDTF">2026-03-11T06:38:00Z</dcterms:modified>
</cp:coreProperties>
</file>