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bookmarkStart w:id="0" w:name="_Hlk194049918"/>
      <w:r w:rsidRPr="00EC0142">
        <w:rPr>
          <w:rFonts w:ascii="Comic Sans MS" w:hAnsi="Comic Sans MS" w:cs="Times New Roman"/>
          <w:sz w:val="24"/>
          <w:szCs w:val="24"/>
        </w:rPr>
        <w:t xml:space="preserve">При возникновении спора о восстановлении нарушенного права с финансовой организацией  – банком,  страховой компанией, микрофинансовой организацией, ломбардом потребителю  необходимо соблюдать  определенный порядок действий. 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 1.</w:t>
      </w:r>
      <w:r w:rsidRPr="00EC0142">
        <w:rPr>
          <w:rFonts w:ascii="Comic Sans MS" w:hAnsi="Comic Sans MS" w:cs="Times New Roman"/>
          <w:sz w:val="24"/>
          <w:szCs w:val="24"/>
        </w:rPr>
        <w:t xml:space="preserve"> Для решения своего вопроса  (например: вернуть часть оплаты, пересчитать сумму, отказаться от страховки и др.) потребитель должен направить заявление (претензию) в финансовую организацию. Обязательный досудебный порядок  установлен  Федеральным законом №123-ФЗ «Об уполномоченном по правам потребителей финансовых услуг» - до направления финансовому уполномоченному обращения потребитель финансовых услуг должен направить в финансовую организацию заявление о восстановлении нарушенного права в письменной или электронной форме.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Финансовая организация обязана рассмотреть заявление потребителя финансовых услуг о восстановлении нарушенного права и нап</w:t>
      </w:r>
      <w:r w:rsidR="0012714E">
        <w:rPr>
          <w:rFonts w:ascii="Comic Sans MS" w:hAnsi="Comic Sans MS" w:cs="Times New Roman"/>
          <w:sz w:val="24"/>
          <w:szCs w:val="24"/>
        </w:rPr>
        <w:t>равить ему мотивированный ответ</w:t>
      </w:r>
      <w:bookmarkStart w:id="1" w:name="_GoBack"/>
      <w:bookmarkEnd w:id="1"/>
      <w:r w:rsidRPr="00EC0142">
        <w:rPr>
          <w:rFonts w:ascii="Comic Sans MS" w:hAnsi="Comic Sans MS" w:cs="Times New Roman"/>
          <w:sz w:val="24"/>
          <w:szCs w:val="24"/>
        </w:rPr>
        <w:t>: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-  в течение 15 рабочих дней со дня получения заявления,  если </w:t>
      </w:r>
      <w:r w:rsidRPr="00EC0142">
        <w:rPr>
          <w:rFonts w:ascii="Comic Sans MS" w:hAnsi="Comic Sans MS" w:cs="Times New Roman"/>
          <w:sz w:val="24"/>
          <w:szCs w:val="24"/>
        </w:rPr>
        <w:lastRenderedPageBreak/>
        <w:t>указанное заявление направлено в электронной форме по стандартной форме, и если со дня нарушения прав потребителя финансовых услуг прошло не более 180 календарных дней;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-  в течение тридцати календарных дней со дня получения заявления потребителя финансовых услуг о восстановлении нарушенного права в иных случаях.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Если вы проигнорируете этап с претензией в организацию и сразу обратитесь  к финансовому уполномоченному, в рассмотрении вашего обращения будет отказано.  А если суд установит, что обязательный претензионный порядок не соблюдён, он может вернуть иск или оставить его без рассмотрения.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2.</w:t>
      </w:r>
      <w:r w:rsidRPr="00EC0142">
        <w:rPr>
          <w:rFonts w:ascii="Comic Sans MS" w:hAnsi="Comic Sans MS" w:cs="Times New Roman"/>
          <w:sz w:val="24"/>
          <w:szCs w:val="24"/>
        </w:rPr>
        <w:t xml:space="preserve"> В случае неполучения ответа в установленный срок,  либо при отказе в удовлетворении ваших требований, следует  обратиться за урегулированием спора к финансовому уполномоченному (сайт - finombudsman.ru).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Он рассматривает имущественные споры, если сумма требований не превышает 500  тысяч рублей. Исключение составляют  споры по ОСАГО: здесь ограничение по сумме не действует. 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lastRenderedPageBreak/>
        <w:t>И если со дня, когда потребитель узнал или должен был узнать о нарушении своего права, прошло не более трех лет.</w:t>
      </w:r>
    </w:p>
    <w:p w:rsidR="00EC0142" w:rsidRPr="00EC0142" w:rsidRDefault="00EC0142" w:rsidP="00EC0142">
      <w:pPr>
        <w:shd w:val="clear" w:color="auto" w:fill="FFFFFF"/>
        <w:spacing w:after="0" w:line="240" w:lineRule="auto"/>
        <w:ind w:firstLine="425"/>
        <w:jc w:val="both"/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</w:pPr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>Направить обращение можно:</w:t>
      </w:r>
    </w:p>
    <w:p w:rsidR="00EC0142" w:rsidRPr="00EC0142" w:rsidRDefault="00EC0142" w:rsidP="00EC0142">
      <w:pPr>
        <w:shd w:val="clear" w:color="auto" w:fill="FFFFFF"/>
        <w:spacing w:after="0" w:line="240" w:lineRule="auto"/>
        <w:ind w:firstLine="425"/>
        <w:jc w:val="both"/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</w:pPr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 xml:space="preserve">-  в электронной форме — через личный кабинет на сайте финансового уполномоченного (finombudsman.ru) или через портал Госуслуг.  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eastAsia="Times New Roman" w:hAnsi="Comic Sans MS" w:cs="Times New Roman"/>
          <w:color w:val="333333"/>
          <w:sz w:val="24"/>
          <w:szCs w:val="24"/>
          <w:lang w:eastAsia="ru-RU"/>
        </w:rPr>
        <w:t>- в  письменной форме по адресу: 119017, г. Москва, Старомонетный пер., д. 3.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Срок ответа потребителю – 15 рабочих дней. 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Решение финансового уполномоченного доводится до финансовой организации,  в отношении с которой  у вас возник спор, и  вступает в силу по истечении 10 рабочих дней после даты его подписания.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>Решение финансового уполномоченного подлежит исполнению финансовой организацией не позднее срока, указанного в данном решении.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3.</w:t>
      </w:r>
      <w:r w:rsidRPr="00EC0142">
        <w:rPr>
          <w:rFonts w:ascii="Comic Sans MS" w:hAnsi="Comic Sans MS" w:cs="Times New Roman"/>
          <w:sz w:val="24"/>
          <w:szCs w:val="24"/>
        </w:rPr>
        <w:t xml:space="preserve"> Если финансовая организация  не исполняет решение,   потребитель вправе  обратится с письменным заявлением к фин.уполномоченному  о выдаче удостоверения. Удостоверение является исполнительным </w:t>
      </w:r>
      <w:r w:rsidRPr="00EC0142">
        <w:rPr>
          <w:rFonts w:ascii="Comic Sans MS" w:hAnsi="Comic Sans MS" w:cs="Times New Roman"/>
          <w:sz w:val="24"/>
          <w:szCs w:val="24"/>
        </w:rPr>
        <w:lastRenderedPageBreak/>
        <w:t>документом, на основании которого судебный пристав  приводит решение финансового уполномоченного в исполнение в принудительном порядке.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b/>
          <w:bCs/>
          <w:sz w:val="24"/>
          <w:szCs w:val="24"/>
        </w:rPr>
        <w:t>Шаг 4.</w:t>
      </w:r>
      <w:r w:rsidRPr="00EC0142">
        <w:rPr>
          <w:rFonts w:ascii="Comic Sans MS" w:hAnsi="Comic Sans MS" w:cs="Times New Roman"/>
          <w:sz w:val="24"/>
          <w:szCs w:val="24"/>
        </w:rPr>
        <w:t xml:space="preserve"> Если вы не согласны с решением финансового уполномоченного, в течение 30 дней после его вступления в силу вы вправе обратиться в суд. </w:t>
      </w:r>
    </w:p>
    <w:p w:rsidR="00EC0142" w:rsidRPr="00EC0142" w:rsidRDefault="00EC0142" w:rsidP="00EC0142">
      <w:pPr>
        <w:spacing w:after="0" w:line="240" w:lineRule="auto"/>
        <w:ind w:firstLine="425"/>
        <w:jc w:val="both"/>
        <w:rPr>
          <w:rFonts w:ascii="Comic Sans MS" w:hAnsi="Comic Sans MS" w:cs="Times New Roman"/>
          <w:sz w:val="24"/>
          <w:szCs w:val="24"/>
        </w:rPr>
      </w:pPr>
      <w:r w:rsidRPr="00EC0142">
        <w:rPr>
          <w:rFonts w:ascii="Comic Sans MS" w:hAnsi="Comic Sans MS" w:cs="Times New Roman"/>
          <w:sz w:val="24"/>
          <w:szCs w:val="24"/>
        </w:rPr>
        <w:t xml:space="preserve">Подведем итог: Возникла проблема с финансовой организацией  </w:t>
      </w:r>
      <w:r w:rsidRPr="00EC0142">
        <w:rPr>
          <w:rFonts w:ascii="Times New Roman" w:hAnsi="Times New Roman" w:cs="Times New Roman"/>
          <w:sz w:val="24"/>
          <w:szCs w:val="24"/>
        </w:rPr>
        <w:t>→</w:t>
      </w:r>
      <w:r w:rsidRPr="00EC0142">
        <w:rPr>
          <w:rFonts w:ascii="Comic Sans MS" w:hAnsi="Comic Sans MS" w:cs="Comic Sans MS"/>
          <w:sz w:val="24"/>
          <w:szCs w:val="24"/>
        </w:rPr>
        <w:t>обращаемсясписьменнойпрете</w:t>
      </w:r>
      <w:r w:rsidRPr="00EC0142">
        <w:rPr>
          <w:rFonts w:ascii="Comic Sans MS" w:hAnsi="Comic Sans MS" w:cs="Times New Roman"/>
          <w:sz w:val="24"/>
          <w:szCs w:val="24"/>
        </w:rPr>
        <w:t xml:space="preserve">нзией (заявлением) </w:t>
      </w:r>
      <w:r w:rsidRPr="00EC0142">
        <w:rPr>
          <w:rFonts w:ascii="Times New Roman" w:hAnsi="Times New Roman" w:cs="Times New Roman"/>
          <w:sz w:val="24"/>
          <w:szCs w:val="24"/>
        </w:rPr>
        <w:t>→</w:t>
      </w:r>
      <w:r w:rsidRPr="00EC0142">
        <w:rPr>
          <w:rFonts w:ascii="Comic Sans MS" w:hAnsi="Comic Sans MS" w:cs="Comic Sans MS"/>
          <w:sz w:val="24"/>
          <w:szCs w:val="24"/>
        </w:rPr>
        <w:t>неудовлетворилответ</w:t>
      </w:r>
      <w:r w:rsidRPr="00EC0142">
        <w:rPr>
          <w:rFonts w:ascii="Comic Sans MS" w:hAnsi="Comic Sans MS" w:cs="Times New Roman"/>
          <w:sz w:val="24"/>
          <w:szCs w:val="24"/>
        </w:rPr>
        <w:t xml:space="preserve">, </w:t>
      </w:r>
      <w:r w:rsidRPr="00EC0142">
        <w:rPr>
          <w:rFonts w:ascii="Comic Sans MS" w:hAnsi="Comic Sans MS" w:cs="Comic Sans MS"/>
          <w:sz w:val="24"/>
          <w:szCs w:val="24"/>
        </w:rPr>
        <w:t>обращаемсякфинансовомууполномоченному</w:t>
      </w:r>
      <w:r w:rsidRPr="00EC0142">
        <w:rPr>
          <w:rFonts w:ascii="Times New Roman" w:hAnsi="Times New Roman" w:cs="Times New Roman"/>
          <w:sz w:val="24"/>
          <w:szCs w:val="24"/>
        </w:rPr>
        <w:t>→</w:t>
      </w:r>
      <w:r w:rsidRPr="00EC0142">
        <w:rPr>
          <w:rFonts w:ascii="Comic Sans MS" w:hAnsi="Comic Sans MS" w:cs="Comic Sans MS"/>
          <w:sz w:val="24"/>
          <w:szCs w:val="24"/>
        </w:rPr>
        <w:t>еслирешениеуполномоченноговаснеустроит</w:t>
      </w:r>
      <w:r w:rsidRPr="00EC0142">
        <w:rPr>
          <w:rFonts w:ascii="Comic Sans MS" w:hAnsi="Comic Sans MS" w:cs="Times New Roman"/>
          <w:sz w:val="24"/>
          <w:szCs w:val="24"/>
        </w:rPr>
        <w:t>, обращаемся в суд.</w:t>
      </w:r>
    </w:p>
    <w:p w:rsidR="009F4CB2" w:rsidRDefault="009F4CB2" w:rsidP="00F97E64">
      <w:pPr>
        <w:spacing w:after="0" w:line="240" w:lineRule="auto"/>
        <w:ind w:firstLine="284"/>
        <w:jc w:val="both"/>
        <w:rPr>
          <w:rFonts w:ascii="Comic Sans MS" w:hAnsi="Comic Sans MS"/>
          <w:sz w:val="8"/>
          <w:szCs w:val="8"/>
        </w:rPr>
      </w:pPr>
    </w:p>
    <w:bookmarkEnd w:id="0"/>
    <w:p w:rsidR="00AE7E8C" w:rsidRPr="00C24861" w:rsidRDefault="00AE7E8C" w:rsidP="00277B3C">
      <w:pPr>
        <w:spacing w:after="0" w:line="240" w:lineRule="auto"/>
        <w:ind w:left="4536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3E5BD0" w:rsidRDefault="003E5BD0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Pr="00EC0142" w:rsidRDefault="00EC0142" w:rsidP="00EC0142">
      <w:pPr>
        <w:spacing w:after="0" w:line="160" w:lineRule="atLeast"/>
        <w:ind w:left="1276"/>
        <w:jc w:val="both"/>
        <w:rPr>
          <w:rFonts w:ascii="Comic Sans MS" w:hAnsi="Comic Sans MS" w:cs="Times New Roman"/>
          <w:i/>
          <w:iCs/>
          <w:sz w:val="14"/>
          <w:szCs w:val="14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 xml:space="preserve">Данная информация подготовлена консультационным центром по защите прав потребителей ФБУЗ «Центр гигиены и эпидемиологии в Иркутской области», носит просветительский характер и не заменяет официальную юридическую консультацию. </w:t>
      </w:r>
    </w:p>
    <w:p w:rsidR="003E5BD0" w:rsidRPr="00EC0142" w:rsidRDefault="00EC0142" w:rsidP="00EC0142">
      <w:pPr>
        <w:spacing w:after="0" w:line="160" w:lineRule="atLeast"/>
        <w:ind w:left="1276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C0142">
        <w:rPr>
          <w:rFonts w:ascii="Comic Sans MS" w:hAnsi="Comic Sans MS" w:cs="Times New Roman"/>
          <w:i/>
          <w:iCs/>
          <w:sz w:val="14"/>
          <w:szCs w:val="14"/>
        </w:rPr>
        <w:t>август 2026</w:t>
      </w:r>
      <w:r w:rsidRPr="00EC0142">
        <w:rPr>
          <w:rFonts w:ascii="Times New Roman" w:hAnsi="Times New Roman" w:cs="Times New Roman"/>
          <w:i/>
          <w:iCs/>
          <w:sz w:val="20"/>
          <w:szCs w:val="20"/>
        </w:rPr>
        <w:t>г.</w:t>
      </w:r>
    </w:p>
    <w:p w:rsidR="003E5BD0" w:rsidRDefault="003E5BD0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12714E" w:rsidRDefault="0012714E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12714E" w:rsidRDefault="0012714E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EC0142" w:rsidRPr="005E61AF" w:rsidRDefault="00EC0142" w:rsidP="00EC0142">
      <w:pPr>
        <w:spacing w:after="0" w:line="160" w:lineRule="atLeast"/>
        <w:jc w:val="center"/>
        <w:rPr>
          <w:rFonts w:ascii="Comic Sans MS" w:hAnsi="Comic Sans MS" w:cs="Times New Roman"/>
          <w:b/>
          <w:bCs/>
          <w:sz w:val="20"/>
          <w:szCs w:val="20"/>
        </w:rPr>
      </w:pPr>
      <w:r>
        <w:rPr>
          <w:rFonts w:ascii="Comic Sans MS" w:hAnsi="Comic Sans MS" w:cs="Times New Roman"/>
          <w:b/>
          <w:bCs/>
          <w:sz w:val="20"/>
          <w:szCs w:val="20"/>
        </w:rPr>
        <w:t>Ж</w:t>
      </w:r>
      <w:r w:rsidRPr="005E61AF">
        <w:rPr>
          <w:rFonts w:ascii="Comic Sans MS" w:hAnsi="Comic Sans MS" w:cs="Times New Roman"/>
          <w:b/>
          <w:bCs/>
          <w:sz w:val="20"/>
          <w:szCs w:val="20"/>
        </w:rPr>
        <w:t>дем Вас по адресам:</w:t>
      </w:r>
    </w:p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-11"/>
        <w:tblW w:w="4478" w:type="dxa"/>
        <w:tblLook w:val="04A0"/>
      </w:tblPr>
      <w:tblGrid>
        <w:gridCol w:w="4478"/>
      </w:tblGrid>
      <w:tr w:rsidR="00EC0142" w:rsidRPr="005E61AF" w:rsidTr="00EC0142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2" w:name="_Hlk191302002"/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г.Иркутск,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ул.Трилиссера, 51,   8(395-2)22-23-88  Пушкина, 8,   8(395-2)63-66-22 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EC0142" w:rsidRPr="005E61AF" w:rsidTr="00EC0142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г.Ангарск,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кв-л 95, д.17, тел. 8(395-5)67-55-22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EC0142" w:rsidRPr="005E61AF" w:rsidTr="00EC0142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:rsidR="00EC0142" w:rsidRPr="005E61AF" w:rsidRDefault="00EC0142" w:rsidP="00EC014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EC0142" w:rsidRPr="005E61AF" w:rsidTr="00EC0142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EC0142" w:rsidRPr="005E61AF" w:rsidRDefault="00EC0142" w:rsidP="00EC0142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ffbuz-</w:t>
            </w:r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5E61AF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EC0142" w:rsidRPr="005E61AF" w:rsidTr="00EC0142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EC0142" w:rsidRPr="005E61AF" w:rsidTr="00EC0142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г.Саянск)</w:t>
            </w:r>
          </w:p>
        </w:tc>
      </w:tr>
      <w:tr w:rsidR="00EC0142" w:rsidRPr="005E61AF" w:rsidTr="00EC0142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ул.Виноградова, 21,           тел.8(395-30)2-10-20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EC0142" w:rsidRPr="005E61AF" w:rsidTr="00EC0142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EC0142" w:rsidRPr="005E61AF" w:rsidTr="00EC0142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,ул.Старобазарная, 3-1н,                                         тел. 8(395-63) 5-35-37;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EC0142" w:rsidRPr="005E61AF" w:rsidTr="00EC0142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г.Братск,</w:t>
            </w:r>
            <w:r w:rsidRPr="005E61AF">
              <w:rPr>
                <w:rFonts w:ascii="Comic Sans MS" w:hAnsi="Comic Sans MS"/>
                <w:sz w:val="20"/>
                <w:szCs w:val="20"/>
              </w:rPr>
              <w:t xml:space="preserve"> (обращаться в г.Иркутск)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C0142" w:rsidRPr="005E61AF" w:rsidTr="00EC0142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EC0142" w:rsidRPr="005E61AF" w:rsidTr="00EC0142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EC0142" w:rsidRPr="005E61AF" w:rsidTr="00EC0142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5E61AF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5E61AF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5E61AF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EC0142" w:rsidRPr="005E61AF" w:rsidTr="00EC0142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142" w:rsidRPr="005E61AF" w:rsidRDefault="00EC0142" w:rsidP="00EC0142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r w:rsidRPr="005E61AF">
              <w:rPr>
                <w:rFonts w:ascii="Comic Sans MS" w:hAnsi="Comic Sans MS"/>
                <w:b/>
                <w:bCs/>
                <w:sz w:val="20"/>
                <w:szCs w:val="20"/>
              </w:rPr>
              <w:t>п.Усть-Ордынский</w:t>
            </w:r>
            <w:r w:rsidRPr="005E61AF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8" w:history="1">
              <w:r w:rsidRPr="005E61AF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2"/>
    </w:tbl>
    <w:p w:rsidR="00EC0142" w:rsidRDefault="00EC0142" w:rsidP="00277B3C">
      <w:pPr>
        <w:spacing w:after="0" w:line="160" w:lineRule="atLeast"/>
        <w:jc w:val="center"/>
        <w:rPr>
          <w:rFonts w:cs="Times New Roman"/>
          <w:b/>
          <w:bCs/>
          <w:sz w:val="20"/>
          <w:szCs w:val="20"/>
        </w:rPr>
      </w:pPr>
    </w:p>
    <w:p w:rsidR="0012714E" w:rsidRDefault="0012714E" w:rsidP="00DE2CE4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DE2CE4" w:rsidRPr="005E61AF" w:rsidRDefault="00DE2CE4" w:rsidP="00DE2CE4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r w:rsidRPr="005E61AF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5E4DB5" w:rsidRPr="005E61AF" w:rsidRDefault="005E4DB5" w:rsidP="00DE2CE4">
      <w:pPr>
        <w:spacing w:after="0" w:line="160" w:lineRule="atLeast"/>
        <w:rPr>
          <w:rFonts w:ascii="Comic Sans MS" w:hAnsi="Comic Sans MS" w:cs="Times New Roman"/>
          <w:b/>
          <w:bCs/>
          <w:sz w:val="20"/>
          <w:szCs w:val="20"/>
        </w:rPr>
      </w:pPr>
    </w:p>
    <w:p w:rsidR="000A170E" w:rsidRPr="005E61AF" w:rsidRDefault="000A170E" w:rsidP="00F60D1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Comic Sans MS" w:hAnsi="Comic Sans MS" w:cs="Times New Roman"/>
          <w:sz w:val="20"/>
          <w:szCs w:val="20"/>
        </w:rPr>
      </w:pPr>
    </w:p>
    <w:p w:rsidR="00F62263" w:rsidRPr="005E61AF" w:rsidRDefault="00826BAD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</w:rPr>
      </w:pPr>
      <w:r>
        <w:rPr>
          <w:noProof/>
        </w:rPr>
        <w:drawing>
          <wp:inline distT="0" distB="0" distL="0" distR="0">
            <wp:extent cx="3008139" cy="21050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614" cy="21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BD0" w:rsidRPr="005E61AF" w:rsidRDefault="00EC0142" w:rsidP="003E5BD0">
      <w:pPr>
        <w:spacing w:before="100" w:beforeAutospacing="1" w:after="100" w:afterAutospacing="1" w:line="240" w:lineRule="auto"/>
        <w:jc w:val="center"/>
        <w:outlineLvl w:val="1"/>
        <w:rPr>
          <w:rFonts w:ascii="Comic Sans MS" w:eastAsia="Times New Roman" w:hAnsi="Comic Sans MS" w:cs="Times New Roman"/>
          <w:b/>
          <w:bCs/>
          <w:iCs/>
          <w:color w:val="0033CC"/>
          <w:sz w:val="32"/>
          <w:szCs w:val="32"/>
          <w:lang w:eastAsia="ru-RU"/>
        </w:rPr>
      </w:pPr>
      <w:r w:rsidRPr="00EC0142">
        <w:rPr>
          <w:rFonts w:ascii="Comic Sans MS" w:eastAsia="Times New Roman" w:hAnsi="Comic Sans MS" w:cs="Times New Roman"/>
          <w:b/>
          <w:bCs/>
          <w:iCs/>
          <w:color w:val="0033CC"/>
          <w:sz w:val="32"/>
          <w:szCs w:val="32"/>
          <w:lang w:eastAsia="ru-RU"/>
        </w:rPr>
        <w:t>Порядок  разрешения спора с финансовой организацией.</w:t>
      </w:r>
    </w:p>
    <w:p w:rsidR="005E61AF" w:rsidRDefault="005E61AF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E61AF" w:rsidRDefault="005E61AF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E61AF" w:rsidRDefault="005E61AF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F1DD9" w:rsidRPr="005E61A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5E61AF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5F1DD9" w:rsidRPr="005E61AF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5E61AF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5F1DD9" w:rsidRPr="005E61AF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</w:rPr>
      </w:pPr>
    </w:p>
    <w:p w:rsidR="005F1DD9" w:rsidRPr="005E61AF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5E61AF">
        <w:rPr>
          <w:rFonts w:ascii="Comic Sans MS" w:hAnsi="Comic Sans MS"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5E61AF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</w:rPr>
      </w:pPr>
      <w:r w:rsidRPr="005E61AF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5E61AF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5E61AF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194F" w:rsidRDefault="00C5194F" w:rsidP="00535171">
      <w:pPr>
        <w:spacing w:after="0" w:line="240" w:lineRule="auto"/>
      </w:pPr>
      <w:r>
        <w:separator/>
      </w:r>
    </w:p>
  </w:endnote>
  <w:endnote w:type="continuationSeparator" w:id="1">
    <w:p w:rsidR="00C5194F" w:rsidRDefault="00C5194F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194F" w:rsidRDefault="00C5194F" w:rsidP="00535171">
      <w:pPr>
        <w:spacing w:after="0" w:line="240" w:lineRule="auto"/>
      </w:pPr>
      <w:r>
        <w:separator/>
      </w:r>
    </w:p>
  </w:footnote>
  <w:footnote w:type="continuationSeparator" w:id="1">
    <w:p w:rsidR="00C5194F" w:rsidRDefault="00C5194F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9.25pt;height:51.75pt;visibility:visible;mso-wrap-style:square" o:bullet="t">
        <v:imagedata r:id="rId1" o:title=""/>
      </v:shape>
    </w:pict>
  </w:numPicBullet>
  <w:numPicBullet w:numPicBulletId="1">
    <w:pict>
      <v:shape id="_x0000_i1033" type="#_x0000_t75" style="width:11.25pt;height:11.25pt" o:bullet="t">
        <v:imagedata r:id="rId2" o:title="BD14565_"/>
      </v:shape>
    </w:pict>
  </w:numPicBullet>
  <w:numPicBullet w:numPicBulletId="2">
    <w:pict>
      <v:shape id="_x0000_i1034" type="#_x0000_t75" style="width:11.25pt;height:9.75pt" o:bullet="t">
        <v:imagedata r:id="rId3" o:title="BD21300_"/>
      </v:shape>
    </w:pict>
  </w:numPicBullet>
  <w:numPicBullet w:numPicBulletId="3">
    <w:pict>
      <v:shape id="_x0000_i1035" type="#_x0000_t75" style="width:11.25pt;height:11.25pt" o:bullet="t">
        <v:imagedata r:id="rId4" o:title="BD21364_"/>
      </v:shape>
    </w:pict>
  </w:numPicBullet>
  <w:numPicBullet w:numPicBulletId="4">
    <w:pict>
      <v:shape id="_x0000_i1036" type="#_x0000_t75" style="width:11.25pt;height:11.25pt" o:bullet="t">
        <v:imagedata r:id="rId5" o:title="BD10253_"/>
        <o:lock v:ext="edit" cropping="t"/>
      </v:shape>
    </w:pict>
  </w:numPicBullet>
  <w:numPicBullet w:numPicBulletId="5">
    <w:pict>
      <v:shape id="_x0000_i1037" type="#_x0000_t75" style="width:9.75pt;height:9.75pt" o:bullet="t">
        <v:imagedata r:id="rId6" o:title="BD21301_"/>
      </v:shape>
    </w:pict>
  </w:numPicBullet>
  <w:abstractNum w:abstractNumId="0">
    <w:nsid w:val="0EC41F70"/>
    <w:multiLevelType w:val="multilevel"/>
    <w:tmpl w:val="6F5C98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E456EE"/>
    <w:multiLevelType w:val="hybridMultilevel"/>
    <w:tmpl w:val="534E4FA2"/>
    <w:lvl w:ilvl="0" w:tplc="4E8A5F5E">
      <w:start w:val="1"/>
      <w:numFmt w:val="bullet"/>
      <w:lvlText w:val=""/>
      <w:lvlPicBulletId w:val="1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1063A"/>
    <w:multiLevelType w:val="multilevel"/>
    <w:tmpl w:val="3CEC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B1498"/>
    <w:multiLevelType w:val="multilevel"/>
    <w:tmpl w:val="7528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362012"/>
    <w:multiLevelType w:val="multilevel"/>
    <w:tmpl w:val="D81A0F1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sz w:val="20"/>
      </w:rPr>
    </w:lvl>
    <w:lvl w:ilvl="1">
      <w:start w:val="2"/>
      <w:numFmt w:val="decimal"/>
      <w:lvlText w:val="%2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2129E9"/>
    <w:multiLevelType w:val="multilevel"/>
    <w:tmpl w:val="ABFA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BD5901"/>
    <w:multiLevelType w:val="multilevel"/>
    <w:tmpl w:val="F46EB6C0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3715C6"/>
    <w:multiLevelType w:val="multilevel"/>
    <w:tmpl w:val="24EE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>
    <w:nsid w:val="5CB4369C"/>
    <w:multiLevelType w:val="hybridMultilevel"/>
    <w:tmpl w:val="F4DAE54C"/>
    <w:lvl w:ilvl="0" w:tplc="0FB6FB2A">
      <w:start w:val="1"/>
      <w:numFmt w:val="decimal"/>
      <w:lvlText w:val="%1."/>
      <w:lvlJc w:val="left"/>
      <w:pPr>
        <w:ind w:left="360" w:hanging="360"/>
      </w:pPr>
      <w:rPr>
        <w:rFonts w:ascii="Segoe UI Symbol" w:hAnsi="Segoe UI Symbol" w:hint="default"/>
        <w:b/>
        <w:i w:val="0"/>
        <w:color w:val="0000F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748728A"/>
    <w:multiLevelType w:val="multilevel"/>
    <w:tmpl w:val="CF9E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D67828"/>
    <w:multiLevelType w:val="multilevel"/>
    <w:tmpl w:val="DC5C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DD0AD0"/>
    <w:multiLevelType w:val="multilevel"/>
    <w:tmpl w:val="D7F6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FE29B0"/>
    <w:multiLevelType w:val="hybridMultilevel"/>
    <w:tmpl w:val="0CF8F336"/>
    <w:lvl w:ilvl="0" w:tplc="FA3ED78E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D465C3"/>
    <w:multiLevelType w:val="hybridMultilevel"/>
    <w:tmpl w:val="6BBA30D8"/>
    <w:lvl w:ilvl="0" w:tplc="FA3ED78E">
      <w:start w:val="1"/>
      <w:numFmt w:val="bullet"/>
      <w:lvlText w:val=""/>
      <w:lvlPicBulletId w:val="5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16"/>
  </w:num>
  <w:num w:numId="8">
    <w:abstractNumId w:val="1"/>
  </w:num>
  <w:num w:numId="9">
    <w:abstractNumId w:val="15"/>
  </w:num>
  <w:num w:numId="10">
    <w:abstractNumId w:val="2"/>
  </w:num>
  <w:num w:numId="11">
    <w:abstractNumId w:val="12"/>
  </w:num>
  <w:num w:numId="12">
    <w:abstractNumId w:val="9"/>
  </w:num>
  <w:num w:numId="13">
    <w:abstractNumId w:val="6"/>
  </w:num>
  <w:num w:numId="14">
    <w:abstractNumId w:val="14"/>
  </w:num>
  <w:num w:numId="15">
    <w:abstractNumId w:val="4"/>
  </w:num>
  <w:num w:numId="16">
    <w:abstractNumId w:val="13"/>
  </w:num>
  <w:num w:numId="17">
    <w:abstractNumId w:val="1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54852"/>
    <w:rsid w:val="000608A3"/>
    <w:rsid w:val="00085614"/>
    <w:rsid w:val="000A170E"/>
    <w:rsid w:val="000A1AD8"/>
    <w:rsid w:val="000B653E"/>
    <w:rsid w:val="000C05B5"/>
    <w:rsid w:val="000C30A3"/>
    <w:rsid w:val="000C4D56"/>
    <w:rsid w:val="000C5AA0"/>
    <w:rsid w:val="000D5FBA"/>
    <w:rsid w:val="000E7FF0"/>
    <w:rsid w:val="000F111A"/>
    <w:rsid w:val="000F2AB0"/>
    <w:rsid w:val="000F392A"/>
    <w:rsid w:val="001007A4"/>
    <w:rsid w:val="00112DC5"/>
    <w:rsid w:val="00113B7A"/>
    <w:rsid w:val="00125813"/>
    <w:rsid w:val="0012714E"/>
    <w:rsid w:val="001400F6"/>
    <w:rsid w:val="00174A2D"/>
    <w:rsid w:val="00182C64"/>
    <w:rsid w:val="00192F79"/>
    <w:rsid w:val="001B7A49"/>
    <w:rsid w:val="001C6242"/>
    <w:rsid w:val="001C7145"/>
    <w:rsid w:val="001D245C"/>
    <w:rsid w:val="001D51E5"/>
    <w:rsid w:val="001E6F5B"/>
    <w:rsid w:val="00200956"/>
    <w:rsid w:val="00206B03"/>
    <w:rsid w:val="0021117E"/>
    <w:rsid w:val="00233539"/>
    <w:rsid w:val="00233A68"/>
    <w:rsid w:val="002355DF"/>
    <w:rsid w:val="0024050E"/>
    <w:rsid w:val="002470A2"/>
    <w:rsid w:val="0025484E"/>
    <w:rsid w:val="00275031"/>
    <w:rsid w:val="00277B3C"/>
    <w:rsid w:val="00286170"/>
    <w:rsid w:val="00293A32"/>
    <w:rsid w:val="002955BC"/>
    <w:rsid w:val="00297A2F"/>
    <w:rsid w:val="002B0F6C"/>
    <w:rsid w:val="002C0BCE"/>
    <w:rsid w:val="002C3A12"/>
    <w:rsid w:val="002C44EA"/>
    <w:rsid w:val="002C46F8"/>
    <w:rsid w:val="002C6A42"/>
    <w:rsid w:val="002C6F70"/>
    <w:rsid w:val="002D4BD7"/>
    <w:rsid w:val="002F2269"/>
    <w:rsid w:val="002F4AC9"/>
    <w:rsid w:val="0030029B"/>
    <w:rsid w:val="00300806"/>
    <w:rsid w:val="0031017C"/>
    <w:rsid w:val="00322BF4"/>
    <w:rsid w:val="00332619"/>
    <w:rsid w:val="00347EEA"/>
    <w:rsid w:val="00355A6F"/>
    <w:rsid w:val="00365DCF"/>
    <w:rsid w:val="00370155"/>
    <w:rsid w:val="00376E03"/>
    <w:rsid w:val="00377E25"/>
    <w:rsid w:val="003848C9"/>
    <w:rsid w:val="003A3E77"/>
    <w:rsid w:val="003B58C9"/>
    <w:rsid w:val="003B7A7B"/>
    <w:rsid w:val="003C5459"/>
    <w:rsid w:val="003C5F05"/>
    <w:rsid w:val="003D0148"/>
    <w:rsid w:val="003D4B92"/>
    <w:rsid w:val="003D53B4"/>
    <w:rsid w:val="003E0D6F"/>
    <w:rsid w:val="003E5BD0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87BC9"/>
    <w:rsid w:val="004930EB"/>
    <w:rsid w:val="004A0D47"/>
    <w:rsid w:val="004C4BFD"/>
    <w:rsid w:val="004D1262"/>
    <w:rsid w:val="004D1C65"/>
    <w:rsid w:val="004D2BB6"/>
    <w:rsid w:val="004E2430"/>
    <w:rsid w:val="004E559A"/>
    <w:rsid w:val="004E7A26"/>
    <w:rsid w:val="004E7ECD"/>
    <w:rsid w:val="004F1950"/>
    <w:rsid w:val="004F23F1"/>
    <w:rsid w:val="004F3243"/>
    <w:rsid w:val="005024C6"/>
    <w:rsid w:val="005146F2"/>
    <w:rsid w:val="005222A5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E61AF"/>
    <w:rsid w:val="005F1DD9"/>
    <w:rsid w:val="0061343D"/>
    <w:rsid w:val="00614E4F"/>
    <w:rsid w:val="0062092C"/>
    <w:rsid w:val="00626D18"/>
    <w:rsid w:val="00631EA2"/>
    <w:rsid w:val="00632EB0"/>
    <w:rsid w:val="0064029E"/>
    <w:rsid w:val="00641EE2"/>
    <w:rsid w:val="006451AF"/>
    <w:rsid w:val="00650D8B"/>
    <w:rsid w:val="00653B17"/>
    <w:rsid w:val="00661CD1"/>
    <w:rsid w:val="00662002"/>
    <w:rsid w:val="00662B02"/>
    <w:rsid w:val="006654BF"/>
    <w:rsid w:val="006666F8"/>
    <w:rsid w:val="00670C52"/>
    <w:rsid w:val="0067301D"/>
    <w:rsid w:val="006755FA"/>
    <w:rsid w:val="00696CE2"/>
    <w:rsid w:val="006A5128"/>
    <w:rsid w:val="006B2118"/>
    <w:rsid w:val="006B3A85"/>
    <w:rsid w:val="006C0840"/>
    <w:rsid w:val="006D2C21"/>
    <w:rsid w:val="006D5E8E"/>
    <w:rsid w:val="006D7E52"/>
    <w:rsid w:val="006E2076"/>
    <w:rsid w:val="006E7BBA"/>
    <w:rsid w:val="006F3157"/>
    <w:rsid w:val="006F46B8"/>
    <w:rsid w:val="006F62FE"/>
    <w:rsid w:val="00722E34"/>
    <w:rsid w:val="0073269B"/>
    <w:rsid w:val="00760AE5"/>
    <w:rsid w:val="00765DA1"/>
    <w:rsid w:val="00776228"/>
    <w:rsid w:val="00776A76"/>
    <w:rsid w:val="007826A0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0A22"/>
    <w:rsid w:val="007F2C89"/>
    <w:rsid w:val="007F3EB1"/>
    <w:rsid w:val="007F5ED1"/>
    <w:rsid w:val="007F78B2"/>
    <w:rsid w:val="0080541D"/>
    <w:rsid w:val="0080583A"/>
    <w:rsid w:val="00826BAD"/>
    <w:rsid w:val="008434CA"/>
    <w:rsid w:val="008528F9"/>
    <w:rsid w:val="008535D2"/>
    <w:rsid w:val="008555BF"/>
    <w:rsid w:val="008614FA"/>
    <w:rsid w:val="008773B9"/>
    <w:rsid w:val="0088056F"/>
    <w:rsid w:val="00880ADA"/>
    <w:rsid w:val="0088795B"/>
    <w:rsid w:val="0089456D"/>
    <w:rsid w:val="008B4399"/>
    <w:rsid w:val="008B732C"/>
    <w:rsid w:val="008B763E"/>
    <w:rsid w:val="008C4A27"/>
    <w:rsid w:val="008C59D8"/>
    <w:rsid w:val="008C6194"/>
    <w:rsid w:val="008D6A11"/>
    <w:rsid w:val="008D7CBD"/>
    <w:rsid w:val="008E2580"/>
    <w:rsid w:val="008E4FDC"/>
    <w:rsid w:val="008E6ACB"/>
    <w:rsid w:val="008F2A93"/>
    <w:rsid w:val="009029BF"/>
    <w:rsid w:val="009165B2"/>
    <w:rsid w:val="009309FE"/>
    <w:rsid w:val="009312B2"/>
    <w:rsid w:val="00933376"/>
    <w:rsid w:val="00935DCB"/>
    <w:rsid w:val="00943E67"/>
    <w:rsid w:val="009459EC"/>
    <w:rsid w:val="0095196A"/>
    <w:rsid w:val="00954B52"/>
    <w:rsid w:val="00957122"/>
    <w:rsid w:val="00966D54"/>
    <w:rsid w:val="0096749A"/>
    <w:rsid w:val="00974128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6313"/>
    <w:rsid w:val="009D0522"/>
    <w:rsid w:val="009D1741"/>
    <w:rsid w:val="009D4D43"/>
    <w:rsid w:val="009D6E09"/>
    <w:rsid w:val="009E7842"/>
    <w:rsid w:val="009F013C"/>
    <w:rsid w:val="009F4CB2"/>
    <w:rsid w:val="009F5C22"/>
    <w:rsid w:val="00A00E64"/>
    <w:rsid w:val="00A07DEF"/>
    <w:rsid w:val="00A17E19"/>
    <w:rsid w:val="00A24C66"/>
    <w:rsid w:val="00A279C1"/>
    <w:rsid w:val="00A32DEE"/>
    <w:rsid w:val="00A373BB"/>
    <w:rsid w:val="00A40308"/>
    <w:rsid w:val="00A41741"/>
    <w:rsid w:val="00A418B2"/>
    <w:rsid w:val="00A42C30"/>
    <w:rsid w:val="00A544C8"/>
    <w:rsid w:val="00A7278B"/>
    <w:rsid w:val="00A77734"/>
    <w:rsid w:val="00A77A5F"/>
    <w:rsid w:val="00A811F9"/>
    <w:rsid w:val="00A93266"/>
    <w:rsid w:val="00AA1D7C"/>
    <w:rsid w:val="00AB221B"/>
    <w:rsid w:val="00AB372D"/>
    <w:rsid w:val="00AC1918"/>
    <w:rsid w:val="00AC321D"/>
    <w:rsid w:val="00AD3FE6"/>
    <w:rsid w:val="00AD6378"/>
    <w:rsid w:val="00AE1886"/>
    <w:rsid w:val="00AE7E8C"/>
    <w:rsid w:val="00AF1C8B"/>
    <w:rsid w:val="00AF2CF0"/>
    <w:rsid w:val="00AF5C24"/>
    <w:rsid w:val="00AF60B1"/>
    <w:rsid w:val="00B13DB2"/>
    <w:rsid w:val="00B159BC"/>
    <w:rsid w:val="00B16307"/>
    <w:rsid w:val="00B23315"/>
    <w:rsid w:val="00B249B7"/>
    <w:rsid w:val="00B256D5"/>
    <w:rsid w:val="00B30446"/>
    <w:rsid w:val="00B31FB2"/>
    <w:rsid w:val="00B32387"/>
    <w:rsid w:val="00B42973"/>
    <w:rsid w:val="00B50430"/>
    <w:rsid w:val="00B5102C"/>
    <w:rsid w:val="00B53BDE"/>
    <w:rsid w:val="00B61886"/>
    <w:rsid w:val="00B6298B"/>
    <w:rsid w:val="00B6724B"/>
    <w:rsid w:val="00B72AC1"/>
    <w:rsid w:val="00B74CB4"/>
    <w:rsid w:val="00B92A56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E462B"/>
    <w:rsid w:val="00BE5FA9"/>
    <w:rsid w:val="00BE6E42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337C"/>
    <w:rsid w:val="00C461C4"/>
    <w:rsid w:val="00C470FE"/>
    <w:rsid w:val="00C47711"/>
    <w:rsid w:val="00C47C6E"/>
    <w:rsid w:val="00C47E45"/>
    <w:rsid w:val="00C5194F"/>
    <w:rsid w:val="00C635A9"/>
    <w:rsid w:val="00C65294"/>
    <w:rsid w:val="00C72D52"/>
    <w:rsid w:val="00C74B53"/>
    <w:rsid w:val="00C75892"/>
    <w:rsid w:val="00C8531F"/>
    <w:rsid w:val="00C85A52"/>
    <w:rsid w:val="00C86120"/>
    <w:rsid w:val="00C93DDF"/>
    <w:rsid w:val="00CB42DA"/>
    <w:rsid w:val="00CB6D05"/>
    <w:rsid w:val="00CC43C7"/>
    <w:rsid w:val="00CC59E4"/>
    <w:rsid w:val="00CD0846"/>
    <w:rsid w:val="00CD39DC"/>
    <w:rsid w:val="00CD6354"/>
    <w:rsid w:val="00CE3441"/>
    <w:rsid w:val="00CE6332"/>
    <w:rsid w:val="00CF1CAB"/>
    <w:rsid w:val="00CF597A"/>
    <w:rsid w:val="00CF6011"/>
    <w:rsid w:val="00D01B7B"/>
    <w:rsid w:val="00D1607C"/>
    <w:rsid w:val="00D16744"/>
    <w:rsid w:val="00D316D2"/>
    <w:rsid w:val="00D33D77"/>
    <w:rsid w:val="00D731C5"/>
    <w:rsid w:val="00D75032"/>
    <w:rsid w:val="00D82EC7"/>
    <w:rsid w:val="00D84752"/>
    <w:rsid w:val="00D87659"/>
    <w:rsid w:val="00DA1845"/>
    <w:rsid w:val="00DA6AAC"/>
    <w:rsid w:val="00DB55C0"/>
    <w:rsid w:val="00DB6AC4"/>
    <w:rsid w:val="00DC17E1"/>
    <w:rsid w:val="00DC4659"/>
    <w:rsid w:val="00DC56FC"/>
    <w:rsid w:val="00DC68F4"/>
    <w:rsid w:val="00DC7707"/>
    <w:rsid w:val="00DD1ADC"/>
    <w:rsid w:val="00DD304C"/>
    <w:rsid w:val="00DD52A8"/>
    <w:rsid w:val="00DE02A6"/>
    <w:rsid w:val="00DE11B1"/>
    <w:rsid w:val="00DE2CE4"/>
    <w:rsid w:val="00DE499F"/>
    <w:rsid w:val="00DF421F"/>
    <w:rsid w:val="00DF5028"/>
    <w:rsid w:val="00DF5C99"/>
    <w:rsid w:val="00E061D3"/>
    <w:rsid w:val="00E14EE6"/>
    <w:rsid w:val="00E22F31"/>
    <w:rsid w:val="00E23765"/>
    <w:rsid w:val="00E23A5D"/>
    <w:rsid w:val="00E26CD4"/>
    <w:rsid w:val="00E335DF"/>
    <w:rsid w:val="00E36285"/>
    <w:rsid w:val="00E454C5"/>
    <w:rsid w:val="00E51356"/>
    <w:rsid w:val="00E52DC1"/>
    <w:rsid w:val="00E53FAF"/>
    <w:rsid w:val="00E57035"/>
    <w:rsid w:val="00E609FF"/>
    <w:rsid w:val="00E62464"/>
    <w:rsid w:val="00E631A6"/>
    <w:rsid w:val="00E65D61"/>
    <w:rsid w:val="00E674A4"/>
    <w:rsid w:val="00E71567"/>
    <w:rsid w:val="00E754D6"/>
    <w:rsid w:val="00E84B1D"/>
    <w:rsid w:val="00E95A2B"/>
    <w:rsid w:val="00E9624F"/>
    <w:rsid w:val="00EA4320"/>
    <w:rsid w:val="00EA699E"/>
    <w:rsid w:val="00EB2D22"/>
    <w:rsid w:val="00EB4B7B"/>
    <w:rsid w:val="00EB51FA"/>
    <w:rsid w:val="00EB57B8"/>
    <w:rsid w:val="00EC0142"/>
    <w:rsid w:val="00EC3538"/>
    <w:rsid w:val="00EC44B4"/>
    <w:rsid w:val="00EC48DA"/>
    <w:rsid w:val="00EC6878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4161"/>
    <w:rsid w:val="00F568BE"/>
    <w:rsid w:val="00F57914"/>
    <w:rsid w:val="00F60D14"/>
    <w:rsid w:val="00F62263"/>
    <w:rsid w:val="00F91CED"/>
    <w:rsid w:val="00F96C58"/>
    <w:rsid w:val="00F97E64"/>
    <w:rsid w:val="00FA12F0"/>
    <w:rsid w:val="00FA52FE"/>
    <w:rsid w:val="00FA6988"/>
    <w:rsid w:val="00FA72D1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F0AD00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8000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F0AD00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F0AD00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38000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5500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8000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F0AD00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Аспект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C2C19-4C6F-404B-8A94-11A08AFF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Потапова С.Н.</cp:lastModifiedBy>
  <cp:revision>2</cp:revision>
  <cp:lastPrinted>2024-04-08T08:37:00Z</cp:lastPrinted>
  <dcterms:created xsi:type="dcterms:W3CDTF">2026-09-01T02:46:00Z</dcterms:created>
  <dcterms:modified xsi:type="dcterms:W3CDTF">2026-09-01T02:46:00Z</dcterms:modified>
</cp:coreProperties>
</file>