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Default Extension="xlsx" ContentType="application/vnd.openxmlformats-officedocument.spreadsheetml.sheet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37" w:type="dxa"/>
        <w:tblLook w:val="0000"/>
      </w:tblPr>
      <w:tblGrid>
        <w:gridCol w:w="3789"/>
      </w:tblGrid>
      <w:tr w:rsidR="00C46AF9" w:rsidRPr="00E01C95" w:rsidTr="00381251">
        <w:trPr>
          <w:trHeight w:val="1440"/>
        </w:trPr>
        <w:tc>
          <w:tcPr>
            <w:tcW w:w="3789" w:type="dxa"/>
          </w:tcPr>
          <w:p w:rsidR="00C46AF9" w:rsidRDefault="00C46AF9" w:rsidP="0038125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C46AF9" w:rsidRPr="00E01C95" w:rsidRDefault="00C46AF9" w:rsidP="0038125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1C95">
              <w:rPr>
                <w:rFonts w:ascii="Times New Roman" w:hAnsi="Times New Roman"/>
                <w:sz w:val="24"/>
                <w:szCs w:val="24"/>
              </w:rPr>
              <w:t>решением Дум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01C95">
              <w:rPr>
                <w:rFonts w:ascii="Times New Roman" w:hAnsi="Times New Roman"/>
                <w:sz w:val="24"/>
                <w:szCs w:val="24"/>
              </w:rPr>
              <w:t xml:space="preserve">Зиминского городского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01C95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C46AF9" w:rsidRPr="003C1EE7" w:rsidRDefault="00C46AF9" w:rsidP="00595C5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01C95">
              <w:rPr>
                <w:rFonts w:ascii="Times New Roman" w:hAnsi="Times New Roman"/>
                <w:sz w:val="24"/>
                <w:szCs w:val="24"/>
              </w:rPr>
              <w:t>от</w:t>
            </w:r>
            <w:r w:rsidR="00595C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5C56" w:rsidRPr="00595C56">
              <w:rPr>
                <w:rFonts w:ascii="Times New Roman" w:hAnsi="Times New Roman"/>
                <w:sz w:val="24"/>
                <w:szCs w:val="24"/>
                <w:u w:val="single"/>
              </w:rPr>
              <w:t>22.04.2021</w:t>
            </w:r>
            <w:r w:rsidR="00595C5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1C95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595C5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595C56" w:rsidRPr="00595C56">
              <w:rPr>
                <w:rFonts w:ascii="Times New Roman" w:hAnsi="Times New Roman"/>
                <w:sz w:val="24"/>
                <w:szCs w:val="24"/>
                <w:u w:val="single"/>
              </w:rPr>
              <w:t>132</w:t>
            </w:r>
          </w:p>
        </w:tc>
      </w:tr>
    </w:tbl>
    <w:p w:rsidR="00C46AF9" w:rsidRPr="00A836B0" w:rsidRDefault="00C46AF9" w:rsidP="00C46AF9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C46AF9" w:rsidRPr="002B3340" w:rsidRDefault="00C46AF9" w:rsidP="002B3340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B3340">
        <w:rPr>
          <w:rFonts w:ascii="Times New Roman" w:hAnsi="Times New Roman"/>
          <w:b/>
          <w:sz w:val="28"/>
          <w:szCs w:val="28"/>
        </w:rPr>
        <w:t>Отчет о социально-экономическом положении города Зимы</w:t>
      </w:r>
    </w:p>
    <w:p w:rsidR="00C46AF9" w:rsidRPr="002B3340" w:rsidRDefault="00C46AF9" w:rsidP="002B3340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B3340">
        <w:rPr>
          <w:rFonts w:ascii="Times New Roman" w:hAnsi="Times New Roman"/>
          <w:b/>
          <w:sz w:val="28"/>
          <w:szCs w:val="28"/>
        </w:rPr>
        <w:t>и итогах деятельности администрации</w:t>
      </w:r>
    </w:p>
    <w:p w:rsidR="00C46AF9" w:rsidRPr="002B3340" w:rsidRDefault="00C46AF9" w:rsidP="002B3340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B3340">
        <w:rPr>
          <w:rFonts w:ascii="Times New Roman" w:hAnsi="Times New Roman"/>
          <w:b/>
          <w:sz w:val="28"/>
          <w:szCs w:val="28"/>
        </w:rPr>
        <w:t>Зиминского городского муниципального образования за 20</w:t>
      </w:r>
      <w:r w:rsidR="003D76E1" w:rsidRPr="002B3340">
        <w:rPr>
          <w:rFonts w:ascii="Times New Roman" w:hAnsi="Times New Roman"/>
          <w:b/>
          <w:sz w:val="28"/>
          <w:szCs w:val="28"/>
        </w:rPr>
        <w:t>20</w:t>
      </w:r>
      <w:r w:rsidRPr="002B334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46AF9" w:rsidRPr="002B3340" w:rsidRDefault="00C46AF9" w:rsidP="002B3340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46AF9" w:rsidRPr="002B3340" w:rsidRDefault="00C46AF9" w:rsidP="00C46AF9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B3340">
        <w:rPr>
          <w:rFonts w:ascii="Times New Roman" w:hAnsi="Times New Roman"/>
          <w:i/>
          <w:sz w:val="28"/>
          <w:szCs w:val="28"/>
          <w:u w:val="single"/>
        </w:rPr>
        <w:t>Уважаемые депутаты, жители  города!</w:t>
      </w:r>
    </w:p>
    <w:p w:rsidR="00C46AF9" w:rsidRPr="003772DB" w:rsidRDefault="00C46AF9" w:rsidP="00C46AF9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46AF9" w:rsidRPr="003772DB" w:rsidRDefault="00807B72" w:rsidP="002B3340">
      <w:pPr>
        <w:pStyle w:val="Default"/>
        <w:ind w:firstLine="709"/>
        <w:jc w:val="both"/>
        <w:rPr>
          <w:color w:val="auto"/>
        </w:rPr>
      </w:pPr>
      <w:r w:rsidRPr="003772DB">
        <w:rPr>
          <w:color w:val="auto"/>
        </w:rPr>
        <w:t>Сегодня в</w:t>
      </w:r>
      <w:r w:rsidR="00C46AF9" w:rsidRPr="003772DB">
        <w:rPr>
          <w:color w:val="auto"/>
        </w:rPr>
        <w:t xml:space="preserve"> соответствии с Уставом Зиминского городского муниципального образования  представлю отчет о </w:t>
      </w:r>
      <w:r w:rsidRPr="003772DB">
        <w:rPr>
          <w:color w:val="auto"/>
        </w:rPr>
        <w:t xml:space="preserve">результатах своей деятельности и о результатах </w:t>
      </w:r>
      <w:r w:rsidR="00C46AF9" w:rsidRPr="003772DB">
        <w:rPr>
          <w:color w:val="auto"/>
        </w:rPr>
        <w:t xml:space="preserve"> деятельности администрации </w:t>
      </w:r>
      <w:r w:rsidRPr="003772DB">
        <w:rPr>
          <w:color w:val="auto"/>
        </w:rPr>
        <w:t xml:space="preserve">города </w:t>
      </w:r>
      <w:r w:rsidR="00C46AF9" w:rsidRPr="003772DB">
        <w:rPr>
          <w:color w:val="auto"/>
        </w:rPr>
        <w:t>за 20</w:t>
      </w:r>
      <w:r w:rsidR="002A7107" w:rsidRPr="003772DB">
        <w:rPr>
          <w:color w:val="auto"/>
        </w:rPr>
        <w:t>20</w:t>
      </w:r>
      <w:r w:rsidR="00C46AF9" w:rsidRPr="003772DB">
        <w:rPr>
          <w:color w:val="auto"/>
        </w:rPr>
        <w:t xml:space="preserve"> год.</w:t>
      </w:r>
    </w:p>
    <w:p w:rsidR="00376A68" w:rsidRPr="003772DB" w:rsidRDefault="002A7107" w:rsidP="002B3340">
      <w:pPr>
        <w:pStyle w:val="Default"/>
        <w:ind w:firstLine="709"/>
        <w:jc w:val="both"/>
        <w:rPr>
          <w:color w:val="auto"/>
        </w:rPr>
      </w:pPr>
      <w:r w:rsidRPr="003772DB">
        <w:rPr>
          <w:color w:val="auto"/>
        </w:rPr>
        <w:t xml:space="preserve">События, которые пережило человечество </w:t>
      </w:r>
      <w:r w:rsidR="00376A68" w:rsidRPr="003772DB">
        <w:rPr>
          <w:color w:val="auto"/>
        </w:rPr>
        <w:t>в прошлом году, не стали исключением и для зиминцев. Мы все переживали пандемию коронавируса. Сидели дома на самоизоляции, учились на дистанте, участвовали в областной акции «Спасибо,доктор!», чтобы выразить огромную благодарность медикам, работавшим практически целый год на передовой борьбы с новым вирусом. Встречали в условиях ограничительных мер – 75 годовщину Велик</w:t>
      </w:r>
      <w:r w:rsidR="00B0377B">
        <w:rPr>
          <w:color w:val="auto"/>
        </w:rPr>
        <w:t>ой Победы, строили Дом культуры</w:t>
      </w:r>
      <w:r w:rsidR="00376A68" w:rsidRPr="003772DB">
        <w:rPr>
          <w:color w:val="auto"/>
        </w:rPr>
        <w:t>, ремонтировали дорогу по ул.Бограда. 2020 год принес потери и разочарования</w:t>
      </w:r>
      <w:r w:rsidR="001932BE" w:rsidRPr="003772DB">
        <w:rPr>
          <w:color w:val="auto"/>
        </w:rPr>
        <w:t>, но вместе с тем новые победы и результаты.</w:t>
      </w:r>
    </w:p>
    <w:p w:rsidR="00B90AFE" w:rsidRPr="003772DB" w:rsidRDefault="00B90AFE" w:rsidP="002B3340">
      <w:pPr>
        <w:pStyle w:val="Default"/>
        <w:ind w:firstLine="709"/>
        <w:jc w:val="both"/>
        <w:rPr>
          <w:color w:val="auto"/>
        </w:rPr>
      </w:pPr>
      <w:r w:rsidRPr="003772DB">
        <w:rPr>
          <w:color w:val="auto"/>
        </w:rPr>
        <w:t>Несмотр</w:t>
      </w:r>
      <w:r w:rsidR="00530BBD" w:rsidRPr="003772DB">
        <w:rPr>
          <w:color w:val="auto"/>
        </w:rPr>
        <w:t>я на все сложности прошлого года</w:t>
      </w:r>
      <w:r w:rsidRPr="003772DB">
        <w:rPr>
          <w:color w:val="auto"/>
        </w:rPr>
        <w:t>, город не отказался от своих планов и задумок:</w:t>
      </w:r>
    </w:p>
    <w:p w:rsidR="00C46AF9" w:rsidRPr="003772DB" w:rsidRDefault="00B90AFE" w:rsidP="002B3340">
      <w:pPr>
        <w:pStyle w:val="Default"/>
        <w:ind w:firstLine="709"/>
        <w:jc w:val="both"/>
        <w:rPr>
          <w:color w:val="auto"/>
        </w:rPr>
      </w:pPr>
      <w:r w:rsidRPr="003772DB">
        <w:rPr>
          <w:color w:val="auto"/>
        </w:rPr>
        <w:t>- завершена разработка проекта реконструкции системы теплоснабжения западной части города Зимы, предусматривающего закрытие угольных котельных и подключение западной части города к мощностям  Ново - Зиминской ТЭЦ;</w:t>
      </w:r>
    </w:p>
    <w:p w:rsidR="00B90AFE" w:rsidRPr="003772DB" w:rsidRDefault="00B90AFE" w:rsidP="002B3340">
      <w:pPr>
        <w:pStyle w:val="Default"/>
        <w:ind w:firstLine="709"/>
        <w:jc w:val="both"/>
        <w:rPr>
          <w:color w:val="auto"/>
        </w:rPr>
      </w:pPr>
      <w:r w:rsidRPr="003772DB">
        <w:rPr>
          <w:color w:val="auto"/>
        </w:rPr>
        <w:t>- началось строительство нового здания 10-ой школы;</w:t>
      </w:r>
    </w:p>
    <w:p w:rsidR="00B90AFE" w:rsidRPr="003772DB" w:rsidRDefault="00B90AFE" w:rsidP="002B3340">
      <w:pPr>
        <w:pStyle w:val="Default"/>
        <w:ind w:firstLine="709"/>
        <w:jc w:val="both"/>
        <w:rPr>
          <w:color w:val="auto"/>
        </w:rPr>
      </w:pPr>
      <w:r w:rsidRPr="003772DB">
        <w:rPr>
          <w:color w:val="auto"/>
        </w:rPr>
        <w:t xml:space="preserve">- отремонтированы четыре учреждения культуры, пострадавшие от  дождевого паводка и подъема грунтовых вод в 2019 году </w:t>
      </w:r>
      <w:r w:rsidR="00640A25">
        <w:rPr>
          <w:color w:val="auto"/>
        </w:rPr>
        <w:t>(</w:t>
      </w:r>
      <w:r w:rsidRPr="003772DB">
        <w:rPr>
          <w:color w:val="auto"/>
        </w:rPr>
        <w:t xml:space="preserve"> Историко-краеведческий музей,  детская музыкальная школа, кинодосуговый центр «Россия</w:t>
      </w:r>
      <w:r w:rsidR="00530BBD" w:rsidRPr="003772DB">
        <w:rPr>
          <w:color w:val="auto"/>
        </w:rPr>
        <w:t>», Библиотека семейного чтения</w:t>
      </w:r>
      <w:r w:rsidR="00640A25">
        <w:rPr>
          <w:color w:val="auto"/>
        </w:rPr>
        <w:t>)</w:t>
      </w:r>
      <w:r w:rsidRPr="003772DB">
        <w:rPr>
          <w:color w:val="auto"/>
        </w:rPr>
        <w:t>;</w:t>
      </w:r>
    </w:p>
    <w:p w:rsidR="00530BBD" w:rsidRPr="003772DB" w:rsidRDefault="00530BBD" w:rsidP="002B3340">
      <w:pPr>
        <w:pStyle w:val="Default"/>
        <w:ind w:firstLine="709"/>
        <w:jc w:val="both"/>
        <w:rPr>
          <w:color w:val="auto"/>
        </w:rPr>
      </w:pPr>
      <w:r w:rsidRPr="003772DB">
        <w:rPr>
          <w:color w:val="auto"/>
        </w:rPr>
        <w:t>- благоустроен и открыт новый сквер по ул.Трактовой;</w:t>
      </w:r>
    </w:p>
    <w:p w:rsidR="00530BBD" w:rsidRPr="003772DB" w:rsidRDefault="00530BBD" w:rsidP="002B3340">
      <w:pPr>
        <w:pStyle w:val="Default"/>
        <w:ind w:firstLine="709"/>
        <w:jc w:val="both"/>
        <w:rPr>
          <w:color w:val="auto"/>
        </w:rPr>
      </w:pPr>
      <w:r w:rsidRPr="003772DB">
        <w:rPr>
          <w:color w:val="auto"/>
        </w:rPr>
        <w:t>- завершен первый этап капитального ремонта дороги по ул.Бограда;</w:t>
      </w:r>
    </w:p>
    <w:p w:rsidR="00B90AFE" w:rsidRPr="003772DB" w:rsidRDefault="00B90AFE" w:rsidP="002B3340">
      <w:pPr>
        <w:pStyle w:val="Default"/>
        <w:ind w:firstLine="709"/>
        <w:jc w:val="both"/>
        <w:rPr>
          <w:color w:val="auto"/>
        </w:rPr>
      </w:pPr>
      <w:r w:rsidRPr="003772DB">
        <w:rPr>
          <w:color w:val="auto"/>
        </w:rPr>
        <w:t xml:space="preserve"> </w:t>
      </w:r>
    </w:p>
    <w:p w:rsidR="00C46AF9" w:rsidRPr="003772DB" w:rsidRDefault="00530BBD" w:rsidP="002B3340">
      <w:pPr>
        <w:pStyle w:val="Default"/>
        <w:ind w:firstLine="709"/>
        <w:jc w:val="both"/>
        <w:rPr>
          <w:color w:val="auto"/>
        </w:rPr>
      </w:pPr>
      <w:r w:rsidRPr="003772DB">
        <w:rPr>
          <w:color w:val="auto"/>
        </w:rPr>
        <w:t xml:space="preserve">В Зиме живут люди, по-настоящему влюбленные в свой родной город, патриоты своей малой Родины. В 2020 году </w:t>
      </w:r>
      <w:r w:rsidR="00081135" w:rsidRPr="003772DB">
        <w:rPr>
          <w:color w:val="auto"/>
        </w:rPr>
        <w:t>301</w:t>
      </w:r>
      <w:r w:rsidR="009905BB" w:rsidRPr="003772DB">
        <w:rPr>
          <w:color w:val="auto"/>
        </w:rPr>
        <w:t xml:space="preserve"> </w:t>
      </w:r>
      <w:r w:rsidRPr="003772DB">
        <w:rPr>
          <w:color w:val="auto"/>
        </w:rPr>
        <w:t>зимин</w:t>
      </w:r>
      <w:r w:rsidR="00081135" w:rsidRPr="003772DB">
        <w:rPr>
          <w:color w:val="auto"/>
        </w:rPr>
        <w:t>е</w:t>
      </w:r>
      <w:r w:rsidRPr="003772DB">
        <w:rPr>
          <w:color w:val="auto"/>
        </w:rPr>
        <w:t xml:space="preserve">ц удостоен наград за признание </w:t>
      </w:r>
      <w:r w:rsidR="00C46AF9" w:rsidRPr="003772DB">
        <w:rPr>
          <w:color w:val="auto"/>
        </w:rPr>
        <w:t xml:space="preserve">заслуг в </w:t>
      </w:r>
      <w:r w:rsidRPr="003772DB">
        <w:rPr>
          <w:color w:val="auto"/>
        </w:rPr>
        <w:t>трудовой и общественной д</w:t>
      </w:r>
      <w:r w:rsidR="00C46AF9" w:rsidRPr="003772DB">
        <w:rPr>
          <w:color w:val="auto"/>
        </w:rPr>
        <w:t>еятельности</w:t>
      </w:r>
      <w:r w:rsidR="00C26D56" w:rsidRPr="003772DB">
        <w:rPr>
          <w:color w:val="auto"/>
        </w:rPr>
        <w:t>:</w:t>
      </w:r>
    </w:p>
    <w:p w:rsidR="00C26D56" w:rsidRPr="003772DB" w:rsidRDefault="00C26D56" w:rsidP="002B3340">
      <w:pPr>
        <w:pStyle w:val="Default"/>
        <w:ind w:firstLine="709"/>
        <w:jc w:val="both"/>
        <w:rPr>
          <w:color w:val="auto"/>
        </w:rPr>
      </w:pPr>
      <w:r w:rsidRPr="003772DB">
        <w:rPr>
          <w:color w:val="auto"/>
        </w:rPr>
        <w:t>- присвоено звание «Почетный гражданин г.Зимы»  ветерану образования Дрюккер Галине Борисовне;</w:t>
      </w:r>
    </w:p>
    <w:p w:rsidR="00C26D56" w:rsidRPr="003772DB" w:rsidRDefault="00C26D56" w:rsidP="002B3340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3772DB">
        <w:rPr>
          <w:color w:val="auto"/>
        </w:rPr>
        <w:t xml:space="preserve">- </w:t>
      </w:r>
      <w:r w:rsidRPr="003772DB">
        <w:rPr>
          <w:color w:val="auto"/>
          <w:shd w:val="clear" w:color="auto" w:fill="FFFFFF"/>
        </w:rPr>
        <w:t>памятным знаком "</w:t>
      </w:r>
      <w:r w:rsidRPr="003772DB">
        <w:rPr>
          <w:bCs/>
          <w:color w:val="auto"/>
          <w:shd w:val="clear" w:color="auto" w:fill="FFFFFF"/>
        </w:rPr>
        <w:t>Почетный</w:t>
      </w:r>
      <w:r w:rsidRPr="003772DB">
        <w:rPr>
          <w:color w:val="auto"/>
          <w:shd w:val="clear" w:color="auto" w:fill="FFFFFF"/>
        </w:rPr>
        <w:t> </w:t>
      </w:r>
      <w:r w:rsidRPr="003772DB">
        <w:rPr>
          <w:bCs/>
          <w:color w:val="auto"/>
          <w:shd w:val="clear" w:color="auto" w:fill="FFFFFF"/>
        </w:rPr>
        <w:t>меценат</w:t>
      </w:r>
      <w:r w:rsidRPr="003772DB">
        <w:rPr>
          <w:color w:val="auto"/>
          <w:shd w:val="clear" w:color="auto" w:fill="FFFFFF"/>
        </w:rPr>
        <w:t> </w:t>
      </w:r>
      <w:r w:rsidRPr="003772DB">
        <w:rPr>
          <w:bCs/>
          <w:color w:val="auto"/>
          <w:shd w:val="clear" w:color="auto" w:fill="FFFFFF"/>
        </w:rPr>
        <w:t>и</w:t>
      </w:r>
      <w:r w:rsidRPr="003772DB">
        <w:rPr>
          <w:color w:val="auto"/>
          <w:shd w:val="clear" w:color="auto" w:fill="FFFFFF"/>
        </w:rPr>
        <w:t> </w:t>
      </w:r>
      <w:r w:rsidRPr="003772DB">
        <w:rPr>
          <w:bCs/>
          <w:color w:val="auto"/>
          <w:shd w:val="clear" w:color="auto" w:fill="FFFFFF"/>
        </w:rPr>
        <w:t>благотворитель</w:t>
      </w:r>
      <w:r w:rsidRPr="003772DB">
        <w:rPr>
          <w:color w:val="auto"/>
          <w:shd w:val="clear" w:color="auto" w:fill="FFFFFF"/>
        </w:rPr>
        <w:t> </w:t>
      </w:r>
      <w:r w:rsidRPr="003772DB">
        <w:rPr>
          <w:bCs/>
          <w:color w:val="auto"/>
          <w:shd w:val="clear" w:color="auto" w:fill="FFFFFF"/>
        </w:rPr>
        <w:t>города</w:t>
      </w:r>
      <w:r w:rsidRPr="003772DB">
        <w:rPr>
          <w:color w:val="auto"/>
          <w:shd w:val="clear" w:color="auto" w:fill="FFFFFF"/>
        </w:rPr>
        <w:t> </w:t>
      </w:r>
      <w:r w:rsidRPr="003772DB">
        <w:rPr>
          <w:bCs/>
          <w:color w:val="auto"/>
          <w:shd w:val="clear" w:color="auto" w:fill="FFFFFF"/>
        </w:rPr>
        <w:t>Зимы</w:t>
      </w:r>
      <w:r w:rsidRPr="003772DB">
        <w:rPr>
          <w:color w:val="auto"/>
          <w:shd w:val="clear" w:color="auto" w:fill="FFFFFF"/>
        </w:rPr>
        <w:t>" награжден Шлыков Денис Николаевич (посмертно)</w:t>
      </w:r>
      <w:r w:rsidR="00D96217">
        <w:rPr>
          <w:color w:val="auto"/>
          <w:shd w:val="clear" w:color="auto" w:fill="FFFFFF"/>
        </w:rPr>
        <w:t xml:space="preserve"> за заслуги перед городом:</w:t>
      </w:r>
      <w:r w:rsidR="009905BB" w:rsidRPr="003772DB">
        <w:rPr>
          <w:color w:val="auto"/>
          <w:shd w:val="clear" w:color="auto" w:fill="FFFFFF"/>
        </w:rPr>
        <w:t xml:space="preserve"> </w:t>
      </w:r>
      <w:r w:rsidR="00EB1B97" w:rsidRPr="003772DB">
        <w:rPr>
          <w:color w:val="auto"/>
          <w:shd w:val="clear" w:color="auto" w:fill="FFFFFF"/>
        </w:rPr>
        <w:t>за весомую благотворительную помощь при с</w:t>
      </w:r>
      <w:r w:rsidR="00D96217">
        <w:rPr>
          <w:color w:val="auto"/>
          <w:shd w:val="clear" w:color="auto" w:fill="FFFFFF"/>
        </w:rPr>
        <w:t>троительстве городского фонтана;</w:t>
      </w:r>
      <w:r w:rsidR="00EB1B97" w:rsidRPr="003772DB">
        <w:rPr>
          <w:color w:val="auto"/>
          <w:shd w:val="clear" w:color="auto" w:fill="FFFFFF"/>
        </w:rPr>
        <w:t xml:space="preserve"> в деле реконструкции Свято-Троицкого храма</w:t>
      </w:r>
      <w:r w:rsidR="00D96217">
        <w:rPr>
          <w:color w:val="auto"/>
          <w:shd w:val="clear" w:color="auto" w:fill="FFFFFF"/>
        </w:rPr>
        <w:t>;</w:t>
      </w:r>
      <w:r w:rsidR="002A7107" w:rsidRPr="003772DB">
        <w:rPr>
          <w:color w:val="auto"/>
          <w:shd w:val="clear" w:color="auto" w:fill="FFFFFF"/>
        </w:rPr>
        <w:t xml:space="preserve">  </w:t>
      </w:r>
      <w:r w:rsidR="00D96217">
        <w:rPr>
          <w:color w:val="auto"/>
          <w:shd w:val="clear" w:color="auto" w:fill="FFFFFF"/>
        </w:rPr>
        <w:t xml:space="preserve">за значительную финансовую </w:t>
      </w:r>
      <w:r w:rsidR="002A7107" w:rsidRPr="003772DB">
        <w:rPr>
          <w:color w:val="auto"/>
          <w:shd w:val="clear" w:color="auto" w:fill="FFFFFF"/>
        </w:rPr>
        <w:t>поддержк</w:t>
      </w:r>
      <w:r w:rsidR="00D96217">
        <w:rPr>
          <w:color w:val="auto"/>
          <w:shd w:val="clear" w:color="auto" w:fill="FFFFFF"/>
        </w:rPr>
        <w:t>у</w:t>
      </w:r>
      <w:r w:rsidR="002A7107" w:rsidRPr="003772DB">
        <w:rPr>
          <w:color w:val="auto"/>
          <w:shd w:val="clear" w:color="auto" w:fill="FFFFFF"/>
        </w:rPr>
        <w:t xml:space="preserve"> развития спорта;</w:t>
      </w:r>
    </w:p>
    <w:p w:rsidR="002A7107" w:rsidRPr="003772DB" w:rsidRDefault="002A7107" w:rsidP="002B3340">
      <w:pPr>
        <w:pStyle w:val="Default"/>
        <w:ind w:firstLine="709"/>
        <w:jc w:val="both"/>
        <w:rPr>
          <w:noProof/>
          <w:color w:val="auto"/>
        </w:rPr>
      </w:pPr>
      <w:r w:rsidRPr="003772DB">
        <w:rPr>
          <w:color w:val="auto"/>
          <w:shd w:val="clear" w:color="auto" w:fill="FFFFFF"/>
        </w:rPr>
        <w:t>- 109-ти ветеранам Великой Отечественной войны к 9 мая вручены юбилейные медали «75 лет Победы в Великой Отечественной войне 1941-1945 гг.»;</w:t>
      </w:r>
    </w:p>
    <w:p w:rsidR="00C46AF9" w:rsidRPr="003772DB" w:rsidRDefault="00C46AF9" w:rsidP="002B33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72DB">
        <w:rPr>
          <w:rFonts w:ascii="Times New Roman" w:hAnsi="Times New Roman"/>
          <w:sz w:val="24"/>
          <w:szCs w:val="24"/>
        </w:rPr>
        <w:t xml:space="preserve">- </w:t>
      </w:r>
      <w:r w:rsidR="009905BB" w:rsidRPr="003772DB">
        <w:rPr>
          <w:rFonts w:ascii="Times New Roman" w:hAnsi="Times New Roman"/>
          <w:sz w:val="24"/>
          <w:szCs w:val="24"/>
        </w:rPr>
        <w:t>15</w:t>
      </w:r>
      <w:r w:rsidRPr="003772DB">
        <w:rPr>
          <w:rFonts w:ascii="Times New Roman" w:hAnsi="Times New Roman"/>
          <w:sz w:val="24"/>
          <w:szCs w:val="24"/>
        </w:rPr>
        <w:t>-ти ветеранам Великой Отечественной войны были вручены персональные поздравления Президента Российской Федерации с 90-95 летним юбилеем со Дня рождения;</w:t>
      </w:r>
    </w:p>
    <w:p w:rsidR="00081135" w:rsidRPr="003772DB" w:rsidRDefault="00081135" w:rsidP="002B33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72DB">
        <w:rPr>
          <w:rFonts w:ascii="Times New Roman" w:hAnsi="Times New Roman"/>
          <w:sz w:val="24"/>
          <w:szCs w:val="24"/>
        </w:rPr>
        <w:t>- 2 зиминца награждены Почетными грамотами Законодательного Собрания Иркутской области;</w:t>
      </w:r>
    </w:p>
    <w:p w:rsidR="00C46AF9" w:rsidRPr="003772DB" w:rsidRDefault="00C46AF9" w:rsidP="002B33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72DB">
        <w:rPr>
          <w:rFonts w:ascii="Times New Roman" w:hAnsi="Times New Roman"/>
          <w:sz w:val="24"/>
          <w:szCs w:val="24"/>
        </w:rPr>
        <w:lastRenderedPageBreak/>
        <w:t xml:space="preserve">- Почетными грамотами и Благодарностями Губернатора Иркутской области были награждены </w:t>
      </w:r>
      <w:r w:rsidR="00081135" w:rsidRPr="003772DB">
        <w:rPr>
          <w:rFonts w:ascii="Times New Roman" w:hAnsi="Times New Roman"/>
          <w:sz w:val="24"/>
          <w:szCs w:val="24"/>
        </w:rPr>
        <w:t>13</w:t>
      </w:r>
      <w:r w:rsidRPr="003772DB">
        <w:rPr>
          <w:rFonts w:ascii="Times New Roman" w:hAnsi="Times New Roman"/>
          <w:sz w:val="24"/>
          <w:szCs w:val="24"/>
        </w:rPr>
        <w:t xml:space="preserve"> </w:t>
      </w:r>
      <w:r w:rsidR="00081135" w:rsidRPr="003772DB">
        <w:rPr>
          <w:rFonts w:ascii="Times New Roman" w:hAnsi="Times New Roman"/>
          <w:sz w:val="24"/>
          <w:szCs w:val="24"/>
        </w:rPr>
        <w:t>наших земляков</w:t>
      </w:r>
      <w:r w:rsidRPr="003772DB">
        <w:rPr>
          <w:rFonts w:ascii="Times New Roman" w:hAnsi="Times New Roman"/>
          <w:sz w:val="24"/>
          <w:szCs w:val="24"/>
        </w:rPr>
        <w:t>;</w:t>
      </w:r>
    </w:p>
    <w:p w:rsidR="00C46AF9" w:rsidRPr="003772DB" w:rsidRDefault="00EB1B97" w:rsidP="002B33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772DB">
        <w:rPr>
          <w:rFonts w:ascii="Times New Roman" w:hAnsi="Times New Roman"/>
          <w:sz w:val="24"/>
          <w:szCs w:val="24"/>
        </w:rPr>
        <w:t xml:space="preserve">- </w:t>
      </w:r>
      <w:r w:rsidR="00C46AF9" w:rsidRPr="003772DB">
        <w:rPr>
          <w:rFonts w:ascii="Times New Roman" w:hAnsi="Times New Roman"/>
          <w:sz w:val="24"/>
          <w:szCs w:val="24"/>
        </w:rPr>
        <w:t>7 человек отмечены ведомственными наградам</w:t>
      </w:r>
      <w:bookmarkStart w:id="0" w:name="_GoBack"/>
      <w:bookmarkEnd w:id="0"/>
      <w:r w:rsidR="00C46AF9" w:rsidRPr="003772DB">
        <w:rPr>
          <w:rFonts w:ascii="Times New Roman" w:hAnsi="Times New Roman"/>
          <w:sz w:val="24"/>
          <w:szCs w:val="24"/>
        </w:rPr>
        <w:t>и;</w:t>
      </w:r>
    </w:p>
    <w:p w:rsidR="00C46AF9" w:rsidRPr="003772DB" w:rsidRDefault="00C46AF9" w:rsidP="002B33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772DB">
        <w:rPr>
          <w:rFonts w:ascii="Times New Roman" w:hAnsi="Times New Roman"/>
          <w:sz w:val="24"/>
          <w:szCs w:val="24"/>
        </w:rPr>
        <w:t>- 1</w:t>
      </w:r>
      <w:r w:rsidR="00EB1B97" w:rsidRPr="003772DB">
        <w:rPr>
          <w:rFonts w:ascii="Times New Roman" w:hAnsi="Times New Roman"/>
          <w:sz w:val="24"/>
          <w:szCs w:val="24"/>
        </w:rPr>
        <w:t>53</w:t>
      </w:r>
      <w:r w:rsidRPr="003772DB">
        <w:rPr>
          <w:rFonts w:ascii="Times New Roman" w:hAnsi="Times New Roman"/>
          <w:sz w:val="24"/>
          <w:szCs w:val="24"/>
        </w:rPr>
        <w:t xml:space="preserve"> - награждены Почетными грамотами и Благодарностями мэра города Зимы;</w:t>
      </w:r>
    </w:p>
    <w:p w:rsidR="00D96217" w:rsidRDefault="00C46AF9" w:rsidP="002B33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772DB">
        <w:rPr>
          <w:rFonts w:ascii="Times New Roman" w:hAnsi="Times New Roman"/>
          <w:sz w:val="24"/>
          <w:szCs w:val="24"/>
        </w:rPr>
        <w:t xml:space="preserve">- имена </w:t>
      </w:r>
      <w:r w:rsidR="00EB1B97" w:rsidRPr="003772DB">
        <w:rPr>
          <w:rFonts w:ascii="Times New Roman" w:hAnsi="Times New Roman"/>
          <w:sz w:val="24"/>
          <w:szCs w:val="24"/>
        </w:rPr>
        <w:t>18</w:t>
      </w:r>
      <w:r w:rsidRPr="003772DB">
        <w:rPr>
          <w:rFonts w:ascii="Times New Roman" w:hAnsi="Times New Roman"/>
          <w:sz w:val="24"/>
          <w:szCs w:val="24"/>
        </w:rPr>
        <w:t>-</w:t>
      </w:r>
      <w:r w:rsidR="00EB1B97" w:rsidRPr="003772DB">
        <w:rPr>
          <w:rFonts w:ascii="Times New Roman" w:hAnsi="Times New Roman"/>
          <w:sz w:val="24"/>
          <w:szCs w:val="24"/>
        </w:rPr>
        <w:t>ти</w:t>
      </w:r>
      <w:r w:rsidRPr="003772DB">
        <w:rPr>
          <w:rFonts w:ascii="Times New Roman" w:hAnsi="Times New Roman"/>
          <w:sz w:val="24"/>
          <w:szCs w:val="24"/>
        </w:rPr>
        <w:t xml:space="preserve"> жителей города занесены на Доску почета.</w:t>
      </w:r>
    </w:p>
    <w:p w:rsidR="00962498" w:rsidRDefault="00962498" w:rsidP="002B33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B3340" w:rsidRDefault="008F02D0" w:rsidP="002B33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Безусловно,</w:t>
      </w:r>
      <w:r w:rsidR="003E00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развитие города</w:t>
      </w:r>
      <w:r w:rsidR="003E0095">
        <w:rPr>
          <w:rFonts w:ascii="Times New Roman" w:hAnsi="Times New Roman"/>
          <w:sz w:val="24"/>
          <w:szCs w:val="24"/>
        </w:rPr>
        <w:t xml:space="preserve"> - это результат объединения многих сил: администрации, депутатов всех уровней, предприятий и учреждений, общественных и бизнес-структур, всех горожан. У этого объединения есть главная цель – создание комфортного города для зиминцев. Это – качественное образование, интересный культурный и спортивный досуг, комфортная городская среда, стабильная работа. Считаю это нашей основной общей задачей.</w:t>
      </w:r>
    </w:p>
    <w:p w:rsidR="00803C95" w:rsidRDefault="00803C95" w:rsidP="002B33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03C95" w:rsidRDefault="00803C95" w:rsidP="00803C9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Экономика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состоянию на 01.01 2021 года на территории города Зимы  осуществляют деятельность 810 хозяйствующих субъектов.В течение 2016-2021гг. их общее количество существенных изменений не претерпело. </w:t>
      </w:r>
    </w:p>
    <w:p w:rsidR="00803C95" w:rsidRDefault="00803C95" w:rsidP="00803C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разрезе организационно-правовой формы к началу 2021г.: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возросло число хозяйствующих субъектов  - юридических лиц до 285 единиц (против 278  в 2016г);</w:t>
      </w:r>
    </w:p>
    <w:p w:rsidR="00803C95" w:rsidRDefault="00803C95" w:rsidP="00803C9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сократилась численность индивидуальных предпринимателей до 529 чел. (против 533 в 2016г.).</w:t>
      </w:r>
    </w:p>
    <w:p w:rsidR="00803C95" w:rsidRDefault="00803C95" w:rsidP="00803C9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03C95" w:rsidRDefault="00803C95" w:rsidP="00803C9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010275" cy="2790825"/>
            <wp:effectExtent l="0" t="0" r="0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3C95" w:rsidRDefault="00803C95" w:rsidP="00803C9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 из основных показателей экономического развития муниципального образования является выручка от реализации   продукции, работ, услуг предприятий и организаций всех форм собственности, объем которой оценивается в отчетном году в размере 4590,2млн. рублей (со снижением к 2019 году на 1,1% вследствие нестабильной деятельности предприятий в условиях ухудшения ситуации в экономике муниципального образования и страны в целом в  результате распространения новой  коронавирусной   инфекции).</w:t>
      </w:r>
    </w:p>
    <w:p w:rsidR="00803C95" w:rsidRDefault="00803C95" w:rsidP="00803C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 период 2016-2020гг. темп роста показателя составил 103,3%. Доля в валом региональном продукте Иркутской области варьируется в пределах 0,3-0,4%.</w:t>
      </w:r>
    </w:p>
    <w:p w:rsidR="00803C95" w:rsidRDefault="00803C95" w:rsidP="00803C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91200" cy="29527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03C95" w:rsidRDefault="00803C95" w:rsidP="00803C9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Основу экономики города по-прежнему составляют структурные подразделения Восточно-Сибирской железной дороги – филиала ОАО «Российские железные дороги», на предприятиях которых трудятся 2,5 тыс. человек или 32,0 % от общей  численности занятых в экономике города. Существенна роль  предприятий ж</w:t>
      </w:r>
      <w:r w:rsidR="00B0377B">
        <w:rPr>
          <w:rFonts w:ascii="Times New Roman" w:hAnsi="Times New Roman"/>
          <w:sz w:val="24"/>
          <w:szCs w:val="24"/>
        </w:rPr>
        <w:t xml:space="preserve">елезнодорожного </w:t>
      </w:r>
      <w:r>
        <w:rPr>
          <w:rFonts w:ascii="Times New Roman" w:hAnsi="Times New Roman"/>
          <w:sz w:val="24"/>
          <w:szCs w:val="24"/>
        </w:rPr>
        <w:t>узла станции Зима в формировании доходного потенциала города, налоговые отчисления которых составляют  порядка 30,8 % собственных доходов бюджета  города.</w:t>
      </w:r>
    </w:p>
    <w:p w:rsidR="00803C95" w:rsidRDefault="00803C95" w:rsidP="00803C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03C95" w:rsidRDefault="00803C95" w:rsidP="00803C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Промышленность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Промышленное производство  в г. Зиме представлено предприятиями трех видов экономической деятельности: 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обрабатывающие производства;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 тепловой и электрической  энергией;</w:t>
      </w:r>
    </w:p>
    <w:p w:rsidR="00803C95" w:rsidRDefault="00803C95" w:rsidP="00803C9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03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водоснабжение, водоотведение.</w:t>
      </w:r>
    </w:p>
    <w:p w:rsidR="00803C95" w:rsidRDefault="00803C95" w:rsidP="00803C9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отгруженных товаров</w:t>
      </w:r>
      <w:r w:rsidR="00B03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(выполненных работ  и услуг) в промышленности города  оценивается в 2020 году в размере 839,8 млн. рублей. За последние 5 лет наблюдается  существенное (до</w:t>
      </w:r>
      <w:r w:rsidR="00B03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25%) снижение показателя, обусловленное прекращением  (приостановкой) деятельности в городе ряда предприятий вследствие высокого уровня конкуренции, смены юридического адреса, других объективных причин.</w:t>
      </w:r>
    </w:p>
    <w:p w:rsidR="00803C95" w:rsidRDefault="00803C95" w:rsidP="00803C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Основные отрасли специализации промышленного производства города - это </w:t>
      </w:r>
      <w:r w:rsidRPr="00B0377B">
        <w:rPr>
          <w:rFonts w:ascii="Times New Roman" w:hAnsi="Times New Roman"/>
          <w:sz w:val="24"/>
          <w:szCs w:val="24"/>
        </w:rPr>
        <w:t>лесодеревообработка</w:t>
      </w:r>
      <w:r>
        <w:rPr>
          <w:rFonts w:ascii="Times New Roman" w:hAnsi="Times New Roman"/>
          <w:sz w:val="24"/>
          <w:szCs w:val="24"/>
        </w:rPr>
        <w:t>, (предприятие ИП Шлыковой Ю.Г., ООО «Меркурий», ООО «ЭлитФорест») и</w:t>
      </w:r>
      <w:r w:rsidR="00B0377B">
        <w:rPr>
          <w:rFonts w:ascii="Times New Roman" w:hAnsi="Times New Roman"/>
          <w:sz w:val="24"/>
          <w:szCs w:val="24"/>
        </w:rPr>
        <w:t xml:space="preserve"> </w:t>
      </w:r>
      <w:r w:rsidRPr="00B0377B">
        <w:rPr>
          <w:rFonts w:ascii="Times New Roman" w:hAnsi="Times New Roman"/>
          <w:sz w:val="24"/>
          <w:szCs w:val="24"/>
        </w:rPr>
        <w:t>производство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0377B">
        <w:rPr>
          <w:rFonts w:ascii="Times New Roman" w:hAnsi="Times New Roman"/>
          <w:sz w:val="24"/>
          <w:szCs w:val="24"/>
        </w:rPr>
        <w:t>пищевых продуктов</w:t>
      </w:r>
      <w:r>
        <w:rPr>
          <w:rFonts w:ascii="Times New Roman" w:hAnsi="Times New Roman"/>
          <w:sz w:val="24"/>
          <w:szCs w:val="24"/>
        </w:rPr>
        <w:t xml:space="preserve"> (цеха </w:t>
      </w:r>
      <w:r w:rsidR="00B0377B">
        <w:rPr>
          <w:rFonts w:ascii="Times New Roman" w:hAnsi="Times New Roman"/>
          <w:sz w:val="24"/>
          <w:szCs w:val="24"/>
        </w:rPr>
        <w:t xml:space="preserve">по производству  мясопродуктов </w:t>
      </w:r>
      <w:r>
        <w:rPr>
          <w:rFonts w:ascii="Times New Roman" w:hAnsi="Times New Roman"/>
          <w:sz w:val="24"/>
          <w:szCs w:val="24"/>
        </w:rPr>
        <w:t>СПССПК «Солнечный», ПССК «Мясницкий», ОАО «Зиминский хлебозавод»).</w:t>
      </w:r>
    </w:p>
    <w:p w:rsidR="00B0377B" w:rsidRDefault="00B0377B" w:rsidP="00803C9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03C95" w:rsidRDefault="00803C95" w:rsidP="00803C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Малый бизнес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 из источников устойчивого развития  города  является малый бизнес.</w:t>
      </w:r>
    </w:p>
    <w:p w:rsidR="00803C95" w:rsidRDefault="00803C95" w:rsidP="00803C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 последние 5 лет общее число субъектов  малого бизнеса сократилось на 18,8% (153 ед.), в т.ч.  юридических лиц – на 24% (42 ед.), индивидуальных предпринимателей – на 17,3% (111 ед.).</w:t>
      </w:r>
    </w:p>
    <w:p w:rsidR="00803C95" w:rsidRDefault="00803C95" w:rsidP="00803C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67400" cy="2828925"/>
            <wp:effectExtent l="0" t="0" r="0" b="0"/>
            <wp:docPr id="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3C95" w:rsidRDefault="00803C95" w:rsidP="00803C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По состоянию на 1 января 2021г на территории муниципального образования осуществляли деятельность 1 среднее, 14 малых, 118 микропредприятий, 529 индивидуальных предпринимателей.</w:t>
      </w:r>
    </w:p>
    <w:p w:rsidR="00803C95" w:rsidRDefault="00B0377B" w:rsidP="00803C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В сфере малого бизнеса занято</w:t>
      </w:r>
      <w:r w:rsidR="00803C95">
        <w:rPr>
          <w:rFonts w:ascii="Times New Roman" w:hAnsi="Times New Roman"/>
          <w:sz w:val="24"/>
          <w:szCs w:val="24"/>
        </w:rPr>
        <w:t xml:space="preserve"> около 3 тыс.человек, или 30,6 % от общей численности занятого </w:t>
      </w:r>
      <w:r>
        <w:rPr>
          <w:rFonts w:ascii="Times New Roman" w:hAnsi="Times New Roman"/>
          <w:sz w:val="24"/>
          <w:szCs w:val="24"/>
        </w:rPr>
        <w:t>населения. Удельный вес выручки</w:t>
      </w:r>
      <w:r w:rsidR="00803C95">
        <w:rPr>
          <w:rFonts w:ascii="Times New Roman" w:hAnsi="Times New Roman"/>
          <w:sz w:val="24"/>
          <w:szCs w:val="24"/>
        </w:rPr>
        <w:t xml:space="preserve"> предприятий малого бизнеса в  выручке в целом по муниципальному образованию  (без учета</w:t>
      </w:r>
      <w:r>
        <w:rPr>
          <w:rFonts w:ascii="Times New Roman" w:hAnsi="Times New Roman"/>
          <w:sz w:val="24"/>
          <w:szCs w:val="24"/>
        </w:rPr>
        <w:t xml:space="preserve"> централизованных плательщиков)</w:t>
      </w:r>
      <w:r w:rsidR="00803C95">
        <w:rPr>
          <w:rFonts w:ascii="Times New Roman" w:hAnsi="Times New Roman"/>
          <w:sz w:val="24"/>
          <w:szCs w:val="24"/>
        </w:rPr>
        <w:t xml:space="preserve"> составляет 89%.</w:t>
      </w:r>
    </w:p>
    <w:p w:rsidR="00803C95" w:rsidRDefault="00803C95" w:rsidP="00803C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Наиболее востребованной и эффективной  мерой поддержки  бизнеса в городе  является механизм микрозаимствований. 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2016-2020</w:t>
      </w:r>
      <w:r w:rsidR="004D69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гг</w:t>
      </w:r>
      <w:r w:rsidR="004D69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микрокредитной</w:t>
      </w:r>
      <w:r w:rsidR="004D69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компанией  «Фонд поддержки малого и среднего предпринимательства г.Зимы и Зиминского района» субъектам малого и среднего предпринимательства предоставлено 499   микрозаймов  на сумму 298 млн. рублей.</w:t>
      </w:r>
    </w:p>
    <w:p w:rsidR="00803C95" w:rsidRDefault="00803C95" w:rsidP="00803C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24550" cy="2314575"/>
            <wp:effectExtent l="0" t="0" r="0" b="0"/>
            <wp:docPr id="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3C95" w:rsidRDefault="00803C95" w:rsidP="00803C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В 2020 году в целях поддержки субъектов малого предпринимательства, наиболее по</w:t>
      </w:r>
      <w:r w:rsidR="004D69EB">
        <w:rPr>
          <w:rFonts w:ascii="Times New Roman" w:hAnsi="Times New Roman"/>
          <w:sz w:val="24"/>
          <w:szCs w:val="24"/>
        </w:rPr>
        <w:t>страдавших в условиях пандемии,</w:t>
      </w:r>
      <w:r>
        <w:rPr>
          <w:rFonts w:ascii="Times New Roman" w:hAnsi="Times New Roman"/>
          <w:sz w:val="24"/>
          <w:szCs w:val="24"/>
        </w:rPr>
        <w:t xml:space="preserve"> Правлением</w:t>
      </w:r>
      <w:r w:rsidR="00B03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Микрокредитной компании принято решение</w:t>
      </w:r>
      <w:r w:rsidR="004D69EB">
        <w:rPr>
          <w:rFonts w:ascii="Times New Roman" w:hAnsi="Times New Roman"/>
          <w:sz w:val="24"/>
          <w:szCs w:val="24"/>
        </w:rPr>
        <w:t xml:space="preserve"> о предоставлении им микрозаймов</w:t>
      </w:r>
      <w:r>
        <w:rPr>
          <w:rFonts w:ascii="Times New Roman" w:hAnsi="Times New Roman"/>
          <w:sz w:val="24"/>
          <w:szCs w:val="24"/>
        </w:rPr>
        <w:t xml:space="preserve"> по более низкой процентной ставке (в размере ставки  рефинансирования, установленной Центральным банком РФ</w:t>
      </w:r>
      <w:r w:rsidR="004D69E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803C95" w:rsidRDefault="00803C95" w:rsidP="00803C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Всего в отчетном году Фонд выдал субъек</w:t>
      </w:r>
      <w:r w:rsidR="004D69EB">
        <w:rPr>
          <w:rFonts w:ascii="Times New Roman" w:hAnsi="Times New Roman"/>
          <w:sz w:val="24"/>
          <w:szCs w:val="24"/>
        </w:rPr>
        <w:t>там малого бизнеса 61 микрозайм</w:t>
      </w:r>
      <w:r>
        <w:rPr>
          <w:rFonts w:ascii="Times New Roman" w:hAnsi="Times New Roman"/>
          <w:sz w:val="24"/>
          <w:szCs w:val="24"/>
        </w:rPr>
        <w:t xml:space="preserve"> на сумму 52,6 млн. руб. (в то</w:t>
      </w:r>
      <w:r w:rsidR="004D69EB">
        <w:rPr>
          <w:rFonts w:ascii="Times New Roman" w:hAnsi="Times New Roman"/>
          <w:sz w:val="24"/>
          <w:szCs w:val="24"/>
        </w:rPr>
        <w:t>м числе</w:t>
      </w:r>
      <w:r>
        <w:rPr>
          <w:rFonts w:ascii="Times New Roman" w:hAnsi="Times New Roman"/>
          <w:sz w:val="24"/>
          <w:szCs w:val="24"/>
        </w:rPr>
        <w:t xml:space="preserve"> 10 льготных микрозаймов (по ставке от 4,25% до 5,5%) на общую сумму 8,72 млн. руб.</w:t>
      </w:r>
      <w:r w:rsidR="004D69EB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3C95" w:rsidRDefault="00803C95" w:rsidP="00803C9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Согласно мониторингу, проведенному Министерстом экономического развития Иркутской области, деятельность Зиминской</w:t>
      </w:r>
      <w:r w:rsidR="004D69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микрокредитной компании признана эффективной.</w:t>
      </w:r>
    </w:p>
    <w:p w:rsidR="00803C95" w:rsidRDefault="00803C95" w:rsidP="00803C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Потребительский рынок</w:t>
      </w:r>
    </w:p>
    <w:p w:rsidR="00803C95" w:rsidRDefault="00803C95" w:rsidP="00803C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отчетном году, несмотря на пандемию коронавирусной инфекции, продолжала стабильно работать сфера объектов потребительского рынка города, в которой занято порядка трех тысяч зиминцев.</w:t>
      </w:r>
    </w:p>
    <w:p w:rsidR="00803C95" w:rsidRDefault="00803C95" w:rsidP="00803C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объектов сферы потребительского рынка, являющейся неотъемлемой  частью повседневной жизни каждого горожанина, составляет 389 единиц (магазины, аптеки, АЗС, предприятия оптовой торговли, общественного питания и  бытового обслуживания).</w:t>
      </w:r>
    </w:p>
    <w:p w:rsidR="00803C95" w:rsidRDefault="00803C95" w:rsidP="00803C9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Динамика развития потребительского рынка продолжает оставаться  стабильно положительной (2020г. -открылся второй м</w:t>
      </w:r>
      <w:r w:rsidR="004D69EB">
        <w:rPr>
          <w:rFonts w:ascii="Times New Roman" w:hAnsi="Times New Roman"/>
          <w:sz w:val="24"/>
          <w:szCs w:val="24"/>
        </w:rPr>
        <w:t>агазин торговой сети "Светофор", который</w:t>
      </w:r>
      <w:r>
        <w:rPr>
          <w:rFonts w:ascii="Times New Roman" w:hAnsi="Times New Roman"/>
          <w:sz w:val="24"/>
          <w:szCs w:val="24"/>
        </w:rPr>
        <w:t xml:space="preserve"> разместился на площадях бывшего магазина "Экономия").</w:t>
      </w:r>
    </w:p>
    <w:p w:rsidR="00803C95" w:rsidRDefault="00803C95" w:rsidP="00803C95">
      <w:pPr>
        <w:pStyle w:val="Default"/>
        <w:spacing w:line="276" w:lineRule="auto"/>
        <w:ind w:firstLine="709"/>
        <w:jc w:val="both"/>
      </w:pPr>
      <w:r>
        <w:t>Количество торговых пло</w:t>
      </w:r>
      <w:r w:rsidR="004D69EB">
        <w:t>щадей составляет 35,4 тыс. кв.м</w:t>
      </w:r>
      <w:r>
        <w:t>, что в 2,4 раза выше установленных нормативов обеспеченности.</w:t>
      </w:r>
    </w:p>
    <w:p w:rsidR="00803C95" w:rsidRDefault="00803C95" w:rsidP="00803C9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В целях недопущения на рын</w:t>
      </w:r>
      <w:r w:rsidR="004D69EB">
        <w:rPr>
          <w:rFonts w:ascii="Times New Roman" w:hAnsi="Times New Roman"/>
        </w:rPr>
        <w:t>ок города нелегальной продукции</w:t>
      </w:r>
      <w:r>
        <w:rPr>
          <w:rFonts w:ascii="Times New Roman" w:hAnsi="Times New Roman"/>
        </w:rPr>
        <w:t xml:space="preserve"> с 2020 года предприятия торговли  активизировали деятельность по подключению  к системе  маркировки товаров.</w:t>
      </w:r>
    </w:p>
    <w:p w:rsidR="00803C95" w:rsidRDefault="00803C95" w:rsidP="00803C95">
      <w:pPr>
        <w:pStyle w:val="Default"/>
        <w:spacing w:line="276" w:lineRule="auto"/>
        <w:ind w:firstLine="708"/>
        <w:jc w:val="both"/>
      </w:pPr>
      <w:r>
        <w:t>О стабильной деятельности данного сектора экономики свидетельствует  рост  объема  розничного товарооборота, который за последние 5 лет составил 132 %.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Введенные в связи </w:t>
      </w:r>
      <w:r w:rsidR="004D69EB">
        <w:rPr>
          <w:rFonts w:ascii="Times New Roman" w:hAnsi="Times New Roman"/>
          <w:sz w:val="24"/>
          <w:szCs w:val="24"/>
        </w:rPr>
        <w:t xml:space="preserve"> падемией</w:t>
      </w:r>
      <w:r>
        <w:rPr>
          <w:rFonts w:ascii="Times New Roman" w:hAnsi="Times New Roman"/>
          <w:sz w:val="24"/>
          <w:szCs w:val="24"/>
        </w:rPr>
        <w:t xml:space="preserve"> ограничительные меры оказали существенное влияние на падение доходов предприятий общественного питания. В то же время в городе  получила развитие новая услуга - доставка продукции общепита на дом, в оф</w:t>
      </w:r>
      <w:r w:rsidR="004D69EB">
        <w:rPr>
          <w:rFonts w:ascii="Times New Roman" w:hAnsi="Times New Roman"/>
          <w:sz w:val="24"/>
          <w:szCs w:val="24"/>
        </w:rPr>
        <w:t>исы по предварительным заявкам, которая в</w:t>
      </w:r>
      <w:r>
        <w:rPr>
          <w:rFonts w:ascii="Times New Roman" w:hAnsi="Times New Roman"/>
          <w:sz w:val="24"/>
          <w:szCs w:val="24"/>
        </w:rPr>
        <w:t xml:space="preserve"> настоящий период имеет стабильный спрос у жителей города.</w:t>
      </w:r>
    </w:p>
    <w:p w:rsidR="00803C95" w:rsidRDefault="00803C95" w:rsidP="00803C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03C95" w:rsidRDefault="00803C95" w:rsidP="00803C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Инвестиции</w:t>
      </w:r>
    </w:p>
    <w:p w:rsidR="00803C95" w:rsidRDefault="00803C95" w:rsidP="00803C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В муниципальном образовании на протяжении ряда лет наблюдается рост объема инвестиций в основной капитал. В 2020 году значение данного показателя составило 1062,6 млн. рублей (рост к уровню 2016 года -7,2 раза).</w:t>
      </w:r>
    </w:p>
    <w:p w:rsidR="00803C95" w:rsidRDefault="00803C95" w:rsidP="00803C95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229225" cy="30099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03C95" w:rsidRDefault="00803C95" w:rsidP="00803C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 Положительная динамика показателя обусловлена: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постоянной планомерной работой администрации города  по подготовке проектной документации и строительству новых объектов социальной, транспортной и коммунальной инфраструктуры;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-обновлением материально-технической базы муниципальных учреждений.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реализацией  на станции Зима   в 2020-2021годах инвестиционного  проекта ОАО «РЖД» «Реконструкция станции Зима Восточно-Сибирской железной до</w:t>
      </w:r>
      <w:r w:rsidR="004D69EB">
        <w:rPr>
          <w:rFonts w:ascii="Times New Roman" w:hAnsi="Times New Roman"/>
          <w:sz w:val="24"/>
          <w:szCs w:val="24"/>
        </w:rPr>
        <w:t>роги», целью которого  является</w:t>
      </w:r>
      <w:r>
        <w:rPr>
          <w:rFonts w:ascii="Times New Roman" w:hAnsi="Times New Roman"/>
          <w:sz w:val="24"/>
          <w:szCs w:val="24"/>
        </w:rPr>
        <w:t xml:space="preserve"> ув</w:t>
      </w:r>
      <w:r w:rsidR="004D69EB">
        <w:rPr>
          <w:rFonts w:ascii="Times New Roman" w:hAnsi="Times New Roman"/>
          <w:sz w:val="24"/>
          <w:szCs w:val="24"/>
        </w:rPr>
        <w:t>еличение пропускной способности</w:t>
      </w:r>
      <w:r>
        <w:rPr>
          <w:rFonts w:ascii="Times New Roman" w:hAnsi="Times New Roman"/>
          <w:sz w:val="24"/>
          <w:szCs w:val="24"/>
        </w:rPr>
        <w:t xml:space="preserve"> и перерабатывающей способности  станции Зима в условиях растущих </w:t>
      </w:r>
      <w:r w:rsidR="004D69EB">
        <w:rPr>
          <w:rFonts w:ascii="Times New Roman" w:hAnsi="Times New Roman"/>
          <w:sz w:val="24"/>
          <w:szCs w:val="24"/>
        </w:rPr>
        <w:t>объемов</w:t>
      </w:r>
      <w:r>
        <w:rPr>
          <w:rFonts w:ascii="Times New Roman" w:hAnsi="Times New Roman"/>
          <w:sz w:val="24"/>
          <w:szCs w:val="24"/>
        </w:rPr>
        <w:t xml:space="preserve"> перевозок.</w:t>
      </w:r>
    </w:p>
    <w:p w:rsidR="00803C95" w:rsidRDefault="00803C95" w:rsidP="00803C95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В целях повышения инвестиционной привлекательности  муниципального образования администрацией города подготовлен инвестиционный паспорт муниципального образования, сформирована  муниципальная нормативно-правовая база, регламентирующая вопросы предоставления  муниципальной поддержки  инвестиционной деятельности в Зиминском городском муниципальном образовании.</w:t>
      </w:r>
    </w:p>
    <w:p w:rsidR="00803C95" w:rsidRDefault="00803C95" w:rsidP="00803C9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03C95" w:rsidRDefault="00803C95" w:rsidP="00803C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Строительство жилья</w:t>
      </w:r>
    </w:p>
    <w:p w:rsidR="00803C95" w:rsidRDefault="00803C95" w:rsidP="00803C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За последние 5 лет  в городе построено и введено в эксплуатацию жилых домов общей площадью 29,64 тыс. кв. м, в т.ч. </w:t>
      </w:r>
    </w:p>
    <w:p w:rsidR="00803C95" w:rsidRDefault="004D69EB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- 10,5 тыс. кв. м</w:t>
      </w:r>
      <w:r w:rsidR="00803C95">
        <w:rPr>
          <w:rFonts w:ascii="Times New Roman" w:hAnsi="Times New Roman"/>
          <w:sz w:val="24"/>
          <w:szCs w:val="24"/>
        </w:rPr>
        <w:t xml:space="preserve"> – в рамках  областной  долгосрочной  целевой программы «Переселение  граждан, проживающих  на территории Ир</w:t>
      </w:r>
      <w:r>
        <w:rPr>
          <w:rFonts w:ascii="Times New Roman" w:hAnsi="Times New Roman"/>
          <w:sz w:val="24"/>
          <w:szCs w:val="24"/>
        </w:rPr>
        <w:t xml:space="preserve">кутской области  из аварийного </w:t>
      </w:r>
      <w:r w:rsidR="00803C95">
        <w:rPr>
          <w:rFonts w:ascii="Times New Roman" w:hAnsi="Times New Roman"/>
          <w:sz w:val="24"/>
          <w:szCs w:val="24"/>
        </w:rPr>
        <w:t>жилищного фонда, признанного  непригодным для проживания на 2014-2017гг»;</w:t>
      </w:r>
    </w:p>
    <w:p w:rsidR="00803C95" w:rsidRDefault="004D69EB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- 7,0 тыс. кв. м</w:t>
      </w:r>
      <w:r w:rsidR="00803C95">
        <w:rPr>
          <w:rFonts w:ascii="Times New Roman" w:hAnsi="Times New Roman"/>
          <w:sz w:val="24"/>
          <w:szCs w:val="24"/>
        </w:rPr>
        <w:t xml:space="preserve"> – в рамках  подпрограммы «Об</w:t>
      </w:r>
      <w:r>
        <w:rPr>
          <w:rFonts w:ascii="Times New Roman" w:hAnsi="Times New Roman"/>
          <w:sz w:val="24"/>
          <w:szCs w:val="24"/>
        </w:rPr>
        <w:t>еспечение  жилыми  помещениями детей-сирот,</w:t>
      </w:r>
      <w:r w:rsidR="00803C95">
        <w:rPr>
          <w:rFonts w:ascii="Times New Roman" w:hAnsi="Times New Roman"/>
          <w:sz w:val="24"/>
          <w:szCs w:val="24"/>
        </w:rPr>
        <w:t xml:space="preserve"> детей, оставшихся без попечения родителей, лиц из числа детей-сирот и детей, остав</w:t>
      </w:r>
      <w:r>
        <w:rPr>
          <w:rFonts w:ascii="Times New Roman" w:hAnsi="Times New Roman"/>
          <w:sz w:val="24"/>
          <w:szCs w:val="24"/>
        </w:rPr>
        <w:t xml:space="preserve">шихся без попечения родителей, </w:t>
      </w:r>
      <w:r w:rsidR="00803C95">
        <w:rPr>
          <w:rFonts w:ascii="Times New Roman" w:hAnsi="Times New Roman"/>
          <w:sz w:val="24"/>
          <w:szCs w:val="24"/>
        </w:rPr>
        <w:t>государственной программы Иркутской области «Доступное жилье»;</w:t>
      </w:r>
    </w:p>
    <w:p w:rsidR="00803C95" w:rsidRDefault="004D69EB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- 12,32 тыс. кв. м </w:t>
      </w:r>
      <w:r w:rsidR="00803C95">
        <w:rPr>
          <w:rFonts w:ascii="Times New Roman" w:hAnsi="Times New Roman"/>
          <w:sz w:val="24"/>
          <w:szCs w:val="24"/>
        </w:rPr>
        <w:t>– жилье, построенное индивидуальными застройщиками в ра</w:t>
      </w:r>
      <w:r>
        <w:rPr>
          <w:rFonts w:ascii="Times New Roman" w:hAnsi="Times New Roman"/>
          <w:sz w:val="24"/>
          <w:szCs w:val="24"/>
        </w:rPr>
        <w:t>м</w:t>
      </w:r>
      <w:r w:rsidR="00803C95">
        <w:rPr>
          <w:rFonts w:ascii="Times New Roman" w:hAnsi="Times New Roman"/>
          <w:sz w:val="24"/>
          <w:szCs w:val="24"/>
        </w:rPr>
        <w:t>ках индивидуального жилищного строительства.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19725" cy="25050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03C95" w:rsidRDefault="00803C95" w:rsidP="00803C95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Администрацией города в 2019-2020 годы проведена подготовительная работа и необходимые согласования с профильными министерствами Иркутской области по  продолжению реализации на территории города  региональной  программы Иркутской области переселения граждан из аварийного жилищного фонда. </w:t>
      </w:r>
    </w:p>
    <w:p w:rsidR="00803C95" w:rsidRDefault="00803C95" w:rsidP="00803C95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по  жилищному строительству,  в целях переселения  граждан из аварийного жилищного фонда, планируется возобновить с 2022года</w:t>
      </w:r>
    </w:p>
    <w:p w:rsidR="00803C95" w:rsidRDefault="00803C95" w:rsidP="00803C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Демография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численности постоянного населения города  Зимы на 01.01.2021г. (по предварительным данным Иркутскстата) составляет 30337 человек (снижение к прошлому году на 178 чел., в том числе за счет естественной убыли – на 147 чел., за счет механического оттока – на 31 чел.).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610225" cy="2162175"/>
            <wp:effectExtent l="0" t="0" r="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2020году в нашем городе: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-родился 371 ребенок;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умерло – 518 человек.</w:t>
      </w:r>
    </w:p>
    <w:p w:rsidR="00803C95" w:rsidRDefault="00983FA8" w:rsidP="00803C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Динамика основных демографических </w:t>
      </w:r>
      <w:r w:rsidR="00803C95">
        <w:rPr>
          <w:rFonts w:ascii="Times New Roman" w:hAnsi="Times New Roman"/>
          <w:sz w:val="24"/>
          <w:szCs w:val="24"/>
        </w:rPr>
        <w:t>показателей свидетельствует о имеющей место тенденции</w:t>
      </w:r>
      <w:r>
        <w:rPr>
          <w:rFonts w:ascii="Times New Roman" w:hAnsi="Times New Roman"/>
          <w:sz w:val="24"/>
          <w:szCs w:val="24"/>
        </w:rPr>
        <w:t xml:space="preserve"> ежегодного роста естественной </w:t>
      </w:r>
      <w:r w:rsidR="00803C95">
        <w:rPr>
          <w:rFonts w:ascii="Times New Roman" w:hAnsi="Times New Roman"/>
          <w:sz w:val="24"/>
          <w:szCs w:val="24"/>
        </w:rPr>
        <w:t>убыли населения города (превышения смертности над рождаемостью). За период 2016-2020</w:t>
      </w:r>
      <w:r>
        <w:rPr>
          <w:rFonts w:ascii="Times New Roman" w:hAnsi="Times New Roman"/>
          <w:sz w:val="24"/>
          <w:szCs w:val="24"/>
        </w:rPr>
        <w:t xml:space="preserve"> </w:t>
      </w:r>
      <w:r w:rsidR="00803C95">
        <w:rPr>
          <w:rFonts w:ascii="Times New Roman" w:hAnsi="Times New Roman"/>
          <w:sz w:val="24"/>
          <w:szCs w:val="24"/>
        </w:rPr>
        <w:t>гг</w:t>
      </w:r>
      <w:r>
        <w:rPr>
          <w:rFonts w:ascii="Times New Roman" w:hAnsi="Times New Roman"/>
          <w:sz w:val="24"/>
          <w:szCs w:val="24"/>
        </w:rPr>
        <w:t>.</w:t>
      </w:r>
      <w:r w:rsidR="00803C95">
        <w:rPr>
          <w:rFonts w:ascii="Times New Roman" w:hAnsi="Times New Roman"/>
          <w:sz w:val="24"/>
          <w:szCs w:val="24"/>
        </w:rPr>
        <w:t xml:space="preserve"> этот показатель составил 423 чел.</w:t>
      </w:r>
    </w:p>
    <w:p w:rsidR="00803C95" w:rsidRDefault="00803C95" w:rsidP="00803C95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495925" cy="265747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 причиной, характеризующей  высокий уровень смертности населения города (2020 г – 17 человек на 1000 населения) является процесс демографического старения</w:t>
      </w:r>
      <w:r w:rsidR="00983FA8">
        <w:rPr>
          <w:rFonts w:ascii="Times New Roman" w:hAnsi="Times New Roman"/>
          <w:sz w:val="24"/>
          <w:szCs w:val="24"/>
        </w:rPr>
        <w:t xml:space="preserve"> населения города.</w:t>
      </w:r>
      <w:r>
        <w:rPr>
          <w:rFonts w:ascii="Times New Roman" w:hAnsi="Times New Roman"/>
          <w:sz w:val="24"/>
          <w:szCs w:val="24"/>
        </w:rPr>
        <w:t xml:space="preserve"> Так если на 1 января 2016 года доля лиц старше трудоспособного возраста в общей численности населения составляла 20,7% (6478 чел.), то по состоянию на 1 января 2020года  она  увеличилась до 21,8% (6634чел.).</w:t>
      </w:r>
    </w:p>
    <w:p w:rsidR="00803C95" w:rsidRDefault="00803C95" w:rsidP="00803C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Структура причин смертности населения города на протяжении ряда лет остается неизменной. 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2020 году 1 место  занимают  болезни системы  кровообращения  - 59,3%;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место - новообразования – 14,1%;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место - несчастные случаи, отравления – 7,1%.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Причиной смерти 26 зиминцев в отчетном году явилась  заражение новой коронавирусной инфекцией </w:t>
      </w:r>
      <w:r>
        <w:rPr>
          <w:rFonts w:ascii="Times New Roman" w:hAnsi="Times New Roman"/>
          <w:sz w:val="24"/>
          <w:szCs w:val="24"/>
          <w:lang w:val="en-US"/>
        </w:rPr>
        <w:t>COVID</w:t>
      </w:r>
      <w:r>
        <w:rPr>
          <w:rFonts w:ascii="Times New Roman" w:hAnsi="Times New Roman"/>
          <w:sz w:val="24"/>
          <w:szCs w:val="24"/>
        </w:rPr>
        <w:t>2019.</w:t>
      </w:r>
      <w:r>
        <w:rPr>
          <w:rFonts w:ascii="Times New Roman" w:hAnsi="Times New Roman"/>
          <w:sz w:val="24"/>
          <w:szCs w:val="24"/>
        </w:rPr>
        <w:tab/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Механическое движение населения на протяжении последних пяти лет также имеет для города отрицательный характер. Объем механической  убыли (оттока населения с территории  города) носит не постоянный характер, однако в целом за анализируемый период является значительным – 524 чел. 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29200" cy="248602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общей численности населения города доля женщин составляет – 54,0%, доля мужчин – 46,0%.</w:t>
      </w:r>
    </w:p>
    <w:p w:rsidR="00803C95" w:rsidRDefault="00803C95" w:rsidP="00803C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Труд и занятость</w:t>
      </w:r>
    </w:p>
    <w:p w:rsidR="00803C95" w:rsidRDefault="00803C95" w:rsidP="00803C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Численность трудовых ресурсов г.Зимы в 2020 году составила  16983 человек, из них трудоспособное население в трудоспособном возрасте – 16039 человек. Процессы сокращения  численности постоянного населения, уменьшения числа пенсионеров, занятых в экономике, и числа иностранных трудовых мигрантов негативно влияют на величину трудовых ресурсов, которая за 5 лет снизилась на 1,1 тыс.человек.  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143500" cy="208597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Из общего числа трудовых ресурсов среднегодовая численность занят</w:t>
      </w:r>
      <w:r w:rsidR="00983FA8">
        <w:rPr>
          <w:rFonts w:ascii="Times New Roman" w:hAnsi="Times New Roman"/>
          <w:sz w:val="24"/>
          <w:szCs w:val="24"/>
        </w:rPr>
        <w:t>ых в экономике составляет 62,6%</w:t>
      </w:r>
      <w:r>
        <w:rPr>
          <w:rFonts w:ascii="Times New Roman" w:hAnsi="Times New Roman"/>
          <w:sz w:val="24"/>
          <w:szCs w:val="24"/>
        </w:rPr>
        <w:t xml:space="preserve"> или 10630 человек, в том числе на предприятиях и организациях города 7800 чел.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Положительным фактором является то, что на протяжении ряда лет существенного резкого сокращения в сфере занятости трудоспособного населения  города не наблюдается.</w:t>
      </w:r>
    </w:p>
    <w:p w:rsidR="00803C95" w:rsidRDefault="00803C95" w:rsidP="00803C9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 xml:space="preserve">В то же время в 2020 году на фоне пандемии, а также в связи с принимаемыми Правительством Российской Федерации мерами по увеличению социальной поддержки безработных граждан, в городе наблюдался рост уровня регистрируемой безработицы, </w:t>
      </w:r>
      <w:r>
        <w:rPr>
          <w:rFonts w:ascii="Times New Roman" w:hAnsi="Times New Roman"/>
          <w:sz w:val="24"/>
          <w:szCs w:val="24"/>
        </w:rPr>
        <w:lastRenderedPageBreak/>
        <w:t xml:space="preserve">который составил на 01.01.2021г. </w:t>
      </w:r>
      <w:r>
        <w:rPr>
          <w:rFonts w:ascii="Times New Roman" w:hAnsi="Times New Roman"/>
        </w:rPr>
        <w:t>2,62% к численности  экономически активного населения (против 1,5%  по состоянию на 01.01.2020г.). В то же время  зафиксированный в городе  на отчетную дату уровень безработицы ниже среднеобластного значения (2,8%).</w:t>
      </w:r>
    </w:p>
    <w:p w:rsidR="00803C95" w:rsidRDefault="00803C95" w:rsidP="00803C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3C95" w:rsidRDefault="00803C95" w:rsidP="00803C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Уровень жизни</w:t>
      </w:r>
    </w:p>
    <w:p w:rsidR="00803C95" w:rsidRDefault="00803C95" w:rsidP="00803C9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Среднемесячная заработная плата  работников г.Зимы в 2020 году оценивается в размере 41896 рублей. </w:t>
      </w:r>
    </w:p>
    <w:p w:rsidR="00803C95" w:rsidRDefault="00803C95" w:rsidP="00803C95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343525" cy="24193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>На величину среднемесячной заработной  платы в отчетном году оказали влияние: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проводимая в соответств</w:t>
      </w:r>
      <w:r w:rsidR="00983FA8">
        <w:rPr>
          <w:rFonts w:ascii="Times New Roman" w:hAnsi="Times New Roman"/>
          <w:sz w:val="24"/>
          <w:szCs w:val="24"/>
        </w:rPr>
        <w:t>ии с трудовым законодательством</w:t>
      </w:r>
      <w:r>
        <w:rPr>
          <w:rFonts w:ascii="Times New Roman" w:hAnsi="Times New Roman"/>
          <w:sz w:val="24"/>
          <w:szCs w:val="24"/>
        </w:rPr>
        <w:t xml:space="preserve"> индексация  заработной платы работникам предприятий в связи с зафиксированным уровнем инфляции (за 2019</w:t>
      </w:r>
      <w:r w:rsidR="00983F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- 3%), ростом  минимального размера оплаты труда (с 01.01.2020</w:t>
      </w:r>
      <w:r w:rsidR="00983F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983F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 107,5%);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 выполнения установленных  плановых значений  по уровню заработной платы  для подуказных  категорий работников бюджетной сферы города;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реализация механизма  дифференциации  заработной платы работников муниципальных учреждений.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принимаемых мер по увеличению доходов по оплате труда, а также осуществляемой Правительством РФ индексацией пенсий и других социальных выплат в городе наблюдается  снижение численности  населения  с доходами  ниже прожиточного минимума. По состоянию на 01.01.2020 г</w:t>
      </w:r>
      <w:r w:rsidR="00983F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доля низкодоходного населения в общей численности населения города  сократилась до 14% против 21% в 2016</w:t>
      </w:r>
      <w:r w:rsidR="00983F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803C95" w:rsidRDefault="00803C95" w:rsidP="00803C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343525" cy="241935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537FF" w:rsidRDefault="001537FF" w:rsidP="001537F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Жилищ</w:t>
      </w:r>
      <w:r w:rsidR="00803C95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о-коммунальное хозяйство</w:t>
      </w:r>
    </w:p>
    <w:p w:rsidR="001537FF" w:rsidRDefault="001537FF" w:rsidP="001537F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537FF" w:rsidRDefault="001537FF" w:rsidP="001537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Комфортность проживания в городе во многом определяется качеством жилищно-коммунального обслуживания населения, именно эта сфера чаще всего подвергается критике горожан. В связи с этим мы стремимся развивать и совершенствовать сферу ЖКХ.</w:t>
      </w:r>
    </w:p>
    <w:p w:rsidR="001537FF" w:rsidRDefault="001537FF" w:rsidP="001537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Бесперебойная работа коммунальных предприятий, предоставление качественных услуг населению, эффективные методы управления жилищным фондом, внедрение ресурсосберегающих технологий, совершенствование договорных отношений – это те аспекты, на которые были направлены усилия как представительной, так и исполнительной власти города.</w:t>
      </w:r>
    </w:p>
    <w:p w:rsidR="00057700" w:rsidRDefault="00057700" w:rsidP="001537F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537FF" w:rsidRDefault="00057700" w:rsidP="00057700">
      <w:pPr>
        <w:spacing w:after="0" w:line="19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Строительство и реконструкция </w:t>
      </w:r>
      <w:r w:rsidR="001537FF">
        <w:rPr>
          <w:rFonts w:ascii="Times New Roman" w:hAnsi="Times New Roman"/>
          <w:b/>
          <w:sz w:val="24"/>
          <w:szCs w:val="24"/>
        </w:rPr>
        <w:t>объектов коммунальной инфраструктуры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Концентрация в центре города угольных котельных, которые ввиду своего морального и физического износа имеют низкие показатели надежности и энергоэффективности, значительно ухудшают экологическую обстановку в городе. Для решения данной проблемы в 2020 г</w:t>
      </w:r>
      <w:r w:rsidR="009774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администрацией города была завершена разработка проекта «Реконструкции системы теплоснабжения Западной части города Зимы», подразумевающего  закрытие угольных котельных и подключение западной части города к мощностям Ново - Зиминской ТЭЦ. Стоимость  проектирования составила 20,3 м</w:t>
      </w:r>
      <w:r w:rsidR="00977426">
        <w:rPr>
          <w:rFonts w:ascii="Times New Roman" w:hAnsi="Times New Roman"/>
          <w:sz w:val="24"/>
          <w:szCs w:val="24"/>
        </w:rPr>
        <w:t>лн.</w:t>
      </w:r>
      <w:r>
        <w:rPr>
          <w:rFonts w:ascii="Times New Roman" w:hAnsi="Times New Roman"/>
          <w:sz w:val="24"/>
          <w:szCs w:val="24"/>
        </w:rPr>
        <w:t xml:space="preserve"> руб</w:t>
      </w:r>
      <w:r w:rsidR="009774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Стоимость реализации мероприятия  - 855 м</w:t>
      </w:r>
      <w:r w:rsidR="00977426">
        <w:rPr>
          <w:rFonts w:ascii="Times New Roman" w:hAnsi="Times New Roman"/>
          <w:sz w:val="24"/>
          <w:szCs w:val="24"/>
        </w:rPr>
        <w:t>лн.</w:t>
      </w:r>
      <w:r>
        <w:rPr>
          <w:rFonts w:ascii="Times New Roman" w:hAnsi="Times New Roman"/>
          <w:sz w:val="24"/>
          <w:szCs w:val="24"/>
        </w:rPr>
        <w:t xml:space="preserve"> руб</w:t>
      </w:r>
      <w:r w:rsidR="00977426">
        <w:rPr>
          <w:rFonts w:ascii="Times New Roman" w:hAnsi="Times New Roman"/>
          <w:sz w:val="24"/>
          <w:szCs w:val="24"/>
        </w:rPr>
        <w:t>.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 активно проробатывается вопрос реализации данного проекта в рамках федеральной программы «Чистый воздух».</w:t>
      </w:r>
    </w:p>
    <w:p w:rsidR="00057700" w:rsidRDefault="00057700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37FF" w:rsidRDefault="001537FF" w:rsidP="00057700">
      <w:pPr>
        <w:spacing w:after="0" w:line="19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Содержание, ремонт автомобильных дорог и уличного освещения</w:t>
      </w:r>
    </w:p>
    <w:p w:rsidR="001537FF" w:rsidRDefault="001537FF" w:rsidP="001537FF">
      <w:pPr>
        <w:spacing w:after="0" w:line="19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Выполнены работы по ремонту автодорог с гравийным покрытием</w:t>
      </w:r>
      <w:r w:rsidR="0097742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т.ч.: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сформировано  полотно с обустройством кюветов в микрорайоне Молодежный в 4,5,6,7,8,9,10 кварталах, запланирована последующая отсыпка этих кварталов </w:t>
      </w:r>
      <w:r w:rsidR="00977426">
        <w:rPr>
          <w:rFonts w:ascii="Times New Roman" w:hAnsi="Times New Roman"/>
          <w:sz w:val="24"/>
          <w:szCs w:val="24"/>
        </w:rPr>
        <w:t>песчано-гравийной смесью;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произведена выборка и отсыпка пучины в районе перекрестка ул.</w:t>
      </w:r>
      <w:r w:rsidR="00977426">
        <w:rPr>
          <w:rFonts w:ascii="Times New Roman" w:hAnsi="Times New Roman"/>
          <w:sz w:val="24"/>
          <w:szCs w:val="24"/>
        </w:rPr>
        <w:t>Ленинградская и  ул. Подаюрова;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дороги по ул.Доценко на участке от пересечения с ул.К.Маркса до пересечения с ул.Подаюрова протяженностью 750 м;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дороги по ул.Смирнова на участке от пересечения с ул. Клименко до пересечения с ул.Октябрьска</w:t>
      </w:r>
      <w:r w:rsidR="00977426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протяженностью 300 м;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дороги по ул.Гайдара на участке от пересечения с ул.Серова до пересечения с пер.Подъездной протяженностью 350 м;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дороги по ул.Новая на участке от пересечения с пер.Школный до пересечения с пер.Узкий протяженностью  300 м;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дороги по ул.Лермонтова на участке от пересечения с пер.Подъездной до пересечения с ул.К.Маркса  протяженностью 300 м;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дороги по ул.Гершевича на участке от пересечения с ул.Смирнова до пересечения с ул.Подаюрова протяженностью 300 м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ремонт дороги по ул.Борцов Революции на участке от пересечени</w:t>
      </w:r>
      <w:r w:rsidR="00977426">
        <w:rPr>
          <w:rFonts w:ascii="Times New Roman" w:hAnsi="Times New Roman"/>
          <w:sz w:val="24"/>
          <w:szCs w:val="24"/>
        </w:rPr>
        <w:t xml:space="preserve">я с ул.Лесопильная </w:t>
      </w:r>
      <w:r>
        <w:rPr>
          <w:rFonts w:ascii="Times New Roman" w:hAnsi="Times New Roman"/>
          <w:sz w:val="24"/>
          <w:szCs w:val="24"/>
        </w:rPr>
        <w:t>до пересечения с ул.Зеленая протяженностью 300 м;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протяженность отремонтированных дорог с гравийным  покрытием в 2020 г</w:t>
      </w:r>
      <w:r w:rsidR="009774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составила 2600 метров. (в 2019 г. -3850м, 2018 г. – 1650 м, 2017 г.- 3250м).</w:t>
      </w:r>
    </w:p>
    <w:p w:rsidR="001537FF" w:rsidRDefault="001537FF" w:rsidP="001537FF">
      <w:pPr>
        <w:spacing w:after="0" w:line="19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34050" cy="2752725"/>
            <wp:effectExtent l="0" t="0" r="0" b="0"/>
            <wp:docPr id="2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537FF" w:rsidRDefault="001537FF" w:rsidP="001537FF">
      <w:pPr>
        <w:spacing w:after="0" w:line="19" w:lineRule="atLeast"/>
        <w:jc w:val="both"/>
        <w:rPr>
          <w:rFonts w:ascii="Times New Roman" w:hAnsi="Times New Roman"/>
          <w:sz w:val="24"/>
          <w:szCs w:val="24"/>
        </w:rPr>
      </w:pP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схода снежного покрова ежегодно, с 2017 г</w:t>
      </w:r>
      <w:r w:rsidR="009774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 выполняется планировка гравийных дорог общей протяженностью порядка 30 км.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летнего сезона ежегодно выполняются работы по ямочному ремонту автодорог с асфальтобетонным покрытием (в течение сезона  ремонтируется п</w:t>
      </w:r>
      <w:r w:rsidR="00977426">
        <w:rPr>
          <w:rFonts w:ascii="Times New Roman" w:hAnsi="Times New Roman"/>
          <w:sz w:val="24"/>
          <w:szCs w:val="24"/>
        </w:rPr>
        <w:t>орядка 30-40 тысяч кв.м). В</w:t>
      </w:r>
      <w:r>
        <w:rPr>
          <w:rFonts w:ascii="Times New Roman" w:hAnsi="Times New Roman"/>
          <w:sz w:val="24"/>
          <w:szCs w:val="24"/>
        </w:rPr>
        <w:t xml:space="preserve"> 2020 г</w:t>
      </w:r>
      <w:r w:rsidR="009774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выполнен ямочный ремонт всех основных дорог с асфальтобетонным покрытием (улицы Куйбышева, Подаюрова, Октябрьская, Ангарская, Бограда, Лазо, Гагарина, Ленина, Калинина, Садовая, Клименко и путепровод). 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Большая работа проведена в направлении осушения города.</w:t>
      </w:r>
      <w:r w:rsidR="00977426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летний период 2020 г</w:t>
      </w:r>
      <w:r w:rsidR="00977426">
        <w:rPr>
          <w:rFonts w:ascii="Times New Roman" w:hAnsi="Times New Roman"/>
          <w:sz w:val="24"/>
          <w:szCs w:val="24"/>
        </w:rPr>
        <w:t xml:space="preserve">. были восстановлены кюветы </w:t>
      </w:r>
      <w:r>
        <w:rPr>
          <w:rFonts w:ascii="Times New Roman" w:hAnsi="Times New Roman"/>
          <w:sz w:val="24"/>
          <w:szCs w:val="24"/>
        </w:rPr>
        <w:t>на следующих участках: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ул.Доценко (от ул.К.Маркса до ул.Подаюрова);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ул.Подаюрова ( от ул.Октябрьская до ул.Володарского);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ул.Гершевича ( от ул.Подаюрова до ул.Смирнова);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ул. Интернациональной (в районе естественных болот прокопаны кюветы и уложена водопропускная труба для сброса воды р. Тиман);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ул.Луначарского ( от школы №1 до ул.Ленина);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-ул.Октябрьская (в районе естественных болот прокопаны кюветы и уложена водопропускная труба для сброса воды р. Тиман);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расчищен канал по ул.Коммунистической от ул.Подаюрова до ул. Тургенева;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начата работа по осушению пос.Сенной, в настоящее время восстановлен кювет в районе Западного ж/д перехода и осуществлен сброс воды с болота, расположенного за МКД № 72 и 74 по ул. Лазо. В дальнейшем планируется обустроить кювет до естественного водоема за МКД №57 по ул.Трактовой.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протяженность кюветов, обустроенных за отчетный год, составляет свыше 5 тыс. м (в 2019 - 4 тыс.м, в период 2016-2018 г</w:t>
      </w:r>
      <w:r w:rsidR="00057700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данная работа системно не проводилась).</w:t>
      </w:r>
    </w:p>
    <w:p w:rsidR="00057700" w:rsidRDefault="00057700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57700">
        <w:rPr>
          <w:rFonts w:ascii="Times New Roman" w:hAnsi="Times New Roman"/>
          <w:sz w:val="24"/>
          <w:szCs w:val="24"/>
        </w:rPr>
        <w:t>В отчетном году у</w:t>
      </w:r>
      <w:r>
        <w:rPr>
          <w:rFonts w:ascii="Times New Roman" w:hAnsi="Times New Roman"/>
          <w:sz w:val="24"/>
          <w:szCs w:val="24"/>
        </w:rPr>
        <w:t>становлено 9 новых остановочных павильонов на остановочных пунктах: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ул.Садовой  (в районе дома №26);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ул.Ломоносова (в районе дома №2);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ул.Ломоносова (в районе дома №51 по ул.Космонавтов);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ул.Куйбышева (в районе магазина «Караван»);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ул.Куйбышева (в районе магазина «Рассвет»);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ул.Бограда  ( в районе дома №31);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ул.Краснопартизанской  ( в районе дома №181);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ул.5-Армии  (в районе дома №49);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ул.Краснопартизанской  ( в районе перекрестка с ул.Ангарской).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В 2020 г</w:t>
      </w:r>
      <w:r w:rsidR="000577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начат капитальный ремонт ул.Бограда. 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Выполнены работы на участке от моста через р.Галантуйка до ул. Ленина (произведены работы по переустройству основных коммуникаций, смонтировано современное светодиодное освещение, новые линии электропередач). О</w:t>
      </w:r>
      <w:r>
        <w:rPr>
          <w:rFonts w:ascii="Times New Roman" w:hAnsi="Times New Roman"/>
          <w:color w:val="000000" w:themeColor="text1"/>
          <w:sz w:val="24"/>
          <w:szCs w:val="24"/>
        </w:rPr>
        <w:t>стальной объем работ запланировано выполнить в текущем году).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</w:t>
      </w:r>
      <w:r w:rsidR="00057700">
        <w:rPr>
          <w:rFonts w:ascii="Times New Roman" w:hAnsi="Times New Roman"/>
          <w:sz w:val="24"/>
          <w:szCs w:val="24"/>
        </w:rPr>
        <w:t>прошедшем</w:t>
      </w:r>
      <w:r>
        <w:rPr>
          <w:rFonts w:ascii="Times New Roman" w:hAnsi="Times New Roman"/>
          <w:sz w:val="24"/>
          <w:szCs w:val="24"/>
        </w:rPr>
        <w:t xml:space="preserve"> году разработан проект капитального ремонта ул.Ангарская, в 2021 г</w:t>
      </w:r>
      <w:r w:rsidR="000577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запланирована его реализация. 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 государственную экспертизу проходит проект по реконструкции моста по ул.Садовая. 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2019 г</w:t>
      </w:r>
      <w:r w:rsidR="000577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7700">
        <w:rPr>
          <w:rFonts w:ascii="Times New Roman" w:hAnsi="Times New Roman"/>
          <w:b/>
          <w:sz w:val="24"/>
          <w:szCs w:val="24"/>
        </w:rPr>
        <w:t>обслуживание уличного освещения</w:t>
      </w:r>
      <w:r>
        <w:rPr>
          <w:rFonts w:ascii="Times New Roman" w:hAnsi="Times New Roman"/>
          <w:sz w:val="24"/>
          <w:szCs w:val="24"/>
        </w:rPr>
        <w:t xml:space="preserve"> осуществляется специализированной бригадой МКУ «Чистый город».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2020 г</w:t>
      </w:r>
      <w:r w:rsidR="0005770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</w:t>
      </w:r>
      <w:r w:rsidR="00057700">
        <w:rPr>
          <w:rFonts w:ascii="Times New Roman" w:hAnsi="Times New Roman"/>
          <w:sz w:val="24"/>
          <w:szCs w:val="24"/>
        </w:rPr>
        <w:t>кроме</w:t>
      </w:r>
      <w:r>
        <w:rPr>
          <w:rFonts w:ascii="Times New Roman" w:hAnsi="Times New Roman"/>
          <w:sz w:val="24"/>
          <w:szCs w:val="24"/>
        </w:rPr>
        <w:t xml:space="preserve"> текущего обслуживания и содержания линий уличного освещения</w:t>
      </w:r>
      <w:r w:rsidR="000577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выполнены следующие мероприятия: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обустроено уличное освещение по ул. Сплотка (смонтировано 3 безучетных светильника);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обустроено уличное освещение по ул.Донская (линия протяженностью 300 м, установлено 5 светильников);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микрорайоне Ангарский вы</w:t>
      </w:r>
      <w:r w:rsidR="00057700">
        <w:rPr>
          <w:rFonts w:ascii="Times New Roman" w:hAnsi="Times New Roman"/>
          <w:sz w:val="24"/>
          <w:szCs w:val="24"/>
        </w:rPr>
        <w:t>полнена подсветка нового корта;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восстановлено освещение по ул. Парижской Коммуны (восстановлена линия  протяженностью 100 м, установлены 3 светильника).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восстановлено освещение по ул. Борцов Революции (линия  протяженностью 150 м, установлены 3 светильника);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восстановлена линия уличного освещения по ул. </w:t>
      </w:r>
      <w:r w:rsidR="00057700">
        <w:rPr>
          <w:rFonts w:ascii="Times New Roman" w:hAnsi="Times New Roman"/>
          <w:sz w:val="24"/>
          <w:szCs w:val="24"/>
        </w:rPr>
        <w:t>Спортивная протяженностью 600 м;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смонтирована линия уличного освещения по ул. Олега Кошевого протяженностью 600 м, установлено 5 светильников;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обустроена линия уличног</w:t>
      </w:r>
      <w:r w:rsidR="00057700">
        <w:rPr>
          <w:rFonts w:ascii="Times New Roman" w:hAnsi="Times New Roman"/>
          <w:sz w:val="24"/>
          <w:szCs w:val="24"/>
        </w:rPr>
        <w:t>о освещения по ул. Луначарского</w:t>
      </w:r>
      <w:r>
        <w:rPr>
          <w:rFonts w:ascii="Times New Roman" w:hAnsi="Times New Roman"/>
          <w:sz w:val="24"/>
          <w:szCs w:val="24"/>
        </w:rPr>
        <w:t xml:space="preserve"> протяженностью 300 м, установлено 3 светильника;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обустроена линия уличного освещения по ул. Краснопартизанская протяженностью 750 м, установлено 7 светильников;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восстановлена линия уличного освещения по ул. Володарского протяженностью 300 м, установлено 4 светильника;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восстановлена линия уличного освещения по ул. Гершевича протяженностью 300 м,  установлено 4 светильника;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смонтировано 3 светодиодных светильника по ул. Гагарина;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смонтировано 63 светодиодных светильника по ул. 5-й Армии;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восстановлена линия уличного освещения по ул. Октябрьская протяженностью 200 м;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разных частях города точечно установлено порядка 20 безучетных светильника.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за 2020 г</w:t>
      </w:r>
      <w:r w:rsidR="006859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обустроено 2600 метров новых линий освещения, установлено 52 новых светильника, 63 - заменены на современные светодиодные.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Важно отметить, что с 2017 года протяженность обслуживаемых линий уличного освещения увеличилась на 5 км, добавилось 104 новых световых точки, при этом, заменены на новые светодиодные светильники 237 световых точек.</w:t>
      </w:r>
    </w:p>
    <w:p w:rsidR="00685976" w:rsidRDefault="00685976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5976" w:rsidRDefault="00685976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95" w:type="dxa"/>
        <w:tblLook w:val="04A0"/>
      </w:tblPr>
      <w:tblGrid>
        <w:gridCol w:w="819"/>
        <w:gridCol w:w="3633"/>
        <w:gridCol w:w="1725"/>
        <w:gridCol w:w="1700"/>
        <w:gridCol w:w="1837"/>
      </w:tblGrid>
      <w:tr w:rsidR="001537FF" w:rsidTr="001537FF">
        <w:trPr>
          <w:trHeight w:val="1770"/>
        </w:trPr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Протяженность обслуживаемых линий/ количество светильников (м/шт)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Протяженность обустроенных линий, м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установленных светильников, шт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 светильников, замененных на  светодиодные, шт</w:t>
            </w:r>
          </w:p>
        </w:tc>
      </w:tr>
      <w:tr w:rsidR="001537FF" w:rsidTr="001537FF">
        <w:trPr>
          <w:trHeight w:val="40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46570/1006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37FF" w:rsidTr="001537FF">
        <w:trPr>
          <w:trHeight w:val="40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49830/1136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37FF" w:rsidTr="001537FF">
        <w:trPr>
          <w:trHeight w:val="40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58667/1243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37FF" w:rsidTr="001537FF">
        <w:trPr>
          <w:trHeight w:val="40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60917/1310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37FF" w:rsidTr="001537FF">
        <w:trPr>
          <w:trHeight w:val="40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60917/1310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37FF" w:rsidTr="001537FF">
        <w:trPr>
          <w:trHeight w:val="40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57935/1352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1537FF" w:rsidTr="001537FF">
        <w:trPr>
          <w:trHeight w:val="40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59115/1443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</w:tr>
      <w:tr w:rsidR="001537FF" w:rsidTr="001537FF">
        <w:trPr>
          <w:trHeight w:val="405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59115/1443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</w:t>
            </w:r>
          </w:p>
        </w:tc>
      </w:tr>
      <w:tr w:rsidR="001537FF" w:rsidTr="001537FF">
        <w:trPr>
          <w:trHeight w:val="420"/>
        </w:trPr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59615/1475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</w:tr>
      <w:tr w:rsidR="001537FF" w:rsidTr="001537FF">
        <w:trPr>
          <w:trHeight w:val="319"/>
        </w:trPr>
        <w:tc>
          <w:tcPr>
            <w:tcW w:w="4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15050,00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469,00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37FF" w:rsidRDefault="001537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237,00</w:t>
            </w:r>
          </w:p>
        </w:tc>
      </w:tr>
    </w:tbl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37FF" w:rsidRDefault="001537FF" w:rsidP="00685976">
      <w:pPr>
        <w:spacing w:after="0" w:line="19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Капитальный ремонт многоквартирных домов.</w:t>
      </w:r>
    </w:p>
    <w:p w:rsidR="001537FF" w:rsidRDefault="001537FF" w:rsidP="001537FF">
      <w:pPr>
        <w:spacing w:after="0" w:line="19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Администрацией города с 2018 г</w:t>
      </w:r>
      <w:r w:rsidR="006859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активизирована работа по капитальному ремонту </w:t>
      </w:r>
      <w:r w:rsidR="00685976">
        <w:rPr>
          <w:rFonts w:ascii="Times New Roman" w:hAnsi="Times New Roman"/>
          <w:sz w:val="24"/>
          <w:szCs w:val="24"/>
        </w:rPr>
        <w:t>МКД</w:t>
      </w:r>
      <w:r>
        <w:rPr>
          <w:rFonts w:ascii="Times New Roman" w:hAnsi="Times New Roman"/>
          <w:sz w:val="24"/>
          <w:szCs w:val="24"/>
        </w:rPr>
        <w:t xml:space="preserve">. Налажено тесное взаимодействие с Фондом капитального ремонта Иркутской области, что принесло </w:t>
      </w:r>
      <w:r w:rsidR="00685976">
        <w:rPr>
          <w:rFonts w:ascii="Times New Roman" w:hAnsi="Times New Roman"/>
          <w:sz w:val="24"/>
          <w:szCs w:val="24"/>
        </w:rPr>
        <w:t>положительные</w:t>
      </w:r>
      <w:r>
        <w:rPr>
          <w:rFonts w:ascii="Times New Roman" w:hAnsi="Times New Roman"/>
          <w:sz w:val="24"/>
          <w:szCs w:val="24"/>
        </w:rPr>
        <w:t xml:space="preserve"> результаты. </w:t>
      </w:r>
    </w:p>
    <w:p w:rsidR="001537FF" w:rsidRDefault="001537FF" w:rsidP="001537FF">
      <w:pPr>
        <w:spacing w:after="0" w:line="19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за 2018 г</w:t>
      </w:r>
      <w:r w:rsidR="006859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был выполнен капитальный ремонт одного </w:t>
      </w:r>
      <w:r w:rsidR="00685976">
        <w:rPr>
          <w:rFonts w:ascii="Times New Roman" w:hAnsi="Times New Roman"/>
          <w:sz w:val="24"/>
          <w:szCs w:val="24"/>
        </w:rPr>
        <w:t>МКД</w:t>
      </w:r>
      <w:r>
        <w:rPr>
          <w:rFonts w:ascii="Times New Roman" w:hAnsi="Times New Roman"/>
          <w:sz w:val="24"/>
          <w:szCs w:val="24"/>
        </w:rPr>
        <w:t>, а в 2019 г. -3 МКД, то в 2020 г. – 6 МКД. В планах на 2021 г. произвести капремонт уже 13 МКД.</w:t>
      </w:r>
    </w:p>
    <w:p w:rsidR="001537FF" w:rsidRDefault="001537FF" w:rsidP="001537FF">
      <w:pPr>
        <w:spacing w:after="0" w:line="19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537FF" w:rsidRDefault="001537FF" w:rsidP="001537FF">
      <w:pPr>
        <w:spacing w:after="0" w:line="19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43450" cy="2857500"/>
            <wp:effectExtent l="19050" t="0" r="19050" b="0"/>
            <wp:docPr id="1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537FF" w:rsidRDefault="001537FF" w:rsidP="00685976">
      <w:pPr>
        <w:spacing w:after="0" w:line="19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Жилищно-коммунальная сфера</w:t>
      </w:r>
    </w:p>
    <w:p w:rsidR="001537FF" w:rsidRDefault="001537FF" w:rsidP="001537FF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 проблемой в  сфере обе</w:t>
      </w:r>
      <w:r w:rsidR="00685976">
        <w:rPr>
          <w:rFonts w:ascii="Times New Roman" w:hAnsi="Times New Roman"/>
          <w:sz w:val="24"/>
          <w:szCs w:val="24"/>
        </w:rPr>
        <w:t xml:space="preserve">спечения граждан качественными </w:t>
      </w:r>
      <w:r>
        <w:rPr>
          <w:rFonts w:ascii="Times New Roman" w:hAnsi="Times New Roman"/>
          <w:sz w:val="24"/>
          <w:szCs w:val="24"/>
        </w:rPr>
        <w:t>коммунальными услугами является высокий износ инженерных сетей водоснабжения, водоотведения, теплоснабжения, а также оборудования котельных и центральных тепловых пунктов, КНС и очистных сооружений. Процент ветхих сетей теплоснабжения составляет 67%, по сетям водоснабжения и водоотведения эта цифра составляет 36 и 16 % соответственно.</w:t>
      </w:r>
    </w:p>
    <w:p w:rsidR="00685976" w:rsidRDefault="001537FF" w:rsidP="001537FF">
      <w:pPr>
        <w:spacing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рамках реализации программ подготовки объектов коммунальной инфраструктуры к отопительному сезону были выполнены мероприятия на 20,5 млн. руб. (2019 г</w:t>
      </w:r>
      <w:r w:rsidR="006859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- 16,5 млн.руб.): </w:t>
      </w:r>
    </w:p>
    <w:p w:rsidR="001537FF" w:rsidRDefault="001537FF" w:rsidP="001537FF">
      <w:pPr>
        <w:spacing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-выполнен этап 2020 г</w:t>
      </w:r>
      <w:r w:rsidR="0068597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 капитальному ремонту сетей</w:t>
      </w:r>
      <w:r w:rsidR="00685976">
        <w:rPr>
          <w:rFonts w:ascii="Times New Roman" w:hAnsi="Times New Roman"/>
          <w:sz w:val="24"/>
          <w:szCs w:val="24"/>
        </w:rPr>
        <w:t xml:space="preserve"> теплоснабжения и водоснабжения</w:t>
      </w:r>
      <w:r>
        <w:rPr>
          <w:rFonts w:ascii="Times New Roman" w:hAnsi="Times New Roman"/>
          <w:sz w:val="24"/>
          <w:szCs w:val="24"/>
        </w:rPr>
        <w:t xml:space="preserve"> в районе ул. Григорьева;</w:t>
      </w:r>
    </w:p>
    <w:p w:rsidR="001537FF" w:rsidRDefault="001537FF" w:rsidP="00CB48AE">
      <w:pPr>
        <w:spacing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-приобретены материалы и оборудование для ремонта котельных города.</w:t>
      </w:r>
    </w:p>
    <w:p w:rsidR="001537FF" w:rsidRDefault="001537FF" w:rsidP="001537FF">
      <w:pPr>
        <w:spacing w:after="0" w:line="19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Важным достижением </w:t>
      </w:r>
      <w:r w:rsidR="009C7B0C">
        <w:rPr>
          <w:rFonts w:ascii="Times New Roman" w:hAnsi="Times New Roman"/>
          <w:sz w:val="24"/>
          <w:szCs w:val="24"/>
        </w:rPr>
        <w:t>прошлого</w:t>
      </w:r>
      <w:r>
        <w:rPr>
          <w:rFonts w:ascii="Times New Roman" w:hAnsi="Times New Roman"/>
          <w:sz w:val="24"/>
          <w:szCs w:val="24"/>
        </w:rPr>
        <w:t xml:space="preserve"> г</w:t>
      </w:r>
      <w:r w:rsidR="009C7B0C">
        <w:rPr>
          <w:rFonts w:ascii="Times New Roman" w:hAnsi="Times New Roman"/>
          <w:sz w:val="24"/>
          <w:szCs w:val="24"/>
        </w:rPr>
        <w:t>ода</w:t>
      </w:r>
      <w:r>
        <w:rPr>
          <w:rFonts w:ascii="Times New Roman" w:hAnsi="Times New Roman"/>
          <w:sz w:val="24"/>
          <w:szCs w:val="24"/>
        </w:rPr>
        <w:t xml:space="preserve"> в коммунальной сфере стало заключение двух концессионных соглашений на имущественный комплекс системы водоснабжения и имущественный комплекс системы теплоснабжения  восточной части города.</w:t>
      </w:r>
    </w:p>
    <w:p w:rsidR="001537FF" w:rsidRDefault="001537FF" w:rsidP="001537FF">
      <w:pPr>
        <w:spacing w:after="0" w:line="19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Данные концессионные соглашения согласованы на уровне Губернатора Иркутской области и предусматривают  реализацию  комплекса жизненно важных мероприятий по реконструкции имущественного комплекса без повышения тарифа для населения.</w:t>
      </w:r>
    </w:p>
    <w:p w:rsidR="009C7B0C" w:rsidRDefault="009C7B0C" w:rsidP="001537FF">
      <w:pPr>
        <w:spacing w:after="0" w:line="19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537FF" w:rsidRDefault="001537FF" w:rsidP="00685976">
      <w:pPr>
        <w:spacing w:after="0" w:line="19" w:lineRule="atLeast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Приобретение новой техники</w:t>
      </w:r>
    </w:p>
    <w:p w:rsidR="001537FF" w:rsidRDefault="001537FF" w:rsidP="001537FF">
      <w:pPr>
        <w:spacing w:after="0" w:line="19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2020 году  пополнился парк коммунальной техники. Для обслуживания населения города были приобретены 2 новых автомобиля на базе Газон </w:t>
      </w:r>
      <w:r>
        <w:rPr>
          <w:rFonts w:ascii="Times New Roman" w:hAnsi="Times New Roman"/>
          <w:sz w:val="24"/>
          <w:szCs w:val="24"/>
          <w:lang w:val="en-US"/>
        </w:rPr>
        <w:t>Next</w:t>
      </w:r>
      <w:r>
        <w:rPr>
          <w:rFonts w:ascii="Times New Roman" w:hAnsi="Times New Roman"/>
          <w:sz w:val="24"/>
          <w:szCs w:val="24"/>
        </w:rPr>
        <w:t>^</w:t>
      </w:r>
    </w:p>
    <w:p w:rsidR="001537FF" w:rsidRDefault="001537FF" w:rsidP="001537FF">
      <w:pPr>
        <w:spacing w:after="0" w:line="19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современная водовозка для организации подвоза качественной питьевой воды населению;</w:t>
      </w:r>
    </w:p>
    <w:p w:rsidR="001537FF" w:rsidRDefault="001537FF" w:rsidP="001537FF">
      <w:pPr>
        <w:spacing w:after="0" w:line="19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жизненно необходимая городу каналопромывочная машина, позволяющая осуществлять промывку сетей водоотведения и водопропускных труб.</w:t>
      </w:r>
    </w:p>
    <w:p w:rsidR="009C7B0C" w:rsidRDefault="009C7B0C" w:rsidP="001537FF">
      <w:pPr>
        <w:spacing w:after="0" w:line="19" w:lineRule="atLeas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537FF" w:rsidRDefault="001537FF" w:rsidP="009C7B0C">
      <w:pPr>
        <w:spacing w:after="0" w:line="19" w:lineRule="atLeast"/>
        <w:ind w:firstLine="709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Исполнение полномочий по отлову безнадзорных собак</w:t>
      </w:r>
    </w:p>
    <w:p w:rsidR="001537FF" w:rsidRDefault="001537FF" w:rsidP="001537FF">
      <w:pPr>
        <w:spacing w:line="19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исполнения государственных полномочий по отлову безнадзорных собак </w:t>
      </w:r>
      <w:r w:rsidR="009C7B0C">
        <w:rPr>
          <w:rFonts w:ascii="Times New Roman" w:hAnsi="Times New Roman"/>
          <w:sz w:val="24"/>
          <w:szCs w:val="24"/>
        </w:rPr>
        <w:t xml:space="preserve">в отчетном периоде </w:t>
      </w:r>
      <w:r>
        <w:rPr>
          <w:rFonts w:ascii="Times New Roman" w:hAnsi="Times New Roman"/>
          <w:sz w:val="24"/>
          <w:szCs w:val="24"/>
        </w:rPr>
        <w:t xml:space="preserve"> расходовано 1729,73 т</w:t>
      </w:r>
      <w:r w:rsidR="009C7B0C">
        <w:rPr>
          <w:rFonts w:ascii="Times New Roman" w:hAnsi="Times New Roman"/>
          <w:sz w:val="24"/>
          <w:szCs w:val="24"/>
        </w:rPr>
        <w:t>ыс</w:t>
      </w:r>
      <w:r>
        <w:rPr>
          <w:rFonts w:ascii="Times New Roman" w:hAnsi="Times New Roman"/>
          <w:sz w:val="24"/>
          <w:szCs w:val="24"/>
        </w:rPr>
        <w:t>.р</w:t>
      </w:r>
      <w:r w:rsidR="009C7B0C"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z w:val="24"/>
          <w:szCs w:val="24"/>
        </w:rPr>
        <w:t>., отловлено 310 (2016 г.- расходовано 688,3 т</w:t>
      </w:r>
      <w:r w:rsidR="009C7B0C">
        <w:rPr>
          <w:rFonts w:ascii="Times New Roman" w:hAnsi="Times New Roman"/>
          <w:sz w:val="24"/>
          <w:szCs w:val="24"/>
        </w:rPr>
        <w:t>ыс</w:t>
      </w:r>
      <w:r>
        <w:rPr>
          <w:rFonts w:ascii="Times New Roman" w:hAnsi="Times New Roman"/>
          <w:sz w:val="24"/>
          <w:szCs w:val="24"/>
        </w:rPr>
        <w:t>.р</w:t>
      </w:r>
      <w:r w:rsidR="009C7B0C"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z w:val="24"/>
          <w:szCs w:val="24"/>
        </w:rPr>
        <w:t>., отловлен</w:t>
      </w:r>
      <w:r w:rsidR="009C7B0C">
        <w:rPr>
          <w:rFonts w:ascii="Times New Roman" w:hAnsi="Times New Roman"/>
          <w:sz w:val="24"/>
          <w:szCs w:val="24"/>
        </w:rPr>
        <w:t xml:space="preserve">о 229; 2017 г.- расходовано 402 </w:t>
      </w:r>
      <w:r>
        <w:rPr>
          <w:rFonts w:ascii="Times New Roman" w:hAnsi="Times New Roman"/>
          <w:sz w:val="24"/>
          <w:szCs w:val="24"/>
        </w:rPr>
        <w:t>т</w:t>
      </w:r>
      <w:r w:rsidR="009C7B0C">
        <w:rPr>
          <w:rFonts w:ascii="Times New Roman" w:hAnsi="Times New Roman"/>
          <w:sz w:val="24"/>
          <w:szCs w:val="24"/>
        </w:rPr>
        <w:t>ыс</w:t>
      </w:r>
      <w:r>
        <w:rPr>
          <w:rFonts w:ascii="Times New Roman" w:hAnsi="Times New Roman"/>
          <w:sz w:val="24"/>
          <w:szCs w:val="24"/>
        </w:rPr>
        <w:t>.р</w:t>
      </w:r>
      <w:r w:rsidR="009C7B0C"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z w:val="24"/>
          <w:szCs w:val="24"/>
        </w:rPr>
        <w:t>., отловлено 161; 2018 г.- расходовано 300 т</w:t>
      </w:r>
      <w:r w:rsidR="009C7B0C">
        <w:rPr>
          <w:rFonts w:ascii="Times New Roman" w:hAnsi="Times New Roman"/>
          <w:sz w:val="24"/>
          <w:szCs w:val="24"/>
        </w:rPr>
        <w:t>ыс</w:t>
      </w:r>
      <w:r>
        <w:rPr>
          <w:rFonts w:ascii="Times New Roman" w:hAnsi="Times New Roman"/>
          <w:sz w:val="24"/>
          <w:szCs w:val="24"/>
        </w:rPr>
        <w:t>.р</w:t>
      </w:r>
      <w:r w:rsidR="009C7B0C"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z w:val="24"/>
          <w:szCs w:val="24"/>
        </w:rPr>
        <w:t>., отловлено 120; 2019 г.- расходовано 575 т</w:t>
      </w:r>
      <w:r w:rsidR="009C7B0C">
        <w:rPr>
          <w:rFonts w:ascii="Times New Roman" w:hAnsi="Times New Roman"/>
          <w:sz w:val="24"/>
          <w:szCs w:val="24"/>
        </w:rPr>
        <w:t>ыс</w:t>
      </w:r>
      <w:r>
        <w:rPr>
          <w:rFonts w:ascii="Times New Roman" w:hAnsi="Times New Roman"/>
          <w:sz w:val="24"/>
          <w:szCs w:val="24"/>
        </w:rPr>
        <w:t>.р</w:t>
      </w:r>
      <w:r w:rsidR="009C7B0C"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z w:val="24"/>
          <w:szCs w:val="24"/>
        </w:rPr>
        <w:t>., отловлено 230)</w:t>
      </w:r>
    </w:p>
    <w:p w:rsidR="001537FF" w:rsidRDefault="001537FF" w:rsidP="001537FF">
      <w:pPr>
        <w:spacing w:after="0" w:line="19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29250" cy="2752725"/>
            <wp:effectExtent l="0" t="0" r="0" b="0"/>
            <wp:docPr id="1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537FF" w:rsidRDefault="001537FF" w:rsidP="001537FF">
      <w:pPr>
        <w:spacing w:after="0" w:line="19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37FF" w:rsidRDefault="001537FF" w:rsidP="001537FF">
      <w:pPr>
        <w:spacing w:line="19" w:lineRule="atLeast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53100" cy="2943225"/>
            <wp:effectExtent l="19050" t="0" r="19050" b="0"/>
            <wp:docPr id="1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537FF" w:rsidRDefault="001537FF" w:rsidP="009C7B0C">
      <w:pPr>
        <w:spacing w:after="0" w:line="19" w:lineRule="atLeast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Переход на новую систему обращения с ТКО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рамках продолжающейся реформы по обращению с твердыми коммунальными отходами в 2020 г</w:t>
      </w:r>
      <w:r w:rsidR="009C7B0C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администрацией города на уровне Правительства Иркутской области было согласовано финансирование в размере 25 млн. руб. на обустройство контейнерных площадок в частном секторе города. В текущем году весь частный сектор города будет обустроен контейнерными площадками и в отведенных для этого местах </w:t>
      </w:r>
      <w:r w:rsidR="009C7B0C">
        <w:rPr>
          <w:rFonts w:ascii="Times New Roman" w:hAnsi="Times New Roman"/>
          <w:color w:val="000000"/>
          <w:sz w:val="24"/>
          <w:szCs w:val="24"/>
        </w:rPr>
        <w:t>появятся</w:t>
      </w:r>
      <w:r>
        <w:rPr>
          <w:rFonts w:ascii="Times New Roman" w:hAnsi="Times New Roman"/>
          <w:color w:val="000000"/>
          <w:sz w:val="24"/>
          <w:szCs w:val="24"/>
        </w:rPr>
        <w:t xml:space="preserve"> еще 207 мест для сбора </w:t>
      </w:r>
      <w:r w:rsidR="009C7B0C">
        <w:rPr>
          <w:rFonts w:ascii="Times New Roman" w:hAnsi="Times New Roman"/>
          <w:color w:val="000000"/>
          <w:sz w:val="24"/>
          <w:szCs w:val="24"/>
        </w:rPr>
        <w:t>ТКО.</w:t>
      </w:r>
    </w:p>
    <w:p w:rsidR="001537FF" w:rsidRPr="00CB48AE" w:rsidRDefault="001537FF" w:rsidP="001537FF">
      <w:pPr>
        <w:spacing w:after="0" w:line="19" w:lineRule="atLeast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B48AE">
        <w:rPr>
          <w:rFonts w:ascii="Times New Roman" w:hAnsi="Times New Roman"/>
          <w:sz w:val="24"/>
          <w:szCs w:val="24"/>
        </w:rPr>
        <w:t>В 2021 г</w:t>
      </w:r>
      <w:r w:rsidR="009C7B0C">
        <w:rPr>
          <w:rFonts w:ascii="Times New Roman" w:hAnsi="Times New Roman"/>
          <w:sz w:val="24"/>
          <w:szCs w:val="24"/>
        </w:rPr>
        <w:t>.</w:t>
      </w:r>
      <w:r w:rsidRPr="00CB48AE">
        <w:rPr>
          <w:rFonts w:ascii="Times New Roman" w:hAnsi="Times New Roman"/>
          <w:sz w:val="24"/>
          <w:szCs w:val="24"/>
        </w:rPr>
        <w:t xml:space="preserve"> особое внимание будет уделено следующим мероприятиям: 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-реконструкция системы теплоснабжения западной части города (вступление в Федеральный проект «Чистый воздух» и начало реализации мероприятия);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-передача объектов коммунальной инфраструктуры (теплоснабжение, водоотведение, водоснабжение) хозяйствующим субъектам в рамках концессионных соглашений;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-подготовка объектов коммунальной инфраструктуры (теплоснабжение, водоснабжение, водоотведение) к отопительному сезону 2020-2021 гг.;</w:t>
      </w: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-продолжение работы по переводу  уличного освещен</w:t>
      </w:r>
      <w:r w:rsidR="009C7B0C">
        <w:rPr>
          <w:rFonts w:ascii="Times New Roman" w:hAnsi="Times New Roman"/>
          <w:sz w:val="24"/>
          <w:szCs w:val="24"/>
        </w:rPr>
        <w:t>ия на современное –светодиодное;</w:t>
      </w: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-реализация мероприятий по капитальному ремонту дороги по ул.Бограда и ул.Ангарской.</w:t>
      </w: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4D46" w:rsidRPr="00D55D97" w:rsidRDefault="004B4D46" w:rsidP="004B4D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55D97">
        <w:rPr>
          <w:rFonts w:ascii="Times New Roman" w:hAnsi="Times New Roman"/>
          <w:b/>
          <w:sz w:val="28"/>
          <w:szCs w:val="28"/>
        </w:rPr>
        <w:t>Муниципальное имущество</w:t>
      </w:r>
    </w:p>
    <w:p w:rsidR="004B4D46" w:rsidRDefault="004B4D46" w:rsidP="004B4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4D46" w:rsidRDefault="004B4D46" w:rsidP="004B4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 целях осуществления единой политики в сфере распоряжения муниципальным имуществом и земельными ресурсами наша деятельность была направлена на создание условий их эффективного использования.</w:t>
      </w:r>
    </w:p>
    <w:p w:rsidR="004B4D46" w:rsidRDefault="004B4D46" w:rsidP="004B4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</w:rPr>
      </w:pPr>
      <w:r w:rsidRPr="002F6EBC">
        <w:rPr>
          <w:rFonts w:ascii="Times New Roman CYR" w:eastAsiaTheme="minorHAnsi" w:hAnsi="Times New Roman CYR" w:cs="Times New Roman CYR"/>
          <w:bCs/>
          <w:iCs/>
          <w:color w:val="000000"/>
          <w:sz w:val="24"/>
          <w:szCs w:val="24"/>
          <w:highlight w:val="white"/>
        </w:rPr>
        <w:t>Общая сумма доходов бюджета Зиминского городского муниципального образования от использования и реализации муниципального имущества в 2020 году составила 12 888,76 тыс. руб</w:t>
      </w:r>
      <w:r>
        <w:rPr>
          <w:rFonts w:ascii="Times New Roman CYR" w:eastAsiaTheme="minorHAnsi" w:hAnsi="Times New Roman CYR" w:cs="Times New Roman CYR"/>
          <w:bCs/>
          <w:iCs/>
          <w:color w:val="000000"/>
          <w:sz w:val="24"/>
          <w:szCs w:val="24"/>
          <w:highlight w:val="white"/>
        </w:rPr>
        <w:t>.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</w:rPr>
        <w:t>,из них:</w:t>
      </w:r>
    </w:p>
    <w:p w:rsidR="009C7B0C" w:rsidRDefault="009C7B0C" w:rsidP="004B4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</w:rPr>
      </w:pPr>
    </w:p>
    <w:p w:rsidR="009C7B0C" w:rsidRDefault="009C7B0C" w:rsidP="004B4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</w:rPr>
      </w:pPr>
    </w:p>
    <w:p w:rsidR="009C7B0C" w:rsidRDefault="009C7B0C" w:rsidP="004B4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</w:rPr>
      </w:pPr>
    </w:p>
    <w:p w:rsidR="009C7B0C" w:rsidRDefault="009C7B0C" w:rsidP="004B4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</w:rPr>
      </w:pPr>
    </w:p>
    <w:p w:rsidR="009C7B0C" w:rsidRDefault="009C7B0C" w:rsidP="004B4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</w:rPr>
      </w:pPr>
    </w:p>
    <w:p w:rsidR="009C7B0C" w:rsidRDefault="009C7B0C" w:rsidP="004B4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highlight w:val="white"/>
        </w:rPr>
      </w:pPr>
    </w:p>
    <w:p w:rsidR="004B4D46" w:rsidRDefault="004B4D46" w:rsidP="004B4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lastRenderedPageBreak/>
        <w:t>Доходы (в тыс.руб.), полученные в 2020 году в сравнении с предыдущими периодами выглядят следующим образом:</w:t>
      </w:r>
    </w:p>
    <w:tbl>
      <w:tblPr>
        <w:tblW w:w="10632" w:type="dxa"/>
        <w:tblInd w:w="-797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1276"/>
        <w:gridCol w:w="709"/>
        <w:gridCol w:w="990"/>
        <w:gridCol w:w="864"/>
        <w:gridCol w:w="1080"/>
        <w:gridCol w:w="894"/>
        <w:gridCol w:w="1050"/>
        <w:gridCol w:w="934"/>
        <w:gridCol w:w="1110"/>
        <w:gridCol w:w="733"/>
        <w:gridCol w:w="992"/>
      </w:tblGrid>
      <w:tr w:rsidR="004B4D46" w:rsidTr="004B4D46">
        <w:trPr>
          <w:trHeight w:val="1"/>
        </w:trPr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</w:rPr>
              <w:t>Вид дохода</w:t>
            </w: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2018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2020</w:t>
            </w:r>
          </w:p>
        </w:tc>
      </w:tr>
      <w:tr w:rsidR="004B4D46" w:rsidTr="004B4D46">
        <w:trPr>
          <w:trHeight w:val="1"/>
        </w:trPr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</w:tr>
      <w:tr w:rsidR="004B4D46" w:rsidTr="004B4D46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 от сдачи в аренду имущества</w:t>
            </w:r>
          </w:p>
          <w:p w:rsidR="004B4D46" w:rsidRPr="008A3D31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8000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9145,9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7000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7213,8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4500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3320,8*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3434,6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2915,06</w:t>
            </w:r>
          </w:p>
        </w:tc>
      </w:tr>
      <w:tr w:rsidR="004B4D46" w:rsidTr="004B4D46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 арендная плата за земельные участки</w:t>
            </w:r>
          </w:p>
          <w:p w:rsidR="004B4D46" w:rsidRPr="008A3D31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6000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6064,3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5384,2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5000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4627,5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3000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3162,2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4250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5264</w:t>
            </w:r>
          </w:p>
        </w:tc>
      </w:tr>
      <w:tr w:rsidR="004B4D46" w:rsidTr="004B4D46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Pr="008A3D31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реализация имущества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22,1</w:t>
            </w: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14"/>
                <w:szCs w:val="14"/>
                <w:lang w:val="en-US"/>
              </w:rPr>
              <w:t xml:space="preserve">(1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4"/>
                <w:szCs w:val="14"/>
              </w:rPr>
              <w:t>ед. имущества)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976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-***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844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115</w:t>
            </w: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14"/>
                <w:szCs w:val="14"/>
                <w:lang w:val="en-US"/>
              </w:rPr>
              <w:t xml:space="preserve">(1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4"/>
                <w:szCs w:val="14"/>
              </w:rPr>
              <w:t>ед. имущества)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6769,2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2896</w:t>
            </w: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14"/>
                <w:szCs w:val="14"/>
                <w:lang w:val="en-US"/>
              </w:rPr>
              <w:t xml:space="preserve">(4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4"/>
                <w:szCs w:val="14"/>
              </w:rPr>
              <w:t>ед. имущества)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6242,1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1739</w:t>
            </w: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14"/>
                <w:szCs w:val="14"/>
                <w:lang w:val="en-US"/>
              </w:rPr>
              <w:t xml:space="preserve">(7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14"/>
                <w:szCs w:val="14"/>
              </w:rPr>
              <w:t>ед. имущества)</w:t>
            </w:r>
          </w:p>
        </w:tc>
      </w:tr>
      <w:tr w:rsidR="004B4D46" w:rsidTr="004B4D46">
        <w:trPr>
          <w:trHeight w:val="633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Pr="008A3D31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реализация иного имущества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250</w:t>
            </w:r>
          </w:p>
        </w:tc>
      </w:tr>
      <w:tr w:rsidR="004B4D46" w:rsidTr="004B4D46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продажа земельных участков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900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897,5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750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764,7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3178,6**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1040,6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1808,16</w:t>
            </w:r>
          </w:p>
        </w:tc>
      </w:tr>
      <w:tr w:rsidR="004B4D46" w:rsidTr="004B4D46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Pr="008A3D31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прочие поступления от использования имущества (плата за социальный найм)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173,1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170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162,4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533,2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627,7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551</w:t>
            </w:r>
          </w:p>
        </w:tc>
      </w:tr>
      <w:tr w:rsidR="004B4D46" w:rsidTr="004B4D46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Pr="008A3D31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  <w:p w:rsidR="004B4D46" w:rsidRPr="008A3D31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24,5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231,4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193,9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18,6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336,14</w:t>
            </w:r>
          </w:p>
        </w:tc>
      </w:tr>
      <w:tr w:rsidR="004B4D46" w:rsidTr="004B4D46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Прочие неналоговые доходы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69,3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47,7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124,5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93,3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4,8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25,4</w:t>
            </w:r>
          </w:p>
        </w:tc>
      </w:tr>
      <w:tr w:rsidR="004B4D46" w:rsidTr="004B4D46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15222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16396,7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13896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13804,2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11290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12093,5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13794,2</w:t>
            </w:r>
          </w:p>
        </w:tc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11273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15221,9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00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12888,76</w:t>
            </w:r>
          </w:p>
        </w:tc>
      </w:tr>
    </w:tbl>
    <w:p w:rsidR="004B4D46" w:rsidRDefault="004B4D46" w:rsidP="004B4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color w:val="000000"/>
        </w:rPr>
      </w:pPr>
      <w:r w:rsidRPr="002C7D06">
        <w:rPr>
          <w:rFonts w:ascii="Times New Roman" w:eastAsiaTheme="minorHAnsi" w:hAnsi="Times New Roman"/>
          <w:color w:val="000000"/>
        </w:rPr>
        <w:t>*</w:t>
      </w:r>
      <w:r>
        <w:rPr>
          <w:rFonts w:ascii="Times New Roman CYR" w:eastAsiaTheme="minorHAnsi" w:hAnsi="Times New Roman CYR" w:cs="Times New Roman CYR"/>
          <w:color w:val="000000"/>
        </w:rPr>
        <w:t>снижение доходов от аренды имущества в 2018 по сравнению с 2017 связано с сокращением договоров аренды муниципального имущества с 21 до 12;</w:t>
      </w:r>
    </w:p>
    <w:p w:rsidR="004B4D46" w:rsidRDefault="004B4D46" w:rsidP="004B4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color w:val="000000"/>
          <w:highlight w:val="white"/>
        </w:rPr>
      </w:pPr>
      <w:r w:rsidRPr="002C7D06">
        <w:rPr>
          <w:rFonts w:ascii="Times New Roman" w:eastAsiaTheme="minorHAnsi" w:hAnsi="Times New Roman"/>
          <w:color w:val="000000"/>
          <w:highlight w:val="white"/>
        </w:rPr>
        <w:t>**</w:t>
      </w:r>
      <w:r>
        <w:rPr>
          <w:rFonts w:ascii="Times New Roman CYR" w:eastAsiaTheme="minorHAnsi" w:hAnsi="Times New Roman CYR" w:cs="Times New Roman CYR"/>
          <w:color w:val="000000"/>
          <w:highlight w:val="white"/>
        </w:rPr>
        <w:t xml:space="preserve">превышение доходов от продажи земельных участков в 2018 г. от планируемой цифры связано с тем, что арендатор ввел в эксплуатацию объект недвижимости (Торговый комплекс </w:t>
      </w:r>
      <w:r w:rsidRPr="002C7D06">
        <w:rPr>
          <w:rFonts w:ascii="Times New Roman" w:eastAsiaTheme="minorHAnsi" w:hAnsi="Times New Roman"/>
          <w:color w:val="000000"/>
          <w:highlight w:val="white"/>
        </w:rPr>
        <w:t>«</w:t>
      </w:r>
      <w:r>
        <w:rPr>
          <w:rFonts w:ascii="Times New Roman CYR" w:eastAsiaTheme="minorHAnsi" w:hAnsi="Times New Roman CYR" w:cs="Times New Roman CYR"/>
          <w:color w:val="000000"/>
          <w:highlight w:val="white"/>
        </w:rPr>
        <w:t>Абсолют</w:t>
      </w:r>
      <w:r w:rsidRPr="002C7D06">
        <w:rPr>
          <w:rFonts w:ascii="Times New Roman" w:eastAsiaTheme="minorHAnsi" w:hAnsi="Times New Roman"/>
          <w:color w:val="000000"/>
          <w:highlight w:val="white"/>
        </w:rPr>
        <w:t xml:space="preserve">» </w:t>
      </w:r>
      <w:r>
        <w:rPr>
          <w:rFonts w:ascii="Times New Roman CYR" w:eastAsiaTheme="minorHAnsi" w:hAnsi="Times New Roman CYR" w:cs="Times New Roman CYR"/>
          <w:color w:val="000000"/>
          <w:highlight w:val="white"/>
        </w:rPr>
        <w:t>по ул. Коммунистической) и выкупил земельный участок (цена 2,6 млн. руб.).</w:t>
      </w:r>
    </w:p>
    <w:p w:rsidR="004B4D46" w:rsidRPr="002C7D06" w:rsidRDefault="004B4D46" w:rsidP="004B4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</w:rPr>
      </w:pPr>
    </w:p>
    <w:p w:rsidR="009C7B0C" w:rsidRDefault="004B4D46" w:rsidP="004B4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 w:rsidRPr="002C7D06">
        <w:rPr>
          <w:rFonts w:ascii="Times New Roman" w:eastAsiaTheme="minorHAnsi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            </w:t>
      </w:r>
      <w:r w:rsidRPr="006611B5">
        <w:rPr>
          <w:rFonts w:ascii="Times New Roman CYR" w:eastAsiaTheme="minorHAnsi" w:hAnsi="Times New Roman CYR" w:cs="Times New Roman CYR"/>
          <w:bCs/>
          <w:iCs/>
          <w:color w:val="000000"/>
          <w:sz w:val="24"/>
          <w:szCs w:val="24"/>
        </w:rPr>
        <w:t>Задолженность в местный бюджет на конец 2020 г</w:t>
      </w:r>
      <w:r w:rsidR="009C7B0C">
        <w:rPr>
          <w:rFonts w:ascii="Times New Roman CYR" w:eastAsiaTheme="minorHAnsi" w:hAnsi="Times New Roman CYR" w:cs="Times New Roman CYR"/>
          <w:bCs/>
          <w:iCs/>
          <w:color w:val="000000"/>
          <w:sz w:val="24"/>
          <w:szCs w:val="24"/>
        </w:rPr>
        <w:t>.</w:t>
      </w:r>
      <w:r w:rsidRPr="006611B5">
        <w:rPr>
          <w:rFonts w:ascii="Times New Roman CYR" w:eastAsiaTheme="minorHAnsi" w:hAnsi="Times New Roman CYR" w:cs="Times New Roman CYR"/>
          <w:bCs/>
          <w:iCs/>
          <w:color w:val="000000"/>
          <w:sz w:val="24"/>
          <w:szCs w:val="24"/>
        </w:rPr>
        <w:t xml:space="preserve"> составила 11</w:t>
      </w:r>
      <w:r w:rsidRPr="006611B5">
        <w:rPr>
          <w:rFonts w:ascii="Times New Roman" w:eastAsiaTheme="minorHAnsi" w:hAnsi="Times New Roman"/>
          <w:bCs/>
          <w:iCs/>
          <w:color w:val="000000"/>
          <w:sz w:val="24"/>
          <w:szCs w:val="24"/>
          <w:lang w:val="en-US"/>
        </w:rPr>
        <w:t> </w:t>
      </w:r>
      <w:r w:rsidRPr="006611B5">
        <w:rPr>
          <w:rFonts w:ascii="Times New Roman" w:eastAsiaTheme="minorHAnsi" w:hAnsi="Times New Roman"/>
          <w:bCs/>
          <w:iCs/>
          <w:color w:val="000000"/>
          <w:sz w:val="24"/>
          <w:szCs w:val="24"/>
        </w:rPr>
        <w:t xml:space="preserve">074,5 </w:t>
      </w:r>
      <w:r w:rsidRPr="006611B5">
        <w:rPr>
          <w:rFonts w:ascii="Times New Roman CYR" w:eastAsiaTheme="minorHAnsi" w:hAnsi="Times New Roman CYR" w:cs="Times New Roman CYR"/>
          <w:bCs/>
          <w:iCs/>
          <w:color w:val="000000"/>
          <w:sz w:val="24"/>
          <w:szCs w:val="24"/>
        </w:rPr>
        <w:t>тыс. руб. (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по арендной плате за использование муниципального имущества, земельных участков, по плате за найм жилого помещения). </w:t>
      </w:r>
    </w:p>
    <w:p w:rsidR="004B4D46" w:rsidRDefault="004B4D46" w:rsidP="009C7B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772DB">
        <w:rPr>
          <w:rFonts w:ascii="Times New Roman" w:eastAsiaTheme="minorHAnsi" w:hAnsi="Times New Roman"/>
          <w:color w:val="000000"/>
          <w:sz w:val="24"/>
          <w:szCs w:val="24"/>
        </w:rPr>
        <w:t>В рам</w:t>
      </w:r>
      <w:r>
        <w:rPr>
          <w:rFonts w:ascii="Times New Roman" w:eastAsiaTheme="minorHAnsi" w:hAnsi="Times New Roman"/>
          <w:color w:val="000000"/>
          <w:sz w:val="24"/>
          <w:szCs w:val="24"/>
        </w:rPr>
        <w:t>ках работы с «должниками»:</w:t>
      </w:r>
    </w:p>
    <w:p w:rsidR="004B4D46" w:rsidRDefault="004B4D46" w:rsidP="004B4D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 с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ООО </w:t>
      </w:r>
      <w:r w:rsidRPr="002C7D06">
        <w:rPr>
          <w:rFonts w:ascii="Times New Roman" w:eastAsiaTheme="minorHAnsi" w:hAnsi="Times New Roman"/>
          <w:color w:val="000000"/>
          <w:sz w:val="24"/>
          <w:szCs w:val="24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ЕРКЦ г.Зимы</w:t>
      </w:r>
      <w:r w:rsidRPr="002C7D06">
        <w:rPr>
          <w:rFonts w:ascii="Times New Roman" w:eastAsiaTheme="minorHAnsi" w:hAnsi="Times New Roman"/>
          <w:color w:val="000000"/>
          <w:sz w:val="24"/>
          <w:szCs w:val="24"/>
        </w:rPr>
        <w:t xml:space="preserve">»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с 2018 года заключен договор, в рамках которого последний обязуется проводить работу по взысканию задолженности по оплате за социальный найм, в том числе и в судебном порядке;</w:t>
      </w:r>
    </w:p>
    <w:p w:rsidR="004B4D46" w:rsidRPr="003772DB" w:rsidRDefault="004B4D46" w:rsidP="004B4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Pr="003772DB">
        <w:rPr>
          <w:rFonts w:ascii="Times New Roman" w:eastAsiaTheme="minorHAnsi" w:hAnsi="Times New Roman"/>
          <w:color w:val="000000"/>
          <w:sz w:val="24"/>
          <w:szCs w:val="24"/>
        </w:rPr>
        <w:t>проведены мероприятия по усилению контроля за своевре</w:t>
      </w:r>
      <w:r>
        <w:rPr>
          <w:rFonts w:ascii="Times New Roman" w:eastAsiaTheme="minorHAnsi" w:hAnsi="Times New Roman"/>
          <w:color w:val="000000"/>
          <w:sz w:val="24"/>
          <w:szCs w:val="24"/>
        </w:rPr>
        <w:t>менным внесением арендной платы (</w:t>
      </w:r>
      <w:r w:rsidRPr="003772DB">
        <w:rPr>
          <w:rFonts w:ascii="Times New Roman" w:eastAsiaTheme="minorHAnsi" w:hAnsi="Times New Roman"/>
          <w:color w:val="000000"/>
          <w:sz w:val="24"/>
          <w:szCs w:val="24"/>
        </w:rPr>
        <w:t>персонально</w:t>
      </w:r>
      <w:r>
        <w:rPr>
          <w:rFonts w:ascii="Times New Roman" w:eastAsiaTheme="minorHAnsi" w:hAnsi="Times New Roman"/>
          <w:color w:val="000000"/>
          <w:sz w:val="24"/>
          <w:szCs w:val="24"/>
        </w:rPr>
        <w:t>е</w:t>
      </w:r>
      <w:r w:rsidRPr="003772DB">
        <w:rPr>
          <w:rFonts w:ascii="Times New Roman" w:eastAsiaTheme="minorHAnsi" w:hAnsi="Times New Roman"/>
          <w:color w:val="000000"/>
          <w:sz w:val="24"/>
          <w:szCs w:val="24"/>
        </w:rPr>
        <w:t xml:space="preserve"> информировани</w:t>
      </w:r>
      <w:r>
        <w:rPr>
          <w:rFonts w:ascii="Times New Roman" w:eastAsiaTheme="minorHAnsi" w:hAnsi="Times New Roman"/>
          <w:color w:val="000000"/>
          <w:sz w:val="24"/>
          <w:szCs w:val="24"/>
        </w:rPr>
        <w:t>е</w:t>
      </w:r>
      <w:r w:rsidRPr="003772DB">
        <w:rPr>
          <w:rFonts w:ascii="Times New Roman" w:eastAsiaTheme="minorHAnsi" w:hAnsi="Times New Roman"/>
          <w:color w:val="000000"/>
          <w:sz w:val="24"/>
          <w:szCs w:val="24"/>
        </w:rPr>
        <w:t xml:space="preserve"> «должников» об имеющейся у них задолженности по арендной плате как в режиме личных приемов представителей должников-организаций, должников-физических лиц, так и дистанционно – путем проведения телефонных переговоров</w:t>
      </w:r>
      <w:r>
        <w:rPr>
          <w:rFonts w:ascii="Times New Roman" w:eastAsiaTheme="minorHAnsi" w:hAnsi="Times New Roman"/>
          <w:color w:val="000000"/>
          <w:sz w:val="24"/>
          <w:szCs w:val="24"/>
        </w:rPr>
        <w:t>)</w:t>
      </w:r>
      <w:r w:rsidRPr="003772DB">
        <w:rPr>
          <w:rFonts w:ascii="Times New Roman" w:eastAsiaTheme="minorHAnsi" w:hAnsi="Times New Roman"/>
          <w:color w:val="000000"/>
          <w:sz w:val="24"/>
          <w:szCs w:val="24"/>
        </w:rPr>
        <w:t>;</w:t>
      </w:r>
    </w:p>
    <w:p w:rsidR="004B4D46" w:rsidRPr="003772DB" w:rsidRDefault="004B4D46" w:rsidP="004B4D4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772DB">
        <w:rPr>
          <w:rFonts w:ascii="Times New Roman" w:eastAsiaTheme="minorHAnsi" w:hAnsi="Times New Roman"/>
          <w:color w:val="000000"/>
          <w:sz w:val="24"/>
          <w:szCs w:val="24"/>
        </w:rPr>
        <w:t>- активизирована претензионно-исковая работа по взысканию задолженности по арендной плате:</w:t>
      </w:r>
    </w:p>
    <w:p w:rsidR="004B4D46" w:rsidRPr="002C7D06" w:rsidRDefault="004B4D46" w:rsidP="004B4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 w:cs="Calibri"/>
        </w:rPr>
      </w:pPr>
    </w:p>
    <w:p w:rsidR="00F966F7" w:rsidRDefault="004B4D46" w:rsidP="00F96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HAnsi" w:hAnsi="Times New Roman CYR" w:cs="Times New Roman CYR"/>
          <w:b/>
          <w:bCs/>
          <w:iCs/>
          <w:color w:val="000000"/>
          <w:sz w:val="24"/>
          <w:szCs w:val="24"/>
        </w:rPr>
      </w:pPr>
      <w:r w:rsidRPr="006611B5">
        <w:rPr>
          <w:rFonts w:ascii="Times New Roman CYR" w:eastAsiaTheme="minorHAnsi" w:hAnsi="Times New Roman CYR" w:cs="Times New Roman CYR"/>
          <w:b/>
          <w:bCs/>
          <w:iCs/>
          <w:color w:val="000000"/>
          <w:sz w:val="24"/>
          <w:szCs w:val="24"/>
        </w:rPr>
        <w:t>Учёт муниципального имущества</w:t>
      </w:r>
    </w:p>
    <w:p w:rsidR="004B4D46" w:rsidRDefault="004B4D46" w:rsidP="00F96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 w:rsidRPr="006611B5">
        <w:rPr>
          <w:rFonts w:ascii="Times New Roman CYR" w:eastAsiaTheme="minorHAnsi" w:hAnsi="Times New Roman CYR" w:cs="Times New Roman CYR"/>
          <w:bCs/>
          <w:iCs/>
          <w:color w:val="000000"/>
          <w:sz w:val="24"/>
          <w:szCs w:val="24"/>
        </w:rPr>
        <w:t xml:space="preserve">По состоянию на 01.01.2021 г. в Реестре муниципального имущества Зиминского городского муниципального образования учтено 5896 объектов имущества, </w:t>
      </w:r>
      <w:r w:rsidRPr="00347227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из них:</w:t>
      </w:r>
      <w:r w:rsidR="00F966F7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</w:t>
      </w:r>
      <w:r w:rsidRPr="00F966F7">
        <w:rPr>
          <w:rFonts w:ascii="Times New Roman" w:eastAsiaTheme="minorHAnsi" w:hAnsi="Times New Roman"/>
          <w:color w:val="000000"/>
          <w:sz w:val="24"/>
          <w:szCs w:val="24"/>
        </w:rPr>
        <w:t xml:space="preserve">46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муниципальных организаций;</w:t>
      </w:r>
      <w:r w:rsidR="00F966F7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</w:t>
      </w:r>
      <w:r w:rsidRPr="00F966F7">
        <w:rPr>
          <w:rFonts w:ascii="Times New Roman" w:eastAsiaTheme="minorHAnsi" w:hAnsi="Times New Roman"/>
          <w:color w:val="000000"/>
          <w:sz w:val="24"/>
          <w:szCs w:val="24"/>
        </w:rPr>
        <w:t>2 465</w:t>
      </w:r>
      <w:r w:rsidRPr="00F966F7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объект</w:t>
      </w:r>
      <w:r w:rsidR="00F966F7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ов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недвижимости;</w:t>
      </w:r>
      <w:r w:rsidR="00F966F7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</w:t>
      </w:r>
      <w:r w:rsidRPr="002C7D06">
        <w:rPr>
          <w:rFonts w:ascii="Times New Roman" w:eastAsiaTheme="minorHAnsi" w:hAnsi="Times New Roman"/>
          <w:color w:val="000000"/>
          <w:sz w:val="24"/>
          <w:szCs w:val="24"/>
        </w:rPr>
        <w:t xml:space="preserve">3 385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объектов движимого имущества (включая 1 пакет акций в количестве 53306 шт.).</w:t>
      </w:r>
    </w:p>
    <w:p w:rsidR="004B4D46" w:rsidRDefault="004B4D46" w:rsidP="004B4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b/>
          <w:bCs/>
          <w:color w:val="000000"/>
          <w:sz w:val="24"/>
          <w:szCs w:val="24"/>
        </w:rPr>
      </w:pPr>
      <w:r w:rsidRPr="00347227">
        <w:rPr>
          <w:rFonts w:ascii="Times New Roman CYR" w:eastAsiaTheme="minorHAnsi" w:hAnsi="Times New Roman CYR" w:cs="Times New Roman CYR"/>
          <w:bCs/>
          <w:iCs/>
          <w:color w:val="000000"/>
          <w:sz w:val="24"/>
          <w:szCs w:val="24"/>
        </w:rPr>
        <w:t>В целях вовлечения в оборот для нужд города объектов, расположенных на территории Зиминского городского муниципального образования, находящихся в федеральной и областной собственности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, но не используемых, была проведена работа по передаче имущества из федеральной собственности в собственность </w:t>
      </w:r>
      <w:r w:rsidR="00F966F7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муниципалитета</w:t>
      </w:r>
      <w:r>
        <w:rPr>
          <w:rFonts w:ascii="Times New Roman CYR" w:eastAsiaTheme="minorHAnsi" w:hAnsi="Times New Roman CYR" w:cs="Times New Roman CYR"/>
          <w:b/>
          <w:bCs/>
          <w:color w:val="000000"/>
          <w:sz w:val="24"/>
          <w:szCs w:val="24"/>
        </w:rPr>
        <w:t>:</w:t>
      </w:r>
    </w:p>
    <w:p w:rsidR="004B4D46" w:rsidRDefault="004B4D46" w:rsidP="004B4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 w:rsidRPr="002C7D0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- </w:t>
      </w:r>
      <w:r w:rsidR="00F966F7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нежилого помещения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по</w:t>
      </w:r>
      <w:r w:rsidR="00F966F7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ул. Садовая, 24а (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передано в оперативное управление ДХШ;</w:t>
      </w:r>
    </w:p>
    <w:p w:rsidR="004B4D46" w:rsidRDefault="00F966F7" w:rsidP="00F96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        - земельный участок </w:t>
      </w:r>
      <w:r w:rsidR="004B4D46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по ул. Максима Горького, 43, площадью 1155 кв.м.</w:t>
      </w:r>
    </w:p>
    <w:p w:rsidR="004B4D46" w:rsidRDefault="004B4D46" w:rsidP="004B4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 w:rsidRPr="006611B5">
        <w:rPr>
          <w:rFonts w:ascii="Times New Roman CYR" w:eastAsiaTheme="minorHAnsi" w:hAnsi="Times New Roman CYR" w:cs="Times New Roman CYR"/>
          <w:b/>
          <w:bCs/>
          <w:iCs/>
          <w:color w:val="000000"/>
          <w:sz w:val="24"/>
          <w:szCs w:val="24"/>
        </w:rPr>
        <w:t>В рамках осуществления контроля за использованием муниципального имущества по назначению</w:t>
      </w:r>
      <w:r>
        <w:rPr>
          <w:rFonts w:ascii="Times New Roman CYR" w:eastAsiaTheme="minorHAnsi" w:hAnsi="Times New Roman CYR" w:cs="Times New Roman CYR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были проведены проверки в отношении муниципальных организаций:       </w:t>
      </w:r>
    </w:p>
    <w:tbl>
      <w:tblPr>
        <w:tblW w:w="10632" w:type="dxa"/>
        <w:tblInd w:w="-655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1772"/>
        <w:gridCol w:w="1772"/>
        <w:gridCol w:w="1772"/>
        <w:gridCol w:w="1772"/>
        <w:gridCol w:w="1772"/>
        <w:gridCol w:w="1772"/>
      </w:tblGrid>
      <w:tr w:rsidR="004B4D46" w:rsidTr="004B4D46">
        <w:trPr>
          <w:trHeight w:val="1"/>
        </w:trPr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2020</w:t>
            </w:r>
          </w:p>
        </w:tc>
      </w:tr>
      <w:tr w:rsidR="004B4D46" w:rsidRPr="002C7D06" w:rsidTr="004B4D46">
        <w:trPr>
          <w:trHeight w:val="1"/>
        </w:trPr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Количество проверок эффективности использования муниципального имущества ЗГМО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2C7D0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МБДОУ</w:t>
            </w:r>
          </w:p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Детский сад № 4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»,</w:t>
            </w: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МБДОУ</w:t>
            </w:r>
          </w:p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Детский сад  № 7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2C7D0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МБДОУ</w:t>
            </w:r>
          </w:p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Детский сад № 10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»,</w:t>
            </w: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МБДОУ</w:t>
            </w:r>
          </w:p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Детский сад  № 14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2C7D0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МБДОУ</w:t>
            </w:r>
          </w:p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Детский сад № 15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»,</w:t>
            </w: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МБДОУ</w:t>
            </w:r>
          </w:p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Детский сад № 16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2C7D0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МБДОУ</w:t>
            </w:r>
          </w:p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Детский сад № 56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»,</w:t>
            </w: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МБДОУ</w:t>
            </w:r>
          </w:p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Детский сад № 171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2C7D0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МБДОУ</w:t>
            </w:r>
          </w:p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Детский сад № 212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»,</w:t>
            </w: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МБДОУ</w:t>
            </w:r>
          </w:p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Начальная школа -детский сад № 11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4B4D46" w:rsidRPr="002C7D06" w:rsidTr="004B4D46">
        <w:trPr>
          <w:trHeight w:val="1"/>
        </w:trPr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Нарушения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На момент проверки МБДОУ</w:t>
            </w:r>
          </w:p>
          <w:p w:rsidR="004B4D4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Детский сада № 4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отсутствовали документы на здание склада, в установленный срок замечания устранены.</w:t>
            </w:r>
          </w:p>
          <w:p w:rsidR="004B4D46" w:rsidRPr="002C7D0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У МБДОУ 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Детский сад №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lastRenderedPageBreak/>
              <w:t>7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на момент проверки отсутствовала государственная регистрация права постоянного (бессрочного) пользования на земельный участок и здание детского сада, замечания устранены.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lastRenderedPageBreak/>
              <w:t>На момент проверки МБДОУ</w:t>
            </w:r>
          </w:p>
          <w:p w:rsidR="004B4D4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Детский сада № 14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замечания не выявлены.</w:t>
            </w:r>
          </w:p>
          <w:p w:rsidR="004B4D46" w:rsidRPr="002C7D0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У МБДОУ 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Детский сад № 10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</w:p>
          <w:p w:rsidR="004B4D46" w:rsidRPr="002C7D0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на момент проверки отсутствовала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lastRenderedPageBreak/>
              <w:t>государственная регистрация права на здание склада.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lastRenderedPageBreak/>
              <w:t>В результате проверки МБДОУ</w:t>
            </w:r>
          </w:p>
          <w:p w:rsidR="004B4D46" w:rsidRPr="002C7D0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Детский сада № 15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»</w:t>
            </w:r>
          </w:p>
          <w:p w:rsidR="004B4D4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определен перечень необходимых ремонтных работ в отношении здания детского сада (отмостка,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lastRenderedPageBreak/>
              <w:t>слив с крыши), хозяйственного склада, крытых игровых павильонов, асфальтового покрытия, бордюрного камня.</w:t>
            </w:r>
          </w:p>
          <w:p w:rsidR="004B4D4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В результате проверки МБДОУ</w:t>
            </w:r>
          </w:p>
          <w:p w:rsidR="004B4D46" w:rsidRPr="002C7D0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Детский сада № 16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установлена необходимость восстановления отмостки.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lastRenderedPageBreak/>
              <w:t>В результате проверки МБДОУ</w:t>
            </w:r>
          </w:p>
          <w:p w:rsidR="004B4D4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Детский сада № 56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установлена необходимость восстановления отмостки.</w:t>
            </w:r>
          </w:p>
          <w:p w:rsidR="004B4D4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На момент проверки МБДОУ</w:t>
            </w:r>
          </w:p>
          <w:p w:rsidR="004B4D46" w:rsidRPr="002C7D0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Детский сада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lastRenderedPageBreak/>
              <w:t>№ 171</w:t>
            </w:r>
            <w:r w:rsidRPr="002C7D0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замечания не выявлены.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Pr="002C7D06" w:rsidRDefault="004B4D46" w:rsidP="00F96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lastRenderedPageBreak/>
              <w:t>В результате проверок нарушений не выявлено.</w:t>
            </w:r>
          </w:p>
        </w:tc>
      </w:tr>
    </w:tbl>
    <w:p w:rsidR="004B4D46" w:rsidRDefault="004B4D46" w:rsidP="00F966F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 CYR" w:eastAsiaTheme="minorHAnsi" w:hAnsi="Times New Roman CYR" w:cs="Times New Roman CYR"/>
          <w:b/>
          <w:bCs/>
          <w:i/>
          <w:iCs/>
          <w:color w:val="000000"/>
          <w:sz w:val="24"/>
          <w:szCs w:val="24"/>
          <w:highlight w:val="white"/>
        </w:rPr>
      </w:pPr>
    </w:p>
    <w:p w:rsidR="00F966F7" w:rsidRDefault="004B4D46" w:rsidP="00F966F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 CYR" w:eastAsiaTheme="minorHAnsi" w:hAnsi="Times New Roman CYR" w:cs="Times New Roman CYR"/>
          <w:b/>
          <w:bCs/>
          <w:iCs/>
          <w:color w:val="000000"/>
          <w:sz w:val="24"/>
          <w:szCs w:val="24"/>
        </w:rPr>
      </w:pPr>
      <w:r w:rsidRPr="006611B5">
        <w:rPr>
          <w:rFonts w:ascii="Times New Roman CYR" w:eastAsiaTheme="minorHAnsi" w:hAnsi="Times New Roman CYR" w:cs="Times New Roman CYR"/>
          <w:b/>
          <w:bCs/>
          <w:iCs/>
          <w:color w:val="000000"/>
          <w:sz w:val="24"/>
          <w:szCs w:val="24"/>
          <w:highlight w:val="white"/>
        </w:rPr>
        <w:t>Сделки с объектами недвижимости</w:t>
      </w:r>
    </w:p>
    <w:p w:rsidR="004B4D46" w:rsidRDefault="00F966F7" w:rsidP="00360120">
      <w:pPr>
        <w:autoSpaceDE w:val="0"/>
        <w:autoSpaceDN w:val="0"/>
        <w:adjustRightInd w:val="0"/>
        <w:spacing w:after="0" w:line="240" w:lineRule="auto"/>
        <w:ind w:right="-1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П</w:t>
      </w:r>
      <w:r w:rsidR="004B4D46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о состоянию на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01</w:t>
      </w:r>
      <w:r w:rsidR="004B4D46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01</w:t>
      </w:r>
      <w:r w:rsidR="004B4D46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.202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1 г.</w:t>
      </w:r>
      <w:r w:rsidR="004B4D46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действовало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:</w:t>
      </w:r>
      <w:r w:rsidR="004B4D46"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="004B4D46" w:rsidRPr="00347227">
        <w:rPr>
          <w:rFonts w:ascii="Times New Roman" w:eastAsiaTheme="minorHAnsi" w:hAnsi="Times New Roman"/>
          <w:color w:val="000000"/>
          <w:sz w:val="24"/>
          <w:szCs w:val="24"/>
        </w:rPr>
        <w:t xml:space="preserve">12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договоров аренды </w:t>
      </w:r>
      <w:r w:rsidR="00360120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му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ниципального</w:t>
      </w:r>
      <w:r w:rsidR="004B4D46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имущества;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</w:t>
      </w:r>
      <w:r w:rsidR="004B4D46"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="004B4D46" w:rsidRPr="002C7D06">
        <w:rPr>
          <w:rFonts w:ascii="Times New Roman" w:eastAsiaTheme="minorHAnsi" w:hAnsi="Times New Roman"/>
          <w:color w:val="000000"/>
          <w:sz w:val="24"/>
          <w:szCs w:val="24"/>
        </w:rPr>
        <w:t xml:space="preserve">28 </w:t>
      </w:r>
      <w:r w:rsidR="004B4D46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договоров безвозмездного пользования муниципальным имуществом;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</w:t>
      </w:r>
      <w:r w:rsidR="004B4D46"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="004B4D46" w:rsidRPr="00347227">
        <w:rPr>
          <w:rFonts w:ascii="Times New Roman" w:eastAsiaTheme="minorHAnsi" w:hAnsi="Times New Roman"/>
          <w:color w:val="000000"/>
          <w:sz w:val="24"/>
          <w:szCs w:val="24"/>
        </w:rPr>
        <w:t xml:space="preserve">844 </w:t>
      </w:r>
      <w:r w:rsidR="004B4D46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договора аренды земельных участков;</w:t>
      </w:r>
      <w:r w:rsidR="004B4D46"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="004B4D46" w:rsidRPr="002C7D06">
        <w:rPr>
          <w:rFonts w:ascii="Times New Roman" w:eastAsiaTheme="minorHAnsi" w:hAnsi="Times New Roman"/>
          <w:color w:val="000000"/>
          <w:sz w:val="24"/>
          <w:szCs w:val="24"/>
        </w:rPr>
        <w:t xml:space="preserve"> 38 </w:t>
      </w:r>
      <w:r w:rsidR="004B4D46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договоров о передаче муниципального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и</w:t>
      </w:r>
      <w:r w:rsidR="004B4D46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мущества в оперативное управление;</w:t>
      </w:r>
      <w:r w:rsidR="004B4D46">
        <w:rPr>
          <w:rFonts w:ascii="Times New Roman" w:eastAsiaTheme="minorHAnsi" w:hAnsi="Times New Roman"/>
          <w:color w:val="000000"/>
          <w:sz w:val="24"/>
          <w:szCs w:val="24"/>
        </w:rPr>
        <w:t>-</w:t>
      </w:r>
      <w:r w:rsidR="004B4D46" w:rsidRPr="001A657D">
        <w:rPr>
          <w:rFonts w:ascii="Times New Roman" w:eastAsiaTheme="minorHAnsi" w:hAnsi="Times New Roman"/>
          <w:color w:val="000000"/>
          <w:sz w:val="24"/>
          <w:szCs w:val="24"/>
        </w:rPr>
        <w:t xml:space="preserve">3 </w:t>
      </w:r>
      <w:r w:rsidR="004B4D46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концессионных соглашения.</w:t>
      </w:r>
    </w:p>
    <w:p w:rsidR="004B4D46" w:rsidRDefault="004B4D46" w:rsidP="004B4D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В целях имущественной поддержки социально ориентированных некоммерческих организаций </w:t>
      </w:r>
      <w:r w:rsidR="00360120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за отчетный период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заключено 8 договоров безвозмездного пользования муниципальным имуществом.</w:t>
      </w:r>
    </w:p>
    <w:p w:rsidR="004B4D46" w:rsidRDefault="004B4D46" w:rsidP="004B4D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В рамках Закона Иркутской области № 146-ОЗ были предоставлено в собственность в 2020 году 54 земельных участка для многодетных семей.</w:t>
      </w:r>
    </w:p>
    <w:p w:rsidR="004B4D46" w:rsidRPr="002C7D06" w:rsidRDefault="004B4D46" w:rsidP="004B4D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 w:cs="Calibri"/>
        </w:rPr>
      </w:pPr>
    </w:p>
    <w:tbl>
      <w:tblPr>
        <w:tblW w:w="10490" w:type="dxa"/>
        <w:tblInd w:w="-655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2410"/>
        <w:gridCol w:w="1560"/>
        <w:gridCol w:w="1842"/>
        <w:gridCol w:w="1701"/>
        <w:gridCol w:w="1701"/>
        <w:gridCol w:w="1276"/>
      </w:tblGrid>
      <w:tr w:rsidR="004B4D46" w:rsidTr="004B4D46">
        <w:trPr>
          <w:trHeight w:val="73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2020</w:t>
            </w:r>
          </w:p>
        </w:tc>
      </w:tr>
      <w:tr w:rsidR="004B4D46" w:rsidTr="004B4D46">
        <w:trPr>
          <w:trHeight w:val="1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Предоставлено земельных участков в собственность многодетным семьям (шт.)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</w:tr>
    </w:tbl>
    <w:p w:rsidR="004B4D46" w:rsidRDefault="004B4D46" w:rsidP="004B4D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 w:cs="Calibri"/>
          <w:lang w:val="en-US"/>
        </w:rPr>
      </w:pPr>
    </w:p>
    <w:p w:rsidR="004B4D46" w:rsidRDefault="004B4D46" w:rsidP="004B4D46">
      <w:pPr>
        <w:autoSpaceDE w:val="0"/>
        <w:autoSpaceDN w:val="0"/>
        <w:adjustRightInd w:val="0"/>
        <w:spacing w:after="0" w:line="240" w:lineRule="auto"/>
        <w:ind w:firstLine="709"/>
        <w:rPr>
          <w:rFonts w:eastAsiaTheme="minorHAnsi" w:cs="Calibri"/>
          <w:lang w:val="en-US"/>
        </w:rPr>
      </w:pPr>
    </w:p>
    <w:p w:rsidR="004B4D46" w:rsidRPr="00360120" w:rsidRDefault="004B4D46" w:rsidP="003601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eastAsiaTheme="minorHAnsi" w:hAnsi="Times New Roman CYR" w:cs="Times New Roman CYR"/>
          <w:b/>
          <w:bCs/>
          <w:iCs/>
          <w:color w:val="000000"/>
          <w:sz w:val="24"/>
          <w:szCs w:val="24"/>
        </w:rPr>
      </w:pPr>
      <w:r w:rsidRPr="00360120">
        <w:rPr>
          <w:rFonts w:ascii="Times New Roman" w:eastAsiaTheme="minorHAnsi" w:hAnsi="Times New Roman"/>
          <w:b/>
          <w:bCs/>
          <w:iCs/>
          <w:color w:val="000000"/>
          <w:sz w:val="24"/>
          <w:szCs w:val="24"/>
        </w:rPr>
        <w:t xml:space="preserve"> </w:t>
      </w:r>
      <w:r w:rsidRPr="00360120">
        <w:rPr>
          <w:rFonts w:ascii="Times New Roman CYR" w:eastAsiaTheme="minorHAnsi" w:hAnsi="Times New Roman CYR" w:cs="Times New Roman CYR"/>
          <w:b/>
          <w:bCs/>
          <w:iCs/>
          <w:color w:val="000000"/>
          <w:sz w:val="24"/>
          <w:szCs w:val="24"/>
        </w:rPr>
        <w:t>Жилищная сфера</w:t>
      </w:r>
    </w:p>
    <w:p w:rsidR="004B4D46" w:rsidRDefault="00360120" w:rsidP="00360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На 1 января текущего года</w:t>
      </w:r>
      <w:r w:rsidR="004B4D46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на учете нуждающихся в жилых помещениях состоит 489 семей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(</w:t>
      </w:r>
      <w:r w:rsidR="004B4D46" w:rsidRPr="002C7D06">
        <w:rPr>
          <w:rFonts w:ascii="Times New Roman" w:eastAsiaTheme="minorHAnsi" w:hAnsi="Times New Roman"/>
          <w:color w:val="000000"/>
          <w:sz w:val="24"/>
          <w:szCs w:val="24"/>
        </w:rPr>
        <w:t xml:space="preserve"> 396 </w:t>
      </w:r>
      <w:r w:rsidR="004B4D46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семей - на учете нуждающихся в жилых помещениях по социальному найму;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</w:t>
      </w:r>
      <w:r w:rsidR="004B4D46" w:rsidRPr="002C7D06">
        <w:rPr>
          <w:rFonts w:ascii="Times New Roman" w:eastAsiaTheme="minorHAnsi" w:hAnsi="Times New Roman"/>
          <w:color w:val="000000"/>
          <w:sz w:val="24"/>
          <w:szCs w:val="24"/>
        </w:rPr>
        <w:t xml:space="preserve">- 93 </w:t>
      </w:r>
      <w:r w:rsidR="004B4D46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- на учете нуждающихся в жилых помещениях специализированного жилищного фонда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)</w:t>
      </w:r>
      <w:r w:rsidR="004B4D46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.</w:t>
      </w:r>
    </w:p>
    <w:p w:rsidR="004B4D46" w:rsidRDefault="004B4D46" w:rsidP="004B4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В </w:t>
      </w:r>
      <w:r w:rsidR="00360120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2020 г.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усилен контрол</w:t>
      </w:r>
      <w:r w:rsidR="00360120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ь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за надлежащим фактическим использованием муниципального  имущества (проведена 161 проверка муниципальных жилых помещений, в 63 случаях нарушения не выявлены, по остальным имелась задолженность по коммунальным платежам и плате за найм). По результатам проверок каждому нанимателю было направлено уведомление (98 шт.) о погашении задолженности.</w:t>
      </w:r>
    </w:p>
    <w:p w:rsidR="004B4D46" w:rsidRPr="002C7D06" w:rsidRDefault="004B4D46" w:rsidP="004B4D4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tbl>
      <w:tblPr>
        <w:tblW w:w="10324" w:type="dxa"/>
        <w:jc w:val="center"/>
        <w:tblInd w:w="13650" w:type="dxa"/>
        <w:tblLayout w:type="fixed"/>
        <w:tblLook w:val="0000"/>
      </w:tblPr>
      <w:tblGrid>
        <w:gridCol w:w="555"/>
        <w:gridCol w:w="3958"/>
        <w:gridCol w:w="1187"/>
        <w:gridCol w:w="1084"/>
        <w:gridCol w:w="992"/>
        <w:gridCol w:w="1179"/>
        <w:gridCol w:w="1369"/>
      </w:tblGrid>
      <w:tr w:rsidR="004B4D46" w:rsidTr="004B4D46">
        <w:trPr>
          <w:trHeight w:val="1"/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2016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2018</w:t>
            </w: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2019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val="en-US"/>
              </w:rPr>
              <w:t>2020</w:t>
            </w:r>
          </w:p>
        </w:tc>
      </w:tr>
      <w:tr w:rsidR="004B4D46" w:rsidTr="004B4D46">
        <w:trPr>
          <w:trHeight w:val="1"/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Проведены проверки в отношении жилых помещений: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196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224</w:t>
            </w: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247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161</w:t>
            </w:r>
          </w:p>
        </w:tc>
      </w:tr>
      <w:tr w:rsidR="004B4D46" w:rsidTr="004B4D46">
        <w:trPr>
          <w:trHeight w:val="1"/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lastRenderedPageBreak/>
              <w:t>1,1</w:t>
            </w:r>
          </w:p>
        </w:tc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нарушений не выявлено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134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126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63</w:t>
            </w:r>
          </w:p>
        </w:tc>
      </w:tr>
      <w:tr w:rsidR="004B4D46" w:rsidTr="004B4D46">
        <w:trPr>
          <w:trHeight w:val="1"/>
          <w:jc w:val="center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3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Pr="002C7D0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направлено уведомлений нанимателям, у которых образовалась задолженность</w:t>
            </w:r>
          </w:p>
        </w:tc>
        <w:tc>
          <w:tcPr>
            <w:tcW w:w="1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1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146</w:t>
            </w:r>
          </w:p>
        </w:tc>
        <w:tc>
          <w:tcPr>
            <w:tcW w:w="1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121</w:t>
            </w:r>
          </w:p>
        </w:tc>
        <w:tc>
          <w:tcPr>
            <w:tcW w:w="1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4B4D46" w:rsidRDefault="004B4D46" w:rsidP="004B4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98</w:t>
            </w:r>
          </w:p>
        </w:tc>
      </w:tr>
    </w:tbl>
    <w:p w:rsidR="004B4D46" w:rsidRDefault="004B4D46" w:rsidP="004B4D4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lang w:val="en-US"/>
        </w:rPr>
      </w:pPr>
    </w:p>
    <w:p w:rsidR="004B4D46" w:rsidRDefault="004B4D46" w:rsidP="004B4D4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lang w:val="en-US"/>
        </w:rPr>
      </w:pPr>
    </w:p>
    <w:p w:rsidR="004B4D46" w:rsidRPr="00360120" w:rsidRDefault="004B4D46" w:rsidP="0036012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 w:rsidRPr="00360120">
        <w:rPr>
          <w:rFonts w:ascii="Times New Roman CYR" w:eastAsiaTheme="minorHAnsi" w:hAnsi="Times New Roman CYR" w:cs="Times New Roman CYR"/>
          <w:b/>
          <w:bCs/>
          <w:iCs/>
          <w:color w:val="000000"/>
          <w:sz w:val="24"/>
          <w:szCs w:val="24"/>
        </w:rPr>
        <w:t>Судебная работа</w:t>
      </w:r>
    </w:p>
    <w:p w:rsidR="004B4D46" w:rsidRDefault="004B4D46" w:rsidP="004B4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 w:rsidRPr="002C7D06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взыскана задолженность по арендной плате в размере 3 млн. руб.(2019 г.-2,4 млн.руб.);</w:t>
      </w:r>
    </w:p>
    <w:p w:rsidR="004B4D46" w:rsidRDefault="004B4D46" w:rsidP="004B4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 w:rsidRPr="002C7D06">
        <w:rPr>
          <w:rFonts w:ascii="Times New Roman" w:eastAsiaTheme="minorHAnsi" w:hAnsi="Times New Roman"/>
          <w:color w:val="000000"/>
          <w:sz w:val="24"/>
          <w:szCs w:val="24"/>
        </w:rPr>
        <w:t>-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признаны выморочным имуществом и собственностью Зиминского городского муниципального образования 3 индивидуальных жилых дома;</w:t>
      </w:r>
    </w:p>
    <w:p w:rsidR="004B4D46" w:rsidRDefault="004B4D46" w:rsidP="004B4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 w:rsidRPr="002C7D06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выселен наниматель за неуплату задолженности по коммунальным платежам;</w:t>
      </w:r>
    </w:p>
    <w:p w:rsidR="004B4D46" w:rsidRDefault="004B4D46" w:rsidP="004B4D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 w:rsidRPr="002C7D06">
        <w:rPr>
          <w:rFonts w:ascii="Times New Roman" w:eastAsiaTheme="minorHAnsi" w:hAnsi="Times New Roman"/>
          <w:color w:val="000000"/>
          <w:sz w:val="24"/>
          <w:szCs w:val="24"/>
        </w:rPr>
        <w:t>-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признаны утратившими право пользования 7 нанимателей муниципальных жилых помещений;</w:t>
      </w:r>
    </w:p>
    <w:p w:rsidR="002C7D06" w:rsidRDefault="004B4D46" w:rsidP="00360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7D06">
        <w:rPr>
          <w:rFonts w:ascii="Times New Roman" w:eastAsiaTheme="minorHAnsi" w:hAnsi="Times New Roman"/>
          <w:color w:val="000000"/>
          <w:sz w:val="24"/>
          <w:szCs w:val="24"/>
        </w:rPr>
        <w:t>-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признано право собственности Зиминского городского муниципального образования на объект бесхозяйного имущества (электрическая сеть: ул. 5 Армии, 69В - ул. Космонавтов, 78).</w:t>
      </w:r>
    </w:p>
    <w:p w:rsidR="002C7D06" w:rsidRPr="00803C95" w:rsidRDefault="002C7D06" w:rsidP="002C7D06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:rsidR="001537FF" w:rsidRPr="0045142D" w:rsidRDefault="00360120" w:rsidP="003601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Theme="minorHAnsi" w:hAnsi="Times New Roman CYR" w:cs="Times New Roman CYR"/>
          <w:b/>
          <w:bCs/>
          <w:iCs/>
          <w:sz w:val="24"/>
          <w:szCs w:val="24"/>
        </w:rPr>
      </w:pPr>
      <w:r>
        <w:rPr>
          <w:rFonts w:ascii="Times New Roman CYR" w:eastAsiaTheme="minorHAnsi" w:hAnsi="Times New Roman CYR" w:cs="Times New Roman CYR"/>
          <w:b/>
          <w:bCs/>
          <w:iCs/>
          <w:sz w:val="24"/>
          <w:szCs w:val="24"/>
        </w:rPr>
        <w:t>Благоустройство</w:t>
      </w:r>
    </w:p>
    <w:p w:rsidR="00360120" w:rsidRDefault="001537FF" w:rsidP="00153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</w:t>
      </w:r>
      <w:r w:rsidR="00360120">
        <w:rPr>
          <w:rFonts w:ascii="Times New Roman" w:eastAsiaTheme="minorHAnsi" w:hAnsi="Times New Roman"/>
          <w:sz w:val="24"/>
          <w:szCs w:val="24"/>
        </w:rPr>
        <w:t>П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родолжены работы по благоустройству города. В рамках реализации муниципальной программы  </w:t>
      </w:r>
      <w:r>
        <w:rPr>
          <w:rFonts w:ascii="Times New Roman" w:eastAsiaTheme="minorHAnsi" w:hAnsi="Times New Roman"/>
          <w:sz w:val="24"/>
          <w:szCs w:val="24"/>
        </w:rPr>
        <w:t>«</w:t>
      </w:r>
      <w:r>
        <w:rPr>
          <w:rFonts w:ascii="Times New Roman CYR" w:eastAsiaTheme="minorHAnsi" w:hAnsi="Times New Roman CYR" w:cs="Times New Roman CYR"/>
          <w:sz w:val="24"/>
          <w:szCs w:val="24"/>
        </w:rPr>
        <w:t>Формирование комфортной городской среды на 2018-2024г.</w:t>
      </w:r>
      <w:r>
        <w:rPr>
          <w:rFonts w:ascii="Times New Roman" w:eastAsiaTheme="minorHAnsi" w:hAnsi="Times New Roman"/>
          <w:sz w:val="24"/>
          <w:szCs w:val="24"/>
        </w:rPr>
        <w:t xml:space="preserve">»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благоустроены 4 дворовых территории МКД по ул. Клименко, 35, 37,  по ул. Каландарашвили, 4, 1, завершены работы по обустройству общественной территории – сквера по ул. Трактовая. </w:t>
      </w:r>
    </w:p>
    <w:p w:rsidR="001537FF" w:rsidRDefault="001537FF" w:rsidP="00360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HAnsi" w:hAnsi="Times New Roman CYR" w:cs="Times New Roman CYR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Во дворах </w:t>
      </w:r>
      <w:r w:rsidR="00360120">
        <w:rPr>
          <w:rFonts w:ascii="Times New Roman CYR" w:eastAsiaTheme="minorHAnsi" w:hAnsi="Times New Roman CYR" w:cs="Times New Roman CYR"/>
          <w:sz w:val="24"/>
          <w:szCs w:val="24"/>
        </w:rPr>
        <w:t xml:space="preserve">МКД </w:t>
      </w:r>
      <w:r>
        <w:rPr>
          <w:rFonts w:ascii="Times New Roman CYR" w:eastAsiaTheme="minorHAnsi" w:hAnsi="Times New Roman CYR" w:cs="Times New Roman CYR"/>
          <w:sz w:val="24"/>
          <w:szCs w:val="24"/>
        </w:rPr>
        <w:t>заасфальтированы парковки, проезды, тротуары, установлены скамейки и урны, обеспечено освещение придомовых территорий. Преобразилась территория и по ул. Трактовой: выполнен монтаж декоративных фонарей, ограждения, установлены малые архитектурные формы (парковые скамьи, урны), детское спортивное и игровое оборудование, обустроены тротуары с асфальтобетонным покрытием, выполнено озеленение газонов. Общий объем финансирования этих работ в 2020 г</w:t>
      </w:r>
      <w:r w:rsidR="00360120">
        <w:rPr>
          <w:rFonts w:ascii="Times New Roman CYR" w:eastAsiaTheme="minorHAnsi" w:hAnsi="Times New Roman CYR" w:cs="Times New Roman CYR"/>
          <w:sz w:val="24"/>
          <w:szCs w:val="24"/>
        </w:rPr>
        <w:t>.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составил 15</w:t>
      </w:r>
      <w:r>
        <w:rPr>
          <w:rFonts w:ascii="Times New Roman" w:eastAsiaTheme="minorHAnsi" w:hAnsi="Times New Roman"/>
          <w:sz w:val="24"/>
          <w:szCs w:val="24"/>
          <w:lang w:val="en-US"/>
        </w:rPr>
        <w:t> </w:t>
      </w:r>
      <w:r>
        <w:rPr>
          <w:rFonts w:ascii="Times New Roman" w:eastAsiaTheme="minorHAnsi" w:hAnsi="Times New Roman"/>
          <w:sz w:val="24"/>
          <w:szCs w:val="24"/>
        </w:rPr>
        <w:t>458</w:t>
      </w:r>
      <w:r>
        <w:rPr>
          <w:rFonts w:ascii="Times New Roman" w:eastAsiaTheme="minorHAnsi" w:hAnsi="Times New Roman"/>
          <w:sz w:val="24"/>
          <w:szCs w:val="24"/>
          <w:lang w:val="en-US"/>
        </w:rPr>
        <w:t> </w:t>
      </w:r>
      <w:r w:rsidR="00360120">
        <w:rPr>
          <w:rFonts w:ascii="Times New Roman" w:eastAsiaTheme="minorHAnsi" w:hAnsi="Times New Roman"/>
          <w:sz w:val="24"/>
          <w:szCs w:val="24"/>
        </w:rPr>
        <w:t>тыс.руб.</w:t>
      </w:r>
    </w:p>
    <w:p w:rsidR="00360120" w:rsidRDefault="001537FF" w:rsidP="00153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HAnsi" w:hAnsi="Times New Roman CYR" w:cs="Times New Roman CYR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Благоустройство территории города положительно сказывается на его санитарном состоянии. Работы в этом направлении в 2021 году будут продолжены. Планируется выполнить работы по обустройству 3 придомовых территорий: мкр. Ангарский, д.10А, д.6, ул. Лазо, д.72, а также благоустроить пешеходную улицу Максима Горького от путепровода до переулка Коммунальный. С подрядными организациями уже заключены контракты и соглашения на выполнение этих работ. </w:t>
      </w:r>
    </w:p>
    <w:p w:rsidR="001537FF" w:rsidRDefault="001537FF" w:rsidP="00360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 w:cs="Calibri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Муниципальной программой по городской среде предусмотрено благоустройство дворовых территорий </w:t>
      </w:r>
      <w:r w:rsidR="00360120">
        <w:rPr>
          <w:rFonts w:ascii="Times New Roman CYR" w:eastAsiaTheme="minorHAnsi" w:hAnsi="Times New Roman CYR" w:cs="Times New Roman CYR"/>
          <w:sz w:val="24"/>
          <w:szCs w:val="24"/>
        </w:rPr>
        <w:t>МКД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и общественных территорий до 2024 года. </w:t>
      </w: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:rsidR="001537FF" w:rsidRPr="0027558F" w:rsidRDefault="0027558F" w:rsidP="00153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HAnsi" w:hAnsi="Times New Roman CYR" w:cs="Times New Roman CYR"/>
          <w:i/>
          <w:sz w:val="24"/>
          <w:szCs w:val="24"/>
        </w:rPr>
      </w:pPr>
      <w:r w:rsidRPr="0027558F">
        <w:rPr>
          <w:rFonts w:ascii="Times New Roman CYR" w:eastAsiaTheme="minorHAnsi" w:hAnsi="Times New Roman CYR" w:cs="Times New Roman CYR"/>
          <w:i/>
          <w:sz w:val="24"/>
          <w:szCs w:val="24"/>
        </w:rPr>
        <w:t>В</w:t>
      </w:r>
      <w:r w:rsidR="001537FF" w:rsidRPr="0027558F">
        <w:rPr>
          <w:rFonts w:ascii="Times New Roman CYR" w:eastAsiaTheme="minorHAnsi" w:hAnsi="Times New Roman CYR" w:cs="Times New Roman CYR"/>
          <w:i/>
          <w:sz w:val="24"/>
          <w:szCs w:val="24"/>
        </w:rPr>
        <w:t>ыполнени</w:t>
      </w:r>
      <w:r w:rsidRPr="0027558F">
        <w:rPr>
          <w:rFonts w:ascii="Times New Roman CYR" w:eastAsiaTheme="minorHAnsi" w:hAnsi="Times New Roman CYR" w:cs="Times New Roman CYR"/>
          <w:i/>
          <w:sz w:val="24"/>
          <w:szCs w:val="24"/>
        </w:rPr>
        <w:t>е</w:t>
      </w:r>
      <w:r w:rsidR="001537FF" w:rsidRPr="0027558F">
        <w:rPr>
          <w:rFonts w:ascii="Times New Roman CYR" w:eastAsiaTheme="minorHAnsi" w:hAnsi="Times New Roman CYR" w:cs="Times New Roman CYR"/>
          <w:i/>
          <w:sz w:val="24"/>
          <w:szCs w:val="24"/>
        </w:rPr>
        <w:t xml:space="preserve"> мероприятий муниципальной </w:t>
      </w:r>
      <w:r w:rsidRPr="0027558F">
        <w:rPr>
          <w:rFonts w:ascii="Times New Roman CYR" w:eastAsiaTheme="minorHAnsi" w:hAnsi="Times New Roman CYR" w:cs="Times New Roman CYR"/>
          <w:i/>
          <w:sz w:val="24"/>
          <w:szCs w:val="24"/>
        </w:rPr>
        <w:t>программы по городской среде за</w:t>
      </w:r>
      <w:r w:rsidR="001537FF" w:rsidRPr="0027558F">
        <w:rPr>
          <w:rFonts w:ascii="Times New Roman CYR" w:eastAsiaTheme="minorHAnsi" w:hAnsi="Times New Roman CYR" w:cs="Times New Roman CYR"/>
          <w:i/>
          <w:sz w:val="24"/>
          <w:szCs w:val="24"/>
        </w:rPr>
        <w:t xml:space="preserve"> 2017 </w:t>
      </w:r>
      <w:r w:rsidR="00360120" w:rsidRPr="0027558F">
        <w:rPr>
          <w:rFonts w:ascii="Times New Roman CYR" w:eastAsiaTheme="minorHAnsi" w:hAnsi="Times New Roman CYR" w:cs="Times New Roman CYR"/>
          <w:i/>
          <w:sz w:val="24"/>
          <w:szCs w:val="24"/>
        </w:rPr>
        <w:t>-</w:t>
      </w:r>
      <w:r w:rsidRPr="0027558F">
        <w:rPr>
          <w:rFonts w:ascii="Times New Roman CYR" w:eastAsiaTheme="minorHAnsi" w:hAnsi="Times New Roman CYR" w:cs="Times New Roman CYR"/>
          <w:i/>
          <w:sz w:val="24"/>
          <w:szCs w:val="24"/>
        </w:rPr>
        <w:t>2020 гг.</w:t>
      </w:r>
      <w:r w:rsidR="001537FF" w:rsidRPr="0027558F">
        <w:rPr>
          <w:rFonts w:ascii="Times New Roman CYR" w:eastAsiaTheme="minorHAnsi" w:hAnsi="Times New Roman CYR" w:cs="Times New Roman CYR"/>
          <w:i/>
          <w:sz w:val="24"/>
          <w:szCs w:val="24"/>
        </w:rPr>
        <w:t xml:space="preserve"> (период действия программы):</w:t>
      </w: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:rsidR="001537FF" w:rsidRPr="0027558F" w:rsidRDefault="001537FF" w:rsidP="00153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HAnsi" w:hAnsi="Times New Roman CYR" w:cs="Times New Roman CYR"/>
          <w:bCs/>
          <w:i/>
          <w:iCs/>
          <w:sz w:val="24"/>
          <w:szCs w:val="24"/>
        </w:rPr>
      </w:pPr>
      <w:r w:rsidRPr="0027558F">
        <w:rPr>
          <w:rFonts w:ascii="Times New Roman CYR" w:eastAsiaTheme="minorHAnsi" w:hAnsi="Times New Roman CYR" w:cs="Times New Roman CYR"/>
          <w:bCs/>
          <w:i/>
          <w:iCs/>
          <w:sz w:val="24"/>
          <w:szCs w:val="24"/>
        </w:rPr>
        <w:t>благоустройство дворовых территорий МКД</w:t>
      </w:r>
    </w:p>
    <w:tbl>
      <w:tblPr>
        <w:tblW w:w="0" w:type="auto"/>
        <w:tblInd w:w="108" w:type="dxa"/>
        <w:tblLayout w:type="fixed"/>
        <w:tblLook w:val="04A0"/>
      </w:tblPr>
      <w:tblGrid>
        <w:gridCol w:w="1242"/>
        <w:gridCol w:w="851"/>
        <w:gridCol w:w="3649"/>
        <w:gridCol w:w="1914"/>
        <w:gridCol w:w="1915"/>
      </w:tblGrid>
      <w:tr w:rsidR="001537FF" w:rsidTr="001537FF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адрес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 xml:space="preserve">Сумма, тыс. руб.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Количество дворовых территорий, шт.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 xml:space="preserve">Ул. Новокшонова, 2, 4, 6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5 894,362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Ул. Московский тракт, 35, 37, 39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5 121,638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11 016,000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Ул. Ленина, 11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2 913,735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Мкр. Ангарский, 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2 510,273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 xml:space="preserve">Ул. Каландарашвили, 5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2 944,734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8 368,742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Мкр. Ангарский, 15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1 403,930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 xml:space="preserve">Ул. Московский тракт, 43, 43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А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3 904,460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 xml:space="preserve">Ул. Октябрьская, 85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2 186,820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Ул. Бугровая, 25/1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2 891,870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10 387,080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Ул. Клименко, 35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2 842,160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Ул. Клименко, 37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2 330,980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Ул. Каландарашвили, 4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2 623,970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Ул. Каландарашвили, 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1 379,134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9 176,244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2017-2020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38 948,066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</w:tr>
    </w:tbl>
    <w:p w:rsidR="001537FF" w:rsidRDefault="001537FF" w:rsidP="001537FF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="Calibri"/>
          <w:lang w:val="en-US"/>
        </w:rPr>
      </w:pPr>
    </w:p>
    <w:p w:rsidR="001537FF" w:rsidRPr="0027558F" w:rsidRDefault="001537FF" w:rsidP="00153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HAnsi" w:hAnsi="Times New Roman CYR" w:cs="Times New Roman CYR"/>
          <w:bCs/>
          <w:i/>
          <w:iCs/>
          <w:sz w:val="24"/>
          <w:szCs w:val="24"/>
        </w:rPr>
      </w:pPr>
      <w:r w:rsidRPr="0027558F">
        <w:rPr>
          <w:rFonts w:ascii="Times New Roman CYR" w:eastAsiaTheme="minorHAnsi" w:hAnsi="Times New Roman CYR" w:cs="Times New Roman CYR"/>
          <w:bCs/>
          <w:i/>
          <w:iCs/>
          <w:sz w:val="24"/>
          <w:szCs w:val="24"/>
        </w:rPr>
        <w:t>благоустройство общественных территорий</w:t>
      </w:r>
    </w:p>
    <w:tbl>
      <w:tblPr>
        <w:tblW w:w="0" w:type="auto"/>
        <w:tblInd w:w="108" w:type="dxa"/>
        <w:tblLayout w:type="fixed"/>
        <w:tblLook w:val="04A0"/>
      </w:tblPr>
      <w:tblGrid>
        <w:gridCol w:w="1242"/>
        <w:gridCol w:w="851"/>
        <w:gridCol w:w="3649"/>
        <w:gridCol w:w="1914"/>
        <w:gridCol w:w="1915"/>
      </w:tblGrid>
      <w:tr w:rsidR="001537FF" w:rsidTr="001537FF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Наименование территории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Сумма, тыс. руб.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Количество территорий, шт.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 xml:space="preserve">Площадь у ГДК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Горизонт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6 801,600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 xml:space="preserve">Площадь у КДЦ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Россия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» (1 </w:t>
            </w: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этап)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5 305,942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0,5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 xml:space="preserve">Площадь у КДЦ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Россия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» (2 </w:t>
            </w: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этап)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8 082,390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0,5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2020</w:t>
            </w:r>
          </w:p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Сквер по ул. Трактовая (от ул. Луговой до ул. Ангарской)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6 282,692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1537FF" w:rsidTr="001537FF">
        <w:trPr>
          <w:trHeight w:val="1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2017-2020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lang w:val="en-US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26 472,624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537FF" w:rsidRDefault="001537FF" w:rsidP="00153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lang w:val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</w:tbl>
    <w:p w:rsidR="001537FF" w:rsidRDefault="001537FF" w:rsidP="001537F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lang w:val="en-US"/>
        </w:rPr>
      </w:pP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2020 </w:t>
      </w:r>
      <w:r>
        <w:rPr>
          <w:rFonts w:ascii="Times New Roman CYR" w:eastAsiaTheme="minorHAnsi" w:hAnsi="Times New Roman CYR" w:cs="Times New Roman CYR"/>
          <w:sz w:val="24"/>
          <w:szCs w:val="24"/>
        </w:rPr>
        <w:t>г</w:t>
      </w:r>
      <w:r w:rsidR="0027558F">
        <w:rPr>
          <w:rFonts w:ascii="Times New Roman CYR" w:eastAsiaTheme="minorHAnsi" w:hAnsi="Times New Roman CYR" w:cs="Times New Roman CYR"/>
          <w:sz w:val="24"/>
          <w:szCs w:val="24"/>
        </w:rPr>
        <w:t>.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– год 75 – летия Великой Победы. В честь этого юбилея по ул. Калинина по инициативе жителей был обустроен сквер с обелиском, памяти зиминцев, ушедших и не вернувшихся с войны. </w:t>
      </w: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HAnsi" w:hAnsi="Times New Roman CYR" w:cs="Times New Roman CYR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За период с 2016 года, </w:t>
      </w:r>
      <w:r w:rsidR="0027558F">
        <w:rPr>
          <w:rFonts w:ascii="Times New Roman CYR" w:eastAsiaTheme="minorHAnsi" w:hAnsi="Times New Roman CYR" w:cs="Times New Roman CYR"/>
          <w:sz w:val="24"/>
          <w:szCs w:val="24"/>
        </w:rPr>
        <w:t>в рамках народных инициатив</w:t>
      </w:r>
      <w:r w:rsidR="003747D3">
        <w:rPr>
          <w:rFonts w:ascii="Times New Roman CYR" w:eastAsiaTheme="minorHAnsi" w:hAnsi="Times New Roman CYR" w:cs="Times New Roman CYR"/>
          <w:sz w:val="24"/>
          <w:szCs w:val="24"/>
        </w:rPr>
        <w:t>,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реализованы следующие мероприятия:</w:t>
      </w: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HAnsi" w:hAnsi="Times New Roman CYR" w:cs="Times New Roman CYR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>
        <w:rPr>
          <w:rFonts w:ascii="Times New Roman CYR" w:eastAsiaTheme="minorHAnsi" w:hAnsi="Times New Roman CYR" w:cs="Times New Roman CYR"/>
          <w:sz w:val="24"/>
          <w:szCs w:val="24"/>
        </w:rPr>
        <w:t>2017 г</w:t>
      </w:r>
      <w:r w:rsidR="0027558F">
        <w:rPr>
          <w:rFonts w:ascii="Times New Roman CYR" w:eastAsiaTheme="minorHAnsi" w:hAnsi="Times New Roman CYR" w:cs="Times New Roman CYR"/>
          <w:sz w:val="24"/>
          <w:szCs w:val="24"/>
        </w:rPr>
        <w:t>.-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обустроен библиотечный дворик рядом с </w:t>
      </w:r>
      <w:r w:rsidR="003747D3">
        <w:rPr>
          <w:rFonts w:ascii="Times New Roman CYR" w:eastAsiaTheme="minorHAnsi" w:hAnsi="Times New Roman CYR" w:cs="Times New Roman CYR"/>
          <w:sz w:val="24"/>
          <w:szCs w:val="24"/>
        </w:rPr>
        <w:t>Библиотекой семейного чтения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по ул. Октябрьской;</w:t>
      </w: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</w:t>
      </w:r>
      <w:r w:rsidR="003747D3">
        <w:rPr>
          <w:rFonts w:ascii="Times New Roman" w:eastAsiaTheme="minorHAnsi" w:hAnsi="Times New Roman"/>
          <w:sz w:val="24"/>
          <w:szCs w:val="24"/>
        </w:rPr>
        <w:t xml:space="preserve">- </w:t>
      </w:r>
      <w:r>
        <w:rPr>
          <w:rFonts w:ascii="Times New Roman CYR" w:eastAsiaTheme="minorHAnsi" w:hAnsi="Times New Roman CYR" w:cs="Times New Roman CYR"/>
          <w:sz w:val="24"/>
          <w:szCs w:val="24"/>
        </w:rPr>
        <w:t>2019 г</w:t>
      </w:r>
      <w:r w:rsidR="003747D3">
        <w:rPr>
          <w:rFonts w:ascii="Times New Roman CYR" w:eastAsiaTheme="minorHAnsi" w:hAnsi="Times New Roman CYR" w:cs="Times New Roman CYR"/>
          <w:sz w:val="24"/>
          <w:szCs w:val="24"/>
        </w:rPr>
        <w:t>.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приобретено и смонтировано игровое оборудование на 4 детских площадках (мкр. Ангарский, 4А, ул. Куйбышева, 85А, ул. Новая, 9, ул. Садовая, 37В (парк Победы)); оборудованы 5 площадок для занятия воркаутом ( ул. Ангарская, 1Б, ул. Садовая, 1А, мкр. Ангарский, 10Б, ул. Садовая, 37В (парк Победы), ул.Куйбышева, 85А); установлены антивандальные уличные тренажеры (мкр. Ангарский, 10Б, ул. Орджоникидзе, 47В); сооружена площадка с покрытием для игры в баскетбол и волейбол в мкр. Ангарский, 10Б.   </w:t>
      </w: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В </w:t>
      </w:r>
      <w:r w:rsidR="003747D3">
        <w:rPr>
          <w:rFonts w:ascii="Times New Roman CYR" w:eastAsiaTheme="minorHAnsi" w:hAnsi="Times New Roman CYR" w:cs="Times New Roman CYR"/>
          <w:sz w:val="24"/>
          <w:szCs w:val="24"/>
        </w:rPr>
        <w:t>текущем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году работы по обустройству детских и спортивных площадок в рамках перечня проектов народных инициатив будут продолжены.</w:t>
      </w: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Calibri"/>
        </w:rPr>
      </w:pP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 CYR" w:eastAsiaTheme="minorHAnsi" w:hAnsi="Times New Roman CYR" w:cs="Times New Roman CYR"/>
          <w:b/>
          <w:bCs/>
          <w:sz w:val="28"/>
          <w:szCs w:val="28"/>
        </w:rPr>
      </w:pPr>
      <w:r>
        <w:rPr>
          <w:rFonts w:ascii="Times New Roman CYR" w:eastAsiaTheme="minorHAnsi" w:hAnsi="Times New Roman CYR" w:cs="Times New Roman CYR"/>
          <w:b/>
          <w:bCs/>
          <w:sz w:val="28"/>
          <w:szCs w:val="28"/>
        </w:rPr>
        <w:t>Экология</w:t>
      </w: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Экологическую обстановку на территории </w:t>
      </w:r>
      <w:r w:rsidR="003747D3">
        <w:rPr>
          <w:rFonts w:ascii="Times New Roman CYR" w:eastAsiaTheme="minorHAnsi" w:hAnsi="Times New Roman CYR" w:cs="Times New Roman CYR"/>
          <w:sz w:val="24"/>
          <w:szCs w:val="24"/>
        </w:rPr>
        <w:t>города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можно охарактеризовать как напряжённая.</w:t>
      </w: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В целях улучшения экологического и санитарного состояния постоянной основе проводятся работы по контролю соблюдения Правил благоустройства г. Зимы. За </w:t>
      </w:r>
      <w:r w:rsidR="003747D3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отчетный период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выдано 846 предписаний о необходимости очистки прилегающих территорий, в том числе и с привлечением для контроля </w:t>
      </w:r>
      <w:r>
        <w:rPr>
          <w:rFonts w:ascii="Times New Roman" w:eastAsiaTheme="minorHAnsi" w:hAnsi="Times New Roman"/>
          <w:color w:val="000000"/>
          <w:sz w:val="24"/>
          <w:szCs w:val="24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квартальных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»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из числа жителей</w:t>
      </w:r>
      <w:r w:rsidR="003747D3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 города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. За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lastRenderedPageBreak/>
        <w:t>несоблюдение правил благоустройства составлен 81 протокол об административном правонарушении.</w:t>
      </w: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Проведены </w:t>
      </w:r>
      <w:r>
        <w:rPr>
          <w:rFonts w:ascii="Times New Roman" w:eastAsiaTheme="minorHAnsi" w:hAnsi="Times New Roman"/>
          <w:sz w:val="24"/>
          <w:szCs w:val="24"/>
        </w:rPr>
        <w:t xml:space="preserve"> общегородские  мероприятия: </w:t>
      </w:r>
      <w:r>
        <w:rPr>
          <w:rFonts w:ascii="Times New Roman CYR" w:eastAsiaTheme="minorHAnsi" w:hAnsi="Times New Roman CYR" w:cs="Times New Roman CYR"/>
          <w:sz w:val="24"/>
          <w:szCs w:val="24"/>
        </w:rPr>
        <w:t>двухмесячник по санитарной отчистке, субботник по посадке цветов и деревьев. Кронировано 249 аварийных зеленых насаждений.</w:t>
      </w: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 соответствии с графиком </w:t>
      </w:r>
      <w:r>
        <w:rPr>
          <w:rFonts w:ascii="Times New Roman CYR" w:eastAsiaTheme="minorHAnsi" w:hAnsi="Times New Roman CYR" w:cs="Times New Roman CYR"/>
          <w:sz w:val="24"/>
          <w:szCs w:val="24"/>
        </w:rPr>
        <w:t>вывозится мусор с частного сектора силами МКУ "Чистый город". Организована уборка стихийных свалок бытовых отходов (убрано 8 свалок площадью 1380 кв.м.).</w:t>
      </w: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sz w:val="24"/>
          <w:szCs w:val="24"/>
        </w:rPr>
      </w:pPr>
      <w:r>
        <w:rPr>
          <w:rFonts w:ascii="Times New Roman CYR" w:eastAsiaTheme="minorHAnsi" w:hAnsi="Times New Roman CYR" w:cs="Times New Roman CYR"/>
          <w:sz w:val="24"/>
          <w:szCs w:val="24"/>
        </w:rPr>
        <w:t>Все перечисленные мероприятия ведутся на постоянной основе.</w:t>
      </w: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:rsidR="001537FF" w:rsidRDefault="001537FF" w:rsidP="003747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Theme="minorHAnsi" w:hAnsi="Times New Roman CYR" w:cs="Times New Roman CYR"/>
          <w:bCs/>
          <w:iCs/>
          <w:sz w:val="24"/>
          <w:szCs w:val="24"/>
        </w:rPr>
      </w:pPr>
      <w:r>
        <w:rPr>
          <w:rFonts w:ascii="Times New Roman CYR" w:eastAsiaTheme="minorHAnsi" w:hAnsi="Times New Roman CYR" w:cs="Times New Roman CYR"/>
          <w:bCs/>
          <w:iCs/>
          <w:sz w:val="24"/>
          <w:szCs w:val="24"/>
        </w:rPr>
        <w:t>Мы не останавливаемся на достигнутом. В будущем перед нами решение первоочередных задач:</w:t>
      </w:r>
    </w:p>
    <w:p w:rsidR="001537FF" w:rsidRDefault="001537FF" w:rsidP="00374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HAnsi" w:hAnsi="Times New Roman CYR" w:cs="Times New Roman CYR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-орг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 xml:space="preserve">анизация проведения работ по сносу ветхих строений и формирование земельных участков под </w:t>
      </w:r>
      <w:r>
        <w:rPr>
          <w:rFonts w:ascii="Times New Roman CYR" w:eastAsiaTheme="minorHAnsi" w:hAnsi="Times New Roman CYR" w:cs="Times New Roman CYR"/>
          <w:sz w:val="24"/>
          <w:szCs w:val="24"/>
        </w:rPr>
        <w:t>строительство жилья, объектов социальной сферы (школы, детского сада, спортивных сооружений), скверов и т.д.</w:t>
      </w:r>
    </w:p>
    <w:p w:rsidR="001537FF" w:rsidRDefault="001537FF" w:rsidP="00374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Theme="minorHAnsi" w:hAnsi="Times New Roman CYR" w:cs="Times New Roman CYR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- п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одготовка и реализация проектов по благоустройству дворовых и общественных территорий в рамках муниципальной программы </w:t>
      </w:r>
      <w:r>
        <w:rPr>
          <w:rFonts w:ascii="Times New Roman" w:eastAsiaTheme="minorHAnsi" w:hAnsi="Times New Roman"/>
          <w:sz w:val="24"/>
          <w:szCs w:val="24"/>
        </w:rPr>
        <w:t>«</w:t>
      </w:r>
      <w:r>
        <w:rPr>
          <w:rFonts w:ascii="Times New Roman CYR" w:eastAsiaTheme="minorHAnsi" w:hAnsi="Times New Roman CYR" w:cs="Times New Roman CYR"/>
          <w:sz w:val="24"/>
          <w:szCs w:val="24"/>
        </w:rPr>
        <w:t>Формирование городской комфортной среды</w:t>
      </w:r>
      <w:r>
        <w:rPr>
          <w:rFonts w:ascii="Times New Roman" w:eastAsiaTheme="minorHAnsi" w:hAnsi="Times New Roman"/>
          <w:sz w:val="24"/>
          <w:szCs w:val="24"/>
        </w:rPr>
        <w:t xml:space="preserve">» </w:t>
      </w:r>
      <w:r>
        <w:rPr>
          <w:rFonts w:ascii="Times New Roman CYR" w:eastAsiaTheme="minorHAnsi" w:hAnsi="Times New Roman CYR" w:cs="Times New Roman CYR"/>
          <w:sz w:val="24"/>
          <w:szCs w:val="24"/>
        </w:rPr>
        <w:t>на 2018-2024 года.</w:t>
      </w:r>
    </w:p>
    <w:p w:rsidR="001537FF" w:rsidRDefault="001537FF" w:rsidP="003747D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eastAsiaTheme="minorHAnsi" w:hAnsi="Times New Roman CYR" w:cs="Times New Roman CYR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</w:t>
      </w:r>
      <w:r>
        <w:rPr>
          <w:rFonts w:ascii="Times New Roman CYR" w:eastAsiaTheme="minorHAnsi" w:hAnsi="Times New Roman CYR" w:cs="Times New Roman CYR"/>
          <w:sz w:val="24"/>
          <w:szCs w:val="24"/>
        </w:rPr>
        <w:t xml:space="preserve"> организация работ по ликвидации стихийных свалок.</w:t>
      </w:r>
    </w:p>
    <w:p w:rsidR="00C46AF9" w:rsidRDefault="00CB48AE" w:rsidP="003747D3">
      <w:pPr>
        <w:pStyle w:val="a5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</w:t>
      </w:r>
      <w:r w:rsidR="001537FF">
        <w:rPr>
          <w:rFonts w:ascii="Times New Roman" w:eastAsiaTheme="minorHAnsi" w:hAnsi="Times New Roman"/>
          <w:color w:val="000000"/>
          <w:sz w:val="24"/>
          <w:szCs w:val="24"/>
        </w:rPr>
        <w:t>- р</w:t>
      </w:r>
      <w:r w:rsidR="001537FF">
        <w:rPr>
          <w:rFonts w:ascii="Times New Roman CYR" w:eastAsiaTheme="minorHAnsi" w:hAnsi="Times New Roman CYR" w:cs="Times New Roman CYR"/>
          <w:color w:val="000000"/>
          <w:sz w:val="24"/>
          <w:szCs w:val="24"/>
        </w:rPr>
        <w:t>еализация мероприятий муниципальной программы по переселению из ветхого и аварийного жилья</w:t>
      </w:r>
    </w:p>
    <w:p w:rsidR="00C46AF9" w:rsidRDefault="00C46AF9" w:rsidP="00C46A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537FF" w:rsidRDefault="001537FF" w:rsidP="001537F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836B0">
        <w:rPr>
          <w:rFonts w:ascii="Times New Roman" w:hAnsi="Times New Roman"/>
          <w:b/>
          <w:sz w:val="24"/>
          <w:szCs w:val="24"/>
        </w:rPr>
        <w:t>Образование</w:t>
      </w:r>
    </w:p>
    <w:p w:rsidR="001537FF" w:rsidRDefault="001537FF" w:rsidP="001537F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537FF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4E5C">
        <w:rPr>
          <w:rFonts w:ascii="Times New Roman" w:hAnsi="Times New Roman"/>
          <w:sz w:val="24"/>
          <w:szCs w:val="24"/>
        </w:rPr>
        <w:t xml:space="preserve">Муниципальная система образования города Зимы сегодня представлена 19 учреждениями, из них: 9 общеобразовательных, 8 дошкольных, 2 организации дополнительного образования 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4E5C">
        <w:rPr>
          <w:rFonts w:ascii="Times New Roman" w:hAnsi="Times New Roman"/>
          <w:sz w:val="24"/>
          <w:szCs w:val="24"/>
        </w:rPr>
        <w:t>В 2020 году их 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 xml:space="preserve">была направлена </w:t>
      </w:r>
      <w:r w:rsidRPr="00A64E5C">
        <w:rPr>
          <w:rFonts w:ascii="Times New Roman" w:hAnsi="Times New Roman"/>
          <w:sz w:val="24"/>
          <w:szCs w:val="24"/>
          <w:shd w:val="clear" w:color="auto" w:fill="FFFFFF"/>
        </w:rPr>
        <w:t xml:space="preserve">от стратегических задач </w:t>
      </w:r>
      <w:r w:rsidRPr="00A64E5C">
        <w:rPr>
          <w:rFonts w:ascii="Times New Roman" w:hAnsi="Times New Roman"/>
          <w:sz w:val="24"/>
          <w:szCs w:val="24"/>
        </w:rPr>
        <w:t>национального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«Образование»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  <w:shd w:val="clear" w:color="auto" w:fill="FFFFFF"/>
        </w:rPr>
        <w:t>к успеху каждого ребенка</w:t>
      </w:r>
      <w:r w:rsidRPr="00A64E5C">
        <w:rPr>
          <w:rFonts w:ascii="Times New Roman" w:hAnsi="Times New Roman"/>
          <w:sz w:val="24"/>
          <w:szCs w:val="24"/>
        </w:rPr>
        <w:t xml:space="preserve">. </w:t>
      </w:r>
    </w:p>
    <w:p w:rsidR="001537FF" w:rsidRPr="00A64E5C" w:rsidRDefault="001537FF" w:rsidP="001537FF">
      <w:pPr>
        <w:pStyle w:val="a9"/>
        <w:spacing w:after="0"/>
        <w:ind w:firstLine="709"/>
        <w:jc w:val="both"/>
        <w:rPr>
          <w:rFonts w:ascii="Times New Roman" w:hAnsi="Times New Roman"/>
        </w:rPr>
      </w:pPr>
      <w:r w:rsidRPr="00A64E5C">
        <w:rPr>
          <w:rFonts w:ascii="Times New Roman" w:hAnsi="Times New Roman"/>
        </w:rPr>
        <w:t>К числу наиболее значимых событий прошлого года следует отнести:</w:t>
      </w:r>
    </w:p>
    <w:p w:rsidR="001537FF" w:rsidRPr="00A64E5C" w:rsidRDefault="001537FF" w:rsidP="001537FF">
      <w:pPr>
        <w:pStyle w:val="a9"/>
        <w:spacing w:after="0"/>
        <w:ind w:firstLine="709"/>
        <w:jc w:val="both"/>
        <w:rPr>
          <w:rFonts w:ascii="Times New Roman" w:hAnsi="Times New Roman"/>
        </w:rPr>
      </w:pPr>
      <w:r w:rsidRPr="00A64E5C">
        <w:rPr>
          <w:rFonts w:ascii="Times New Roman" w:hAnsi="Times New Roman"/>
        </w:rPr>
        <w:t xml:space="preserve">- демонтаж старой </w:t>
      </w:r>
      <w:r w:rsidRPr="00A64E5C">
        <w:rPr>
          <w:rFonts w:ascii="Times New Roman" w:hAnsi="Times New Roman"/>
          <w:b/>
        </w:rPr>
        <w:t>школы № 10</w:t>
      </w:r>
      <w:r w:rsidRPr="00A64E5C">
        <w:rPr>
          <w:rFonts w:ascii="Times New Roman" w:hAnsi="Times New Roman"/>
        </w:rPr>
        <w:t xml:space="preserve"> и начало работ по строительству нового здания образовательного учреждения на 352 места;</w:t>
      </w:r>
    </w:p>
    <w:p w:rsidR="001537FF" w:rsidRPr="00A64E5C" w:rsidRDefault="001537FF" w:rsidP="001537FF">
      <w:pPr>
        <w:shd w:val="clear" w:color="auto" w:fill="FFFFFF"/>
        <w:spacing w:after="0" w:line="240" w:lineRule="auto"/>
        <w:ind w:left="57" w:firstLine="652"/>
        <w:jc w:val="both"/>
        <w:rPr>
          <w:rFonts w:ascii="Times New Roman" w:hAnsi="Times New Roman"/>
          <w:sz w:val="24"/>
          <w:szCs w:val="24"/>
        </w:rPr>
      </w:pPr>
      <w:r w:rsidRPr="00A64E5C">
        <w:rPr>
          <w:rFonts w:ascii="Times New Roman" w:hAnsi="Times New Roman"/>
          <w:sz w:val="24"/>
          <w:szCs w:val="24"/>
        </w:rPr>
        <w:t xml:space="preserve">- открытие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A64E5C">
        <w:rPr>
          <w:rFonts w:ascii="Times New Roman" w:hAnsi="Times New Roman"/>
          <w:bCs/>
          <w:sz w:val="24"/>
          <w:szCs w:val="24"/>
        </w:rPr>
        <w:t>сентябр</w:t>
      </w:r>
      <w:r>
        <w:rPr>
          <w:rFonts w:ascii="Times New Roman" w:hAnsi="Times New Roman"/>
          <w:bCs/>
          <w:sz w:val="24"/>
          <w:szCs w:val="24"/>
        </w:rPr>
        <w:t>е</w:t>
      </w:r>
      <w:r w:rsidRPr="00A64E5C">
        <w:rPr>
          <w:rFonts w:ascii="Times New Roman" w:hAnsi="Times New Roman"/>
          <w:bCs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 xml:space="preserve">на базе школы 26 Центра цифрового и гуманитарного профиля </w:t>
      </w:r>
      <w:r w:rsidRPr="00A64E5C">
        <w:rPr>
          <w:rFonts w:ascii="Times New Roman" w:hAnsi="Times New Roman"/>
          <w:b/>
          <w:bCs/>
          <w:sz w:val="24"/>
          <w:szCs w:val="24"/>
        </w:rPr>
        <w:t>«Точка роста»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в рамках реализации проекта «Современная школа».</w:t>
      </w:r>
    </w:p>
    <w:p w:rsidR="001537FF" w:rsidRPr="00A64E5C" w:rsidRDefault="001537FF" w:rsidP="001537FF">
      <w:pPr>
        <w:shd w:val="clear" w:color="auto" w:fill="FFFFFF"/>
        <w:spacing w:after="0" w:line="240" w:lineRule="auto"/>
        <w:ind w:left="57" w:firstLine="652"/>
        <w:jc w:val="both"/>
        <w:rPr>
          <w:rFonts w:ascii="Times New Roman" w:hAnsi="Times New Roman"/>
          <w:sz w:val="24"/>
          <w:szCs w:val="24"/>
        </w:rPr>
      </w:pPr>
      <w:r w:rsidRPr="00A64E5C">
        <w:rPr>
          <w:rFonts w:ascii="Times New Roman" w:hAnsi="Times New Roman"/>
          <w:sz w:val="24"/>
          <w:szCs w:val="24"/>
        </w:rPr>
        <w:t>В целом в муниципальной систем</w:t>
      </w:r>
      <w:r>
        <w:rPr>
          <w:rFonts w:ascii="Times New Roman" w:hAnsi="Times New Roman"/>
          <w:sz w:val="24"/>
          <w:szCs w:val="24"/>
        </w:rPr>
        <w:t>е</w:t>
      </w:r>
      <w:r w:rsidRPr="00A64E5C">
        <w:rPr>
          <w:rFonts w:ascii="Times New Roman" w:hAnsi="Times New Roman"/>
          <w:sz w:val="24"/>
          <w:szCs w:val="24"/>
        </w:rPr>
        <w:t xml:space="preserve"> образования за последние 5 лет произошли </w:t>
      </w:r>
      <w:r>
        <w:rPr>
          <w:rFonts w:ascii="Times New Roman" w:hAnsi="Times New Roman"/>
          <w:sz w:val="24"/>
          <w:szCs w:val="24"/>
        </w:rPr>
        <w:t>большие позитивные перемены</w:t>
      </w:r>
      <w:r w:rsidRPr="00A64E5C">
        <w:rPr>
          <w:rFonts w:ascii="Times New Roman" w:hAnsi="Times New Roman"/>
          <w:sz w:val="24"/>
          <w:szCs w:val="24"/>
        </w:rPr>
        <w:t>:</w:t>
      </w:r>
    </w:p>
    <w:p w:rsidR="001537FF" w:rsidRPr="00A64E5C" w:rsidRDefault="001537FF" w:rsidP="001537FF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A64E5C">
        <w:rPr>
          <w:rFonts w:ascii="Times New Roman" w:hAnsi="Times New Roman"/>
          <w:sz w:val="24"/>
          <w:szCs w:val="24"/>
        </w:rPr>
        <w:t xml:space="preserve"> 2016 г</w:t>
      </w:r>
      <w:r>
        <w:rPr>
          <w:rFonts w:ascii="Times New Roman" w:hAnsi="Times New Roman"/>
          <w:sz w:val="24"/>
          <w:szCs w:val="24"/>
        </w:rPr>
        <w:t>. -</w:t>
      </w:r>
      <w:r w:rsidRPr="00A64E5C">
        <w:rPr>
          <w:rFonts w:ascii="Times New Roman" w:hAnsi="Times New Roman"/>
          <w:sz w:val="24"/>
          <w:szCs w:val="24"/>
        </w:rPr>
        <w:t xml:space="preserve"> после капитального ремонта открыт </w:t>
      </w:r>
      <w:r w:rsidRPr="00A64E5C">
        <w:rPr>
          <w:rFonts w:ascii="Times New Roman" w:hAnsi="Times New Roman"/>
          <w:b/>
          <w:bCs/>
          <w:sz w:val="24"/>
          <w:szCs w:val="24"/>
        </w:rPr>
        <w:t>детский сад № 14</w:t>
      </w:r>
      <w:r w:rsidRPr="00A64E5C">
        <w:rPr>
          <w:rFonts w:ascii="Times New Roman" w:hAnsi="Times New Roman"/>
          <w:sz w:val="24"/>
          <w:szCs w:val="24"/>
        </w:rPr>
        <w:t>;</w:t>
      </w:r>
    </w:p>
    <w:p w:rsidR="001537FF" w:rsidRPr="009E00BE" w:rsidRDefault="001537FF" w:rsidP="001537FF">
      <w:pPr>
        <w:pStyle w:val="ConsPlusTitle"/>
        <w:widowControl/>
        <w:numPr>
          <w:ilvl w:val="0"/>
          <w:numId w:val="1"/>
        </w:numPr>
        <w:ind w:left="0" w:firstLine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E00B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введено в эксплуатацию новое здание детского сада по ул. Гершевича, 10 на 240 мест (</w:t>
      </w:r>
      <w:r w:rsidRPr="009E00BE">
        <w:rPr>
          <w:rFonts w:ascii="Times New Roman" w:hAnsi="Times New Roman" w:cs="Times New Roman"/>
          <w:sz w:val="24"/>
          <w:szCs w:val="24"/>
        </w:rPr>
        <w:t>структурное подразделение детского сада № 56</w:t>
      </w:r>
      <w:r w:rsidRPr="009E00BE">
        <w:rPr>
          <w:rFonts w:ascii="Times New Roman" w:hAnsi="Times New Roman" w:cs="Times New Roman"/>
          <w:b w:val="0"/>
          <w:bCs w:val="0"/>
          <w:sz w:val="24"/>
          <w:szCs w:val="24"/>
        </w:rPr>
        <w:t>);</w:t>
      </w:r>
    </w:p>
    <w:p w:rsidR="001537FF" w:rsidRPr="00A64E5C" w:rsidRDefault="001537FF" w:rsidP="001537FF">
      <w:pPr>
        <w:pStyle w:val="ConsPlusTitle"/>
        <w:widowControl/>
        <w:numPr>
          <w:ilvl w:val="0"/>
          <w:numId w:val="1"/>
        </w:numPr>
        <w:ind w:left="0" w:firstLine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64E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2018 г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.-</w:t>
      </w:r>
      <w:r w:rsidRPr="00A64E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открыт не функционирующий с 2008 г</w:t>
      </w:r>
      <w:r w:rsidR="00033FAA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A64E5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детский оздоровительный лагерь </w:t>
      </w:r>
      <w:r w:rsidRPr="00A64E5C">
        <w:rPr>
          <w:rFonts w:ascii="Times New Roman" w:hAnsi="Times New Roman" w:cs="Times New Roman"/>
          <w:sz w:val="24"/>
          <w:szCs w:val="24"/>
        </w:rPr>
        <w:t>«Тихоокеанец»</w:t>
      </w:r>
      <w:r w:rsidRPr="00A64E5C">
        <w:rPr>
          <w:rFonts w:ascii="Times New Roman" w:hAnsi="Times New Roman" w:cs="Times New Roman"/>
          <w:b w:val="0"/>
          <w:bCs w:val="0"/>
          <w:sz w:val="24"/>
          <w:szCs w:val="24"/>
        </w:rPr>
        <w:t>, в июле в нем организована первая оздоровительная смена;</w:t>
      </w:r>
    </w:p>
    <w:p w:rsidR="001537FF" w:rsidRPr="00033FAA" w:rsidRDefault="00CB48AE" w:rsidP="001537FF">
      <w:pPr>
        <w:pStyle w:val="ConsPlusTitle"/>
        <w:widowControl/>
        <w:numPr>
          <w:ilvl w:val="0"/>
          <w:numId w:val="1"/>
        </w:numPr>
        <w:ind w:left="0" w:firstLine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3FAA">
        <w:rPr>
          <w:rFonts w:ascii="Times New Roman" w:hAnsi="Times New Roman"/>
          <w:b w:val="0"/>
          <w:bCs w:val="0"/>
          <w:sz w:val="24"/>
          <w:szCs w:val="24"/>
        </w:rPr>
        <w:t xml:space="preserve">2019 г.- </w:t>
      </w:r>
      <w:r w:rsidR="001537FF" w:rsidRPr="00033FAA">
        <w:rPr>
          <w:rFonts w:ascii="Times New Roman" w:hAnsi="Times New Roman"/>
          <w:b w:val="0"/>
          <w:bCs w:val="0"/>
          <w:sz w:val="24"/>
          <w:szCs w:val="24"/>
        </w:rPr>
        <w:t xml:space="preserve">для деятельности </w:t>
      </w:r>
      <w:r w:rsidR="001537FF" w:rsidRPr="00033FAA">
        <w:rPr>
          <w:rFonts w:ascii="Times New Roman" w:hAnsi="Times New Roman"/>
          <w:sz w:val="24"/>
          <w:szCs w:val="24"/>
        </w:rPr>
        <w:t xml:space="preserve">дома детского творчества </w:t>
      </w:r>
      <w:r w:rsidR="001537FF" w:rsidRPr="00033FAA">
        <w:rPr>
          <w:rFonts w:ascii="Times New Roman" w:hAnsi="Times New Roman" w:cs="Times New Roman"/>
          <w:b w:val="0"/>
          <w:sz w:val="24"/>
          <w:szCs w:val="24"/>
        </w:rPr>
        <w:t>приобретен имущественный комплекс по ул. Клименко, 34</w:t>
      </w:r>
      <w:r w:rsidR="001537FF" w:rsidRPr="00033FAA">
        <w:rPr>
          <w:rFonts w:ascii="Times New Roman" w:hAnsi="Times New Roman"/>
          <w:b w:val="0"/>
          <w:bCs w:val="0"/>
          <w:sz w:val="24"/>
          <w:szCs w:val="24"/>
        </w:rPr>
        <w:t xml:space="preserve">. В настоящее время </w:t>
      </w:r>
      <w:r w:rsidR="001537FF" w:rsidRPr="00033FAA">
        <w:rPr>
          <w:rFonts w:ascii="Times New Roman" w:hAnsi="Times New Roman" w:cs="Times New Roman"/>
          <w:b w:val="0"/>
          <w:sz w:val="24"/>
          <w:szCs w:val="24"/>
        </w:rPr>
        <w:t xml:space="preserve">проводятся проектные работы по реконструкции здания; </w:t>
      </w:r>
      <w:r w:rsidR="001537FF" w:rsidRPr="00033FAA">
        <w:rPr>
          <w:rFonts w:ascii="Times New Roman" w:hAnsi="Times New Roman" w:cs="Times New Roman"/>
          <w:b w:val="0"/>
          <w:bCs w:val="0"/>
          <w:sz w:val="24"/>
          <w:szCs w:val="24"/>
        </w:rPr>
        <w:t>после капитального ремонта</w:t>
      </w:r>
      <w:r w:rsidR="00033F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</w:t>
      </w:r>
      <w:r w:rsidR="001537FF" w:rsidRPr="00033F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ткрылась </w:t>
      </w:r>
      <w:r w:rsidR="001537FF" w:rsidRPr="00033FAA">
        <w:rPr>
          <w:rFonts w:ascii="Times New Roman" w:hAnsi="Times New Roman" w:cs="Times New Roman"/>
          <w:sz w:val="24"/>
          <w:szCs w:val="24"/>
        </w:rPr>
        <w:t>школа № 1.</w:t>
      </w:r>
    </w:p>
    <w:p w:rsidR="001537FF" w:rsidRPr="00A64E5C" w:rsidRDefault="001537FF" w:rsidP="001537FF">
      <w:pPr>
        <w:pStyle w:val="ConsPlusTitle"/>
        <w:widowControl/>
        <w:ind w:left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537FF" w:rsidRPr="00A64E5C" w:rsidRDefault="001537FF" w:rsidP="001537FF">
      <w:pPr>
        <w:pStyle w:val="a9"/>
        <w:spacing w:after="0"/>
        <w:ind w:firstLine="709"/>
        <w:jc w:val="both"/>
        <w:rPr>
          <w:rFonts w:ascii="Times New Roman" w:hAnsi="Times New Roman"/>
          <w:szCs w:val="28"/>
        </w:rPr>
      </w:pPr>
      <w:r w:rsidRPr="00A64E5C">
        <w:rPr>
          <w:rFonts w:ascii="Times New Roman" w:hAnsi="Times New Roman"/>
          <w:szCs w:val="28"/>
        </w:rPr>
        <w:t xml:space="preserve">Охват детей </w:t>
      </w:r>
      <w:r w:rsidRPr="00A64E5C">
        <w:rPr>
          <w:rFonts w:ascii="Times New Roman" w:hAnsi="Times New Roman"/>
          <w:b/>
          <w:szCs w:val="28"/>
        </w:rPr>
        <w:t>дошкольным образованием</w:t>
      </w:r>
      <w:r w:rsidRPr="00A64E5C">
        <w:rPr>
          <w:rFonts w:ascii="Times New Roman" w:hAnsi="Times New Roman"/>
          <w:szCs w:val="28"/>
        </w:rPr>
        <w:t xml:space="preserve"> в 2020 г</w:t>
      </w:r>
      <w:r w:rsidR="00033FAA">
        <w:rPr>
          <w:rFonts w:ascii="Times New Roman" w:hAnsi="Times New Roman"/>
          <w:szCs w:val="28"/>
        </w:rPr>
        <w:t>.</w:t>
      </w:r>
      <w:r w:rsidRPr="00A64E5C">
        <w:rPr>
          <w:rFonts w:ascii="Times New Roman" w:hAnsi="Times New Roman"/>
          <w:szCs w:val="28"/>
        </w:rPr>
        <w:t xml:space="preserve"> состав</w:t>
      </w:r>
      <w:r w:rsidR="00033FAA">
        <w:rPr>
          <w:rFonts w:ascii="Times New Roman" w:hAnsi="Times New Roman"/>
          <w:szCs w:val="28"/>
        </w:rPr>
        <w:t>ил</w:t>
      </w:r>
      <w:r w:rsidRPr="00A64E5C">
        <w:rPr>
          <w:rFonts w:ascii="Times New Roman" w:hAnsi="Times New Roman"/>
          <w:szCs w:val="28"/>
        </w:rPr>
        <w:t xml:space="preserve"> 61% от проживающих в городе в возрасте от 1 года до 7 лет (3357 человек), это на 16% больше, чем 5 лет назад. </w:t>
      </w:r>
    </w:p>
    <w:p w:rsidR="001537FF" w:rsidRPr="00A64E5C" w:rsidRDefault="001537FF" w:rsidP="00033FAA">
      <w:pPr>
        <w:pStyle w:val="a9"/>
        <w:spacing w:after="0"/>
        <w:jc w:val="both"/>
        <w:rPr>
          <w:szCs w:val="28"/>
        </w:rPr>
      </w:pPr>
      <w:r w:rsidRPr="00A64E5C">
        <w:rPr>
          <w:rFonts w:ascii="Times New Roman" w:hAnsi="Times New Roman"/>
        </w:rPr>
        <w:t xml:space="preserve">Доступность услуг </w:t>
      </w:r>
      <w:r w:rsidRPr="00A64E5C">
        <w:rPr>
          <w:rFonts w:ascii="Times New Roman" w:hAnsi="Times New Roman"/>
          <w:b/>
          <w:bCs/>
        </w:rPr>
        <w:t>дошкольного образования</w:t>
      </w:r>
      <w:r w:rsidRPr="00A64E5C">
        <w:rPr>
          <w:rFonts w:ascii="Times New Roman" w:hAnsi="Times New Roman"/>
          <w:bCs/>
        </w:rPr>
        <w:t xml:space="preserve"> для детей в возрасте от 3 до 7 лет сохраняется на уровне 100%.</w:t>
      </w:r>
      <w:r>
        <w:rPr>
          <w:rFonts w:ascii="Times New Roman" w:hAnsi="Times New Roman"/>
          <w:bCs/>
        </w:rPr>
        <w:t xml:space="preserve"> </w:t>
      </w:r>
      <w:r w:rsidRPr="00AA6E55">
        <w:rPr>
          <w:rFonts w:ascii="Times New Roman" w:hAnsi="Times New Roman"/>
          <w:sz w:val="24"/>
          <w:szCs w:val="24"/>
        </w:rPr>
        <w:t xml:space="preserve">Детские сады посещает 2047 воспитанников, на 3,5% больше, чем в прошлом году. Увеличение контингента произошло за счёт комплектования 10 групп кратковременного пребывания для 148 детей раннего возраста в рамках проекта </w:t>
      </w:r>
      <w:r w:rsidRPr="00AA6E55">
        <w:rPr>
          <w:rFonts w:ascii="Times New Roman" w:hAnsi="Times New Roman"/>
          <w:sz w:val="24"/>
          <w:szCs w:val="24"/>
        </w:rPr>
        <w:lastRenderedPageBreak/>
        <w:t>«Содействие занятости женщин – создание условий дошкольного образования для детей в возрасте до трёх лет».</w:t>
      </w:r>
      <w:r w:rsidRPr="00A64E5C">
        <w:rPr>
          <w:szCs w:val="28"/>
        </w:rPr>
        <w:t xml:space="preserve"> </w:t>
      </w:r>
    </w:p>
    <w:p w:rsidR="001537FF" w:rsidRPr="00A64E5C" w:rsidRDefault="001537FF" w:rsidP="001537FF">
      <w:pPr>
        <w:pStyle w:val="Default"/>
        <w:ind w:firstLine="709"/>
        <w:jc w:val="right"/>
        <w:rPr>
          <w:i/>
          <w:iCs/>
          <w:color w:val="auto"/>
          <w:szCs w:val="28"/>
        </w:rPr>
      </w:pPr>
      <w:r w:rsidRPr="00A64E5C">
        <w:rPr>
          <w:i/>
          <w:iCs/>
          <w:color w:val="auto"/>
          <w:szCs w:val="28"/>
        </w:rPr>
        <w:t xml:space="preserve"> Доступность услуг дошкольного образования</w:t>
      </w:r>
    </w:p>
    <w:tbl>
      <w:tblPr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1186"/>
        <w:gridCol w:w="1187"/>
        <w:gridCol w:w="1186"/>
        <w:gridCol w:w="1187"/>
        <w:gridCol w:w="1187"/>
      </w:tblGrid>
      <w:tr w:rsidR="001537FF" w:rsidRPr="00A64E5C" w:rsidTr="001537FF">
        <w:tc>
          <w:tcPr>
            <w:tcW w:w="3936" w:type="dxa"/>
          </w:tcPr>
          <w:p w:rsidR="001537FF" w:rsidRPr="00DB42F7" w:rsidRDefault="001537FF" w:rsidP="001537F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86" w:type="dxa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42F7">
              <w:rPr>
                <w:rFonts w:ascii="Times New Roman" w:hAnsi="Times New Roman"/>
                <w:b/>
              </w:rPr>
              <w:t>2016 год</w:t>
            </w:r>
          </w:p>
        </w:tc>
        <w:tc>
          <w:tcPr>
            <w:tcW w:w="1187" w:type="dxa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42F7">
              <w:rPr>
                <w:rFonts w:ascii="Times New Roman" w:hAnsi="Times New Roman"/>
                <w:b/>
              </w:rPr>
              <w:t>2017 год</w:t>
            </w:r>
          </w:p>
        </w:tc>
        <w:tc>
          <w:tcPr>
            <w:tcW w:w="1186" w:type="dxa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42F7">
              <w:rPr>
                <w:rFonts w:ascii="Times New Roman" w:hAnsi="Times New Roman"/>
                <w:b/>
              </w:rPr>
              <w:t>2018 год</w:t>
            </w:r>
          </w:p>
        </w:tc>
        <w:tc>
          <w:tcPr>
            <w:tcW w:w="1187" w:type="dxa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42F7">
              <w:rPr>
                <w:rFonts w:ascii="Times New Roman" w:hAnsi="Times New Roman"/>
                <w:b/>
              </w:rPr>
              <w:t>2019 год</w:t>
            </w:r>
          </w:p>
        </w:tc>
        <w:tc>
          <w:tcPr>
            <w:tcW w:w="1187" w:type="dxa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42F7">
              <w:rPr>
                <w:rFonts w:ascii="Times New Roman" w:hAnsi="Times New Roman"/>
                <w:b/>
              </w:rPr>
              <w:t>2020 год</w:t>
            </w:r>
          </w:p>
        </w:tc>
      </w:tr>
      <w:tr w:rsidR="001537FF" w:rsidRPr="00A64E5C" w:rsidTr="001537FF">
        <w:tc>
          <w:tcPr>
            <w:tcW w:w="3936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42F7">
              <w:rPr>
                <w:rFonts w:ascii="Times New Roman" w:hAnsi="Times New Roman"/>
                <w:b/>
              </w:rPr>
              <w:t>Контингент воспитанников, чел.</w:t>
            </w:r>
          </w:p>
        </w:tc>
        <w:tc>
          <w:tcPr>
            <w:tcW w:w="1186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1711</w:t>
            </w:r>
          </w:p>
        </w:tc>
        <w:tc>
          <w:tcPr>
            <w:tcW w:w="1187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1946</w:t>
            </w:r>
          </w:p>
        </w:tc>
        <w:tc>
          <w:tcPr>
            <w:tcW w:w="1186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1941</w:t>
            </w:r>
          </w:p>
        </w:tc>
        <w:tc>
          <w:tcPr>
            <w:tcW w:w="1187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1975</w:t>
            </w:r>
          </w:p>
        </w:tc>
        <w:tc>
          <w:tcPr>
            <w:tcW w:w="1187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2047</w:t>
            </w:r>
          </w:p>
        </w:tc>
      </w:tr>
      <w:tr w:rsidR="001537FF" w:rsidRPr="00A64E5C" w:rsidTr="001537FF">
        <w:tc>
          <w:tcPr>
            <w:tcW w:w="3936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42F7">
              <w:rPr>
                <w:rFonts w:ascii="Times New Roman" w:hAnsi="Times New Roman"/>
                <w:b/>
              </w:rPr>
              <w:t>Всего групп в детских садах, ед.</w:t>
            </w:r>
          </w:p>
        </w:tc>
        <w:tc>
          <w:tcPr>
            <w:tcW w:w="1186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64</w:t>
            </w:r>
          </w:p>
        </w:tc>
        <w:tc>
          <w:tcPr>
            <w:tcW w:w="1187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71</w:t>
            </w:r>
          </w:p>
        </w:tc>
        <w:tc>
          <w:tcPr>
            <w:tcW w:w="1186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71</w:t>
            </w:r>
          </w:p>
        </w:tc>
        <w:tc>
          <w:tcPr>
            <w:tcW w:w="1187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71</w:t>
            </w:r>
          </w:p>
        </w:tc>
        <w:tc>
          <w:tcPr>
            <w:tcW w:w="1187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81</w:t>
            </w:r>
          </w:p>
        </w:tc>
      </w:tr>
      <w:tr w:rsidR="001537FF" w:rsidRPr="00A64E5C" w:rsidTr="001537FF">
        <w:tc>
          <w:tcPr>
            <w:tcW w:w="3936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42F7">
              <w:rPr>
                <w:rFonts w:ascii="Times New Roman" w:hAnsi="Times New Roman"/>
                <w:b/>
              </w:rPr>
              <w:t>Охват дошкольным образованием детей от 1 до 7 лет, %</w:t>
            </w:r>
          </w:p>
        </w:tc>
        <w:tc>
          <w:tcPr>
            <w:tcW w:w="1186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44</w:t>
            </w:r>
          </w:p>
        </w:tc>
        <w:tc>
          <w:tcPr>
            <w:tcW w:w="1187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55</w:t>
            </w:r>
          </w:p>
        </w:tc>
        <w:tc>
          <w:tcPr>
            <w:tcW w:w="1186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58</w:t>
            </w:r>
          </w:p>
        </w:tc>
        <w:tc>
          <w:tcPr>
            <w:tcW w:w="1187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56</w:t>
            </w:r>
          </w:p>
        </w:tc>
        <w:tc>
          <w:tcPr>
            <w:tcW w:w="1187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61</w:t>
            </w:r>
          </w:p>
        </w:tc>
      </w:tr>
      <w:tr w:rsidR="001537FF" w:rsidRPr="00A64E5C" w:rsidTr="001537FF">
        <w:trPr>
          <w:trHeight w:val="216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:rsidR="001537FF" w:rsidRPr="00DB42F7" w:rsidRDefault="001537FF" w:rsidP="00153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42F7">
              <w:rPr>
                <w:rFonts w:ascii="Times New Roman" w:hAnsi="Times New Roman"/>
                <w:b/>
              </w:rPr>
              <w:t>Очерёдность, чел.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920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881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722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531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vAlign w:val="center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348</w:t>
            </w:r>
          </w:p>
        </w:tc>
      </w:tr>
    </w:tbl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1537FF" w:rsidRPr="00A64E5C" w:rsidRDefault="001537FF" w:rsidP="001537FF">
      <w:pPr>
        <w:pStyle w:val="Default"/>
        <w:ind w:firstLine="709"/>
        <w:jc w:val="both"/>
        <w:rPr>
          <w:color w:val="auto"/>
          <w:szCs w:val="28"/>
        </w:rPr>
      </w:pPr>
      <w:r w:rsidRPr="00A64E5C">
        <w:rPr>
          <w:color w:val="auto"/>
          <w:szCs w:val="28"/>
        </w:rPr>
        <w:t>Несмотря на положительную динамику охвата дошкольным образованием, остается потребность в местах для детей в возрасте от 0 до 3 лет. Таких на очереди - 348 малышей. И эту проблему нам предстоит решать в ближайшее время. Для сокращения очередности</w:t>
      </w:r>
      <w:r>
        <w:rPr>
          <w:color w:val="auto"/>
          <w:szCs w:val="28"/>
        </w:rPr>
        <w:t xml:space="preserve"> </w:t>
      </w:r>
      <w:r w:rsidRPr="00A64E5C">
        <w:rPr>
          <w:color w:val="auto"/>
          <w:szCs w:val="28"/>
        </w:rPr>
        <w:t>прорабатывается вопрос строительства нового детского сада на 140 мест по ул. Интернациональная, 66.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4E5C">
        <w:rPr>
          <w:rFonts w:ascii="Times New Roman" w:hAnsi="Times New Roman"/>
          <w:sz w:val="24"/>
          <w:szCs w:val="24"/>
        </w:rPr>
        <w:t xml:space="preserve">На начало 2020-2021 учебного года в </w:t>
      </w:r>
      <w:r w:rsidRPr="00CB48AE">
        <w:rPr>
          <w:rFonts w:ascii="Times New Roman" w:hAnsi="Times New Roman"/>
          <w:sz w:val="24"/>
          <w:szCs w:val="24"/>
        </w:rPr>
        <w:t>школах города</w:t>
      </w:r>
      <w:r w:rsidRPr="00A64E5C">
        <w:rPr>
          <w:rFonts w:ascii="Times New Roman" w:hAnsi="Times New Roman"/>
          <w:sz w:val="24"/>
          <w:szCs w:val="24"/>
        </w:rPr>
        <w:t xml:space="preserve"> обучается 4643 человека, что на 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меньше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в сравнении с прошлым годом,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но на 314 больше, чем 5 лет назад. Уменьшение учащихся в школах в прошлом году связано с ежегодным увеличением количества выпускников и уменьшением в последние 2 года числа первоклассников.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4E5C">
        <w:rPr>
          <w:rFonts w:ascii="Times New Roman" w:hAnsi="Times New Roman"/>
          <w:sz w:val="24"/>
          <w:szCs w:val="24"/>
        </w:rPr>
        <w:t>На «отлично»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окончили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2019-2020 учебный год 203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учащихся, на «4» и «5» - 1553 человека (41%). Показатели повысились на 3,6% по сравнению с прошлым годом. Выше среднего городского показателя качество в лицее, начальной школе, школах № 7, 10 и 26.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4E5C">
        <w:rPr>
          <w:rFonts w:ascii="Times New Roman" w:hAnsi="Times New Roman"/>
          <w:sz w:val="24"/>
          <w:szCs w:val="24"/>
        </w:rPr>
        <w:t>Аттестаты об основном общем образовании получили 375 девятиклассников, из них 12 - с отличием; свидетельства об обучении - 38 выпускников, обучавшихся по адаптированной программе.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 xml:space="preserve">Все 160 выпускников 11 классов получили аттестаты о среднем общем образовании, из них: 122 - сдавали ЕГЭ, 15 - награждены золотыми медалями «За особые успехи в учении» (на 10 человек больше, чем в прошлом учебном году). </w:t>
      </w:r>
    </w:p>
    <w:p w:rsidR="001537FF" w:rsidRPr="00A64E5C" w:rsidRDefault="001537FF" w:rsidP="001537FF">
      <w:pPr>
        <w:pStyle w:val="Default"/>
        <w:ind w:firstLine="709"/>
        <w:jc w:val="right"/>
        <w:rPr>
          <w:i/>
          <w:iCs/>
          <w:color w:val="auto"/>
          <w:szCs w:val="28"/>
        </w:rPr>
      </w:pPr>
    </w:p>
    <w:p w:rsidR="001537FF" w:rsidRPr="00A64E5C" w:rsidRDefault="001537FF" w:rsidP="001537FF">
      <w:pPr>
        <w:pStyle w:val="Default"/>
        <w:ind w:firstLine="709"/>
        <w:jc w:val="right"/>
        <w:rPr>
          <w:i/>
          <w:iCs/>
          <w:color w:val="auto"/>
          <w:szCs w:val="28"/>
        </w:rPr>
      </w:pPr>
      <w:r w:rsidRPr="00A64E5C">
        <w:rPr>
          <w:i/>
          <w:iCs/>
          <w:color w:val="auto"/>
          <w:szCs w:val="28"/>
        </w:rPr>
        <w:t xml:space="preserve"> Общее образование</w:t>
      </w:r>
    </w:p>
    <w:tbl>
      <w:tblPr>
        <w:tblW w:w="9785" w:type="dxa"/>
        <w:tblLook w:val="04A0"/>
      </w:tblPr>
      <w:tblGrid>
        <w:gridCol w:w="3227"/>
        <w:gridCol w:w="1276"/>
        <w:gridCol w:w="1262"/>
        <w:gridCol w:w="1340"/>
        <w:gridCol w:w="1340"/>
        <w:gridCol w:w="1340"/>
      </w:tblGrid>
      <w:tr w:rsidR="001537FF" w:rsidRPr="00A64E5C" w:rsidTr="001537FF">
        <w:trPr>
          <w:trHeight w:val="5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64E5C">
              <w:rPr>
                <w:rFonts w:ascii="Times New Roman" w:hAnsi="Times New Roman"/>
                <w:b/>
                <w:bCs/>
              </w:rPr>
              <w:t>2016-2017 уч.год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64E5C">
              <w:rPr>
                <w:rFonts w:ascii="Times New Roman" w:hAnsi="Times New Roman"/>
                <w:b/>
                <w:bCs/>
              </w:rPr>
              <w:t>2017-2018 уч.год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64E5C">
              <w:rPr>
                <w:rFonts w:ascii="Times New Roman" w:hAnsi="Times New Roman"/>
                <w:b/>
                <w:bCs/>
              </w:rPr>
              <w:t>2018-2019 уч.год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64E5C">
              <w:rPr>
                <w:rFonts w:ascii="Times New Roman" w:hAnsi="Times New Roman"/>
                <w:b/>
                <w:bCs/>
              </w:rPr>
              <w:t>2019-2020 уч.год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64E5C">
              <w:rPr>
                <w:rFonts w:ascii="Times New Roman" w:hAnsi="Times New Roman"/>
                <w:b/>
                <w:bCs/>
              </w:rPr>
              <w:t>2020-2021 уч.год</w:t>
            </w:r>
          </w:p>
        </w:tc>
      </w:tr>
      <w:tr w:rsidR="001537FF" w:rsidRPr="00A64E5C" w:rsidTr="001537FF">
        <w:trPr>
          <w:trHeight w:val="37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64E5C">
              <w:rPr>
                <w:rFonts w:ascii="Times New Roman" w:hAnsi="Times New Roman"/>
                <w:b/>
                <w:bCs/>
              </w:rPr>
              <w:t>Контингент школьников,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4329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4451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4580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4693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4643</w:t>
            </w:r>
          </w:p>
        </w:tc>
      </w:tr>
      <w:tr w:rsidR="001537FF" w:rsidRPr="00A64E5C" w:rsidTr="001537FF">
        <w:trPr>
          <w:trHeight w:val="37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64E5C">
              <w:rPr>
                <w:rFonts w:ascii="Times New Roman" w:hAnsi="Times New Roman"/>
                <w:b/>
                <w:bCs/>
              </w:rPr>
              <w:t>Количество первоклассников,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529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542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559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527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465</w:t>
            </w:r>
          </w:p>
        </w:tc>
      </w:tr>
      <w:tr w:rsidR="001537FF" w:rsidRPr="00A64E5C" w:rsidTr="001537FF">
        <w:trPr>
          <w:trHeight w:val="37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64E5C">
              <w:rPr>
                <w:rFonts w:ascii="Times New Roman" w:hAnsi="Times New Roman"/>
                <w:b/>
                <w:bCs/>
              </w:rPr>
              <w:t>Количество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A64E5C">
              <w:rPr>
                <w:rFonts w:ascii="Times New Roman" w:hAnsi="Times New Roman"/>
                <w:b/>
                <w:bCs/>
              </w:rPr>
              <w:t>выпускников 9 и 11 классов,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479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498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533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536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575</w:t>
            </w:r>
          </w:p>
        </w:tc>
      </w:tr>
      <w:tr w:rsidR="001537FF" w:rsidRPr="00A64E5C" w:rsidTr="001537FF">
        <w:trPr>
          <w:trHeight w:val="37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FF" w:rsidRPr="00A64E5C" w:rsidRDefault="001537FF" w:rsidP="001537F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64E5C">
              <w:rPr>
                <w:rFonts w:ascii="Times New Roman" w:hAnsi="Times New Roman"/>
                <w:b/>
                <w:bCs/>
              </w:rPr>
              <w:t>Количество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A64E5C">
              <w:rPr>
                <w:rFonts w:ascii="Times New Roman" w:hAnsi="Times New Roman"/>
                <w:b/>
                <w:bCs/>
              </w:rPr>
              <w:t>обучающихся во 2 смену,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654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1059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963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755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1078</w:t>
            </w:r>
          </w:p>
        </w:tc>
      </w:tr>
      <w:tr w:rsidR="001537FF" w:rsidRPr="00A64E5C" w:rsidTr="001537FF">
        <w:trPr>
          <w:trHeight w:val="37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64E5C">
              <w:rPr>
                <w:rFonts w:ascii="Times New Roman" w:hAnsi="Times New Roman"/>
                <w:b/>
                <w:bCs/>
              </w:rPr>
              <w:t>Количество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A64E5C">
              <w:rPr>
                <w:rFonts w:ascii="Times New Roman" w:hAnsi="Times New Roman"/>
                <w:b/>
                <w:bCs/>
              </w:rPr>
              <w:t>обучающихся на «4» и «5», чел.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1406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1441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1373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1553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64E5C">
              <w:rPr>
                <w:rFonts w:ascii="Times New Roman" w:hAnsi="Times New Roman"/>
                <w:i/>
                <w:iCs/>
              </w:rPr>
              <w:t>данные будут на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A64E5C">
              <w:rPr>
                <w:rFonts w:ascii="Times New Roman" w:hAnsi="Times New Roman"/>
                <w:i/>
                <w:iCs/>
              </w:rPr>
              <w:t>31.05.2021</w:t>
            </w:r>
          </w:p>
        </w:tc>
      </w:tr>
      <w:tr w:rsidR="001537FF" w:rsidRPr="00A64E5C" w:rsidTr="001537FF">
        <w:trPr>
          <w:trHeight w:val="37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64E5C">
              <w:rPr>
                <w:rFonts w:ascii="Times New Roman" w:hAnsi="Times New Roman"/>
                <w:b/>
                <w:bCs/>
              </w:rPr>
              <w:t>Качество,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39,9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39,3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41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37FF" w:rsidRPr="00A64E5C" w:rsidTr="001537FF">
        <w:trPr>
          <w:trHeight w:val="37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64E5C">
              <w:rPr>
                <w:rFonts w:ascii="Times New Roman" w:hAnsi="Times New Roman"/>
                <w:b/>
                <w:bCs/>
              </w:rPr>
              <w:t>Успеваемость,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99,5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98,9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99,5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4E5C">
              <w:rPr>
                <w:rFonts w:ascii="Times New Roman" w:hAnsi="Times New Roman"/>
              </w:rPr>
              <w:t>99,9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7FF" w:rsidRPr="00A64E5C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37FF" w:rsidRPr="00CB48AE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48AE">
        <w:rPr>
          <w:rFonts w:ascii="Times New Roman" w:hAnsi="Times New Roman"/>
          <w:sz w:val="24"/>
          <w:szCs w:val="24"/>
        </w:rPr>
        <w:t xml:space="preserve">Основной проблемой в общем образовании является увеличение наполняемости городских школ. Значительно за 5 лет увеличилось количество учащихся во 2 смену. Это связано и со строительством </w:t>
      </w:r>
      <w:r w:rsidR="00CB48AE">
        <w:rPr>
          <w:rFonts w:ascii="Times New Roman" w:hAnsi="Times New Roman"/>
          <w:sz w:val="24"/>
          <w:szCs w:val="24"/>
        </w:rPr>
        <w:t xml:space="preserve">нового здания </w:t>
      </w:r>
      <w:r w:rsidRPr="00CB48AE">
        <w:rPr>
          <w:rFonts w:ascii="Times New Roman" w:hAnsi="Times New Roman"/>
          <w:sz w:val="24"/>
          <w:szCs w:val="24"/>
        </w:rPr>
        <w:t>школы № 10</w:t>
      </w:r>
      <w:r w:rsidR="00CB48AE">
        <w:rPr>
          <w:rFonts w:ascii="Times New Roman" w:hAnsi="Times New Roman"/>
          <w:sz w:val="24"/>
          <w:szCs w:val="24"/>
        </w:rPr>
        <w:t xml:space="preserve"> (учащиеся перераспределены в действующие образовательные учреждения)</w:t>
      </w:r>
      <w:r w:rsidRPr="00CB48AE">
        <w:rPr>
          <w:rFonts w:ascii="Times New Roman" w:hAnsi="Times New Roman"/>
          <w:sz w:val="24"/>
          <w:szCs w:val="24"/>
        </w:rPr>
        <w:t xml:space="preserve">, </w:t>
      </w:r>
      <w:r w:rsidR="00CB48AE">
        <w:rPr>
          <w:rFonts w:ascii="Times New Roman" w:hAnsi="Times New Roman"/>
          <w:sz w:val="24"/>
          <w:szCs w:val="24"/>
        </w:rPr>
        <w:t>кроме того нам нужна еще одна новая школа</w:t>
      </w:r>
      <w:r w:rsidRPr="00CB48AE">
        <w:rPr>
          <w:rFonts w:ascii="Times New Roman" w:hAnsi="Times New Roman"/>
          <w:sz w:val="24"/>
          <w:szCs w:val="24"/>
        </w:rPr>
        <w:t>.</w:t>
      </w:r>
      <w:r w:rsidR="00CB48AE">
        <w:rPr>
          <w:rFonts w:ascii="Times New Roman" w:hAnsi="Times New Roman"/>
          <w:sz w:val="24"/>
          <w:szCs w:val="24"/>
        </w:rPr>
        <w:t xml:space="preserve"> Эту задачу нам предстоит решать.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64E5C">
        <w:rPr>
          <w:rFonts w:ascii="Times New Roman" w:hAnsi="Times New Roman"/>
          <w:sz w:val="24"/>
          <w:szCs w:val="28"/>
        </w:rPr>
        <w:t xml:space="preserve">Большое внимание в городе уделяется вопросу </w:t>
      </w:r>
      <w:r w:rsidRPr="00A64E5C">
        <w:rPr>
          <w:rFonts w:ascii="Times New Roman" w:hAnsi="Times New Roman"/>
          <w:b/>
          <w:sz w:val="24"/>
          <w:szCs w:val="28"/>
        </w:rPr>
        <w:t>поддержки одаренных и талантливых детей.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A64E5C">
        <w:rPr>
          <w:rFonts w:ascii="Times New Roman" w:hAnsi="Times New Roman"/>
          <w:sz w:val="24"/>
          <w:szCs w:val="28"/>
        </w:rPr>
        <w:t xml:space="preserve">Стали традиционными «Ученик года», городские научно-практические конференции, Елка мэра, «Интеллект 21 века», стипендии мэра, чествование </w:t>
      </w:r>
      <w:r w:rsidRPr="00A64E5C">
        <w:rPr>
          <w:rFonts w:ascii="Times New Roman" w:hAnsi="Times New Roman"/>
          <w:sz w:val="24"/>
          <w:szCs w:val="28"/>
        </w:rPr>
        <w:lastRenderedPageBreak/>
        <w:t>медалистов, поддержка детей при поездках на региональные и всероссийские спортивные соревнования</w:t>
      </w:r>
      <w:r w:rsidR="00033FAA">
        <w:rPr>
          <w:rFonts w:ascii="Times New Roman" w:hAnsi="Times New Roman"/>
          <w:sz w:val="24"/>
          <w:szCs w:val="28"/>
        </w:rPr>
        <w:t>,</w:t>
      </w:r>
      <w:r w:rsidRPr="00A64E5C">
        <w:rPr>
          <w:rFonts w:ascii="Times New Roman" w:hAnsi="Times New Roman"/>
          <w:sz w:val="24"/>
          <w:szCs w:val="28"/>
        </w:rPr>
        <w:t xml:space="preserve"> конкурсные мероприятия.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64E5C">
        <w:rPr>
          <w:rFonts w:ascii="Times New Roman" w:hAnsi="Times New Roman"/>
          <w:sz w:val="24"/>
          <w:szCs w:val="24"/>
        </w:rPr>
        <w:t xml:space="preserve">Школьники ежегодно участвуют во Всероссийской олимпиаде. В </w:t>
      </w:r>
      <w:r w:rsidR="00033FAA">
        <w:rPr>
          <w:rFonts w:ascii="Times New Roman" w:hAnsi="Times New Roman"/>
          <w:sz w:val="24"/>
          <w:szCs w:val="24"/>
        </w:rPr>
        <w:t>прошлом</w:t>
      </w:r>
      <w:r w:rsidRPr="00A64E5C">
        <w:rPr>
          <w:rFonts w:ascii="Times New Roman" w:hAnsi="Times New Roman"/>
          <w:sz w:val="24"/>
          <w:szCs w:val="24"/>
        </w:rPr>
        <w:t xml:space="preserve"> году в школьном этапе приняло участие 2284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учащихся; в муниципальном этапе соревновались 647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 xml:space="preserve">человек, </w:t>
      </w:r>
      <w:r w:rsidRPr="00A64E5C">
        <w:rPr>
          <w:rFonts w:ascii="Times New Roman" w:hAnsi="Times New Roman"/>
          <w:sz w:val="24"/>
          <w:szCs w:val="28"/>
        </w:rPr>
        <w:t>из них 269 победителей и призеров; к участию в региональном этапе приглашено 120 учеников.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64E5C">
        <w:rPr>
          <w:rFonts w:ascii="Times New Roman" w:hAnsi="Times New Roman"/>
          <w:sz w:val="24"/>
          <w:szCs w:val="28"/>
        </w:rPr>
        <w:t xml:space="preserve">В сравнении с </w:t>
      </w:r>
      <w:r w:rsidR="00033FAA">
        <w:rPr>
          <w:rFonts w:ascii="Times New Roman" w:hAnsi="Times New Roman"/>
          <w:sz w:val="24"/>
          <w:szCs w:val="28"/>
        </w:rPr>
        <w:t>2019</w:t>
      </w:r>
      <w:r w:rsidRPr="00A64E5C">
        <w:rPr>
          <w:rFonts w:ascii="Times New Roman" w:hAnsi="Times New Roman"/>
          <w:sz w:val="24"/>
          <w:szCs w:val="28"/>
        </w:rPr>
        <w:t xml:space="preserve"> годом количество участников возросло на 6,5%, призеров - на 16%. В целом на протяжении 5 лет наблюдается стабильный интерес школьников к участию в олимпиаде, в</w:t>
      </w:r>
      <w:r w:rsidRPr="00A64E5C">
        <w:rPr>
          <w:rFonts w:ascii="Times New Roman" w:hAnsi="Times New Roman"/>
          <w:sz w:val="24"/>
          <w:szCs w:val="24"/>
        </w:rPr>
        <w:t xml:space="preserve">ысокое качество знаний традиционно показывают ученики школы 26 и Зиминского лицея. 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64E5C">
        <w:rPr>
          <w:rFonts w:ascii="Times New Roman" w:hAnsi="Times New Roman"/>
          <w:sz w:val="24"/>
          <w:szCs w:val="28"/>
        </w:rPr>
        <w:t>Всего в олимпиадах, научно-практических конференциях, сменах и конкурсах в 2020 году приняли участие 29% от общего количества обучающихся (1347 человек), что больше на 178 человек, чем в 2019 году.</w:t>
      </w:r>
      <w:r>
        <w:rPr>
          <w:rFonts w:ascii="Times New Roman" w:hAnsi="Times New Roman"/>
          <w:sz w:val="24"/>
          <w:szCs w:val="28"/>
        </w:rPr>
        <w:t xml:space="preserve"> </w:t>
      </w:r>
      <w:r w:rsidRPr="00A64E5C">
        <w:rPr>
          <w:rFonts w:ascii="Times New Roman" w:hAnsi="Times New Roman"/>
          <w:sz w:val="24"/>
          <w:szCs w:val="28"/>
        </w:rPr>
        <w:t>Участником очного полуфинала первого Всероссийского конкурса «Большая перемена» стала ученица школы 7.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64E5C">
        <w:rPr>
          <w:rFonts w:ascii="Times New Roman" w:hAnsi="Times New Roman"/>
          <w:sz w:val="24"/>
          <w:szCs w:val="28"/>
        </w:rPr>
        <w:t>Ежегодно увеличивается количество детей и подростков, задействованных в органах ученического самоуправления, волонтерских объединениях, общественных движениях.</w:t>
      </w:r>
      <w:r>
        <w:rPr>
          <w:rFonts w:ascii="Times New Roman" w:hAnsi="Times New Roman"/>
          <w:sz w:val="24"/>
          <w:szCs w:val="28"/>
        </w:rPr>
        <w:t xml:space="preserve"> </w:t>
      </w:r>
      <w:r w:rsidRPr="00A64E5C">
        <w:rPr>
          <w:rFonts w:ascii="Times New Roman" w:hAnsi="Times New Roman"/>
          <w:sz w:val="24"/>
          <w:szCs w:val="28"/>
        </w:rPr>
        <w:t>В 2020 году их доля составила 12% (525 чел.) от общего количества учащихся,</w:t>
      </w:r>
      <w:r>
        <w:rPr>
          <w:rFonts w:ascii="Times New Roman" w:hAnsi="Times New Roman"/>
          <w:sz w:val="24"/>
          <w:szCs w:val="28"/>
        </w:rPr>
        <w:t xml:space="preserve"> </w:t>
      </w:r>
      <w:r w:rsidRPr="00A64E5C">
        <w:rPr>
          <w:rFonts w:ascii="Times New Roman" w:hAnsi="Times New Roman"/>
          <w:sz w:val="24"/>
          <w:szCs w:val="28"/>
        </w:rPr>
        <w:t xml:space="preserve">что на 2% больше, чем в 2019 году (447 чел.). 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64E5C">
        <w:rPr>
          <w:rFonts w:ascii="Times New Roman" w:hAnsi="Times New Roman"/>
          <w:sz w:val="24"/>
          <w:szCs w:val="28"/>
        </w:rPr>
        <w:t>С сентября 2017 г</w:t>
      </w:r>
      <w:r w:rsidR="00033FAA">
        <w:rPr>
          <w:rFonts w:ascii="Times New Roman" w:hAnsi="Times New Roman"/>
          <w:sz w:val="24"/>
          <w:szCs w:val="28"/>
        </w:rPr>
        <w:t>.</w:t>
      </w:r>
      <w:r w:rsidRPr="00A64E5C">
        <w:rPr>
          <w:rFonts w:ascii="Times New Roman" w:hAnsi="Times New Roman"/>
          <w:sz w:val="24"/>
          <w:szCs w:val="28"/>
        </w:rPr>
        <w:t xml:space="preserve"> школа № 10 - площадка по развитию деятельности детско-юношеской организации «Российское движение школьников». В</w:t>
      </w:r>
      <w:r>
        <w:rPr>
          <w:rFonts w:ascii="Times New Roman" w:hAnsi="Times New Roman"/>
          <w:sz w:val="24"/>
          <w:szCs w:val="28"/>
        </w:rPr>
        <w:t xml:space="preserve"> </w:t>
      </w:r>
      <w:r w:rsidRPr="00A64E5C">
        <w:rPr>
          <w:rFonts w:ascii="Times New Roman" w:hAnsi="Times New Roman"/>
          <w:sz w:val="24"/>
          <w:szCs w:val="28"/>
        </w:rPr>
        <w:t>2020 году в рамках РДШ коллектив педагогов и учеников школы выиграл грант во Всероссийском конкурсе «Добро не уходит на каникулы» на сумму 461 тыс. рублей для высадки лесополосы на полигоне.</w:t>
      </w:r>
    </w:p>
    <w:p w:rsidR="001537FF" w:rsidRPr="00A64E5C" w:rsidRDefault="001537FF" w:rsidP="001537FF">
      <w:pPr>
        <w:pStyle w:val="Default"/>
        <w:ind w:firstLine="709"/>
        <w:jc w:val="right"/>
        <w:rPr>
          <w:i/>
          <w:iCs/>
          <w:color w:val="auto"/>
          <w:szCs w:val="28"/>
        </w:rPr>
      </w:pPr>
    </w:p>
    <w:p w:rsidR="001537FF" w:rsidRPr="00A64E5C" w:rsidRDefault="001537FF" w:rsidP="001537FF">
      <w:pPr>
        <w:pStyle w:val="Default"/>
        <w:ind w:firstLine="709"/>
        <w:jc w:val="right"/>
        <w:rPr>
          <w:i/>
          <w:iCs/>
          <w:color w:val="auto"/>
          <w:szCs w:val="28"/>
        </w:rPr>
      </w:pPr>
      <w:r w:rsidRPr="00A64E5C">
        <w:rPr>
          <w:i/>
          <w:iCs/>
          <w:color w:val="auto"/>
          <w:szCs w:val="28"/>
        </w:rPr>
        <w:t xml:space="preserve"> Участие обучающихся в мероприятиях</w:t>
      </w:r>
    </w:p>
    <w:tbl>
      <w:tblPr>
        <w:tblW w:w="9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1186"/>
        <w:gridCol w:w="1187"/>
        <w:gridCol w:w="1186"/>
        <w:gridCol w:w="1187"/>
        <w:gridCol w:w="1187"/>
      </w:tblGrid>
      <w:tr w:rsidR="001537FF" w:rsidRPr="00A64E5C" w:rsidTr="001537FF">
        <w:tc>
          <w:tcPr>
            <w:tcW w:w="3794" w:type="dxa"/>
          </w:tcPr>
          <w:p w:rsidR="001537FF" w:rsidRPr="00DB42F7" w:rsidRDefault="001537FF" w:rsidP="001537F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86" w:type="dxa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42F7">
              <w:rPr>
                <w:rFonts w:ascii="Times New Roman" w:hAnsi="Times New Roman"/>
                <w:b/>
              </w:rPr>
              <w:t>2016 год</w:t>
            </w:r>
          </w:p>
        </w:tc>
        <w:tc>
          <w:tcPr>
            <w:tcW w:w="1187" w:type="dxa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42F7">
              <w:rPr>
                <w:rFonts w:ascii="Times New Roman" w:hAnsi="Times New Roman"/>
                <w:b/>
              </w:rPr>
              <w:t>2017 год</w:t>
            </w:r>
          </w:p>
        </w:tc>
        <w:tc>
          <w:tcPr>
            <w:tcW w:w="1186" w:type="dxa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42F7">
              <w:rPr>
                <w:rFonts w:ascii="Times New Roman" w:hAnsi="Times New Roman"/>
                <w:b/>
              </w:rPr>
              <w:t>2018 год</w:t>
            </w:r>
          </w:p>
        </w:tc>
        <w:tc>
          <w:tcPr>
            <w:tcW w:w="1187" w:type="dxa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42F7">
              <w:rPr>
                <w:rFonts w:ascii="Times New Roman" w:hAnsi="Times New Roman"/>
                <w:b/>
              </w:rPr>
              <w:t>2019 год</w:t>
            </w:r>
          </w:p>
        </w:tc>
        <w:tc>
          <w:tcPr>
            <w:tcW w:w="1187" w:type="dxa"/>
          </w:tcPr>
          <w:p w:rsidR="001537FF" w:rsidRPr="00DB42F7" w:rsidRDefault="001537FF" w:rsidP="001537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42F7">
              <w:rPr>
                <w:rFonts w:ascii="Times New Roman" w:hAnsi="Times New Roman"/>
                <w:b/>
              </w:rPr>
              <w:t>2020 год</w:t>
            </w:r>
          </w:p>
        </w:tc>
      </w:tr>
      <w:tr w:rsidR="001537FF" w:rsidRPr="00A64E5C" w:rsidTr="001537FF">
        <w:tc>
          <w:tcPr>
            <w:tcW w:w="3794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42F7">
              <w:rPr>
                <w:rFonts w:ascii="Times New Roman" w:hAnsi="Times New Roman"/>
                <w:b/>
              </w:rPr>
              <w:t>Олимпиады, НПК, смены, конкурсы различного уровня, чел.</w:t>
            </w:r>
          </w:p>
        </w:tc>
        <w:tc>
          <w:tcPr>
            <w:tcW w:w="1186" w:type="dxa"/>
            <w:vAlign w:val="center"/>
          </w:tcPr>
          <w:p w:rsidR="001537FF" w:rsidRPr="00DB42F7" w:rsidRDefault="001537FF" w:rsidP="001537FF">
            <w:pPr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935</w:t>
            </w:r>
          </w:p>
        </w:tc>
        <w:tc>
          <w:tcPr>
            <w:tcW w:w="1187" w:type="dxa"/>
            <w:vAlign w:val="center"/>
          </w:tcPr>
          <w:p w:rsidR="001537FF" w:rsidRPr="00DB42F7" w:rsidRDefault="001537FF" w:rsidP="001537FF">
            <w:pPr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927</w:t>
            </w:r>
          </w:p>
        </w:tc>
        <w:tc>
          <w:tcPr>
            <w:tcW w:w="1186" w:type="dxa"/>
            <w:vAlign w:val="center"/>
          </w:tcPr>
          <w:p w:rsidR="001537FF" w:rsidRPr="00DB42F7" w:rsidRDefault="001537FF" w:rsidP="001537FF">
            <w:pPr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1008</w:t>
            </w:r>
          </w:p>
        </w:tc>
        <w:tc>
          <w:tcPr>
            <w:tcW w:w="1187" w:type="dxa"/>
            <w:vAlign w:val="center"/>
          </w:tcPr>
          <w:p w:rsidR="001537FF" w:rsidRPr="00DB42F7" w:rsidRDefault="001537FF" w:rsidP="001537FF">
            <w:pPr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1169</w:t>
            </w:r>
          </w:p>
        </w:tc>
        <w:tc>
          <w:tcPr>
            <w:tcW w:w="1187" w:type="dxa"/>
            <w:vAlign w:val="center"/>
          </w:tcPr>
          <w:p w:rsidR="001537FF" w:rsidRPr="00DB42F7" w:rsidRDefault="001537FF" w:rsidP="001537FF">
            <w:pPr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1347</w:t>
            </w:r>
          </w:p>
        </w:tc>
      </w:tr>
      <w:tr w:rsidR="001537FF" w:rsidRPr="00A64E5C" w:rsidTr="001537FF">
        <w:tc>
          <w:tcPr>
            <w:tcW w:w="3794" w:type="dxa"/>
            <w:vAlign w:val="center"/>
          </w:tcPr>
          <w:p w:rsidR="001537FF" w:rsidRPr="00DB42F7" w:rsidRDefault="001537FF" w:rsidP="001537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42F7">
              <w:rPr>
                <w:rFonts w:ascii="Times New Roman" w:hAnsi="Times New Roman"/>
                <w:b/>
              </w:rPr>
              <w:t>Органы ученического самоуправления, волонтерские объединения, общественные движения, чел.</w:t>
            </w:r>
          </w:p>
        </w:tc>
        <w:tc>
          <w:tcPr>
            <w:tcW w:w="1186" w:type="dxa"/>
            <w:vAlign w:val="center"/>
          </w:tcPr>
          <w:p w:rsidR="001537FF" w:rsidRPr="00DB42F7" w:rsidRDefault="001537FF" w:rsidP="001537FF">
            <w:pPr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243</w:t>
            </w:r>
          </w:p>
        </w:tc>
        <w:tc>
          <w:tcPr>
            <w:tcW w:w="1187" w:type="dxa"/>
            <w:vAlign w:val="center"/>
          </w:tcPr>
          <w:p w:rsidR="001537FF" w:rsidRPr="00DB42F7" w:rsidRDefault="001537FF" w:rsidP="001537FF">
            <w:pPr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316</w:t>
            </w:r>
          </w:p>
        </w:tc>
        <w:tc>
          <w:tcPr>
            <w:tcW w:w="1186" w:type="dxa"/>
            <w:vAlign w:val="center"/>
          </w:tcPr>
          <w:p w:rsidR="001537FF" w:rsidRPr="00DB42F7" w:rsidRDefault="001537FF" w:rsidP="001537FF">
            <w:pPr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391</w:t>
            </w:r>
          </w:p>
        </w:tc>
        <w:tc>
          <w:tcPr>
            <w:tcW w:w="1187" w:type="dxa"/>
            <w:vAlign w:val="center"/>
          </w:tcPr>
          <w:p w:rsidR="001537FF" w:rsidRPr="00DB42F7" w:rsidRDefault="001537FF" w:rsidP="001537FF">
            <w:pPr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447</w:t>
            </w:r>
          </w:p>
        </w:tc>
        <w:tc>
          <w:tcPr>
            <w:tcW w:w="1187" w:type="dxa"/>
            <w:vAlign w:val="center"/>
          </w:tcPr>
          <w:p w:rsidR="001537FF" w:rsidRPr="00DB42F7" w:rsidRDefault="001537FF" w:rsidP="001537FF">
            <w:pPr>
              <w:jc w:val="center"/>
              <w:rPr>
                <w:rFonts w:ascii="Times New Roman" w:hAnsi="Times New Roman"/>
              </w:rPr>
            </w:pPr>
            <w:r w:rsidRPr="00DB42F7">
              <w:rPr>
                <w:rFonts w:ascii="Times New Roman" w:hAnsi="Times New Roman"/>
              </w:rPr>
              <w:t>525</w:t>
            </w:r>
          </w:p>
        </w:tc>
      </w:tr>
    </w:tbl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64E5C">
        <w:rPr>
          <w:rFonts w:ascii="Times New Roman" w:hAnsi="Times New Roman"/>
          <w:sz w:val="24"/>
          <w:szCs w:val="28"/>
        </w:rPr>
        <w:t xml:space="preserve">Занятость детей и подростков от 5 до 18 лет в системе </w:t>
      </w:r>
      <w:r w:rsidRPr="00A64E5C">
        <w:rPr>
          <w:rFonts w:ascii="Times New Roman" w:hAnsi="Times New Roman"/>
          <w:b/>
          <w:sz w:val="24"/>
          <w:szCs w:val="28"/>
        </w:rPr>
        <w:t xml:space="preserve">дополнительного образования </w:t>
      </w:r>
      <w:r w:rsidRPr="00A64E5C">
        <w:rPr>
          <w:rFonts w:ascii="Times New Roman" w:hAnsi="Times New Roman"/>
          <w:sz w:val="24"/>
          <w:szCs w:val="28"/>
        </w:rPr>
        <w:t>в прошлом году составила 63% (3814 человек).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1537FF" w:rsidRPr="00A64E5C" w:rsidRDefault="001537FF" w:rsidP="001537FF">
      <w:pPr>
        <w:pStyle w:val="a8"/>
        <w:tabs>
          <w:tab w:val="left" w:pos="-142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</w:rPr>
        <w:drawing>
          <wp:inline distT="0" distB="0" distL="0" distR="0">
            <wp:extent cx="4572762" cy="1670304"/>
            <wp:effectExtent l="12192" t="6096" r="6096" b="0"/>
            <wp:docPr id="70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1537FF" w:rsidRPr="00A64E5C" w:rsidRDefault="001537FF" w:rsidP="001537FF">
      <w:pPr>
        <w:pStyle w:val="a8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64E5C">
        <w:rPr>
          <w:rFonts w:ascii="Times New Roman" w:hAnsi="Times New Roman"/>
          <w:sz w:val="24"/>
          <w:szCs w:val="28"/>
        </w:rPr>
        <w:t>Показатель охвата меньше в сравнении с прошлыми годами в связи с тем, что впервые в рамках проекта «Успех каждого ребенка» регистрация детей на обучение по программам дополнительного образования осуществлялась через интернет-портал «Навигатор», в учет которого не вошли учреждения культуры, частные организации.</w:t>
      </w:r>
    </w:p>
    <w:p w:rsidR="001537FF" w:rsidRPr="00A64E5C" w:rsidRDefault="001537FF" w:rsidP="001537FF">
      <w:pPr>
        <w:pStyle w:val="a9"/>
        <w:spacing w:after="0"/>
        <w:ind w:firstLine="660"/>
        <w:contextualSpacing/>
        <w:jc w:val="both"/>
        <w:rPr>
          <w:rFonts w:ascii="Times New Roman" w:hAnsi="Times New Roman"/>
        </w:rPr>
      </w:pPr>
      <w:r w:rsidRPr="00A64E5C">
        <w:rPr>
          <w:rFonts w:ascii="Times New Roman" w:hAnsi="Times New Roman"/>
        </w:rPr>
        <w:t xml:space="preserve">Важным фактором, влияющим на качество образования, является состояние </w:t>
      </w:r>
      <w:r w:rsidRPr="00A64E5C">
        <w:rPr>
          <w:rFonts w:ascii="Times New Roman" w:hAnsi="Times New Roman"/>
          <w:b/>
        </w:rPr>
        <w:t>кадрового потенциала</w:t>
      </w:r>
      <w:r w:rsidRPr="00A64E5C">
        <w:rPr>
          <w:rFonts w:ascii="Times New Roman" w:hAnsi="Times New Roman"/>
        </w:rPr>
        <w:t>.</w:t>
      </w:r>
    </w:p>
    <w:p w:rsidR="001537FF" w:rsidRPr="00A64E5C" w:rsidRDefault="001537FF" w:rsidP="001537FF">
      <w:pPr>
        <w:pStyle w:val="a7"/>
        <w:spacing w:after="0"/>
        <w:ind w:firstLine="708"/>
        <w:contextualSpacing/>
      </w:pPr>
      <w:r w:rsidRPr="00A64E5C">
        <w:t>В системе образования города работает 1135 человек, из них</w:t>
      </w:r>
      <w:r>
        <w:t xml:space="preserve"> </w:t>
      </w:r>
      <w:r w:rsidRPr="00A64E5C">
        <w:t>545 - педагогических работник</w:t>
      </w:r>
      <w:r>
        <w:t>ов</w:t>
      </w:r>
      <w:r w:rsidRPr="00A64E5C">
        <w:t>.</w:t>
      </w:r>
      <w:r>
        <w:t xml:space="preserve"> </w:t>
      </w:r>
      <w:r w:rsidRPr="00A64E5C">
        <w:t>Обеспеченность педагогическими кадрами -</w:t>
      </w:r>
      <w:r>
        <w:t xml:space="preserve"> </w:t>
      </w:r>
      <w:r w:rsidRPr="00A64E5C">
        <w:t xml:space="preserve">96,8%. В течение последних 5 лет </w:t>
      </w:r>
      <w:r w:rsidRPr="00A64E5C">
        <w:lastRenderedPageBreak/>
        <w:t xml:space="preserve">остается высокой потребность в учителях английского языка, начальных классов, русского языка и литературы, математики, физики,  физической культуры.  </w:t>
      </w:r>
    </w:p>
    <w:p w:rsidR="001537FF" w:rsidRPr="00A64E5C" w:rsidRDefault="001537FF" w:rsidP="001537FF">
      <w:pPr>
        <w:pStyle w:val="a7"/>
        <w:spacing w:after="0"/>
        <w:ind w:firstLine="708"/>
        <w:contextualSpacing/>
        <w:rPr>
          <w:szCs w:val="28"/>
        </w:rPr>
      </w:pPr>
    </w:p>
    <w:p w:rsidR="001537FF" w:rsidRPr="00A64E5C" w:rsidRDefault="001537FF" w:rsidP="001537FF">
      <w:pPr>
        <w:pStyle w:val="a7"/>
        <w:spacing w:after="0"/>
        <w:contextualSpacing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810125" cy="1876425"/>
            <wp:effectExtent l="19050" t="0" r="9525" b="0"/>
            <wp:docPr id="7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1537FF" w:rsidRPr="00A64E5C" w:rsidRDefault="001537FF" w:rsidP="001537FF">
      <w:pPr>
        <w:pStyle w:val="a7"/>
        <w:spacing w:after="0"/>
        <w:contextualSpacing/>
        <w:jc w:val="center"/>
        <w:rPr>
          <w:szCs w:val="28"/>
        </w:rPr>
      </w:pPr>
    </w:p>
    <w:p w:rsidR="001537FF" w:rsidRPr="00A64E5C" w:rsidRDefault="001537FF" w:rsidP="001537FF">
      <w:pPr>
        <w:pStyle w:val="a7"/>
        <w:spacing w:after="0"/>
        <w:ind w:firstLine="708"/>
        <w:contextualSpacing/>
        <w:jc w:val="both"/>
        <w:rPr>
          <w:i/>
          <w:szCs w:val="28"/>
        </w:rPr>
      </w:pPr>
      <w:r w:rsidRPr="00A64E5C">
        <w:rPr>
          <w:szCs w:val="28"/>
        </w:rPr>
        <w:t>В 2020 г</w:t>
      </w:r>
      <w:r w:rsidR="0085739C">
        <w:rPr>
          <w:szCs w:val="28"/>
        </w:rPr>
        <w:t>.</w:t>
      </w:r>
      <w:r w:rsidRPr="00A64E5C">
        <w:rPr>
          <w:szCs w:val="28"/>
        </w:rPr>
        <w:t xml:space="preserve"> ряды педагогов пополнили 10 молодых специалистов, девять из которых получили единовременное денежное пособие по 20 тыс. рублей.</w:t>
      </w:r>
    </w:p>
    <w:p w:rsidR="001537FF" w:rsidRPr="00A64E5C" w:rsidRDefault="001537FF" w:rsidP="001537FF">
      <w:pPr>
        <w:pStyle w:val="a7"/>
        <w:spacing w:after="0"/>
        <w:ind w:firstLine="709"/>
        <w:contextualSpacing/>
        <w:jc w:val="both"/>
        <w:rPr>
          <w:szCs w:val="28"/>
        </w:rPr>
      </w:pPr>
      <w:r w:rsidRPr="00A64E5C">
        <w:rPr>
          <w:szCs w:val="28"/>
        </w:rPr>
        <w:t>Впервые с прошлого года на территории Иркутской области</w:t>
      </w:r>
      <w:r>
        <w:rPr>
          <w:szCs w:val="28"/>
        </w:rPr>
        <w:t xml:space="preserve"> </w:t>
      </w:r>
      <w:r w:rsidRPr="00A64E5C">
        <w:rPr>
          <w:szCs w:val="28"/>
        </w:rPr>
        <w:t>запущена программа «Земский учитель», по которой в школы нашего города приехали два победителя конкурсного отбора: учитель физической культуры - в школу № 7 и учитель биологии - в школу № 10.</w:t>
      </w:r>
      <w:r>
        <w:rPr>
          <w:szCs w:val="28"/>
        </w:rPr>
        <w:t xml:space="preserve"> </w:t>
      </w:r>
      <w:r w:rsidRPr="00A64E5C">
        <w:rPr>
          <w:szCs w:val="28"/>
        </w:rPr>
        <w:t xml:space="preserve">Участникам данной программы предусмотрена выплата в размере 1 млн. рублей и предоставление муниципального жилья, </w:t>
      </w:r>
      <w:r>
        <w:rPr>
          <w:szCs w:val="28"/>
        </w:rPr>
        <w:t xml:space="preserve">при условии работы </w:t>
      </w:r>
      <w:r w:rsidRPr="00A64E5C">
        <w:rPr>
          <w:szCs w:val="28"/>
        </w:rPr>
        <w:t>наших учреждениях</w:t>
      </w:r>
      <w:r>
        <w:rPr>
          <w:szCs w:val="28"/>
        </w:rPr>
        <w:t xml:space="preserve"> в течение пяти лет</w:t>
      </w:r>
      <w:r w:rsidRPr="00A64E5C">
        <w:rPr>
          <w:szCs w:val="28"/>
        </w:rPr>
        <w:t xml:space="preserve">. 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bCs/>
          <w:kern w:val="32"/>
          <w:sz w:val="24"/>
          <w:szCs w:val="28"/>
          <w:u w:val="single"/>
        </w:rPr>
      </w:pPr>
      <w:r w:rsidRPr="00A64E5C">
        <w:rPr>
          <w:rFonts w:ascii="Times New Roman" w:hAnsi="Times New Roman"/>
          <w:bCs/>
          <w:kern w:val="32"/>
          <w:sz w:val="24"/>
          <w:szCs w:val="28"/>
        </w:rPr>
        <w:t>С 2016 по 2020 г</w:t>
      </w:r>
      <w:r w:rsidR="0085739C">
        <w:rPr>
          <w:rFonts w:ascii="Times New Roman" w:hAnsi="Times New Roman"/>
          <w:bCs/>
          <w:kern w:val="32"/>
          <w:sz w:val="24"/>
          <w:szCs w:val="28"/>
        </w:rPr>
        <w:t>г.</w:t>
      </w:r>
      <w:r w:rsidRPr="00A64E5C">
        <w:rPr>
          <w:rFonts w:ascii="Times New Roman" w:hAnsi="Times New Roman"/>
          <w:bCs/>
          <w:kern w:val="32"/>
          <w:sz w:val="24"/>
          <w:szCs w:val="28"/>
        </w:rPr>
        <w:t xml:space="preserve"> через </w:t>
      </w:r>
      <w:r w:rsidRPr="00A64E5C">
        <w:rPr>
          <w:rFonts w:ascii="Times New Roman" w:hAnsi="Times New Roman"/>
          <w:sz w:val="24"/>
          <w:szCs w:val="28"/>
        </w:rPr>
        <w:t>работу в качестве региональной площадки по развитию кадрового потенциала</w:t>
      </w:r>
      <w:r>
        <w:rPr>
          <w:rFonts w:ascii="Times New Roman" w:hAnsi="Times New Roman"/>
          <w:sz w:val="24"/>
          <w:szCs w:val="28"/>
        </w:rPr>
        <w:t xml:space="preserve"> </w:t>
      </w:r>
      <w:r w:rsidRPr="00A64E5C">
        <w:rPr>
          <w:rFonts w:ascii="Times New Roman" w:hAnsi="Times New Roman"/>
          <w:bCs/>
          <w:kern w:val="32"/>
          <w:sz w:val="24"/>
          <w:szCs w:val="28"/>
        </w:rPr>
        <w:t xml:space="preserve">осуществлялось </w:t>
      </w:r>
      <w:r w:rsidRPr="00A64E5C">
        <w:rPr>
          <w:rFonts w:ascii="Times New Roman" w:hAnsi="Times New Roman"/>
          <w:b/>
          <w:bCs/>
          <w:kern w:val="32"/>
          <w:sz w:val="24"/>
          <w:szCs w:val="28"/>
        </w:rPr>
        <w:t>развитие системы образования</w:t>
      </w:r>
      <w:r>
        <w:rPr>
          <w:rFonts w:ascii="Times New Roman" w:hAnsi="Times New Roman"/>
          <w:b/>
          <w:bCs/>
          <w:kern w:val="32"/>
          <w:sz w:val="24"/>
          <w:szCs w:val="28"/>
        </w:rPr>
        <w:t xml:space="preserve"> </w:t>
      </w:r>
      <w:r w:rsidRPr="00A64E5C">
        <w:rPr>
          <w:rFonts w:ascii="Times New Roman" w:hAnsi="Times New Roman"/>
          <w:bCs/>
          <w:kern w:val="32"/>
          <w:sz w:val="24"/>
          <w:szCs w:val="28"/>
        </w:rPr>
        <w:t>г. Зимы</w:t>
      </w:r>
      <w:r w:rsidRPr="00A64E5C">
        <w:rPr>
          <w:rFonts w:ascii="Times New Roman" w:hAnsi="Times New Roman"/>
          <w:sz w:val="24"/>
          <w:szCs w:val="28"/>
        </w:rPr>
        <w:t>. Свой опыт коллективы образовательных организаций успешно продемонстрировали на родной земле 20-22 февраля при проведении</w:t>
      </w:r>
      <w:r>
        <w:rPr>
          <w:rFonts w:ascii="Times New Roman" w:hAnsi="Times New Roman"/>
          <w:sz w:val="24"/>
          <w:szCs w:val="28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региональной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стажировочной сессии</w:t>
      </w:r>
      <w:r>
        <w:rPr>
          <w:rFonts w:ascii="Times New Roman" w:hAnsi="Times New Roman"/>
          <w:sz w:val="24"/>
          <w:szCs w:val="24"/>
        </w:rPr>
        <w:t>, в которой приняли участие</w:t>
      </w:r>
      <w:r w:rsidRPr="00A64E5C">
        <w:rPr>
          <w:rFonts w:ascii="Times New Roman" w:hAnsi="Times New Roman"/>
          <w:sz w:val="24"/>
          <w:szCs w:val="24"/>
        </w:rPr>
        <w:t xml:space="preserve"> 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120 коллег из 20 муниципальных образований Иркутской области.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Традиционно б</w:t>
      </w:r>
      <w:r w:rsidRPr="00A64E5C">
        <w:rPr>
          <w:rFonts w:ascii="Times New Roman" w:hAnsi="Times New Roman"/>
          <w:sz w:val="24"/>
          <w:szCs w:val="24"/>
        </w:rPr>
        <w:t>ольшое внимание в городе в рамках проекта «Учитель будущего»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уделяется моральному и материальному стимулированию педагогов, проведению городских и организации участия в региональных и всероссийских конкурсах, конференциях, форумах и других мероприятиях.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Из наиболее важных достижений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работников и коллективов сферы образования прошлого года</w:t>
      </w:r>
      <w:r w:rsidRPr="00A64E5C">
        <w:rPr>
          <w:rStyle w:val="s1"/>
          <w:rFonts w:ascii="Times New Roman" w:hAnsi="Times New Roman"/>
          <w:sz w:val="24"/>
          <w:szCs w:val="24"/>
        </w:rPr>
        <w:t>:</w:t>
      </w:r>
    </w:p>
    <w:p w:rsidR="001537FF" w:rsidRPr="00A64E5C" w:rsidRDefault="001537FF" w:rsidP="001537FF">
      <w:pPr>
        <w:pStyle w:val="a8"/>
        <w:numPr>
          <w:ilvl w:val="0"/>
          <w:numId w:val="2"/>
        </w:numPr>
        <w:spacing w:after="0" w:line="240" w:lineRule="auto"/>
        <w:ind w:left="0" w:right="-31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64E5C">
        <w:rPr>
          <w:rFonts w:ascii="Times New Roman" w:hAnsi="Times New Roman"/>
          <w:sz w:val="24"/>
          <w:szCs w:val="24"/>
        </w:rPr>
        <w:t xml:space="preserve">тренер-преподаватель детско-юношеской спортивной школы – победитель  конкурса на премию Губернатора «Лучший педагогический работник»; </w:t>
      </w:r>
    </w:p>
    <w:p w:rsidR="001537FF" w:rsidRPr="00A64E5C" w:rsidRDefault="001537FF" w:rsidP="001537FF">
      <w:pPr>
        <w:pStyle w:val="a8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4E5C">
        <w:rPr>
          <w:rFonts w:ascii="Times New Roman" w:hAnsi="Times New Roman"/>
          <w:sz w:val="24"/>
          <w:szCs w:val="24"/>
        </w:rPr>
        <w:t>учителя-логопеды 56 детского сада - лауреаты региональных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конкурсов «Воспитатели России»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  <w:shd w:val="clear" w:color="auto" w:fill="FFFFFF"/>
        </w:rPr>
        <w:t>«Мастер педагогических технологий»;</w:t>
      </w:r>
    </w:p>
    <w:p w:rsidR="001537FF" w:rsidRPr="00A64E5C" w:rsidRDefault="001537FF" w:rsidP="001537FF">
      <w:pPr>
        <w:pStyle w:val="a8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4E5C">
        <w:rPr>
          <w:rFonts w:ascii="Times New Roman" w:hAnsi="Times New Roman"/>
          <w:sz w:val="24"/>
          <w:szCs w:val="24"/>
        </w:rPr>
        <w:t>коллектив начальной школы-детского сада № 11- призер межрегионального конкурса «Социальный навигатор»;</w:t>
      </w:r>
    </w:p>
    <w:p w:rsidR="001537FF" w:rsidRPr="00A64E5C" w:rsidRDefault="001537FF" w:rsidP="001537FF">
      <w:pPr>
        <w:pStyle w:val="a8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4E5C">
        <w:rPr>
          <w:rFonts w:ascii="Times New Roman" w:hAnsi="Times New Roman"/>
          <w:sz w:val="24"/>
          <w:szCs w:val="24"/>
          <w:shd w:val="clear" w:color="auto" w:fill="FFFFFF"/>
        </w:rPr>
        <w:t xml:space="preserve">программа развития </w:t>
      </w:r>
      <w:r w:rsidRPr="00A64E5C">
        <w:rPr>
          <w:rFonts w:ascii="Times New Roman" w:hAnsi="Times New Roman"/>
          <w:sz w:val="24"/>
          <w:szCs w:val="24"/>
        </w:rPr>
        <w:t xml:space="preserve">детского сада № 10 и </w:t>
      </w:r>
      <w:r w:rsidRPr="00A64E5C">
        <w:rPr>
          <w:rFonts w:ascii="Times New Roman" w:hAnsi="Times New Roman"/>
          <w:sz w:val="24"/>
          <w:szCs w:val="24"/>
          <w:shd w:val="clear" w:color="auto" w:fill="FFFFFF"/>
        </w:rPr>
        <w:t xml:space="preserve">проект Комитета по образованию </w:t>
      </w:r>
      <w:r w:rsidRPr="00A64E5C">
        <w:rPr>
          <w:rFonts w:ascii="Times New Roman" w:hAnsi="Times New Roman"/>
          <w:sz w:val="24"/>
          <w:szCs w:val="24"/>
        </w:rPr>
        <w:t>включены в региональный Реестр лучших практик.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4E5C">
        <w:rPr>
          <w:rFonts w:ascii="Times New Roman" w:hAnsi="Times New Roman"/>
          <w:sz w:val="24"/>
          <w:szCs w:val="24"/>
        </w:rPr>
        <w:t>Несомненно, приоритетными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являются вопросы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b/>
          <w:sz w:val="24"/>
          <w:szCs w:val="24"/>
        </w:rPr>
        <w:t>обеспечения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64E5C">
        <w:rPr>
          <w:rFonts w:ascii="Times New Roman" w:hAnsi="Times New Roman"/>
          <w:b/>
          <w:sz w:val="24"/>
          <w:szCs w:val="24"/>
        </w:rPr>
        <w:t>безопасности и здоровья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 xml:space="preserve">обучающихся. 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4E5C">
        <w:rPr>
          <w:rFonts w:ascii="Times New Roman" w:hAnsi="Times New Roman"/>
          <w:sz w:val="24"/>
          <w:szCs w:val="24"/>
        </w:rPr>
        <w:t>С 2017 г</w:t>
      </w:r>
      <w:r w:rsidR="0085739C">
        <w:rPr>
          <w:rFonts w:ascii="Times New Roman" w:hAnsi="Times New Roman"/>
          <w:sz w:val="24"/>
          <w:szCs w:val="24"/>
        </w:rPr>
        <w:t>.</w:t>
      </w:r>
      <w:r w:rsidRPr="00A64E5C">
        <w:rPr>
          <w:rFonts w:ascii="Times New Roman" w:hAnsi="Times New Roman"/>
          <w:sz w:val="24"/>
          <w:szCs w:val="24"/>
        </w:rPr>
        <w:t xml:space="preserve"> началась работа по поэтапному переводу учреждений образования на охранную сигнализацию, которая установлена на сегодняшний день на 7 объектах: в школах № 1 и 5, структурном подразделении детского сада 56, клубах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«Романтик»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«Ровесник», на объектах Детско-юношеской спортивной школы.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4E5C">
        <w:rPr>
          <w:rFonts w:ascii="Times New Roman" w:hAnsi="Times New Roman"/>
          <w:sz w:val="24"/>
          <w:szCs w:val="24"/>
        </w:rPr>
        <w:t>В летний период 2020 г</w:t>
      </w:r>
      <w:r w:rsidR="0085739C">
        <w:rPr>
          <w:rFonts w:ascii="Times New Roman" w:hAnsi="Times New Roman"/>
          <w:sz w:val="24"/>
          <w:szCs w:val="24"/>
        </w:rPr>
        <w:t>.</w:t>
      </w:r>
      <w:r w:rsidRPr="00A64E5C">
        <w:rPr>
          <w:rFonts w:ascii="Times New Roman" w:hAnsi="Times New Roman"/>
          <w:sz w:val="24"/>
          <w:szCs w:val="24"/>
        </w:rPr>
        <w:t xml:space="preserve"> проведена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большая работа по демонтажу старого, установке и испытанию нового ограждения кровель 10 детского сада и школы 26.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7"/>
        </w:rPr>
      </w:pPr>
      <w:r w:rsidRPr="00A64E5C">
        <w:rPr>
          <w:rFonts w:ascii="Times New Roman" w:hAnsi="Times New Roman"/>
          <w:sz w:val="24"/>
          <w:szCs w:val="27"/>
        </w:rPr>
        <w:t>Для внедрения в школах безопасной цифровой образовательной среды школы 1,</w:t>
      </w:r>
      <w:r>
        <w:rPr>
          <w:rFonts w:ascii="Times New Roman" w:hAnsi="Times New Roman"/>
          <w:sz w:val="24"/>
          <w:szCs w:val="27"/>
        </w:rPr>
        <w:t xml:space="preserve"> 9, 10, лицей, Начальная школа-д</w:t>
      </w:r>
      <w:r w:rsidRPr="00A64E5C">
        <w:rPr>
          <w:rFonts w:ascii="Times New Roman" w:hAnsi="Times New Roman"/>
          <w:sz w:val="24"/>
          <w:szCs w:val="27"/>
        </w:rPr>
        <w:t xml:space="preserve">етский сад № 11 в прошлом году обеспечены высокоскоростным Интернетом. </w:t>
      </w:r>
    </w:p>
    <w:p w:rsidR="001537FF" w:rsidRPr="00A64E5C" w:rsidRDefault="001537FF" w:rsidP="001537FF">
      <w:pPr>
        <w:pStyle w:val="a9"/>
        <w:spacing w:after="0"/>
        <w:ind w:firstLine="709"/>
        <w:jc w:val="both"/>
        <w:rPr>
          <w:rFonts w:ascii="Times New Roman" w:hAnsi="Times New Roman"/>
        </w:rPr>
      </w:pPr>
      <w:r w:rsidRPr="00A64E5C">
        <w:rPr>
          <w:rFonts w:ascii="Times New Roman" w:hAnsi="Times New Roman"/>
        </w:rPr>
        <w:lastRenderedPageBreak/>
        <w:t>Горячим питанием в школах города Зимы в 2020 году был охвачен</w:t>
      </w:r>
      <w:r>
        <w:rPr>
          <w:rFonts w:ascii="Times New Roman" w:hAnsi="Times New Roman"/>
        </w:rPr>
        <w:t xml:space="preserve"> </w:t>
      </w:r>
      <w:r w:rsidRPr="00A64E5C">
        <w:rPr>
          <w:rFonts w:ascii="Times New Roman" w:hAnsi="Times New Roman"/>
        </w:rPr>
        <w:t>91% учащихся,</w:t>
      </w:r>
      <w:r>
        <w:rPr>
          <w:rFonts w:ascii="Times New Roman" w:hAnsi="Times New Roman"/>
        </w:rPr>
        <w:t xml:space="preserve"> </w:t>
      </w:r>
      <w:r w:rsidRPr="00A64E5C">
        <w:rPr>
          <w:rFonts w:ascii="Times New Roman" w:hAnsi="Times New Roman"/>
          <w:szCs w:val="28"/>
        </w:rPr>
        <w:t>что превышает показатели прошлых лет.</w:t>
      </w:r>
    </w:p>
    <w:p w:rsidR="001537FF" w:rsidRPr="00A64E5C" w:rsidRDefault="001537FF" w:rsidP="001537FF">
      <w:pPr>
        <w:pStyle w:val="a9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371975" cy="2028825"/>
            <wp:effectExtent l="19050" t="0" r="9525" b="0"/>
            <wp:docPr id="7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7FF" w:rsidRPr="00926AA5" w:rsidRDefault="001537FF" w:rsidP="001537FF">
      <w:pPr>
        <w:pStyle w:val="a9"/>
        <w:spacing w:after="0"/>
        <w:jc w:val="center"/>
        <w:rPr>
          <w:rFonts w:ascii="Times New Roman" w:hAnsi="Times New Roman"/>
        </w:rPr>
      </w:pPr>
      <w:r w:rsidRPr="00926AA5">
        <w:rPr>
          <w:rFonts w:ascii="Times New Roman" w:hAnsi="Times New Roman"/>
        </w:rPr>
        <w:t xml:space="preserve">рис. </w:t>
      </w:r>
      <w:r w:rsidRPr="00926AA5">
        <w:rPr>
          <w:rStyle w:val="af0"/>
          <w:rFonts w:eastAsia="Calibri"/>
        </w:rPr>
        <w:t>1. Доля учеников, обеспеченных горячим питанием</w:t>
      </w:r>
    </w:p>
    <w:p w:rsidR="001537FF" w:rsidRPr="00A64E5C" w:rsidRDefault="001537FF" w:rsidP="001537FF">
      <w:pPr>
        <w:pStyle w:val="a9"/>
        <w:spacing w:after="0"/>
        <w:ind w:firstLine="709"/>
        <w:jc w:val="both"/>
        <w:rPr>
          <w:rFonts w:ascii="Times New Roman" w:hAnsi="Times New Roman"/>
        </w:rPr>
      </w:pP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CB48AE">
        <w:rPr>
          <w:rStyle w:val="af0"/>
          <w:rFonts w:eastAsia="Calibri"/>
          <w:color w:val="auto"/>
          <w:sz w:val="24"/>
          <w:szCs w:val="28"/>
        </w:rPr>
        <w:t>Бесплатным горячим питанием обеспечены дети из числа малоимущих и многодетных семей, дети-инвалиды, дети с ограниченными возможностями здоровья, обучающиеся 1-4 классов.</w:t>
      </w:r>
      <w:r>
        <w:rPr>
          <w:rStyle w:val="af0"/>
          <w:rFonts w:eastAsia="Calibri"/>
          <w:sz w:val="24"/>
          <w:szCs w:val="28"/>
        </w:rPr>
        <w:t xml:space="preserve"> </w:t>
      </w:r>
      <w:r w:rsidRPr="00A64E5C">
        <w:rPr>
          <w:rFonts w:ascii="Times New Roman" w:hAnsi="Times New Roman"/>
          <w:sz w:val="24"/>
          <w:szCs w:val="28"/>
        </w:rPr>
        <w:t>Ученики начальных классов ежедневно бесплатно получают 200 мл молока во время «молочной перемены».</w:t>
      </w:r>
    </w:p>
    <w:p w:rsidR="001537FF" w:rsidRPr="00A64E5C" w:rsidRDefault="001537FF" w:rsidP="001537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4E5C">
        <w:rPr>
          <w:rFonts w:ascii="Times New Roman" w:hAnsi="Times New Roman"/>
          <w:sz w:val="24"/>
          <w:szCs w:val="24"/>
        </w:rPr>
        <w:t xml:space="preserve">Традиционной формой </w:t>
      </w:r>
      <w:r w:rsidRPr="00A64E5C">
        <w:rPr>
          <w:rFonts w:ascii="Times New Roman" w:hAnsi="Times New Roman"/>
          <w:bCs/>
          <w:iCs/>
          <w:sz w:val="24"/>
          <w:szCs w:val="24"/>
        </w:rPr>
        <w:t xml:space="preserve">организации </w:t>
      </w:r>
      <w:r w:rsidRPr="00A64E5C">
        <w:rPr>
          <w:rFonts w:ascii="Times New Roman" w:hAnsi="Times New Roman"/>
          <w:b/>
          <w:bCs/>
          <w:iCs/>
          <w:sz w:val="24"/>
          <w:szCs w:val="24"/>
        </w:rPr>
        <w:t>летнего отдыха</w:t>
      </w:r>
      <w:r w:rsidRPr="00A64E5C">
        <w:rPr>
          <w:rFonts w:ascii="Times New Roman" w:hAnsi="Times New Roman"/>
          <w:bCs/>
          <w:iCs/>
          <w:sz w:val="24"/>
          <w:szCs w:val="24"/>
        </w:rPr>
        <w:t xml:space="preserve"> детей в нашем городе </w:t>
      </w:r>
      <w:r w:rsidRPr="00A64E5C">
        <w:rPr>
          <w:rFonts w:ascii="Times New Roman" w:hAnsi="Times New Roman"/>
          <w:sz w:val="24"/>
          <w:szCs w:val="24"/>
        </w:rPr>
        <w:t>являются лагеря дневного пребывания, в которых ежегодно оздоравливаются по 617 детей.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A64E5C">
        <w:rPr>
          <w:rFonts w:ascii="Times New Roman" w:hAnsi="Times New Roman"/>
          <w:sz w:val="24"/>
          <w:szCs w:val="24"/>
        </w:rPr>
        <w:t xml:space="preserve"> 2018 г</w:t>
      </w:r>
      <w:r w:rsidR="0085739C">
        <w:rPr>
          <w:rFonts w:ascii="Times New Roman" w:hAnsi="Times New Roman"/>
          <w:sz w:val="24"/>
          <w:szCs w:val="24"/>
        </w:rPr>
        <w:t>.</w:t>
      </w:r>
      <w:r w:rsidRPr="00A64E5C">
        <w:rPr>
          <w:rFonts w:ascii="Times New Roman" w:hAnsi="Times New Roman"/>
          <w:sz w:val="24"/>
          <w:szCs w:val="24"/>
        </w:rPr>
        <w:t xml:space="preserve"> принимает детей оздоровительный лагерь палаточного типа «Тихоокеанец». </w:t>
      </w:r>
    </w:p>
    <w:p w:rsidR="001537FF" w:rsidRPr="00A64E5C" w:rsidRDefault="001537FF" w:rsidP="0015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64E5C">
        <w:rPr>
          <w:rFonts w:ascii="Times New Roman" w:hAnsi="Times New Roman"/>
          <w:sz w:val="24"/>
          <w:szCs w:val="24"/>
        </w:rPr>
        <w:t>В летний период 2020 г</w:t>
      </w:r>
      <w:r w:rsidR="0085739C">
        <w:rPr>
          <w:rFonts w:ascii="Times New Roman" w:hAnsi="Times New Roman"/>
          <w:sz w:val="24"/>
          <w:szCs w:val="24"/>
        </w:rPr>
        <w:t>.</w:t>
      </w:r>
      <w:r w:rsidRPr="00A64E5C">
        <w:rPr>
          <w:rFonts w:ascii="Times New Roman" w:hAnsi="Times New Roman"/>
          <w:sz w:val="24"/>
          <w:szCs w:val="24"/>
        </w:rPr>
        <w:t xml:space="preserve"> из-за неблагоприятной санитарно-эпидемиологической обстановки деятельность всех лагерей была отменена. 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4E5C">
        <w:rPr>
          <w:rFonts w:ascii="Times New Roman" w:hAnsi="Times New Roman"/>
          <w:sz w:val="24"/>
          <w:szCs w:val="24"/>
        </w:rPr>
        <w:t>работа по совершенствованию базы Тихоокеанца продолжена:</w:t>
      </w:r>
      <w:r w:rsidRPr="00A64E5C">
        <w:rPr>
          <w:rFonts w:ascii="Times New Roman" w:hAnsi="Times New Roman"/>
          <w:sz w:val="24"/>
          <w:szCs w:val="28"/>
        </w:rPr>
        <w:t xml:space="preserve"> установлены системы видеонаблюдения и охранной сигнализации, старый медпункт переоборудован в зал для настольных игр, приобретены</w:t>
      </w:r>
      <w:r>
        <w:rPr>
          <w:rFonts w:ascii="Times New Roman" w:hAnsi="Times New Roman"/>
          <w:sz w:val="24"/>
          <w:szCs w:val="28"/>
        </w:rPr>
        <w:t xml:space="preserve"> </w:t>
      </w:r>
      <w:r w:rsidRPr="00A64E5C">
        <w:rPr>
          <w:rFonts w:ascii="Times New Roman" w:hAnsi="Times New Roman"/>
          <w:sz w:val="24"/>
          <w:szCs w:val="28"/>
        </w:rPr>
        <w:t>и установлены уличные тренажеры, волейбольные и баскетбольные стойки, мебель, выполнено напольное покрытие уличных спортивных площадок.</w:t>
      </w:r>
    </w:p>
    <w:p w:rsidR="001537FF" w:rsidRDefault="001537FF" w:rsidP="00153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64E5C">
        <w:rPr>
          <w:rFonts w:ascii="Times New Roman" w:hAnsi="Times New Roman"/>
          <w:sz w:val="24"/>
          <w:szCs w:val="28"/>
        </w:rPr>
        <w:t xml:space="preserve">Для развития Тихоокеанца в 2021 году в результате победы в конкурсном отборе вновь привлечены финансовые средства из </w:t>
      </w:r>
      <w:r w:rsidRPr="00A64E5C">
        <w:rPr>
          <w:rFonts w:ascii="Times New Roman" w:hAnsi="Times New Roman"/>
          <w:sz w:val="24"/>
          <w:szCs w:val="24"/>
        </w:rPr>
        <w:t>областного бюджета в размере 1 млн. 165,5 тыс. руб</w:t>
      </w:r>
      <w:r w:rsidRPr="00A64E5C">
        <w:rPr>
          <w:rFonts w:ascii="Times New Roman" w:hAnsi="Times New Roman"/>
          <w:sz w:val="24"/>
          <w:szCs w:val="28"/>
        </w:rPr>
        <w:t>.</w:t>
      </w:r>
    </w:p>
    <w:p w:rsidR="00EE7643" w:rsidRPr="00A836B0" w:rsidRDefault="00EE7643" w:rsidP="00EE764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836B0">
        <w:rPr>
          <w:rFonts w:ascii="Times New Roman" w:hAnsi="Times New Roman"/>
          <w:b/>
          <w:sz w:val="24"/>
          <w:szCs w:val="24"/>
        </w:rPr>
        <w:t>Культура</w:t>
      </w:r>
    </w:p>
    <w:p w:rsidR="00EE7643" w:rsidRPr="00A836B0" w:rsidRDefault="00EE7643" w:rsidP="00EE764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7643" w:rsidRPr="007B5AEC" w:rsidRDefault="00EE7643" w:rsidP="00EE764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>Сеть учреждений культуры города составляет 7 единиц (юридических лиц), в том числе: 3 культурно-досуговых учреждения со структурны</w:t>
      </w:r>
      <w:r>
        <w:rPr>
          <w:rFonts w:ascii="Times New Roman" w:hAnsi="Times New Roman"/>
          <w:sz w:val="24"/>
          <w:szCs w:val="24"/>
        </w:rPr>
        <w:t xml:space="preserve">м подразделением Дом ремесел; </w:t>
      </w:r>
      <w:r w:rsidRPr="007B5AEC">
        <w:rPr>
          <w:rFonts w:ascii="Times New Roman" w:hAnsi="Times New Roman"/>
          <w:sz w:val="24"/>
          <w:szCs w:val="24"/>
        </w:rPr>
        <w:t xml:space="preserve">централизованная библиотечная система с 3 </w:t>
      </w:r>
      <w:r>
        <w:rPr>
          <w:rFonts w:ascii="Times New Roman" w:hAnsi="Times New Roman"/>
          <w:sz w:val="24"/>
          <w:szCs w:val="24"/>
        </w:rPr>
        <w:t>библиотеками,</w:t>
      </w:r>
      <w:r w:rsidRPr="007B5AEC">
        <w:rPr>
          <w:rFonts w:ascii="Times New Roman" w:hAnsi="Times New Roman"/>
          <w:sz w:val="24"/>
          <w:szCs w:val="24"/>
        </w:rPr>
        <w:t xml:space="preserve"> историко-краеведческий музей со структурным подразделением Дом-музей поэзии; 2 школы дополнительного образования – детские музыкальная и художественная. </w:t>
      </w:r>
    </w:p>
    <w:p w:rsidR="00EE7643" w:rsidRPr="007B5AEC" w:rsidRDefault="00EE7643" w:rsidP="00EE7643">
      <w:pPr>
        <w:pStyle w:val="a8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>2020 год, несмотря на сложную эпидемиологическую ситуацию и перевод учреждений культуры в режим полной или частичной удалённой работы, принёс ряд интересных мероприятий и профессиональных достижений.</w:t>
      </w:r>
    </w:p>
    <w:p w:rsidR="00EE7643" w:rsidRPr="007B5AEC" w:rsidRDefault="00EE7643" w:rsidP="00EE7643">
      <w:pPr>
        <w:pStyle w:val="a8"/>
        <w:tabs>
          <w:tab w:val="left" w:pos="0"/>
          <w:tab w:val="left" w:pos="567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празднования </w:t>
      </w:r>
      <w:r w:rsidR="0085739C">
        <w:rPr>
          <w:rFonts w:ascii="Times New Roman" w:hAnsi="Times New Roman"/>
          <w:sz w:val="24"/>
          <w:szCs w:val="24"/>
        </w:rPr>
        <w:t xml:space="preserve">75-летия Великой Победы </w:t>
      </w:r>
      <w:r w:rsidRPr="007B5AEC">
        <w:rPr>
          <w:rFonts w:ascii="Times New Roman" w:hAnsi="Times New Roman"/>
          <w:sz w:val="24"/>
          <w:szCs w:val="24"/>
        </w:rPr>
        <w:t>творческие ко</w:t>
      </w:r>
      <w:r>
        <w:rPr>
          <w:rFonts w:ascii="Times New Roman" w:hAnsi="Times New Roman"/>
          <w:sz w:val="24"/>
          <w:szCs w:val="24"/>
        </w:rPr>
        <w:t>ллективы города объединились во ф</w:t>
      </w:r>
      <w:r w:rsidRPr="007B5AEC">
        <w:rPr>
          <w:rFonts w:ascii="Times New Roman" w:hAnsi="Times New Roman"/>
          <w:sz w:val="24"/>
          <w:szCs w:val="24"/>
        </w:rPr>
        <w:t>ронтовую концертную бригаду</w:t>
      </w:r>
      <w:r>
        <w:rPr>
          <w:rFonts w:ascii="Times New Roman" w:hAnsi="Times New Roman"/>
          <w:sz w:val="24"/>
          <w:szCs w:val="24"/>
        </w:rPr>
        <w:t>,</w:t>
      </w:r>
      <w:r w:rsidRPr="007B5AEC">
        <w:rPr>
          <w:rFonts w:ascii="Times New Roman" w:hAnsi="Times New Roman"/>
          <w:sz w:val="24"/>
          <w:szCs w:val="24"/>
        </w:rPr>
        <w:t xml:space="preserve"> посетили ветера</w:t>
      </w:r>
      <w:r>
        <w:rPr>
          <w:rFonts w:ascii="Times New Roman" w:hAnsi="Times New Roman"/>
          <w:sz w:val="24"/>
          <w:szCs w:val="24"/>
        </w:rPr>
        <w:t>нов ВОВ, п</w:t>
      </w:r>
      <w:r w:rsidRPr="007B5AEC">
        <w:rPr>
          <w:rFonts w:ascii="Times New Roman" w:hAnsi="Times New Roman"/>
          <w:sz w:val="24"/>
          <w:szCs w:val="24"/>
        </w:rPr>
        <w:t>оздравили с праздником и поблагодарили за самоотверженность, мужество и гер</w:t>
      </w:r>
      <w:r>
        <w:rPr>
          <w:rFonts w:ascii="Times New Roman" w:hAnsi="Times New Roman"/>
          <w:sz w:val="24"/>
          <w:szCs w:val="24"/>
        </w:rPr>
        <w:t>оизм, проявленные в годы войны, п</w:t>
      </w:r>
      <w:r w:rsidRPr="007B5AEC">
        <w:rPr>
          <w:rFonts w:ascii="Times New Roman" w:hAnsi="Times New Roman"/>
          <w:sz w:val="24"/>
          <w:szCs w:val="24"/>
        </w:rPr>
        <w:t xml:space="preserve">одарили  яркую, эмоциональную концертную программу. </w:t>
      </w:r>
    </w:p>
    <w:p w:rsidR="00EE7643" w:rsidRDefault="00EE7643" w:rsidP="00EE7643">
      <w:pPr>
        <w:pStyle w:val="a8"/>
        <w:tabs>
          <w:tab w:val="left" w:pos="0"/>
          <w:tab w:val="left" w:pos="567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5739C">
        <w:rPr>
          <w:rFonts w:ascii="Times New Roman" w:hAnsi="Times New Roman"/>
          <w:sz w:val="24"/>
          <w:szCs w:val="24"/>
        </w:rPr>
        <w:t xml:space="preserve">а территории </w:t>
      </w:r>
      <w:r w:rsidRPr="007B5AEC">
        <w:rPr>
          <w:rFonts w:ascii="Times New Roman" w:hAnsi="Times New Roman"/>
          <w:sz w:val="24"/>
          <w:szCs w:val="24"/>
        </w:rPr>
        <w:t xml:space="preserve">Парка Победы </w:t>
      </w:r>
      <w:r>
        <w:rPr>
          <w:rFonts w:ascii="Times New Roman" w:hAnsi="Times New Roman"/>
          <w:sz w:val="24"/>
          <w:szCs w:val="24"/>
        </w:rPr>
        <w:t>на</w:t>
      </w:r>
      <w:r w:rsidRPr="007B5AEC">
        <w:rPr>
          <w:rFonts w:ascii="Times New Roman" w:hAnsi="Times New Roman"/>
          <w:sz w:val="24"/>
          <w:szCs w:val="24"/>
        </w:rPr>
        <w:t xml:space="preserve"> баннерн</w:t>
      </w:r>
      <w:r>
        <w:rPr>
          <w:rFonts w:ascii="Times New Roman" w:hAnsi="Times New Roman"/>
          <w:sz w:val="24"/>
          <w:szCs w:val="24"/>
        </w:rPr>
        <w:t>ой</w:t>
      </w:r>
      <w:r w:rsidRPr="007B5AEC">
        <w:rPr>
          <w:rFonts w:ascii="Times New Roman" w:hAnsi="Times New Roman"/>
          <w:sz w:val="24"/>
          <w:szCs w:val="24"/>
        </w:rPr>
        <w:t xml:space="preserve"> выставк</w:t>
      </w:r>
      <w:r>
        <w:rPr>
          <w:rFonts w:ascii="Times New Roman" w:hAnsi="Times New Roman"/>
          <w:sz w:val="24"/>
          <w:szCs w:val="24"/>
        </w:rPr>
        <w:t>е</w:t>
      </w:r>
      <w:r w:rsidRPr="007B5AEC">
        <w:rPr>
          <w:rFonts w:ascii="Times New Roman" w:hAnsi="Times New Roman"/>
          <w:sz w:val="24"/>
          <w:szCs w:val="24"/>
        </w:rPr>
        <w:t>-мемориал</w:t>
      </w:r>
      <w:r>
        <w:rPr>
          <w:rFonts w:ascii="Times New Roman" w:hAnsi="Times New Roman"/>
          <w:sz w:val="24"/>
          <w:szCs w:val="24"/>
        </w:rPr>
        <w:t>е</w:t>
      </w:r>
      <w:r w:rsidRPr="007B5AEC">
        <w:rPr>
          <w:rFonts w:ascii="Times New Roman" w:hAnsi="Times New Roman"/>
          <w:sz w:val="24"/>
          <w:szCs w:val="24"/>
        </w:rPr>
        <w:t xml:space="preserve"> «Аллея Памяти» </w:t>
      </w:r>
      <w:r>
        <w:rPr>
          <w:rFonts w:ascii="Times New Roman" w:hAnsi="Times New Roman"/>
          <w:sz w:val="24"/>
          <w:szCs w:val="24"/>
        </w:rPr>
        <w:t>размещено</w:t>
      </w:r>
      <w:r w:rsidRPr="007B5AEC">
        <w:rPr>
          <w:rFonts w:ascii="Times New Roman" w:hAnsi="Times New Roman"/>
          <w:sz w:val="24"/>
          <w:szCs w:val="24"/>
        </w:rPr>
        <w:t xml:space="preserve"> 344 имени и фотографи</w:t>
      </w:r>
      <w:r>
        <w:rPr>
          <w:rFonts w:ascii="Times New Roman" w:hAnsi="Times New Roman"/>
          <w:sz w:val="24"/>
          <w:szCs w:val="24"/>
        </w:rPr>
        <w:t>и</w:t>
      </w:r>
      <w:r w:rsidRPr="007B5AEC">
        <w:rPr>
          <w:rFonts w:ascii="Times New Roman" w:hAnsi="Times New Roman"/>
          <w:sz w:val="24"/>
          <w:szCs w:val="24"/>
        </w:rPr>
        <w:t xml:space="preserve"> зиминцев - участников Великой Отечественной войны</w:t>
      </w:r>
      <w:r>
        <w:rPr>
          <w:rFonts w:ascii="Times New Roman" w:hAnsi="Times New Roman"/>
          <w:sz w:val="24"/>
          <w:szCs w:val="24"/>
        </w:rPr>
        <w:t>.</w:t>
      </w:r>
    </w:p>
    <w:p w:rsidR="00EE7643" w:rsidRPr="007B5AEC" w:rsidRDefault="00EE7643" w:rsidP="0085739C">
      <w:pPr>
        <w:pStyle w:val="a8"/>
        <w:tabs>
          <w:tab w:val="left" w:pos="0"/>
          <w:tab w:val="left" w:pos="567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lastRenderedPageBreak/>
        <w:tab/>
        <w:t xml:space="preserve">В день памяти Евгения Евтушенко </w:t>
      </w:r>
      <w:r>
        <w:rPr>
          <w:rFonts w:ascii="Times New Roman" w:hAnsi="Times New Roman"/>
          <w:sz w:val="24"/>
          <w:szCs w:val="24"/>
        </w:rPr>
        <w:t>(</w:t>
      </w:r>
      <w:r w:rsidRPr="007B5AEC">
        <w:rPr>
          <w:rFonts w:ascii="Times New Roman" w:hAnsi="Times New Roman"/>
          <w:sz w:val="24"/>
          <w:szCs w:val="24"/>
        </w:rPr>
        <w:t>18 июля</w:t>
      </w:r>
      <w:r>
        <w:rPr>
          <w:rFonts w:ascii="Times New Roman" w:hAnsi="Times New Roman"/>
          <w:sz w:val="24"/>
          <w:szCs w:val="24"/>
        </w:rPr>
        <w:t>)</w:t>
      </w:r>
      <w:r w:rsidRPr="007B5AEC">
        <w:rPr>
          <w:rFonts w:ascii="Times New Roman" w:hAnsi="Times New Roman"/>
          <w:sz w:val="24"/>
          <w:szCs w:val="24"/>
        </w:rPr>
        <w:t xml:space="preserve"> на площади, где установлен памятник поэту, были представлены фотовыставки Владимира Харитонова и Николая Зименкова. На протяжении всего дня транслировалась радиопередача о жизни и творчестве </w:t>
      </w:r>
      <w:r w:rsidR="0085739C">
        <w:rPr>
          <w:rFonts w:ascii="Times New Roman" w:hAnsi="Times New Roman"/>
          <w:sz w:val="24"/>
          <w:szCs w:val="24"/>
        </w:rPr>
        <w:t>нашего земляка</w:t>
      </w:r>
      <w:r w:rsidRPr="007B5AEC">
        <w:rPr>
          <w:rFonts w:ascii="Times New Roman" w:hAnsi="Times New Roman"/>
          <w:sz w:val="24"/>
          <w:szCs w:val="24"/>
        </w:rPr>
        <w:t xml:space="preserve">, звучали стихи и песни. </w:t>
      </w:r>
    </w:p>
    <w:p w:rsidR="00EE7643" w:rsidRPr="007B5AEC" w:rsidRDefault="00EE7643" w:rsidP="00EE7643">
      <w:pPr>
        <w:pStyle w:val="a8"/>
        <w:tabs>
          <w:tab w:val="left" w:pos="0"/>
          <w:tab w:val="left" w:pos="567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 xml:space="preserve">  </w:t>
      </w:r>
      <w:r w:rsidRPr="007B5AEC">
        <w:rPr>
          <w:rFonts w:ascii="Times New Roman" w:hAnsi="Times New Roman"/>
          <w:sz w:val="24"/>
          <w:szCs w:val="24"/>
        </w:rPr>
        <w:tab/>
        <w:t>Событием в литературной жизни города можно назвать состоявшийся в октябре в рамках программы «Деятели культуры и искусства – жителям Иркутской области» литературный круиз «С книгой по дороге творчества!». В ходе круиза в городских учреждениях культуры были организованы встречи с членами региональных творческих союзов и презентация нового номера литературно-художественного альманах</w:t>
      </w:r>
      <w:r>
        <w:rPr>
          <w:rFonts w:ascii="Times New Roman" w:hAnsi="Times New Roman"/>
          <w:sz w:val="24"/>
          <w:szCs w:val="24"/>
        </w:rPr>
        <w:t>а</w:t>
      </w:r>
      <w:r w:rsidRPr="007B5AEC">
        <w:rPr>
          <w:rFonts w:ascii="Times New Roman" w:hAnsi="Times New Roman"/>
          <w:sz w:val="24"/>
          <w:szCs w:val="24"/>
        </w:rPr>
        <w:t xml:space="preserve"> для юношества «Первоцвет», в который вошли произведения начина</w:t>
      </w:r>
      <w:r>
        <w:rPr>
          <w:rFonts w:ascii="Times New Roman" w:hAnsi="Times New Roman"/>
          <w:sz w:val="24"/>
          <w:szCs w:val="24"/>
        </w:rPr>
        <w:t>ющих писателей - зиминцев.</w:t>
      </w:r>
    </w:p>
    <w:p w:rsidR="00EE7643" w:rsidRDefault="00EE7643" w:rsidP="00EE7643">
      <w:pPr>
        <w:pStyle w:val="a8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>Сотрудники Библиотеки семейного чтения приняли участие в создании документального фильма «Спроси библиотекаря» творческой студии «Линия горизонта», при поддержке Министерства культуры и архивов Иркутской области.</w:t>
      </w:r>
    </w:p>
    <w:p w:rsidR="00EE7643" w:rsidRPr="007B5AEC" w:rsidRDefault="00EE7643" w:rsidP="00EE7643">
      <w:pPr>
        <w:pStyle w:val="a8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E7643" w:rsidRPr="007B5AEC" w:rsidRDefault="00EE7643" w:rsidP="00EE7643">
      <w:pPr>
        <w:pStyle w:val="a8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 xml:space="preserve">В целом за 5 лет в сфере культуры города произошли  </w:t>
      </w:r>
      <w:r>
        <w:rPr>
          <w:rFonts w:ascii="Times New Roman" w:hAnsi="Times New Roman"/>
          <w:sz w:val="24"/>
          <w:szCs w:val="24"/>
        </w:rPr>
        <w:t>значительные</w:t>
      </w:r>
      <w:r w:rsidRPr="007B5AEC">
        <w:rPr>
          <w:rFonts w:ascii="Times New Roman" w:hAnsi="Times New Roman"/>
          <w:sz w:val="24"/>
          <w:szCs w:val="24"/>
        </w:rPr>
        <w:t xml:space="preserve"> изменения:</w:t>
      </w:r>
    </w:p>
    <w:p w:rsidR="00EE7643" w:rsidRPr="007B5AEC" w:rsidRDefault="00EE7643" w:rsidP="00EE7643">
      <w:pPr>
        <w:pStyle w:val="a8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7B5AEC">
        <w:rPr>
          <w:rFonts w:ascii="Times New Roman" w:hAnsi="Times New Roman"/>
          <w:sz w:val="24"/>
          <w:szCs w:val="24"/>
        </w:rPr>
        <w:t>одернизация Кинодосугового центра «Россия. 2016 г</w:t>
      </w:r>
      <w:r>
        <w:rPr>
          <w:rFonts w:ascii="Times New Roman" w:hAnsi="Times New Roman"/>
          <w:sz w:val="24"/>
          <w:szCs w:val="24"/>
        </w:rPr>
        <w:t>.</w:t>
      </w:r>
      <w:r w:rsidRPr="007B5AEC">
        <w:rPr>
          <w:rFonts w:ascii="Times New Roman" w:hAnsi="Times New Roman"/>
          <w:sz w:val="24"/>
          <w:szCs w:val="24"/>
        </w:rPr>
        <w:t xml:space="preserve"> – произведен капитальный ремонт зрительного зала на 307 мест, 2017 г</w:t>
      </w:r>
      <w:r>
        <w:rPr>
          <w:rFonts w:ascii="Times New Roman" w:hAnsi="Times New Roman"/>
          <w:sz w:val="24"/>
          <w:szCs w:val="24"/>
        </w:rPr>
        <w:t>.</w:t>
      </w:r>
      <w:r w:rsidRPr="007B5AEC">
        <w:rPr>
          <w:rFonts w:ascii="Times New Roman" w:hAnsi="Times New Roman"/>
          <w:sz w:val="24"/>
          <w:szCs w:val="24"/>
        </w:rPr>
        <w:t xml:space="preserve"> – построен второй кинозал на 48 мест, 2018 г</w:t>
      </w:r>
      <w:r>
        <w:rPr>
          <w:rFonts w:ascii="Times New Roman" w:hAnsi="Times New Roman"/>
          <w:sz w:val="24"/>
          <w:szCs w:val="24"/>
        </w:rPr>
        <w:t>.</w:t>
      </w:r>
      <w:r w:rsidRPr="007B5AEC">
        <w:rPr>
          <w:rFonts w:ascii="Times New Roman" w:hAnsi="Times New Roman"/>
          <w:sz w:val="24"/>
          <w:szCs w:val="24"/>
        </w:rPr>
        <w:t xml:space="preserve"> – завершен ремонт помещений первого и второго этажей. 2020 г</w:t>
      </w:r>
      <w:r>
        <w:rPr>
          <w:rFonts w:ascii="Times New Roman" w:hAnsi="Times New Roman"/>
          <w:sz w:val="24"/>
          <w:szCs w:val="24"/>
        </w:rPr>
        <w:t>.</w:t>
      </w:r>
      <w:r w:rsidRPr="007B5AEC">
        <w:rPr>
          <w:rFonts w:ascii="Times New Roman" w:hAnsi="Times New Roman"/>
          <w:sz w:val="24"/>
          <w:szCs w:val="24"/>
        </w:rPr>
        <w:t xml:space="preserve"> – ремонт туалетных комнат, </w:t>
      </w:r>
      <w:r>
        <w:rPr>
          <w:rFonts w:ascii="Times New Roman" w:hAnsi="Times New Roman"/>
          <w:sz w:val="24"/>
          <w:szCs w:val="24"/>
        </w:rPr>
        <w:t>фасада;</w:t>
      </w:r>
    </w:p>
    <w:p w:rsidR="00EE7643" w:rsidRDefault="00EE7643" w:rsidP="00EE7643">
      <w:pPr>
        <w:pStyle w:val="a8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</w:t>
      </w:r>
      <w:r w:rsidRPr="007B5AEC">
        <w:rPr>
          <w:rFonts w:ascii="Times New Roman" w:hAnsi="Times New Roman"/>
          <w:sz w:val="24"/>
          <w:szCs w:val="24"/>
        </w:rPr>
        <w:t>лагоустройство Библиотечного дворика у здания Библиотеки семейного чтения – 2018 г</w:t>
      </w:r>
      <w:r>
        <w:rPr>
          <w:rFonts w:ascii="Times New Roman" w:hAnsi="Times New Roman"/>
          <w:sz w:val="24"/>
          <w:szCs w:val="24"/>
        </w:rPr>
        <w:t>.</w:t>
      </w:r>
      <w:r w:rsidRPr="007B5AEC">
        <w:rPr>
          <w:rFonts w:ascii="Times New Roman" w:hAnsi="Times New Roman"/>
          <w:sz w:val="24"/>
          <w:szCs w:val="24"/>
        </w:rPr>
        <w:t>, в 2019 г</w:t>
      </w:r>
      <w:r>
        <w:rPr>
          <w:rFonts w:ascii="Times New Roman" w:hAnsi="Times New Roman"/>
          <w:sz w:val="24"/>
          <w:szCs w:val="24"/>
        </w:rPr>
        <w:t>.</w:t>
      </w:r>
      <w:r w:rsidRPr="007B5AEC">
        <w:rPr>
          <w:rFonts w:ascii="Times New Roman" w:hAnsi="Times New Roman"/>
          <w:sz w:val="24"/>
          <w:szCs w:val="24"/>
        </w:rPr>
        <w:t xml:space="preserve"> в Библиотечном дворике установлена скульптурная ком</w:t>
      </w:r>
      <w:r>
        <w:rPr>
          <w:rFonts w:ascii="Times New Roman" w:hAnsi="Times New Roman"/>
          <w:sz w:val="24"/>
          <w:szCs w:val="24"/>
        </w:rPr>
        <w:t>позиция поэта Евгения Евтушенко;</w:t>
      </w:r>
    </w:p>
    <w:p w:rsidR="00EE7643" w:rsidRPr="007B5AEC" w:rsidRDefault="00EE7643" w:rsidP="00EE7643">
      <w:pPr>
        <w:pStyle w:val="a8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>- 2018 г</w:t>
      </w:r>
      <w:r>
        <w:rPr>
          <w:rFonts w:ascii="Times New Roman" w:hAnsi="Times New Roman"/>
          <w:sz w:val="24"/>
          <w:szCs w:val="24"/>
        </w:rPr>
        <w:t>.</w:t>
      </w:r>
      <w:r w:rsidR="00A30C92">
        <w:rPr>
          <w:rFonts w:ascii="Times New Roman" w:hAnsi="Times New Roman"/>
          <w:sz w:val="24"/>
          <w:szCs w:val="24"/>
        </w:rPr>
        <w:t xml:space="preserve"> -</w:t>
      </w:r>
      <w:r w:rsidRPr="007B5AEC">
        <w:rPr>
          <w:rFonts w:ascii="Times New Roman" w:hAnsi="Times New Roman"/>
          <w:sz w:val="24"/>
          <w:szCs w:val="24"/>
        </w:rPr>
        <w:t xml:space="preserve"> благоустройство площади у Городского Дома культуры «Горизонт» и открытие памятника Е</w:t>
      </w:r>
      <w:r w:rsidR="00A30C92"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hAnsi="Times New Roman"/>
          <w:sz w:val="24"/>
          <w:szCs w:val="24"/>
        </w:rPr>
        <w:t xml:space="preserve"> Евтушенко;</w:t>
      </w:r>
    </w:p>
    <w:p w:rsidR="00EE7643" w:rsidRDefault="00EE7643" w:rsidP="00EE7643">
      <w:pPr>
        <w:pStyle w:val="a8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д</w:t>
      </w:r>
      <w:r w:rsidRPr="007B5AEC">
        <w:rPr>
          <w:rFonts w:ascii="Times New Roman" w:hAnsi="Times New Roman"/>
          <w:sz w:val="24"/>
          <w:szCs w:val="24"/>
        </w:rPr>
        <w:t>вум хореографическим коллективам МБУК «Культурно-информационный центр «Спутник» «Лайм» и «</w:t>
      </w:r>
      <w:r w:rsidRPr="007B5AEC">
        <w:rPr>
          <w:rFonts w:ascii="Times New Roman" w:hAnsi="Times New Roman"/>
          <w:sz w:val="24"/>
          <w:szCs w:val="24"/>
          <w:lang w:val="en-US"/>
        </w:rPr>
        <w:t>Shot</w:t>
      </w:r>
      <w:r w:rsidRPr="007B5AEC">
        <w:rPr>
          <w:rFonts w:ascii="Times New Roman" w:hAnsi="Times New Roman"/>
          <w:sz w:val="24"/>
          <w:szCs w:val="24"/>
        </w:rPr>
        <w:t xml:space="preserve"> </w:t>
      </w:r>
      <w:r w:rsidRPr="007B5AEC">
        <w:rPr>
          <w:rFonts w:ascii="Times New Roman" w:hAnsi="Times New Roman"/>
          <w:sz w:val="24"/>
          <w:szCs w:val="24"/>
          <w:lang w:val="en-US"/>
        </w:rPr>
        <w:t>in</w:t>
      </w:r>
      <w:r w:rsidRPr="007B5AEC">
        <w:rPr>
          <w:rFonts w:ascii="Times New Roman" w:hAnsi="Times New Roman"/>
          <w:sz w:val="24"/>
          <w:szCs w:val="24"/>
        </w:rPr>
        <w:t xml:space="preserve"> </w:t>
      </w:r>
      <w:r w:rsidRPr="007B5AEC">
        <w:rPr>
          <w:rFonts w:ascii="Times New Roman" w:hAnsi="Times New Roman"/>
          <w:sz w:val="24"/>
          <w:szCs w:val="24"/>
          <w:lang w:val="en-US"/>
        </w:rPr>
        <w:t>m</w:t>
      </w:r>
      <w:r w:rsidRPr="007B5AEC">
        <w:rPr>
          <w:rFonts w:ascii="Times New Roman" w:hAnsi="Times New Roman"/>
          <w:sz w:val="24"/>
          <w:szCs w:val="24"/>
        </w:rPr>
        <w:t>о</w:t>
      </w:r>
      <w:r w:rsidRPr="007B5AEC">
        <w:rPr>
          <w:rFonts w:ascii="Times New Roman" w:hAnsi="Times New Roman"/>
          <w:sz w:val="24"/>
          <w:szCs w:val="24"/>
          <w:lang w:val="en-US"/>
        </w:rPr>
        <w:t>b</w:t>
      </w:r>
      <w:r w:rsidRPr="007B5AEC">
        <w:rPr>
          <w:rFonts w:ascii="Times New Roman" w:hAnsi="Times New Roman"/>
          <w:sz w:val="24"/>
          <w:szCs w:val="24"/>
        </w:rPr>
        <w:t xml:space="preserve">» было присвоено звание </w:t>
      </w:r>
      <w:r>
        <w:rPr>
          <w:rFonts w:ascii="Times New Roman" w:hAnsi="Times New Roman"/>
          <w:sz w:val="24"/>
          <w:szCs w:val="24"/>
        </w:rPr>
        <w:t>«Детский образцовый коллектив»;</w:t>
      </w:r>
    </w:p>
    <w:p w:rsidR="00EE7643" w:rsidRDefault="00EE7643" w:rsidP="00EE7643">
      <w:pPr>
        <w:pStyle w:val="a8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произведен ремонт</w:t>
      </w:r>
      <w:r w:rsidRPr="007B5AEC">
        <w:rPr>
          <w:rFonts w:ascii="Times New Roman" w:hAnsi="Times New Roman"/>
          <w:sz w:val="24"/>
          <w:szCs w:val="24"/>
        </w:rPr>
        <w:t xml:space="preserve"> кабинетов и коридоров первого, второго  этажей</w:t>
      </w:r>
      <w:r>
        <w:rPr>
          <w:rFonts w:ascii="Times New Roman" w:hAnsi="Times New Roman"/>
          <w:sz w:val="24"/>
          <w:szCs w:val="24"/>
        </w:rPr>
        <w:t xml:space="preserve"> ГДК «Горизонт;</w:t>
      </w:r>
    </w:p>
    <w:p w:rsidR="00EE7643" w:rsidRPr="007B5AEC" w:rsidRDefault="00EE7643" w:rsidP="00EE7643">
      <w:pPr>
        <w:pStyle w:val="a8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 xml:space="preserve"> – участие в проекте Министерства культуры и архивов Иркутской области по оснащению детских школ искусств музыкальными инструментами. По итогам отбора МБОУ ДО «Зиминская детская музыкальная школа» получила рояль «</w:t>
      </w:r>
      <w:r w:rsidRPr="007B5AEC">
        <w:rPr>
          <w:rFonts w:ascii="Times New Roman" w:hAnsi="Times New Roman"/>
          <w:sz w:val="24"/>
          <w:szCs w:val="24"/>
          <w:lang w:val="en-US"/>
        </w:rPr>
        <w:t>Zimmermann</w:t>
      </w:r>
      <w:r w:rsidRPr="007B5AEC">
        <w:rPr>
          <w:rFonts w:ascii="Times New Roman" w:hAnsi="Times New Roman"/>
          <w:sz w:val="24"/>
          <w:szCs w:val="24"/>
        </w:rPr>
        <w:t>» стоимостью 964,0 тыс. руб.</w:t>
      </w:r>
    </w:p>
    <w:p w:rsidR="00EE7643" w:rsidRPr="007B5AEC" w:rsidRDefault="00EE7643" w:rsidP="00EE764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ab/>
        <w:t>2019 г</w:t>
      </w:r>
      <w:r>
        <w:rPr>
          <w:rFonts w:ascii="Times New Roman" w:hAnsi="Times New Roman"/>
          <w:sz w:val="24"/>
          <w:szCs w:val="24"/>
        </w:rPr>
        <w:t>.</w:t>
      </w:r>
      <w:r w:rsidRPr="007B5AEC">
        <w:rPr>
          <w:rFonts w:ascii="Times New Roman" w:hAnsi="Times New Roman"/>
          <w:sz w:val="24"/>
          <w:szCs w:val="24"/>
        </w:rPr>
        <w:t xml:space="preserve"> – начато строительство нового Дома культуры.</w:t>
      </w:r>
    </w:p>
    <w:p w:rsidR="00EE7643" w:rsidRDefault="00EE7643" w:rsidP="00EE764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EE7643" w:rsidRPr="007B5AEC" w:rsidRDefault="00EE7643" w:rsidP="00EE764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b/>
          <w:sz w:val="24"/>
          <w:szCs w:val="24"/>
        </w:rPr>
        <w:t>Культурно-досуговая деятельность</w:t>
      </w:r>
    </w:p>
    <w:tbl>
      <w:tblPr>
        <w:tblStyle w:val="ad"/>
        <w:tblW w:w="0" w:type="auto"/>
        <w:tblLook w:val="04A0"/>
      </w:tblPr>
      <w:tblGrid>
        <w:gridCol w:w="4361"/>
        <w:gridCol w:w="1134"/>
        <w:gridCol w:w="1134"/>
        <w:gridCol w:w="992"/>
        <w:gridCol w:w="992"/>
        <w:gridCol w:w="958"/>
      </w:tblGrid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Число культурно-массовых мероприятий, всего (ед.)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1516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6312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Число посещении  культурно-массовых мероприятия, всего (ед.)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113157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152505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90791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94468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30762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Число культурно-досуговых формирований, всего (ед.)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lastRenderedPageBreak/>
              <w:t>Число участников культурно-досуговых формирования, всего (ед.)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1275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1293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1413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1416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1416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В т.ч. для детей до 14 лет (чел.)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В т.ч. для молодежи (от 14 до 35 лет) (чел.)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Число коллективов имеющих звание «Народный» (ед.)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Число коллективов имеющих звание «Образцовый» (ед.)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A30C92" w:rsidRDefault="00EE7643" w:rsidP="00EE764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ab/>
        <w:t>В 2018 году показатель посещений культурно-массовых мероприятий</w:t>
      </w:r>
      <w:r w:rsidR="00A30C92">
        <w:rPr>
          <w:rFonts w:ascii="Times New Roman" w:hAnsi="Times New Roman"/>
          <w:sz w:val="24"/>
          <w:szCs w:val="24"/>
        </w:rPr>
        <w:t xml:space="preserve"> снизился, т.к. </w:t>
      </w:r>
      <w:r w:rsidRPr="007B5AEC">
        <w:rPr>
          <w:rFonts w:ascii="Times New Roman" w:hAnsi="Times New Roman"/>
          <w:sz w:val="24"/>
          <w:szCs w:val="24"/>
        </w:rPr>
        <w:t>приведен в соответствие с Государственной статистической отчетностью 7-НК (были исключены посети</w:t>
      </w:r>
      <w:r>
        <w:rPr>
          <w:rFonts w:ascii="Times New Roman" w:hAnsi="Times New Roman"/>
          <w:sz w:val="24"/>
          <w:szCs w:val="24"/>
        </w:rPr>
        <w:t>те</w:t>
      </w:r>
      <w:r w:rsidRPr="007B5AEC">
        <w:rPr>
          <w:rFonts w:ascii="Times New Roman" w:hAnsi="Times New Roman"/>
          <w:sz w:val="24"/>
          <w:szCs w:val="24"/>
        </w:rPr>
        <w:t>ли киносеансов).</w:t>
      </w:r>
    </w:p>
    <w:p w:rsidR="00EE7643" w:rsidRPr="007B5AEC" w:rsidRDefault="00EE7643" w:rsidP="00EE764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ab/>
        <w:t>В 2020 году творческие коллективы учреждений культуры принимали участие в онлайн-конкурсах, фестивалях международного, всероссийского уровней.</w:t>
      </w:r>
    </w:p>
    <w:p w:rsidR="00EE7643" w:rsidRPr="007B5AEC" w:rsidRDefault="00EE7643" w:rsidP="00EE7643">
      <w:pPr>
        <w:autoSpaceDE w:val="0"/>
        <w:autoSpaceDN w:val="0"/>
        <w:adjustRightInd w:val="0"/>
        <w:jc w:val="right"/>
        <w:rPr>
          <w:rFonts w:ascii="Times New Roman" w:hAnsi="Times New Roman"/>
          <w:i/>
          <w:sz w:val="24"/>
          <w:szCs w:val="24"/>
        </w:rPr>
      </w:pPr>
      <w:r w:rsidRPr="007B5AEC">
        <w:rPr>
          <w:rFonts w:ascii="Times New Roman" w:hAnsi="Times New Roman"/>
          <w:i/>
          <w:sz w:val="24"/>
          <w:szCs w:val="24"/>
        </w:rPr>
        <w:t>Кинодосуговая деятельность</w:t>
      </w:r>
    </w:p>
    <w:tbl>
      <w:tblPr>
        <w:tblStyle w:val="ad"/>
        <w:tblW w:w="0" w:type="auto"/>
        <w:tblLook w:val="04A0"/>
      </w:tblPr>
      <w:tblGrid>
        <w:gridCol w:w="4361"/>
        <w:gridCol w:w="1134"/>
        <w:gridCol w:w="1134"/>
        <w:gridCol w:w="992"/>
        <w:gridCol w:w="992"/>
        <w:gridCol w:w="958"/>
      </w:tblGrid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Количество кинозалов (ед.)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Количество киносеансов, всего  (ед.)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1160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 xml:space="preserve">5817 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3642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5578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1552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в т.ч. российских фильмов (ед.)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1345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1675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2497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932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в т.ч. зарубежных фильмов (ед.)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4472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1967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3081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Число посещений (чел.)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21045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42211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40945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43349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17318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в т.ч. детей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4952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13591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11645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20046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7274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российских фильмов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7665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15004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18420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16943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13016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зарубежных фильмов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13380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27207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22525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26406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4302</w:t>
            </w:r>
          </w:p>
        </w:tc>
      </w:tr>
    </w:tbl>
    <w:p w:rsidR="00EE7643" w:rsidRDefault="00EE7643" w:rsidP="00EE7643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ab/>
        <w:t xml:space="preserve"> </w:t>
      </w:r>
    </w:p>
    <w:p w:rsidR="00EE7643" w:rsidRPr="007B5AEC" w:rsidRDefault="00EE7643" w:rsidP="00EE7643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b/>
          <w:sz w:val="24"/>
          <w:szCs w:val="24"/>
        </w:rPr>
        <w:t>Библиотечная деятельность</w:t>
      </w:r>
    </w:p>
    <w:tbl>
      <w:tblPr>
        <w:tblStyle w:val="ad"/>
        <w:tblW w:w="0" w:type="auto"/>
        <w:tblLook w:val="04A0"/>
      </w:tblPr>
      <w:tblGrid>
        <w:gridCol w:w="4361"/>
        <w:gridCol w:w="1134"/>
        <w:gridCol w:w="1134"/>
        <w:gridCol w:w="992"/>
        <w:gridCol w:w="992"/>
        <w:gridCol w:w="958"/>
      </w:tblGrid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Количество пользователей (чел.)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11943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11942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11487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10830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5527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Число посещений (чел.)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101041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100953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97642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99055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39837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Книжный фонд (ед.)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215224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215557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215520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213934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218532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Охват населения библиотечным обслуживанием (%)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Книгообеспеченность на 1 жителя (ед.)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</w:tr>
      <w:tr w:rsidR="00EE7643" w:rsidRPr="007B5AEC" w:rsidTr="00A07751">
        <w:trPr>
          <w:trHeight w:val="571"/>
        </w:trPr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Компьютеризация библиотек, доступ в Интернет (%)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A30C92" w:rsidRDefault="00EE7643" w:rsidP="00EE764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ab/>
      </w:r>
      <w:r w:rsidR="00A30C92" w:rsidRPr="007B5AEC">
        <w:rPr>
          <w:rFonts w:ascii="Times New Roman" w:hAnsi="Times New Roman"/>
          <w:sz w:val="24"/>
          <w:szCs w:val="24"/>
        </w:rPr>
        <w:t>Показатели 2020 г</w:t>
      </w:r>
      <w:r w:rsidR="00A30C92">
        <w:rPr>
          <w:rFonts w:ascii="Times New Roman" w:hAnsi="Times New Roman"/>
          <w:sz w:val="24"/>
          <w:szCs w:val="24"/>
        </w:rPr>
        <w:t>. снизились в связи с</w:t>
      </w:r>
      <w:r w:rsidR="00A30C92" w:rsidRPr="007B5AEC">
        <w:rPr>
          <w:rFonts w:ascii="Times New Roman" w:hAnsi="Times New Roman"/>
          <w:sz w:val="24"/>
          <w:szCs w:val="24"/>
        </w:rPr>
        <w:t xml:space="preserve"> ограничительными мероприятиями по коронавирусу. </w:t>
      </w:r>
    </w:p>
    <w:p w:rsidR="00EE7643" w:rsidRPr="007B5AEC" w:rsidRDefault="00EE7643" w:rsidP="00A30C9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>В 2020 году в МБУК «Централизованная библиотечная система» приобретено книжной продукции, методической литературы</w:t>
      </w:r>
      <w:r>
        <w:rPr>
          <w:rFonts w:ascii="Times New Roman" w:hAnsi="Times New Roman"/>
          <w:sz w:val="24"/>
          <w:szCs w:val="24"/>
        </w:rPr>
        <w:t>,</w:t>
      </w:r>
      <w:r w:rsidRPr="007B5AEC">
        <w:rPr>
          <w:rFonts w:ascii="Times New Roman" w:hAnsi="Times New Roman"/>
          <w:sz w:val="24"/>
          <w:szCs w:val="24"/>
        </w:rPr>
        <w:t xml:space="preserve"> учебных пособий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7B5AEC">
        <w:rPr>
          <w:rFonts w:ascii="Times New Roman" w:hAnsi="Times New Roman"/>
          <w:sz w:val="24"/>
          <w:szCs w:val="24"/>
        </w:rPr>
        <w:t>сумм</w:t>
      </w:r>
      <w:r>
        <w:rPr>
          <w:rFonts w:ascii="Times New Roman" w:hAnsi="Times New Roman"/>
          <w:sz w:val="24"/>
          <w:szCs w:val="24"/>
        </w:rPr>
        <w:t>у</w:t>
      </w:r>
      <w:r w:rsidRPr="007B5AEC">
        <w:rPr>
          <w:rFonts w:ascii="Times New Roman" w:hAnsi="Times New Roman"/>
          <w:sz w:val="24"/>
          <w:szCs w:val="24"/>
        </w:rPr>
        <w:t xml:space="preserve"> 756,00 тыс. руб.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AEC">
        <w:rPr>
          <w:rFonts w:ascii="Times New Roman" w:hAnsi="Times New Roman"/>
          <w:sz w:val="24"/>
          <w:szCs w:val="24"/>
        </w:rPr>
        <w:t xml:space="preserve">по государственной программе Иркутской области «Развитие культуры» на 2019-2024 гг. </w:t>
      </w:r>
      <w:r>
        <w:rPr>
          <w:rFonts w:ascii="Times New Roman" w:hAnsi="Times New Roman"/>
          <w:sz w:val="24"/>
          <w:szCs w:val="24"/>
        </w:rPr>
        <w:t xml:space="preserve">(в рамках </w:t>
      </w:r>
      <w:r w:rsidRPr="007B5AEC">
        <w:rPr>
          <w:rFonts w:ascii="Times New Roman" w:hAnsi="Times New Roman"/>
          <w:sz w:val="24"/>
          <w:szCs w:val="24"/>
        </w:rPr>
        <w:t>мероприяти</w:t>
      </w:r>
      <w:r>
        <w:rPr>
          <w:rFonts w:ascii="Times New Roman" w:hAnsi="Times New Roman"/>
          <w:sz w:val="24"/>
          <w:szCs w:val="24"/>
        </w:rPr>
        <w:t>я</w:t>
      </w:r>
      <w:r w:rsidRPr="007B5AEC">
        <w:rPr>
          <w:rFonts w:ascii="Times New Roman" w:hAnsi="Times New Roman"/>
          <w:sz w:val="24"/>
          <w:szCs w:val="24"/>
        </w:rPr>
        <w:t xml:space="preserve"> «Приобретение оборудования и литературы для муниципальных учреждений культуры и муниципальных детских школ искусств, осуществляющих деятельность в сфере культуры, пострадавших при чрезвычайной ситуации в связи с </w:t>
      </w:r>
      <w:r w:rsidRPr="007B5AEC">
        <w:rPr>
          <w:rFonts w:ascii="Times New Roman" w:hAnsi="Times New Roman"/>
          <w:sz w:val="24"/>
          <w:szCs w:val="24"/>
        </w:rPr>
        <w:lastRenderedPageBreak/>
        <w:t>паводком, вызванным сильными дождями, прошедшими в июне-июле 2019 года на территории Иркутской области»</w:t>
      </w:r>
      <w:r>
        <w:rPr>
          <w:rFonts w:ascii="Times New Roman" w:hAnsi="Times New Roman"/>
          <w:sz w:val="24"/>
          <w:szCs w:val="24"/>
        </w:rPr>
        <w:t>)</w:t>
      </w:r>
      <w:r w:rsidRPr="007B5AEC">
        <w:rPr>
          <w:rFonts w:ascii="Times New Roman" w:hAnsi="Times New Roman"/>
          <w:sz w:val="24"/>
          <w:szCs w:val="24"/>
        </w:rPr>
        <w:t>.</w:t>
      </w:r>
    </w:p>
    <w:p w:rsidR="00EE7643" w:rsidRPr="007B5AEC" w:rsidRDefault="00EE7643" w:rsidP="00EE764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ab/>
        <w:t>Внедрение компьютерных технологий в повседневную библиотечную жизнь качественно повлияло на обслуживание пользователей, дало возможность расширить спектр библиотечных услуг. Открыт центр под</w:t>
      </w:r>
      <w:r>
        <w:rPr>
          <w:rFonts w:ascii="Times New Roman" w:hAnsi="Times New Roman"/>
          <w:sz w:val="24"/>
          <w:szCs w:val="24"/>
        </w:rPr>
        <w:t>тверждения личности на портале г</w:t>
      </w:r>
      <w:r w:rsidRPr="007B5AEC">
        <w:rPr>
          <w:rFonts w:ascii="Times New Roman" w:hAnsi="Times New Roman"/>
          <w:sz w:val="24"/>
          <w:szCs w:val="24"/>
        </w:rPr>
        <w:t>осударственных услуг РФ</w:t>
      </w:r>
      <w:r>
        <w:rPr>
          <w:rFonts w:ascii="Times New Roman" w:hAnsi="Times New Roman"/>
          <w:sz w:val="24"/>
          <w:szCs w:val="24"/>
        </w:rPr>
        <w:t>;</w:t>
      </w:r>
      <w:r w:rsidRPr="007B5AEC">
        <w:rPr>
          <w:rFonts w:ascii="Times New Roman" w:hAnsi="Times New Roman"/>
          <w:sz w:val="24"/>
          <w:szCs w:val="24"/>
        </w:rPr>
        <w:t xml:space="preserve"> участие в проекте областной библиотеки имени Молчанова-Сибирского «Хроники Приангарья» по оцифровке местных крае</w:t>
      </w:r>
      <w:r>
        <w:rPr>
          <w:rFonts w:ascii="Times New Roman" w:hAnsi="Times New Roman"/>
          <w:sz w:val="24"/>
          <w:szCs w:val="24"/>
        </w:rPr>
        <w:t>ведческих периодических изданий;</w:t>
      </w:r>
      <w:r w:rsidRPr="007B5AEC">
        <w:rPr>
          <w:rFonts w:ascii="Times New Roman" w:hAnsi="Times New Roman"/>
          <w:sz w:val="24"/>
          <w:szCs w:val="24"/>
        </w:rPr>
        <w:t xml:space="preserve">  на портале международного сервиса виртуальных экскурсий «</w:t>
      </w:r>
      <w:r w:rsidRPr="007B5AEC">
        <w:rPr>
          <w:rFonts w:ascii="Times New Roman" w:hAnsi="Times New Roman"/>
          <w:sz w:val="24"/>
          <w:szCs w:val="24"/>
          <w:lang w:val="en-US"/>
        </w:rPr>
        <w:t>iziTRAVEL</w:t>
      </w:r>
      <w:r>
        <w:rPr>
          <w:rFonts w:ascii="Times New Roman" w:hAnsi="Times New Roman"/>
          <w:sz w:val="24"/>
          <w:szCs w:val="24"/>
        </w:rPr>
        <w:t>»;</w:t>
      </w:r>
      <w:r w:rsidRPr="007B5AEC">
        <w:rPr>
          <w:rFonts w:ascii="Times New Roman" w:hAnsi="Times New Roman"/>
          <w:sz w:val="24"/>
          <w:szCs w:val="24"/>
        </w:rPr>
        <w:t xml:space="preserve"> на странице «Туризм» в разделе краеведение на официальном сайте библиотечной системы доступны экскурсии по городу Зиме. Количество просмотров в 2020 году составило 1600.</w:t>
      </w:r>
    </w:p>
    <w:p w:rsidR="00EE7643" w:rsidRPr="007B5AEC" w:rsidRDefault="00EE7643" w:rsidP="00EE764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B5AEC">
        <w:rPr>
          <w:rFonts w:ascii="Times New Roman" w:hAnsi="Times New Roman"/>
          <w:b/>
          <w:sz w:val="24"/>
          <w:szCs w:val="24"/>
        </w:rPr>
        <w:t>Музейная деятельность</w:t>
      </w:r>
    </w:p>
    <w:tbl>
      <w:tblPr>
        <w:tblStyle w:val="ad"/>
        <w:tblW w:w="0" w:type="auto"/>
        <w:tblLook w:val="04A0"/>
      </w:tblPr>
      <w:tblGrid>
        <w:gridCol w:w="4361"/>
        <w:gridCol w:w="1134"/>
        <w:gridCol w:w="1134"/>
        <w:gridCol w:w="992"/>
        <w:gridCol w:w="992"/>
        <w:gridCol w:w="958"/>
      </w:tblGrid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Количество посетителей (чел.)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16548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9400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9400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1794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 xml:space="preserve">Охват населения музейным </w:t>
            </w:r>
          </w:p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обслуживанием (%)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</w:tbl>
    <w:p w:rsidR="00EE7643" w:rsidRDefault="00EE7643" w:rsidP="00EE7643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ab/>
      </w:r>
    </w:p>
    <w:p w:rsidR="00EE7643" w:rsidRDefault="00EE7643" w:rsidP="00EE7643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B5AE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отчетном</w:t>
      </w:r>
      <w:r w:rsidRPr="007B5AEC">
        <w:rPr>
          <w:rFonts w:ascii="Times New Roman" w:hAnsi="Times New Roman"/>
          <w:sz w:val="24"/>
          <w:szCs w:val="24"/>
        </w:rPr>
        <w:t xml:space="preserve"> году проведен капитальный ремонт Историко-краеведческого музея. Основное направление в деятельности на </w:t>
      </w:r>
      <w:r>
        <w:rPr>
          <w:rFonts w:ascii="Times New Roman" w:hAnsi="Times New Roman"/>
          <w:sz w:val="24"/>
          <w:szCs w:val="24"/>
        </w:rPr>
        <w:t>текущий</w:t>
      </w:r>
      <w:r w:rsidRPr="007B5AEC">
        <w:rPr>
          <w:rFonts w:ascii="Times New Roman" w:hAnsi="Times New Roman"/>
          <w:sz w:val="24"/>
          <w:szCs w:val="24"/>
        </w:rPr>
        <w:t xml:space="preserve"> год – построение экспозиций в обновленных залах музея, отвечающих современным требованиям.</w:t>
      </w:r>
    </w:p>
    <w:p w:rsidR="00EE7643" w:rsidRPr="007B5AEC" w:rsidRDefault="00EE7643" w:rsidP="00EE7643">
      <w:p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П</w:t>
      </w:r>
      <w:r w:rsidRPr="007B5AEC">
        <w:rPr>
          <w:rFonts w:ascii="Times New Roman" w:hAnsi="Times New Roman"/>
          <w:sz w:val="24"/>
          <w:szCs w:val="24"/>
        </w:rPr>
        <w:t xml:space="preserve">оказатели работы учреждений культуры </w:t>
      </w:r>
      <w:r>
        <w:rPr>
          <w:rFonts w:ascii="Times New Roman" w:hAnsi="Times New Roman"/>
          <w:sz w:val="24"/>
          <w:szCs w:val="24"/>
        </w:rPr>
        <w:t xml:space="preserve">за прошедший год  в связи с пандемией </w:t>
      </w:r>
      <w:r w:rsidRPr="007B5AEC">
        <w:rPr>
          <w:rFonts w:ascii="Times New Roman" w:hAnsi="Times New Roman"/>
          <w:sz w:val="24"/>
          <w:szCs w:val="24"/>
        </w:rPr>
        <w:t xml:space="preserve">сравнительно </w:t>
      </w:r>
      <w:r w:rsidR="00A30C92">
        <w:rPr>
          <w:rFonts w:ascii="Times New Roman" w:hAnsi="Times New Roman"/>
          <w:sz w:val="24"/>
          <w:szCs w:val="24"/>
        </w:rPr>
        <w:t xml:space="preserve">ниже </w:t>
      </w:r>
      <w:r>
        <w:rPr>
          <w:rFonts w:ascii="Times New Roman" w:hAnsi="Times New Roman"/>
          <w:sz w:val="24"/>
          <w:szCs w:val="24"/>
        </w:rPr>
        <w:t>предыдущего года</w:t>
      </w:r>
      <w:r w:rsidRPr="007B5AEC">
        <w:rPr>
          <w:rFonts w:ascii="Times New Roman" w:hAnsi="Times New Roman"/>
          <w:sz w:val="24"/>
          <w:szCs w:val="24"/>
        </w:rPr>
        <w:t>. Меропри</w:t>
      </w:r>
      <w:r>
        <w:rPr>
          <w:rFonts w:ascii="Times New Roman" w:hAnsi="Times New Roman"/>
          <w:sz w:val="24"/>
          <w:szCs w:val="24"/>
        </w:rPr>
        <w:t>ятия проходили в онлайн-режиме, п</w:t>
      </w:r>
      <w:r w:rsidRPr="007B5AEC">
        <w:rPr>
          <w:rFonts w:ascii="Times New Roman" w:hAnsi="Times New Roman"/>
          <w:sz w:val="24"/>
          <w:szCs w:val="24"/>
        </w:rPr>
        <w:t>росмотры в социальных сетях не учитывались.</w:t>
      </w:r>
    </w:p>
    <w:p w:rsidR="00EE7643" w:rsidRPr="007B5AEC" w:rsidRDefault="00EE7643" w:rsidP="00EE7643">
      <w:pPr>
        <w:tabs>
          <w:tab w:val="left" w:pos="851"/>
        </w:tabs>
        <w:jc w:val="center"/>
        <w:rPr>
          <w:rFonts w:ascii="Times New Roman" w:hAnsi="Times New Roman"/>
          <w:i/>
          <w:sz w:val="24"/>
          <w:szCs w:val="24"/>
        </w:rPr>
      </w:pPr>
      <w:r w:rsidRPr="007B5AEC">
        <w:rPr>
          <w:rFonts w:ascii="Times New Roman" w:hAnsi="Times New Roman"/>
          <w:b/>
          <w:sz w:val="24"/>
          <w:szCs w:val="24"/>
        </w:rPr>
        <w:t>Дополнительное образование</w:t>
      </w:r>
    </w:p>
    <w:tbl>
      <w:tblPr>
        <w:tblStyle w:val="ad"/>
        <w:tblW w:w="0" w:type="auto"/>
        <w:tblLook w:val="04A0"/>
      </w:tblPr>
      <w:tblGrid>
        <w:gridCol w:w="4361"/>
        <w:gridCol w:w="1134"/>
        <w:gridCol w:w="1134"/>
        <w:gridCol w:w="992"/>
        <w:gridCol w:w="992"/>
        <w:gridCol w:w="958"/>
      </w:tblGrid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2017 г.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Количество ДХШ, ДМШ (ед.)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Контингент учащихся (чел.)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381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Прием (чел.)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Выпуск (чел.)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Охват детей эстетическим образованием от общего числа детей от 6 до 18 лет (%)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Количество участников конкурсных мероприятий (чел.) в т.ч.: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областного уровня (чел.)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всероссийского уровня (чел.)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EE7643" w:rsidRPr="007B5AEC" w:rsidTr="00A07751">
        <w:tc>
          <w:tcPr>
            <w:tcW w:w="4361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международного уровня (чел.)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958" w:type="dxa"/>
          </w:tcPr>
          <w:p w:rsidR="00EE7643" w:rsidRPr="007B5AEC" w:rsidRDefault="00EE7643" w:rsidP="00A077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E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</w:tbl>
    <w:p w:rsidR="00EE7643" w:rsidRDefault="00EE7643" w:rsidP="00EE7643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ab/>
      </w:r>
    </w:p>
    <w:p w:rsidR="00EE7643" w:rsidRPr="007B5AEC" w:rsidRDefault="00EE7643" w:rsidP="00EE7643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B5AEC">
        <w:rPr>
          <w:rFonts w:ascii="Times New Roman" w:hAnsi="Times New Roman"/>
          <w:sz w:val="24"/>
          <w:szCs w:val="24"/>
        </w:rPr>
        <w:t xml:space="preserve">Снижение контингента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7B5AEC">
        <w:rPr>
          <w:rFonts w:ascii="Times New Roman" w:hAnsi="Times New Roman"/>
          <w:sz w:val="24"/>
          <w:szCs w:val="24"/>
        </w:rPr>
        <w:t xml:space="preserve">обусловлено тем, что на начало нового учебного года в связи с распространением коронавирусной инфекции и ограничительных мер по организации образовательного процесса не был произведен набор учащихся 4-7 лет на общеразвивающие программы, реализуемые на платной основе в МБУ ДО «Зиминская </w:t>
      </w:r>
      <w:r w:rsidRPr="007B5AEC">
        <w:rPr>
          <w:rFonts w:ascii="Times New Roman" w:hAnsi="Times New Roman"/>
          <w:sz w:val="24"/>
          <w:szCs w:val="24"/>
        </w:rPr>
        <w:lastRenderedPageBreak/>
        <w:t>детская художественная школа им. В.А. Брызгалова». На 01.02.2021 года контингент составляет 403 человека.</w:t>
      </w:r>
    </w:p>
    <w:p w:rsidR="00EE7643" w:rsidRPr="007B5AEC" w:rsidRDefault="00EE7643" w:rsidP="00EE7643">
      <w:p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ab/>
        <w:t>В целом за пять лет наблюдается рост участников конкурсных мероприятий областного, всероссийского и международного уровней на 55%.</w:t>
      </w:r>
    </w:p>
    <w:p w:rsidR="00EE7643" w:rsidRPr="007B5AEC" w:rsidRDefault="00EE7643" w:rsidP="00EE7643">
      <w:pPr>
        <w:tabs>
          <w:tab w:val="left" w:pos="851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7B5AEC">
        <w:rPr>
          <w:rFonts w:ascii="Times New Roman" w:hAnsi="Times New Roman"/>
          <w:sz w:val="24"/>
          <w:szCs w:val="24"/>
        </w:rPr>
        <w:tab/>
        <w:t>Впервые в 2020 г</w:t>
      </w:r>
      <w:r w:rsidR="00A30C92">
        <w:rPr>
          <w:rFonts w:ascii="Times New Roman" w:hAnsi="Times New Roman"/>
          <w:sz w:val="24"/>
          <w:szCs w:val="24"/>
        </w:rPr>
        <w:t>.</w:t>
      </w:r>
      <w:r w:rsidRPr="007B5AEC">
        <w:rPr>
          <w:rFonts w:ascii="Times New Roman" w:hAnsi="Times New Roman"/>
          <w:sz w:val="24"/>
          <w:szCs w:val="24"/>
        </w:rPr>
        <w:t xml:space="preserve"> на территории Иркутской области Южный Федеральный университет (г. Ростов на Дону) проводил Всероссийскую олимпиаду «Архитектура и искусство».</w:t>
      </w:r>
      <w:r w:rsidR="00644043">
        <w:rPr>
          <w:rFonts w:ascii="Times New Roman" w:hAnsi="Times New Roman"/>
          <w:sz w:val="24"/>
          <w:szCs w:val="24"/>
        </w:rPr>
        <w:t xml:space="preserve"> Зиминцы</w:t>
      </w:r>
      <w:r w:rsidRPr="007B5AEC">
        <w:rPr>
          <w:rFonts w:ascii="Times New Roman" w:hAnsi="Times New Roman"/>
          <w:sz w:val="24"/>
          <w:szCs w:val="24"/>
        </w:rPr>
        <w:t xml:space="preserve"> </w:t>
      </w:r>
      <w:r w:rsidR="00644043">
        <w:rPr>
          <w:rFonts w:ascii="Times New Roman" w:hAnsi="Times New Roman"/>
          <w:sz w:val="24"/>
          <w:szCs w:val="24"/>
        </w:rPr>
        <w:t>заняли</w:t>
      </w:r>
      <w:r w:rsidR="00644043" w:rsidRPr="007B5AEC">
        <w:rPr>
          <w:rFonts w:ascii="Times New Roman" w:hAnsi="Times New Roman"/>
          <w:sz w:val="24"/>
          <w:szCs w:val="24"/>
        </w:rPr>
        <w:t xml:space="preserve"> II м</w:t>
      </w:r>
      <w:r w:rsidR="00644043">
        <w:rPr>
          <w:rFonts w:ascii="Times New Roman" w:hAnsi="Times New Roman"/>
          <w:sz w:val="24"/>
          <w:szCs w:val="24"/>
        </w:rPr>
        <w:t>есто по Иркутской области</w:t>
      </w:r>
      <w:r w:rsidR="00644043" w:rsidRPr="007B5AEC">
        <w:rPr>
          <w:rFonts w:ascii="Times New Roman" w:hAnsi="Times New Roman"/>
          <w:sz w:val="24"/>
          <w:szCs w:val="24"/>
        </w:rPr>
        <w:t xml:space="preserve"> </w:t>
      </w:r>
      <w:r w:rsidR="00644043">
        <w:rPr>
          <w:rFonts w:ascii="Times New Roman" w:hAnsi="Times New Roman"/>
          <w:sz w:val="24"/>
          <w:szCs w:val="24"/>
        </w:rPr>
        <w:t>(с</w:t>
      </w:r>
      <w:r w:rsidRPr="007B5AEC">
        <w:rPr>
          <w:rFonts w:ascii="Times New Roman" w:hAnsi="Times New Roman"/>
          <w:sz w:val="24"/>
          <w:szCs w:val="24"/>
        </w:rPr>
        <w:t>реди 144 участников Зиминскую детскую художественную школу пр</w:t>
      </w:r>
      <w:r w:rsidR="00644043">
        <w:rPr>
          <w:rFonts w:ascii="Times New Roman" w:hAnsi="Times New Roman"/>
          <w:sz w:val="24"/>
          <w:szCs w:val="24"/>
        </w:rPr>
        <w:t>едставляли 16 учащихся).</w:t>
      </w:r>
    </w:p>
    <w:p w:rsidR="00682EDE" w:rsidRPr="00A64E5C" w:rsidRDefault="00EE7643" w:rsidP="00544F1D">
      <w:pPr>
        <w:jc w:val="both"/>
        <w:rPr>
          <w:rFonts w:ascii="Times New Roman" w:hAnsi="Times New Roman"/>
          <w:sz w:val="24"/>
          <w:szCs w:val="28"/>
        </w:rPr>
      </w:pPr>
      <w:r w:rsidRPr="007B5AEC">
        <w:rPr>
          <w:rFonts w:ascii="Times New Roman" w:hAnsi="Times New Roman"/>
          <w:b/>
          <w:i/>
          <w:sz w:val="24"/>
          <w:szCs w:val="24"/>
        </w:rPr>
        <w:tab/>
      </w:r>
      <w:r w:rsidRPr="007B5AEC">
        <w:rPr>
          <w:rFonts w:ascii="Times New Roman" w:hAnsi="Times New Roman"/>
          <w:sz w:val="24"/>
          <w:szCs w:val="24"/>
        </w:rPr>
        <w:t xml:space="preserve">В </w:t>
      </w:r>
      <w:r w:rsidR="00644043">
        <w:rPr>
          <w:rFonts w:ascii="Times New Roman" w:hAnsi="Times New Roman"/>
          <w:sz w:val="24"/>
          <w:szCs w:val="24"/>
        </w:rPr>
        <w:t>отчетный период</w:t>
      </w:r>
      <w:r w:rsidRPr="007B5AEC">
        <w:rPr>
          <w:rFonts w:ascii="Times New Roman" w:hAnsi="Times New Roman"/>
          <w:sz w:val="24"/>
          <w:szCs w:val="24"/>
        </w:rPr>
        <w:t xml:space="preserve"> проведены капитальные ремонты в четырех учреждениях культуры – МАУК «Кинодосуговый центр «Россия», Библиотеке семейного чтения, МБУК «Историко-краеведческий музей», МБОУ ДО «Зиминская детская музыкальная школа», пострадавших в результате проливных дождей, прошедших на территории  г. Зимы в июле 2019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AEC">
        <w:rPr>
          <w:rFonts w:ascii="Times New Roman" w:hAnsi="Times New Roman"/>
          <w:sz w:val="24"/>
          <w:szCs w:val="24"/>
        </w:rPr>
        <w:t xml:space="preserve">Данные учреждения были включены в план-график реализации Программы </w:t>
      </w:r>
      <w:r>
        <w:rPr>
          <w:rFonts w:ascii="Times New Roman" w:hAnsi="Times New Roman"/>
          <w:sz w:val="24"/>
          <w:szCs w:val="24"/>
        </w:rPr>
        <w:t xml:space="preserve"> Правительства Российской Федерации </w:t>
      </w:r>
      <w:r w:rsidRPr="007B5AEC">
        <w:rPr>
          <w:rFonts w:ascii="Times New Roman" w:hAnsi="Times New Roman"/>
          <w:sz w:val="24"/>
          <w:szCs w:val="24"/>
        </w:rPr>
        <w:t>по восстановлению жилья, объектов связи, социальной, коммунальной, энергетической и транспортной инфраструктур, гидротехнических сооружений, административных зданий  поврежденных или утраченных в результате наводнения на территории Иркутской обл</w:t>
      </w:r>
      <w:r>
        <w:rPr>
          <w:rFonts w:ascii="Times New Roman" w:hAnsi="Times New Roman"/>
          <w:sz w:val="24"/>
          <w:szCs w:val="24"/>
        </w:rPr>
        <w:t xml:space="preserve">асти. </w:t>
      </w:r>
      <w:r w:rsidRPr="007B5AEC">
        <w:rPr>
          <w:rFonts w:ascii="Times New Roman" w:hAnsi="Times New Roman"/>
          <w:sz w:val="24"/>
          <w:szCs w:val="24"/>
        </w:rPr>
        <w:t>Общий объем финансирования составил 41 </w:t>
      </w:r>
      <w:r w:rsidR="00644043">
        <w:rPr>
          <w:rFonts w:ascii="Times New Roman" w:hAnsi="Times New Roman"/>
          <w:sz w:val="24"/>
          <w:szCs w:val="24"/>
        </w:rPr>
        <w:t>млн. 661</w:t>
      </w:r>
      <w:r w:rsidRPr="007B5AEC">
        <w:rPr>
          <w:rFonts w:ascii="Times New Roman" w:hAnsi="Times New Roman"/>
          <w:sz w:val="24"/>
          <w:szCs w:val="24"/>
        </w:rPr>
        <w:t xml:space="preserve"> тыс.руб.</w:t>
      </w:r>
      <w:r>
        <w:rPr>
          <w:rFonts w:ascii="Times New Roman" w:hAnsi="Times New Roman"/>
          <w:sz w:val="24"/>
          <w:szCs w:val="24"/>
        </w:rPr>
        <w:t xml:space="preserve"> Б</w:t>
      </w:r>
      <w:r w:rsidRPr="007B5AEC">
        <w:rPr>
          <w:rFonts w:ascii="Times New Roman" w:hAnsi="Times New Roman"/>
          <w:sz w:val="24"/>
          <w:szCs w:val="24"/>
        </w:rPr>
        <w:t>ыло приобретено оборудование и литература на сумму 4 </w:t>
      </w:r>
      <w:r w:rsidR="00644043">
        <w:rPr>
          <w:rFonts w:ascii="Times New Roman" w:hAnsi="Times New Roman"/>
          <w:sz w:val="24"/>
          <w:szCs w:val="24"/>
        </w:rPr>
        <w:t>млн.300</w:t>
      </w:r>
      <w:r w:rsidRPr="007B5AEC">
        <w:rPr>
          <w:rFonts w:ascii="Times New Roman" w:hAnsi="Times New Roman"/>
          <w:sz w:val="24"/>
          <w:szCs w:val="24"/>
        </w:rPr>
        <w:t xml:space="preserve"> тыс. руб. В результате проведения мероприятий по капитальному ремонту, приобретению оборудования, литературы, музыкальных инструментов жители города получили современные учреждения культуры, отвечающие требованиям времени, доступности и безопасности.</w:t>
      </w:r>
    </w:p>
    <w:p w:rsidR="001537FF" w:rsidRDefault="001537FF" w:rsidP="00C46AF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110D2" w:rsidRPr="0028060E" w:rsidRDefault="00C110D2" w:rsidP="00C110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8060E">
        <w:rPr>
          <w:rFonts w:ascii="Times New Roman" w:hAnsi="Times New Roman"/>
          <w:b/>
          <w:sz w:val="24"/>
          <w:szCs w:val="24"/>
        </w:rPr>
        <w:t xml:space="preserve">Физическая культура и спорт </w:t>
      </w:r>
    </w:p>
    <w:p w:rsidR="00C110D2" w:rsidRPr="0028060E" w:rsidRDefault="00C110D2" w:rsidP="00C110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110D2" w:rsidRPr="00C81131" w:rsidRDefault="00C110D2" w:rsidP="00C110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81131">
        <w:rPr>
          <w:rFonts w:ascii="Times New Roman" w:hAnsi="Times New Roman"/>
          <w:sz w:val="24"/>
          <w:szCs w:val="24"/>
        </w:rPr>
        <w:t>Одним из целевых векторов стратегического развития муниципальной политики в сфере физической культуры и спорта является привлечение населения города Зимы к систематическим занятиям физической культурой и спортом, проведение физкультурно-оздоровительных мероприятий и создание условий для ведения здорового образа жизни горожанами.</w:t>
      </w:r>
    </w:p>
    <w:p w:rsidR="00C110D2" w:rsidRPr="00C81131" w:rsidRDefault="00C110D2" w:rsidP="00C110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131">
        <w:rPr>
          <w:rFonts w:ascii="Times New Roman" w:hAnsi="Times New Roman"/>
          <w:sz w:val="24"/>
          <w:szCs w:val="24"/>
        </w:rPr>
        <w:tab/>
        <w:t>Физкультурно-спортивная работа осуществляется в соответствии с единым календарным планом мероприятий в рамках реализации муниципальной программы «Развитие физической культуры и спорта».</w:t>
      </w:r>
    </w:p>
    <w:p w:rsidR="00C110D2" w:rsidRPr="00C81131" w:rsidRDefault="00C110D2" w:rsidP="00C110D2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C81131">
        <w:rPr>
          <w:rFonts w:ascii="Times New Roman" w:hAnsi="Times New Roman"/>
          <w:sz w:val="24"/>
          <w:szCs w:val="24"/>
        </w:rPr>
        <w:tab/>
        <w:t>Формировани</w:t>
      </w:r>
      <w:r>
        <w:rPr>
          <w:rFonts w:ascii="Times New Roman" w:hAnsi="Times New Roman"/>
          <w:sz w:val="24"/>
          <w:szCs w:val="24"/>
        </w:rPr>
        <w:t>е</w:t>
      </w:r>
      <w:r w:rsidRPr="00C81131">
        <w:rPr>
          <w:rFonts w:ascii="Times New Roman" w:hAnsi="Times New Roman"/>
          <w:sz w:val="24"/>
          <w:szCs w:val="24"/>
        </w:rPr>
        <w:t xml:space="preserve"> у населения мотивации к занятиям физической культурой и спортом осуществляется через систему спартакиад трудовых коллективов, массовых стартов, фестивалей и городских праздников. За 5 лет </w:t>
      </w:r>
      <w:r>
        <w:rPr>
          <w:rFonts w:ascii="Times New Roman" w:hAnsi="Times New Roman"/>
          <w:sz w:val="24"/>
          <w:szCs w:val="24"/>
        </w:rPr>
        <w:t>проведено более 500 мероприятий</w:t>
      </w:r>
      <w:r w:rsidRPr="00C81131">
        <w:rPr>
          <w:rFonts w:ascii="Times New Roman" w:hAnsi="Times New Roman"/>
          <w:sz w:val="24"/>
          <w:szCs w:val="24"/>
        </w:rPr>
        <w:t>. Количество участник</w:t>
      </w:r>
      <w:r>
        <w:rPr>
          <w:rFonts w:ascii="Times New Roman" w:hAnsi="Times New Roman"/>
          <w:sz w:val="24"/>
          <w:szCs w:val="24"/>
        </w:rPr>
        <w:t>ов увеличивается с каждым годом</w:t>
      </w:r>
      <w:r w:rsidRPr="00C81131">
        <w:rPr>
          <w:rFonts w:ascii="Times New Roman" w:hAnsi="Times New Roman"/>
          <w:sz w:val="24"/>
          <w:szCs w:val="24"/>
        </w:rPr>
        <w:t>. Одним из основных показателей вовлеченности жителей города в занятия физической культурой и спортом является численность систематически занимающихся, которая из года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C81131">
        <w:rPr>
          <w:rFonts w:ascii="Times New Roman" w:hAnsi="Times New Roman"/>
          <w:sz w:val="24"/>
          <w:szCs w:val="24"/>
        </w:rPr>
        <w:t xml:space="preserve"> год планомерно увеличивается.</w:t>
      </w:r>
      <w:r w:rsidRPr="00861F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Вместе с тем в 2020 г</w:t>
      </w:r>
      <w:r w:rsidR="006440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в связи с эпидемиологической обстановкой </w:t>
      </w:r>
      <w:r w:rsidRPr="00861FEF">
        <w:rPr>
          <w:rFonts w:ascii="Times New Roman" w:eastAsia="Times New Roman" w:hAnsi="Times New Roman"/>
          <w:sz w:val="24"/>
          <w:szCs w:val="24"/>
        </w:rPr>
        <w:t>COVID</w:t>
      </w:r>
      <w:r>
        <w:rPr>
          <w:rFonts w:ascii="Times New Roman" w:hAnsi="Times New Roman"/>
          <w:sz w:val="24"/>
          <w:szCs w:val="24"/>
        </w:rPr>
        <w:t>-</w:t>
      </w:r>
      <w:r w:rsidRPr="00861FEF">
        <w:rPr>
          <w:rFonts w:ascii="Times New Roman" w:eastAsia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произошло снижение по показателям, таких как, проведение мероприятий, количество их участников.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6"/>
        <w:gridCol w:w="3126"/>
        <w:gridCol w:w="3006"/>
      </w:tblGrid>
      <w:tr w:rsidR="00C110D2" w:rsidRPr="005F6660" w:rsidTr="00CB48AE">
        <w:trPr>
          <w:trHeight w:val="2995"/>
        </w:trPr>
        <w:tc>
          <w:tcPr>
            <w:tcW w:w="3488" w:type="dxa"/>
            <w:tcBorders>
              <w:right w:val="triple" w:sz="4" w:space="0" w:color="0000FF"/>
            </w:tcBorders>
          </w:tcPr>
          <w:p w:rsidR="00C110D2" w:rsidRPr="00682EDE" w:rsidRDefault="00682EDE" w:rsidP="00682EDE">
            <w:pPr>
              <w:jc w:val="center"/>
              <w:rPr>
                <w:rFonts w:ascii="Times New Roman" w:hAnsi="Times New Roman"/>
                <w:b/>
                <w:i/>
                <w:color w:val="7030A0"/>
                <w:sz w:val="20"/>
                <w:szCs w:val="20"/>
              </w:rPr>
            </w:pPr>
            <w:r w:rsidRPr="00682EDE">
              <w:rPr>
                <w:rFonts w:ascii="Times New Roman" w:hAnsi="Times New Roman"/>
                <w:b/>
                <w:i/>
                <w:color w:val="7030A0"/>
                <w:sz w:val="20"/>
                <w:szCs w:val="20"/>
              </w:rPr>
              <w:lastRenderedPageBreak/>
              <w:t>Проведение мероприятий</w:t>
            </w:r>
            <w:r w:rsidR="00C110D2" w:rsidRPr="00682ED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</w:t>
            </w:r>
            <w:r w:rsidR="00C110D2" w:rsidRPr="00682EDE">
              <w:rPr>
                <w:rFonts w:ascii="Times New Roman" w:hAnsi="Times New Roman"/>
                <w:b/>
                <w:i/>
                <w:noProof/>
                <w:color w:val="7030A0"/>
                <w:sz w:val="20"/>
                <w:szCs w:val="20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margin">
                    <wp:posOffset>-51435</wp:posOffset>
                  </wp:positionH>
                  <wp:positionV relativeFrom="margin">
                    <wp:posOffset>274320</wp:posOffset>
                  </wp:positionV>
                  <wp:extent cx="2066925" cy="1447800"/>
                  <wp:effectExtent l="19050" t="0" r="9525" b="0"/>
                  <wp:wrapSquare wrapText="bothSides"/>
                  <wp:docPr id="79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anchor>
              </w:drawing>
            </w:r>
          </w:p>
        </w:tc>
        <w:tc>
          <w:tcPr>
            <w:tcW w:w="3101" w:type="dxa"/>
            <w:tcBorders>
              <w:left w:val="triple" w:sz="4" w:space="0" w:color="0000FF"/>
              <w:right w:val="triple" w:sz="4" w:space="0" w:color="0000FF"/>
            </w:tcBorders>
          </w:tcPr>
          <w:p w:rsidR="00C110D2" w:rsidRPr="00682EDE" w:rsidRDefault="00C110D2" w:rsidP="00CB48AE">
            <w:pPr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 w:rsidRPr="00682EDE">
              <w:rPr>
                <w:rFonts w:ascii="Times New Roman" w:hAnsi="Times New Roman"/>
                <w:b/>
                <w:i/>
                <w:noProof/>
                <w:color w:val="7030A0"/>
                <w:sz w:val="20"/>
                <w:szCs w:val="20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margin">
                    <wp:posOffset>17780</wp:posOffset>
                  </wp:positionH>
                  <wp:positionV relativeFrom="margin">
                    <wp:posOffset>274320</wp:posOffset>
                  </wp:positionV>
                  <wp:extent cx="1819275" cy="1419225"/>
                  <wp:effectExtent l="19050" t="0" r="9525" b="0"/>
                  <wp:wrapSquare wrapText="bothSides"/>
                  <wp:docPr id="80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anchor>
              </w:drawing>
            </w:r>
            <w:r w:rsidRPr="00682EDE">
              <w:rPr>
                <w:rFonts w:ascii="Times New Roman" w:hAnsi="Times New Roman"/>
                <w:b/>
                <w:i/>
                <w:color w:val="7030A0"/>
                <w:sz w:val="20"/>
                <w:szCs w:val="20"/>
              </w:rPr>
              <w:t>Количество участников</w:t>
            </w:r>
          </w:p>
        </w:tc>
        <w:tc>
          <w:tcPr>
            <w:tcW w:w="2982" w:type="dxa"/>
            <w:tcBorders>
              <w:left w:val="triple" w:sz="4" w:space="0" w:color="0000FF"/>
              <w:right w:val="triple" w:sz="4" w:space="0" w:color="FFFFFF" w:themeColor="background1"/>
            </w:tcBorders>
          </w:tcPr>
          <w:p w:rsidR="00C110D2" w:rsidRPr="005F6660" w:rsidRDefault="00C110D2" w:rsidP="00682EDE">
            <w:pPr>
              <w:pBdr>
                <w:right w:val="triple" w:sz="4" w:space="4" w:color="0000FF"/>
              </w:pBd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682EDE">
              <w:rPr>
                <w:rFonts w:ascii="Times New Roman" w:hAnsi="Times New Roman"/>
                <w:b/>
                <w:i/>
                <w:noProof/>
                <w:color w:val="7030A0"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margin">
                    <wp:posOffset>117475</wp:posOffset>
                  </wp:positionH>
                  <wp:positionV relativeFrom="margin">
                    <wp:posOffset>188595</wp:posOffset>
                  </wp:positionV>
                  <wp:extent cx="1733550" cy="1714500"/>
                  <wp:effectExtent l="19050" t="0" r="19050" b="0"/>
                  <wp:wrapSquare wrapText="bothSides"/>
                  <wp:docPr id="8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anchor>
              </w:drawing>
            </w:r>
            <w:r w:rsidRPr="00682EDE">
              <w:rPr>
                <w:rFonts w:ascii="Times New Roman" w:hAnsi="Times New Roman"/>
                <w:b/>
                <w:i/>
                <w:color w:val="7030A0"/>
                <w:sz w:val="20"/>
                <w:szCs w:val="20"/>
              </w:rPr>
              <w:t>Численность</w:t>
            </w:r>
            <w:r w:rsidRPr="005F6660">
              <w:rPr>
                <w:rFonts w:ascii="Times New Roman" w:hAnsi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r w:rsidR="00682EDE" w:rsidRPr="00682EDE">
              <w:rPr>
                <w:rFonts w:ascii="Times New Roman" w:hAnsi="Times New Roman"/>
                <w:b/>
                <w:i/>
                <w:color w:val="7030A0"/>
                <w:sz w:val="20"/>
                <w:szCs w:val="20"/>
              </w:rPr>
              <w:t xml:space="preserve">занимающихся </w:t>
            </w:r>
          </w:p>
        </w:tc>
      </w:tr>
    </w:tbl>
    <w:p w:rsidR="00C110D2" w:rsidRPr="005F6660" w:rsidRDefault="00C110D2" w:rsidP="00C110D2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F6660">
        <w:rPr>
          <w:rFonts w:ascii="Times New Roman" w:hAnsi="Times New Roman"/>
          <w:sz w:val="24"/>
          <w:szCs w:val="24"/>
        </w:rPr>
        <w:t xml:space="preserve">За отчетный период одним из приоритетных направлений являлось развитие </w:t>
      </w:r>
      <w:r w:rsidR="00644043">
        <w:rPr>
          <w:rFonts w:ascii="Times New Roman" w:hAnsi="Times New Roman"/>
          <w:sz w:val="24"/>
          <w:szCs w:val="24"/>
        </w:rPr>
        <w:t xml:space="preserve">как </w:t>
      </w:r>
      <w:r w:rsidRPr="005F6660">
        <w:rPr>
          <w:rFonts w:ascii="Times New Roman" w:hAnsi="Times New Roman"/>
          <w:sz w:val="24"/>
          <w:szCs w:val="24"/>
        </w:rPr>
        <w:t xml:space="preserve">детского спорта, так и взрослого. </w:t>
      </w:r>
      <w:r>
        <w:rPr>
          <w:rFonts w:ascii="Times New Roman" w:hAnsi="Times New Roman"/>
          <w:sz w:val="24"/>
          <w:szCs w:val="24"/>
        </w:rPr>
        <w:t>П</w:t>
      </w:r>
      <w:r w:rsidRPr="005F6660">
        <w:rPr>
          <w:rFonts w:ascii="Times New Roman" w:hAnsi="Times New Roman"/>
          <w:sz w:val="24"/>
          <w:szCs w:val="24"/>
        </w:rPr>
        <w:t xml:space="preserve">о воспитанию здоровой спортивной молодежи в городе ведет работу </w:t>
      </w:r>
      <w:r w:rsidRPr="005F6660">
        <w:rPr>
          <w:rFonts w:ascii="Times New Roman" w:eastAsia="Times New Roman" w:hAnsi="Times New Roman"/>
          <w:bCs/>
          <w:sz w:val="24"/>
          <w:szCs w:val="24"/>
        </w:rPr>
        <w:t>«Детско-юношеская спортивная школа имени Г.М. Сергеева»</w:t>
      </w:r>
      <w:r w:rsidR="00644043">
        <w:rPr>
          <w:rFonts w:ascii="Times New Roman" w:eastAsia="Times New Roman" w:hAnsi="Times New Roman"/>
          <w:bCs/>
          <w:sz w:val="24"/>
          <w:szCs w:val="24"/>
        </w:rPr>
        <w:t xml:space="preserve">, на базе </w:t>
      </w:r>
      <w:r w:rsidRPr="005F6660">
        <w:rPr>
          <w:rFonts w:ascii="Times New Roman" w:eastAsia="Times New Roman" w:hAnsi="Times New Roman"/>
          <w:bCs/>
          <w:sz w:val="24"/>
          <w:szCs w:val="24"/>
        </w:rPr>
        <w:t>которой развиваются следующие виды спорта: легкая атлетика, лыжные гонки, бокс, футбол, баскетбол, кикбоксинг, паурлифтинг, волейбол, шахматы. Для улучшения условий для обучения детей отделения «Шахматы» в 2017 г</w:t>
      </w:r>
      <w:r w:rsidR="00644043">
        <w:rPr>
          <w:rFonts w:ascii="Times New Roman" w:eastAsia="Times New Roman" w:hAnsi="Times New Roman"/>
          <w:bCs/>
          <w:sz w:val="24"/>
          <w:szCs w:val="24"/>
        </w:rPr>
        <w:t>.</w:t>
      </w:r>
      <w:r w:rsidRPr="005F666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F6660">
        <w:rPr>
          <w:rFonts w:ascii="Times New Roman" w:hAnsi="Times New Roman"/>
          <w:color w:val="000000"/>
          <w:sz w:val="24"/>
          <w:szCs w:val="24"/>
        </w:rPr>
        <w:t>шахматный клуб «Белая ладья» из ветхого одноэтажного деревянного здания переехал в теплые и светлые кабинеты муниципального помещения по улице Садовой, 1. С 2018 г</w:t>
      </w:r>
      <w:r w:rsidR="00644043">
        <w:rPr>
          <w:rFonts w:ascii="Times New Roman" w:hAnsi="Times New Roman"/>
          <w:color w:val="000000"/>
          <w:sz w:val="24"/>
          <w:szCs w:val="24"/>
        </w:rPr>
        <w:t>.</w:t>
      </w:r>
      <w:r w:rsidRPr="005F6660">
        <w:rPr>
          <w:rFonts w:ascii="Times New Roman" w:hAnsi="Times New Roman"/>
          <w:color w:val="000000"/>
          <w:sz w:val="24"/>
          <w:szCs w:val="24"/>
        </w:rPr>
        <w:t xml:space="preserve"> лыжная база «Юность» начала и продолжает свое развитие – построены беседки, расширена гоночная трасса, сооружены большая горка и каток, организована площадка и приобретено оборудование для военно-тактической игры «Лазертаг», ежегодно обновляется инвентарь для тренировок и проката.  </w:t>
      </w:r>
    </w:p>
    <w:p w:rsidR="00C110D2" w:rsidRPr="005F6660" w:rsidRDefault="00C110D2" w:rsidP="00C110D2">
      <w:pPr>
        <w:spacing w:after="0" w:line="240" w:lineRule="auto"/>
        <w:ind w:right="-1" w:firstLine="567"/>
        <w:jc w:val="both"/>
        <w:rPr>
          <w:rFonts w:ascii="Times New Roman" w:hAnsi="Times New Roman"/>
          <w:i/>
          <w:sz w:val="24"/>
          <w:szCs w:val="24"/>
        </w:rPr>
      </w:pPr>
      <w:r w:rsidRPr="005F6660">
        <w:rPr>
          <w:rFonts w:ascii="Times New Roman" w:hAnsi="Times New Roman"/>
          <w:sz w:val="24"/>
          <w:szCs w:val="24"/>
        </w:rPr>
        <w:t xml:space="preserve">В 2019 </w:t>
      </w:r>
      <w:r w:rsidR="00644043">
        <w:rPr>
          <w:rFonts w:ascii="Times New Roman" w:hAnsi="Times New Roman"/>
          <w:sz w:val="24"/>
          <w:szCs w:val="24"/>
        </w:rPr>
        <w:t xml:space="preserve">г. </w:t>
      </w:r>
      <w:r w:rsidRPr="005F6660">
        <w:rPr>
          <w:rFonts w:ascii="Times New Roman" w:hAnsi="Times New Roman"/>
          <w:sz w:val="24"/>
          <w:szCs w:val="24"/>
        </w:rPr>
        <w:t xml:space="preserve">построен первый за историю города физкультурно-оздоровительный комплекс «Сибирь» </w:t>
      </w:r>
      <w:r w:rsidRPr="00586A1A">
        <w:rPr>
          <w:rStyle w:val="af1"/>
          <w:rFonts w:ascii="Times New Roman" w:hAnsi="Times New Roman"/>
          <w:bCs/>
          <w:sz w:val="24"/>
          <w:szCs w:val="24"/>
          <w:bdr w:val="none" w:sz="0" w:space="0" w:color="auto" w:frame="1"/>
        </w:rPr>
        <w:t>со спортивным залом на 1250 кв. м</w:t>
      </w:r>
      <w:r w:rsidRPr="00586A1A">
        <w:rPr>
          <w:rFonts w:ascii="Times New Roman" w:hAnsi="Times New Roman"/>
          <w:i/>
          <w:sz w:val="24"/>
          <w:szCs w:val="24"/>
        </w:rPr>
        <w:t xml:space="preserve">, </w:t>
      </w:r>
      <w:r w:rsidRPr="00586A1A">
        <w:rPr>
          <w:rFonts w:ascii="Times New Roman" w:hAnsi="Times New Roman"/>
          <w:sz w:val="24"/>
          <w:szCs w:val="24"/>
        </w:rPr>
        <w:t>заново обустроен стадион «Локомотив», установлена трибуна</w:t>
      </w:r>
      <w:r w:rsidRPr="00586A1A">
        <w:rPr>
          <w:rFonts w:ascii="Times New Roman" w:hAnsi="Times New Roman"/>
          <w:i/>
          <w:sz w:val="24"/>
          <w:szCs w:val="24"/>
        </w:rPr>
        <w:t xml:space="preserve"> </w:t>
      </w:r>
      <w:r w:rsidRPr="00586A1A">
        <w:rPr>
          <w:rStyle w:val="af1"/>
          <w:rFonts w:ascii="Times New Roman" w:hAnsi="Times New Roman"/>
          <w:bCs/>
          <w:sz w:val="24"/>
          <w:szCs w:val="24"/>
          <w:bdr w:val="none" w:sz="0" w:space="0" w:color="auto" w:frame="1"/>
        </w:rPr>
        <w:t>для болельщиков на 300 мест, беговыми дорожками, двумя мачтами наружного освещения</w:t>
      </w:r>
      <w:r w:rsidRPr="005F6660">
        <w:rPr>
          <w:rFonts w:ascii="Times New Roman" w:hAnsi="Times New Roman"/>
          <w:sz w:val="24"/>
          <w:szCs w:val="24"/>
        </w:rPr>
        <w:t>, в 2020 г</w:t>
      </w:r>
      <w:r w:rsidR="00644043">
        <w:rPr>
          <w:rFonts w:ascii="Times New Roman" w:hAnsi="Times New Roman"/>
          <w:sz w:val="24"/>
          <w:szCs w:val="24"/>
        </w:rPr>
        <w:t>.</w:t>
      </w:r>
      <w:r w:rsidRPr="005F6660">
        <w:rPr>
          <w:rFonts w:ascii="Times New Roman" w:hAnsi="Times New Roman"/>
          <w:sz w:val="24"/>
          <w:szCs w:val="24"/>
        </w:rPr>
        <w:t xml:space="preserve"> </w:t>
      </w:r>
      <w:r w:rsidRPr="005F6660">
        <w:rPr>
          <w:rFonts w:ascii="Times New Roman" w:eastAsia="Times New Roman" w:hAnsi="Times New Roman"/>
          <w:sz w:val="24"/>
          <w:szCs w:val="24"/>
        </w:rPr>
        <w:t xml:space="preserve">на футбольном поле произведен </w:t>
      </w:r>
      <w:r w:rsidR="00644043">
        <w:rPr>
          <w:rFonts w:ascii="Times New Roman" w:eastAsia="Times New Roman" w:hAnsi="Times New Roman"/>
          <w:sz w:val="24"/>
          <w:szCs w:val="24"/>
        </w:rPr>
        <w:t>по</w:t>
      </w:r>
      <w:r w:rsidRPr="005F6660">
        <w:rPr>
          <w:rFonts w:ascii="Times New Roman" w:eastAsia="Times New Roman" w:hAnsi="Times New Roman"/>
          <w:sz w:val="24"/>
          <w:szCs w:val="24"/>
        </w:rPr>
        <w:t>сев газонных трав.</w:t>
      </w:r>
    </w:p>
    <w:p w:rsidR="00C110D2" w:rsidRPr="005F6660" w:rsidRDefault="00C110D2" w:rsidP="00C110D2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F6660">
        <w:rPr>
          <w:rFonts w:ascii="Times New Roman" w:hAnsi="Times New Roman"/>
          <w:sz w:val="24"/>
          <w:szCs w:val="24"/>
        </w:rPr>
        <w:tab/>
        <w:t xml:space="preserve">Для осуществления подготовки по спортивным программам (бокс, тяжелая атлетика), развития взрослого спорта по игровым видам (футбол, баскетбол, волейбол) было создано </w:t>
      </w:r>
      <w:r w:rsidR="00644043">
        <w:rPr>
          <w:rFonts w:ascii="Times New Roman" w:hAnsi="Times New Roman"/>
          <w:sz w:val="24"/>
          <w:szCs w:val="24"/>
        </w:rPr>
        <w:t>МАУ</w:t>
      </w:r>
      <w:r w:rsidRPr="005F6660">
        <w:rPr>
          <w:rFonts w:ascii="Times New Roman" w:hAnsi="Times New Roman"/>
          <w:sz w:val="24"/>
          <w:szCs w:val="24"/>
        </w:rPr>
        <w:t xml:space="preserve"> «Спортивная школа» на базе ФОК «Сибирь». Зиминские спортсмены стали участвовать в чемпионате области по баскетболу в «Лиге развития», в чемпионате Иркутской области по мини-футболу.</w:t>
      </w:r>
    </w:p>
    <w:p w:rsidR="00C110D2" w:rsidRPr="005F6660" w:rsidRDefault="00C110D2" w:rsidP="00C110D2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 w:rsidRPr="005F6660">
        <w:rPr>
          <w:rFonts w:ascii="Times New Roman" w:hAnsi="Times New Roman"/>
          <w:sz w:val="24"/>
          <w:szCs w:val="24"/>
        </w:rPr>
        <w:t xml:space="preserve">Работу муниципальных учреждений дополняют спортивные клубы: «Русь» (армейский рукопашный бой), «Эрон» (универсальный рукопашный бой); секция каратэ, «Атланты» (детские профессиональные тренажеры), Федерация панкратиона. Администрация города оказывает спортивным клубам финансовую и имущественную поддержку. Так в 2016 г. СК «Русь» было выделено здание, в котором был осуществлен капитальный ремонт, в 2020 г. установлено ограждение. </w:t>
      </w:r>
      <w:r>
        <w:rPr>
          <w:rFonts w:ascii="Times New Roman" w:hAnsi="Times New Roman"/>
          <w:sz w:val="24"/>
          <w:szCs w:val="24"/>
        </w:rPr>
        <w:t>О</w:t>
      </w:r>
      <w:r w:rsidRPr="005F6660">
        <w:rPr>
          <w:rFonts w:ascii="Times New Roman" w:hAnsi="Times New Roman"/>
          <w:sz w:val="24"/>
          <w:szCs w:val="24"/>
        </w:rPr>
        <w:t>казывается финансовая поддержка общественным</w:t>
      </w:r>
      <w:r w:rsidR="00864BBD">
        <w:rPr>
          <w:rFonts w:ascii="Times New Roman" w:hAnsi="Times New Roman"/>
          <w:sz w:val="24"/>
          <w:szCs w:val="24"/>
        </w:rPr>
        <w:t xml:space="preserve"> организациям.</w:t>
      </w:r>
    </w:p>
    <w:p w:rsidR="00C110D2" w:rsidRPr="005F6660" w:rsidRDefault="00C110D2" w:rsidP="00C110D2">
      <w:pPr>
        <w:pStyle w:val="a5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F6660">
        <w:rPr>
          <w:rFonts w:ascii="Times New Roman" w:hAnsi="Times New Roman"/>
          <w:sz w:val="24"/>
          <w:szCs w:val="24"/>
        </w:rPr>
        <w:t>Результатами деятельности спортивных секций, несомненно, считаются показатели в региональных, областных, всероссийских и международных соревнованиях. За пятилетний период наши спортсмены приняли участие в 695 соревнованиях различног</w:t>
      </w:r>
      <w:r>
        <w:rPr>
          <w:rFonts w:ascii="Times New Roman" w:hAnsi="Times New Roman"/>
          <w:sz w:val="24"/>
          <w:szCs w:val="24"/>
        </w:rPr>
        <w:t>о уровня и завоевали 822 медали</w:t>
      </w:r>
      <w:r w:rsidRPr="005F6660">
        <w:rPr>
          <w:rFonts w:ascii="Times New Roman" w:hAnsi="Times New Roman"/>
          <w:sz w:val="24"/>
          <w:szCs w:val="24"/>
        </w:rPr>
        <w:t xml:space="preserve"> различного достоинства. Медалей международного уровня 1, </w:t>
      </w:r>
      <w:r w:rsidRPr="005F66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всероссийского -  45 , Сибирского федерального округа - 72, областного –  704.</w:t>
      </w:r>
    </w:p>
    <w:p w:rsidR="00C110D2" w:rsidRPr="005F6660" w:rsidRDefault="00C110D2" w:rsidP="00C110D2">
      <w:pPr>
        <w:pStyle w:val="a5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6660">
        <w:rPr>
          <w:rFonts w:ascii="Times New Roman" w:hAnsi="Times New Roman"/>
          <w:sz w:val="24"/>
          <w:szCs w:val="24"/>
        </w:rPr>
        <w:t xml:space="preserve">Одним из положительных моментов необходимо отметить активную поэтапную работу по внедрению комплекса </w:t>
      </w:r>
      <w:r w:rsidRPr="005F6660">
        <w:rPr>
          <w:rFonts w:ascii="Times New Roman" w:eastAsia="Times New Roman" w:hAnsi="Times New Roman"/>
          <w:color w:val="000000"/>
          <w:sz w:val="24"/>
          <w:szCs w:val="24"/>
        </w:rPr>
        <w:t xml:space="preserve">ГТО, что дало свои результаты. </w:t>
      </w:r>
      <w:r w:rsidRPr="005F6660">
        <w:rPr>
          <w:rFonts w:ascii="Times New Roman" w:hAnsi="Times New Roman"/>
          <w:sz w:val="24"/>
          <w:szCs w:val="24"/>
        </w:rPr>
        <w:t>В 2019 г</w:t>
      </w:r>
      <w:r w:rsidR="00864B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наш</w:t>
      </w:r>
      <w:r w:rsidRPr="005F6660">
        <w:rPr>
          <w:rFonts w:ascii="Times New Roman" w:hAnsi="Times New Roman"/>
          <w:sz w:val="24"/>
          <w:szCs w:val="24"/>
        </w:rPr>
        <w:t xml:space="preserve"> город вошел в пятерку лучших территорий, заняв 3-е место, в 2020 г</w:t>
      </w:r>
      <w:r w:rsidR="00864B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-</w:t>
      </w:r>
      <w:r w:rsidRPr="005F6660">
        <w:rPr>
          <w:rFonts w:ascii="Times New Roman" w:hAnsi="Times New Roman"/>
          <w:sz w:val="24"/>
          <w:szCs w:val="24"/>
        </w:rPr>
        <w:t xml:space="preserve"> 2-е место среди муниципальных образований Иркутской области по организации работы ВФСК «Готов к труду и обороне».</w:t>
      </w:r>
    </w:p>
    <w:p w:rsidR="00C110D2" w:rsidRDefault="00C110D2" w:rsidP="00C110D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F6660">
        <w:rPr>
          <w:rFonts w:ascii="Times New Roman" w:hAnsi="Times New Roman"/>
          <w:sz w:val="24"/>
          <w:szCs w:val="24"/>
        </w:rPr>
        <w:tab/>
        <w:t>Особое внимание уделяется оздоровительной физической культуре. В 2019 г</w:t>
      </w:r>
      <w:r w:rsidR="00864BBD">
        <w:rPr>
          <w:rFonts w:ascii="Times New Roman" w:hAnsi="Times New Roman"/>
          <w:sz w:val="24"/>
          <w:szCs w:val="24"/>
        </w:rPr>
        <w:t>.</w:t>
      </w:r>
      <w:r w:rsidRPr="005F6660">
        <w:rPr>
          <w:rFonts w:ascii="Times New Roman" w:hAnsi="Times New Roman"/>
          <w:sz w:val="24"/>
          <w:szCs w:val="24"/>
        </w:rPr>
        <w:t xml:space="preserve"> было модернизировано помещение под муниципальный фитнес-клуб «Фаворит», в котором культивируется 8 видов современного фитнеса и аэробики.</w:t>
      </w:r>
    </w:p>
    <w:p w:rsidR="00C110D2" w:rsidRDefault="00C110D2" w:rsidP="00C110D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F6660">
        <w:rPr>
          <w:rFonts w:ascii="Times New Roman" w:hAnsi="Times New Roman"/>
          <w:sz w:val="24"/>
          <w:szCs w:val="24"/>
        </w:rPr>
        <w:lastRenderedPageBreak/>
        <w:tab/>
        <w:t xml:space="preserve">С каждым годом увеличивается объем финансирования мероприятий физической культуры и спорта. В 2020 г. </w:t>
      </w:r>
      <w:r>
        <w:rPr>
          <w:rFonts w:ascii="Times New Roman" w:hAnsi="Times New Roman"/>
          <w:sz w:val="24"/>
          <w:szCs w:val="24"/>
        </w:rPr>
        <w:t xml:space="preserve">снижение произошло </w:t>
      </w:r>
      <w:r w:rsidRPr="005F6660">
        <w:rPr>
          <w:rFonts w:ascii="Times New Roman" w:hAnsi="Times New Roman"/>
          <w:sz w:val="24"/>
          <w:szCs w:val="24"/>
        </w:rPr>
        <w:t xml:space="preserve">из-за </w:t>
      </w:r>
      <w:r>
        <w:rPr>
          <w:rFonts w:ascii="Times New Roman" w:hAnsi="Times New Roman"/>
          <w:sz w:val="24"/>
          <w:szCs w:val="24"/>
        </w:rPr>
        <w:t>эпидемиологической ситуации</w:t>
      </w:r>
      <w:r w:rsidRPr="005F6660">
        <w:rPr>
          <w:rFonts w:ascii="Times New Roman" w:hAnsi="Times New Roman"/>
          <w:sz w:val="24"/>
          <w:szCs w:val="24"/>
        </w:rPr>
        <w:t>. Стоит отметить, что ежегодно по итогам работы наш город получал поддержку в виде областной субсидии на приобретение спортивного оборудования и инвентаря</w:t>
      </w:r>
      <w:r>
        <w:rPr>
          <w:rFonts w:ascii="Times New Roman" w:hAnsi="Times New Roman"/>
          <w:sz w:val="24"/>
          <w:szCs w:val="24"/>
        </w:rPr>
        <w:t>.</w:t>
      </w:r>
    </w:p>
    <w:p w:rsidR="00C110D2" w:rsidRPr="005F6660" w:rsidRDefault="00C110D2" w:rsidP="00C110D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-4"/>
        <w:tblW w:w="0" w:type="auto"/>
        <w:tblLook w:val="04A0"/>
      </w:tblPr>
      <w:tblGrid>
        <w:gridCol w:w="5353"/>
        <w:gridCol w:w="4158"/>
      </w:tblGrid>
      <w:tr w:rsidR="00C110D2" w:rsidTr="00CB48AE">
        <w:trPr>
          <w:cnfStyle w:val="100000000000"/>
          <w:trHeight w:val="2675"/>
        </w:trPr>
        <w:tc>
          <w:tcPr>
            <w:cnfStyle w:val="001000000000"/>
            <w:tcW w:w="5353" w:type="dxa"/>
          </w:tcPr>
          <w:p w:rsidR="00C110D2" w:rsidRDefault="00C110D2" w:rsidP="00CB48A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7030A0"/>
                <w:sz w:val="20"/>
                <w:szCs w:val="20"/>
              </w:rPr>
              <w:t>Финансирование физ</w:t>
            </w:r>
            <w:r w:rsidRPr="004B7CDC">
              <w:rPr>
                <w:rFonts w:ascii="Times New Roman" w:hAnsi="Times New Roman"/>
                <w:i/>
                <w:color w:val="7030A0"/>
                <w:sz w:val="20"/>
                <w:szCs w:val="20"/>
              </w:rPr>
              <w:t>культуры и спорта (тыс. руб.)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4B7CDC">
              <w:rPr>
                <w:rFonts w:ascii="Times New Roman" w:hAnsi="Times New Roman"/>
                <w:i/>
                <w:noProof/>
                <w:color w:val="7030A0"/>
                <w:sz w:val="20"/>
                <w:szCs w:val="20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margin">
                    <wp:posOffset>110490</wp:posOffset>
                  </wp:positionH>
                  <wp:positionV relativeFrom="margin">
                    <wp:posOffset>173355</wp:posOffset>
                  </wp:positionV>
                  <wp:extent cx="2933700" cy="1504950"/>
                  <wp:effectExtent l="19050" t="0" r="19050" b="0"/>
                  <wp:wrapSquare wrapText="bothSides"/>
                  <wp:docPr id="82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anchor>
              </w:drawing>
            </w:r>
          </w:p>
          <w:p w:rsidR="00C110D2" w:rsidRPr="004B7CDC" w:rsidRDefault="00C110D2" w:rsidP="00CB48AE">
            <w:pPr>
              <w:jc w:val="center"/>
              <w:rPr>
                <w:rFonts w:ascii="Times New Roman" w:hAnsi="Times New Roman"/>
                <w:i/>
                <w:color w:val="7030A0"/>
                <w:sz w:val="20"/>
                <w:szCs w:val="20"/>
              </w:rPr>
            </w:pPr>
          </w:p>
        </w:tc>
        <w:tc>
          <w:tcPr>
            <w:tcW w:w="4158" w:type="dxa"/>
          </w:tcPr>
          <w:p w:rsidR="00C110D2" w:rsidRPr="004B7CDC" w:rsidRDefault="00C110D2" w:rsidP="00CB48AE">
            <w:pPr>
              <w:pBdr>
                <w:right w:val="triple" w:sz="4" w:space="4" w:color="0000FF"/>
              </w:pBdr>
              <w:jc w:val="center"/>
              <w:cnfStyle w:val="100000000000"/>
              <w:rPr>
                <w:rFonts w:ascii="Times New Roman" w:hAnsi="Times New Roman"/>
                <w:i/>
                <w:color w:val="7030A0"/>
                <w:sz w:val="20"/>
                <w:szCs w:val="20"/>
              </w:rPr>
            </w:pPr>
            <w:r w:rsidRPr="004B7CDC">
              <w:rPr>
                <w:rFonts w:ascii="Times New Roman" w:hAnsi="Times New Roman"/>
                <w:i/>
                <w:noProof/>
                <w:color w:val="7030A0"/>
                <w:sz w:val="20"/>
                <w:szCs w:val="20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margin">
                    <wp:posOffset>16510</wp:posOffset>
                  </wp:positionH>
                  <wp:positionV relativeFrom="margin">
                    <wp:posOffset>176530</wp:posOffset>
                  </wp:positionV>
                  <wp:extent cx="2295525" cy="1323975"/>
                  <wp:effectExtent l="19050" t="0" r="9525" b="0"/>
                  <wp:wrapSquare wrapText="bothSides"/>
                  <wp:docPr id="8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anchor>
              </w:drawing>
            </w:r>
            <w:r w:rsidRPr="004B7CDC">
              <w:rPr>
                <w:rFonts w:ascii="Times New Roman" w:hAnsi="Times New Roman"/>
                <w:i/>
                <w:color w:val="7030A0"/>
                <w:sz w:val="20"/>
                <w:szCs w:val="20"/>
              </w:rPr>
              <w:t>Областная субсидия (тыс. руб.)</w:t>
            </w:r>
          </w:p>
        </w:tc>
      </w:tr>
    </w:tbl>
    <w:p w:rsidR="00C110D2" w:rsidRDefault="00C110D2" w:rsidP="007D53A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260E7">
        <w:rPr>
          <w:rFonts w:ascii="Times New Roman" w:hAnsi="Times New Roman"/>
          <w:sz w:val="24"/>
          <w:szCs w:val="24"/>
        </w:rPr>
        <w:t>Для укрепления материально-технической базы муниципальных спортивных сооружений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60E7">
        <w:rPr>
          <w:rFonts w:ascii="Times New Roman" w:hAnsi="Times New Roman"/>
          <w:sz w:val="24"/>
          <w:szCs w:val="24"/>
        </w:rPr>
        <w:t>спортивными школами города оказывались платные оз</w:t>
      </w:r>
      <w:r w:rsidR="007D53A6">
        <w:rPr>
          <w:rFonts w:ascii="Times New Roman" w:hAnsi="Times New Roman"/>
          <w:sz w:val="24"/>
          <w:szCs w:val="24"/>
        </w:rPr>
        <w:t>доровительные услуги населению (</w:t>
      </w:r>
      <w:r w:rsidRPr="00E260E7">
        <w:rPr>
          <w:rFonts w:ascii="Times New Roman" w:hAnsi="Times New Roman"/>
          <w:sz w:val="24"/>
          <w:szCs w:val="24"/>
        </w:rPr>
        <w:t xml:space="preserve">привлечено </w:t>
      </w:r>
      <w:r>
        <w:rPr>
          <w:rFonts w:ascii="Times New Roman" w:hAnsi="Times New Roman"/>
          <w:sz w:val="24"/>
          <w:szCs w:val="24"/>
        </w:rPr>
        <w:t>1</w:t>
      </w:r>
      <w:r w:rsidR="00864BBD">
        <w:rPr>
          <w:rFonts w:ascii="Times New Roman" w:hAnsi="Times New Roman"/>
          <w:sz w:val="24"/>
          <w:szCs w:val="24"/>
        </w:rPr>
        <w:t>млн.</w:t>
      </w:r>
      <w:r>
        <w:rPr>
          <w:rFonts w:ascii="Times New Roman" w:hAnsi="Times New Roman"/>
          <w:sz w:val="24"/>
          <w:szCs w:val="24"/>
        </w:rPr>
        <w:t>604</w:t>
      </w:r>
      <w:r w:rsidR="00864BBD">
        <w:rPr>
          <w:rFonts w:ascii="Times New Roman" w:hAnsi="Times New Roman"/>
          <w:sz w:val="24"/>
          <w:szCs w:val="24"/>
        </w:rPr>
        <w:t>тыс.</w:t>
      </w:r>
      <w:r w:rsidRPr="00E260E7">
        <w:rPr>
          <w:rFonts w:ascii="Times New Roman" w:hAnsi="Times New Roman"/>
          <w:sz w:val="24"/>
          <w:szCs w:val="24"/>
        </w:rPr>
        <w:t xml:space="preserve"> руб.</w:t>
      </w:r>
      <w:r w:rsidR="007D53A6">
        <w:rPr>
          <w:rFonts w:ascii="Times New Roman" w:hAnsi="Times New Roman"/>
          <w:sz w:val="24"/>
          <w:szCs w:val="24"/>
        </w:rPr>
        <w:t>).</w:t>
      </w:r>
    </w:p>
    <w:p w:rsidR="00C110D2" w:rsidRPr="00E260E7" w:rsidRDefault="00C110D2" w:rsidP="00C110D2">
      <w:pPr>
        <w:pStyle w:val="a5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Планомерно п</w:t>
      </w:r>
      <w:r w:rsidRPr="00E260E7">
        <w:rPr>
          <w:rFonts w:ascii="Times New Roman" w:eastAsia="Times New Roman" w:hAnsi="Times New Roman"/>
          <w:bCs/>
          <w:sz w:val="24"/>
          <w:szCs w:val="24"/>
        </w:rPr>
        <w:t xml:space="preserve">родолжается работа по организации строительства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и ремонта </w:t>
      </w:r>
      <w:r w:rsidRPr="00E260E7">
        <w:rPr>
          <w:rFonts w:ascii="Times New Roman" w:eastAsia="Times New Roman" w:hAnsi="Times New Roman"/>
          <w:bCs/>
          <w:sz w:val="24"/>
          <w:szCs w:val="24"/>
        </w:rPr>
        <w:t>спортивных объектов</w:t>
      </w:r>
      <w:r>
        <w:rPr>
          <w:rFonts w:ascii="Times New Roman" w:eastAsia="Times New Roman" w:hAnsi="Times New Roman"/>
          <w:bCs/>
          <w:sz w:val="24"/>
          <w:szCs w:val="24"/>
        </w:rPr>
        <w:t>. В</w:t>
      </w:r>
      <w:r w:rsidRPr="00E260E7">
        <w:rPr>
          <w:rFonts w:ascii="Times New Roman" w:eastAsia="Times New Roman" w:hAnsi="Times New Roman"/>
          <w:bCs/>
          <w:sz w:val="24"/>
          <w:szCs w:val="24"/>
        </w:rPr>
        <w:t xml:space="preserve"> 2020 г</w:t>
      </w:r>
      <w:r w:rsidR="00864BBD">
        <w:rPr>
          <w:rFonts w:ascii="Times New Roman" w:eastAsia="Times New Roman" w:hAnsi="Times New Roman"/>
          <w:bCs/>
          <w:sz w:val="24"/>
          <w:szCs w:val="24"/>
        </w:rPr>
        <w:t>.</w:t>
      </w:r>
      <w:r w:rsidRPr="00E260E7">
        <w:rPr>
          <w:rFonts w:ascii="Times New Roman" w:eastAsia="Times New Roman" w:hAnsi="Times New Roman"/>
          <w:bCs/>
          <w:sz w:val="24"/>
          <w:szCs w:val="24"/>
        </w:rPr>
        <w:t xml:space="preserve"> получен</w:t>
      </w:r>
      <w:r w:rsidR="00864BBD">
        <w:rPr>
          <w:rFonts w:ascii="Times New Roman" w:eastAsia="Times New Roman" w:hAnsi="Times New Roman"/>
          <w:bCs/>
          <w:sz w:val="24"/>
          <w:szCs w:val="24"/>
        </w:rPr>
        <w:t>о</w:t>
      </w:r>
      <w:r w:rsidRPr="00E260E7">
        <w:rPr>
          <w:rFonts w:ascii="Times New Roman" w:eastAsia="Times New Roman" w:hAnsi="Times New Roman"/>
          <w:bCs/>
          <w:sz w:val="24"/>
          <w:szCs w:val="24"/>
        </w:rPr>
        <w:t xml:space="preserve"> положительн</w:t>
      </w:r>
      <w:r>
        <w:rPr>
          <w:rFonts w:ascii="Times New Roman" w:eastAsia="Times New Roman" w:hAnsi="Times New Roman"/>
          <w:bCs/>
          <w:sz w:val="24"/>
          <w:szCs w:val="24"/>
        </w:rPr>
        <w:t>ое заключение</w:t>
      </w:r>
      <w:r w:rsidRPr="00E260E7">
        <w:rPr>
          <w:rFonts w:ascii="Times New Roman" w:eastAsia="Times New Roman" w:hAnsi="Times New Roman"/>
          <w:bCs/>
          <w:sz w:val="24"/>
          <w:szCs w:val="24"/>
        </w:rPr>
        <w:t xml:space="preserve"> проектно-сметн</w:t>
      </w:r>
      <w:r>
        <w:rPr>
          <w:rFonts w:ascii="Times New Roman" w:eastAsia="Times New Roman" w:hAnsi="Times New Roman"/>
          <w:bCs/>
          <w:sz w:val="24"/>
          <w:szCs w:val="24"/>
        </w:rPr>
        <w:t>ой</w:t>
      </w:r>
      <w:r w:rsidRPr="00E260E7">
        <w:rPr>
          <w:rFonts w:ascii="Times New Roman" w:eastAsia="Times New Roman" w:hAnsi="Times New Roman"/>
          <w:bCs/>
          <w:sz w:val="24"/>
          <w:szCs w:val="24"/>
        </w:rPr>
        <w:t xml:space="preserve"> документаци</w:t>
      </w:r>
      <w:r>
        <w:rPr>
          <w:rFonts w:ascii="Times New Roman" w:eastAsia="Times New Roman" w:hAnsi="Times New Roman"/>
          <w:bCs/>
          <w:sz w:val="24"/>
          <w:szCs w:val="24"/>
        </w:rPr>
        <w:t>и</w:t>
      </w:r>
      <w:r w:rsidRPr="00E260E7">
        <w:rPr>
          <w:rFonts w:ascii="Times New Roman" w:eastAsia="Times New Roman" w:hAnsi="Times New Roman"/>
          <w:bCs/>
          <w:sz w:val="24"/>
          <w:szCs w:val="24"/>
        </w:rPr>
        <w:t xml:space="preserve"> и в перспективе: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260E7">
        <w:rPr>
          <w:rFonts w:ascii="Times New Roman" w:eastAsia="Times New Roman" w:hAnsi="Times New Roman"/>
          <w:bCs/>
          <w:sz w:val="24"/>
          <w:szCs w:val="24"/>
        </w:rPr>
        <w:t>капитальный ремонт зала тяжелой атлетики;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260E7">
        <w:rPr>
          <w:rFonts w:ascii="Times New Roman" w:eastAsia="Times New Roman" w:hAnsi="Times New Roman"/>
          <w:bCs/>
          <w:sz w:val="24"/>
          <w:szCs w:val="24"/>
        </w:rPr>
        <w:t xml:space="preserve">строительство </w:t>
      </w:r>
      <w:r w:rsidRPr="00E260E7">
        <w:rPr>
          <w:rFonts w:ascii="Times New Roman" w:hAnsi="Times New Roman"/>
          <w:sz w:val="24"/>
          <w:szCs w:val="24"/>
        </w:rPr>
        <w:t>физкультурно-оздоровительного ком</w:t>
      </w:r>
      <w:r>
        <w:rPr>
          <w:rFonts w:ascii="Times New Roman" w:hAnsi="Times New Roman"/>
          <w:sz w:val="24"/>
          <w:szCs w:val="24"/>
        </w:rPr>
        <w:t>плекса с плавательным бассейном</w:t>
      </w:r>
      <w:r w:rsidRPr="00E260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E260E7">
        <w:rPr>
          <w:rFonts w:ascii="Times New Roman" w:hAnsi="Times New Roman"/>
          <w:sz w:val="24"/>
          <w:szCs w:val="24"/>
        </w:rPr>
        <w:t xml:space="preserve"> настоящее время ведется строительство городского Дома культуры, в проекте которого предусмотрен спортивный зал.</w:t>
      </w:r>
    </w:p>
    <w:p w:rsidR="007D53A6" w:rsidRDefault="007D53A6" w:rsidP="007D53A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26365">
        <w:rPr>
          <w:rFonts w:ascii="Times New Roman" w:hAnsi="Times New Roman"/>
          <w:b/>
          <w:sz w:val="24"/>
          <w:szCs w:val="24"/>
        </w:rPr>
        <w:t>Молодежная политика</w:t>
      </w:r>
    </w:p>
    <w:p w:rsidR="007D53A6" w:rsidRDefault="007D53A6" w:rsidP="007D53A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D53A6" w:rsidRPr="00A66DD7" w:rsidRDefault="007D53A6" w:rsidP="007D53A6">
      <w:pPr>
        <w:pStyle w:val="a5"/>
        <w:tabs>
          <w:tab w:val="left" w:pos="284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66DD7">
        <w:rPr>
          <w:rFonts w:ascii="Times New Roman" w:hAnsi="Times New Roman"/>
          <w:bCs/>
          <w:sz w:val="24"/>
          <w:szCs w:val="24"/>
          <w:shd w:val="clear" w:color="auto" w:fill="FFFFFF"/>
        </w:rPr>
        <w:t>Молодежь</w:t>
      </w:r>
      <w:r w:rsidRPr="00A66DD7">
        <w:rPr>
          <w:rFonts w:ascii="Times New Roman" w:hAnsi="Times New Roman"/>
          <w:sz w:val="24"/>
          <w:szCs w:val="24"/>
          <w:shd w:val="clear" w:color="auto" w:fill="FFFFFF"/>
        </w:rPr>
        <w:t> – это огромный потенциал развития города, региона, страны. Поэтому одна из наших основных задач – помочь </w:t>
      </w:r>
      <w:r w:rsidRPr="00A66DD7">
        <w:rPr>
          <w:rFonts w:ascii="Times New Roman" w:hAnsi="Times New Roman"/>
          <w:bCs/>
          <w:sz w:val="24"/>
          <w:szCs w:val="24"/>
          <w:shd w:val="clear" w:color="auto" w:fill="FFFFFF"/>
        </w:rPr>
        <w:t>молодым зиминцам</w:t>
      </w:r>
      <w:r w:rsidRPr="00A66DD7">
        <w:rPr>
          <w:rFonts w:ascii="Times New Roman" w:hAnsi="Times New Roman"/>
          <w:sz w:val="24"/>
          <w:szCs w:val="24"/>
          <w:shd w:val="clear" w:color="auto" w:fill="FFFFFF"/>
        </w:rPr>
        <w:t xml:space="preserve"> обрести уверенность в своих силах, получить поддержку в становлении личности и создании семьи. </w:t>
      </w:r>
    </w:p>
    <w:p w:rsidR="007D53A6" w:rsidRPr="00A66DD7" w:rsidRDefault="007D53A6" w:rsidP="007D53A6">
      <w:pPr>
        <w:pStyle w:val="a5"/>
        <w:tabs>
          <w:tab w:val="left" w:pos="28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66DD7">
        <w:rPr>
          <w:rFonts w:ascii="Times New Roman" w:hAnsi="Times New Roman"/>
          <w:sz w:val="24"/>
          <w:szCs w:val="24"/>
        </w:rPr>
        <w:t>В рейтинге органов по работе с молодежью муниципальных образований Иркутской области город Зима занимает лидирующую позицию (1 место в подгруппе из 12 МО) на протяжении последних четырех лет, ежегодно</w:t>
      </w:r>
      <w:r w:rsidRPr="00A66DD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A66DD7">
        <w:rPr>
          <w:rFonts w:ascii="Times New Roman" w:hAnsi="Times New Roman"/>
          <w:sz w:val="24"/>
          <w:szCs w:val="24"/>
        </w:rPr>
        <w:t xml:space="preserve">Осуществляют деятельность региональные специалисты: по профилактике наркомании, патриотическому воспитанию молодежи, профориентации. </w:t>
      </w:r>
      <w:r w:rsidRPr="00A66DD7">
        <w:rPr>
          <w:rFonts w:ascii="Times New Roman" w:hAnsi="Times New Roman"/>
          <w:sz w:val="24"/>
          <w:szCs w:val="24"/>
          <w:shd w:val="clear" w:color="auto" w:fill="FFFFFF"/>
        </w:rPr>
        <w:t xml:space="preserve">С участием молодежи в 2020 году проведено </w:t>
      </w:r>
      <w:r w:rsidRPr="00A66DD7">
        <w:rPr>
          <w:rFonts w:ascii="Times New Roman" w:hAnsi="Times New Roman"/>
          <w:sz w:val="24"/>
          <w:szCs w:val="24"/>
        </w:rPr>
        <w:t xml:space="preserve">254 мероприятия с охватом более пяти тысяч человек. Количество мероприятий и участвующей молодежи ежегодно стабильно. </w:t>
      </w:r>
    </w:p>
    <w:p w:rsidR="007D53A6" w:rsidRDefault="007D53A6" w:rsidP="007D53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66DD7">
        <w:rPr>
          <w:rFonts w:ascii="Times New Roman" w:eastAsia="Times New Roman" w:hAnsi="Times New Roman"/>
          <w:sz w:val="24"/>
          <w:szCs w:val="24"/>
        </w:rPr>
        <w:t xml:space="preserve">С целью мотивирования молодежи оставаться жить и работать в родном городе продолжаем реализовывать </w:t>
      </w:r>
      <w:r w:rsidRPr="00A66DD7">
        <w:rPr>
          <w:rFonts w:ascii="Times New Roman" w:hAnsi="Times New Roman"/>
          <w:sz w:val="24"/>
          <w:szCs w:val="24"/>
        </w:rPr>
        <w:t>направление по поддержке молодых се</w:t>
      </w:r>
      <w:r w:rsidRPr="00A66DD7">
        <w:rPr>
          <w:rFonts w:ascii="Times New Roman" w:hAnsi="Times New Roman"/>
          <w:sz w:val="24"/>
          <w:szCs w:val="24"/>
        </w:rPr>
        <w:softHyphen/>
        <w:t xml:space="preserve">мей в решении их жилищной проблемы. В </w:t>
      </w:r>
      <w:r>
        <w:rPr>
          <w:rFonts w:ascii="Times New Roman" w:hAnsi="Times New Roman"/>
          <w:sz w:val="24"/>
          <w:szCs w:val="24"/>
        </w:rPr>
        <w:t>отчетном</w:t>
      </w:r>
      <w:r w:rsidRPr="00A66DD7">
        <w:rPr>
          <w:rFonts w:ascii="Times New Roman" w:hAnsi="Times New Roman"/>
          <w:sz w:val="24"/>
          <w:szCs w:val="24"/>
        </w:rPr>
        <w:t xml:space="preserve"> году </w:t>
      </w:r>
      <w:r w:rsidRPr="00A66DD7">
        <w:rPr>
          <w:rFonts w:ascii="Times New Roman" w:hAnsi="Times New Roman"/>
          <w:color w:val="000000"/>
          <w:sz w:val="24"/>
          <w:szCs w:val="24"/>
        </w:rPr>
        <w:t>20 семей приобрели жилье по подпрограмме «Молодым семьям – доступное жилье»</w:t>
      </w:r>
      <w:r w:rsidRPr="00A66DD7">
        <w:rPr>
          <w:rFonts w:ascii="Times New Roman" w:hAnsi="Times New Roman"/>
          <w:sz w:val="24"/>
          <w:szCs w:val="24"/>
        </w:rPr>
        <w:t>.</w:t>
      </w:r>
      <w:r w:rsidRPr="00A66DD7">
        <w:rPr>
          <w:rFonts w:ascii="Times New Roman" w:eastAsia="Times New Roman" w:hAnsi="Times New Roman"/>
          <w:sz w:val="24"/>
          <w:szCs w:val="24"/>
        </w:rPr>
        <w:t xml:space="preserve"> В город привлечено более 9 млн. руб. субсидии, включающей средства федерального и областного бюджетов. </w:t>
      </w:r>
      <w:r w:rsidRPr="00A66DD7">
        <w:rPr>
          <w:rFonts w:ascii="Times New Roman" w:hAnsi="Times New Roman"/>
          <w:sz w:val="24"/>
          <w:szCs w:val="24"/>
        </w:rPr>
        <w:t xml:space="preserve">Ежегодно количество семей, получивших поддержку, увеличивается, очередность уменьшается. </w:t>
      </w:r>
      <w:r w:rsidRPr="00A66DD7">
        <w:rPr>
          <w:rFonts w:ascii="Times New Roman" w:eastAsia="Times New Roman" w:hAnsi="Times New Roman"/>
          <w:sz w:val="24"/>
          <w:szCs w:val="24"/>
        </w:rPr>
        <w:t>Всего с 2016 г</w:t>
      </w:r>
      <w:r w:rsidR="00864BBD">
        <w:rPr>
          <w:rFonts w:ascii="Times New Roman" w:eastAsia="Times New Roman" w:hAnsi="Times New Roman"/>
          <w:sz w:val="24"/>
          <w:szCs w:val="24"/>
        </w:rPr>
        <w:t>.</w:t>
      </w:r>
      <w:r w:rsidRPr="00A66DD7">
        <w:rPr>
          <w:rFonts w:ascii="Times New Roman" w:eastAsia="Times New Roman" w:hAnsi="Times New Roman"/>
          <w:sz w:val="24"/>
          <w:szCs w:val="24"/>
        </w:rPr>
        <w:t xml:space="preserve"> 64 молодые семьи смогли улучшить свои жилищные условия. В очереди состоит 47 семей. </w:t>
      </w:r>
    </w:p>
    <w:p w:rsidR="007D53A6" w:rsidRPr="00A66DD7" w:rsidRDefault="007D53A6" w:rsidP="007D53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d"/>
        <w:tblW w:w="0" w:type="auto"/>
        <w:tblInd w:w="108" w:type="dxa"/>
        <w:tblLayout w:type="fixed"/>
        <w:tblLook w:val="04A0"/>
      </w:tblPr>
      <w:tblGrid>
        <w:gridCol w:w="993"/>
        <w:gridCol w:w="1134"/>
        <w:gridCol w:w="1275"/>
        <w:gridCol w:w="1276"/>
        <w:gridCol w:w="1276"/>
        <w:gridCol w:w="1276"/>
        <w:gridCol w:w="1417"/>
        <w:gridCol w:w="1384"/>
      </w:tblGrid>
      <w:tr w:rsidR="007D53A6" w:rsidRPr="0067522E" w:rsidTr="00CB48AE">
        <w:trPr>
          <w:trHeight w:val="260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hideMark/>
          </w:tcPr>
          <w:p w:rsidR="007D53A6" w:rsidRPr="0067522E" w:rsidRDefault="007D53A6" w:rsidP="00CB48AE">
            <w:pPr>
              <w:ind w:hanging="185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D53A6" w:rsidRPr="0067522E" w:rsidRDefault="007D53A6" w:rsidP="00CB48AE">
            <w:pPr>
              <w:ind w:firstLine="3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Количество выданных и реализованных свидетельств на получение </w:t>
            </w: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соц.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выплаты</w:t>
            </w:r>
          </w:p>
        </w:tc>
        <w:tc>
          <w:tcPr>
            <w:tcW w:w="1275" w:type="dxa"/>
            <w:vMerge w:val="restart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Всего по бюджетам</w:t>
            </w:r>
          </w:p>
        </w:tc>
        <w:tc>
          <w:tcPr>
            <w:tcW w:w="1276" w:type="dxa"/>
            <w:vMerge w:val="restart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vMerge w:val="restart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Merge w:val="restart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801" w:type="dxa"/>
            <w:gridSpan w:val="2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7D53A6" w:rsidRPr="0067522E" w:rsidTr="00CB48AE">
        <w:trPr>
          <w:trHeight w:val="322"/>
        </w:trPr>
        <w:tc>
          <w:tcPr>
            <w:tcW w:w="993" w:type="dxa"/>
            <w:vMerge/>
            <w:tcBorders>
              <w:right w:val="single" w:sz="4" w:space="0" w:color="auto"/>
            </w:tcBorders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собственные средства, в т.ч. средства материнского капитала</w:t>
            </w:r>
          </w:p>
        </w:tc>
        <w:tc>
          <w:tcPr>
            <w:tcW w:w="1384" w:type="dxa"/>
            <w:vMerge w:val="restart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заемные средства</w:t>
            </w:r>
          </w:p>
        </w:tc>
      </w:tr>
      <w:tr w:rsidR="007D53A6" w:rsidRPr="0067522E" w:rsidTr="00CB48AE">
        <w:trPr>
          <w:trHeight w:val="322"/>
        </w:trPr>
        <w:tc>
          <w:tcPr>
            <w:tcW w:w="993" w:type="dxa"/>
            <w:vMerge/>
            <w:tcBorders>
              <w:right w:val="single" w:sz="4" w:space="0" w:color="auto"/>
            </w:tcBorders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D53A6" w:rsidRPr="0067522E" w:rsidTr="00CB48AE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5275999,00</w:t>
            </w:r>
          </w:p>
        </w:tc>
        <w:tc>
          <w:tcPr>
            <w:tcW w:w="1276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2008599,00</w:t>
            </w:r>
          </w:p>
        </w:tc>
        <w:tc>
          <w:tcPr>
            <w:tcW w:w="1276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1456559,00</w:t>
            </w:r>
          </w:p>
        </w:tc>
        <w:tc>
          <w:tcPr>
            <w:tcW w:w="1276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1810841,00</w:t>
            </w:r>
          </w:p>
        </w:tc>
        <w:tc>
          <w:tcPr>
            <w:tcW w:w="1417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4992648,00</w:t>
            </w:r>
          </w:p>
        </w:tc>
        <w:tc>
          <w:tcPr>
            <w:tcW w:w="1384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6936640,00</w:t>
            </w:r>
          </w:p>
        </w:tc>
      </w:tr>
      <w:tr w:rsidR="007D53A6" w:rsidRPr="0067522E" w:rsidTr="00CB48AE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5955297,00</w:t>
            </w:r>
          </w:p>
        </w:tc>
        <w:tc>
          <w:tcPr>
            <w:tcW w:w="1276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2620331,00</w:t>
            </w:r>
          </w:p>
        </w:tc>
        <w:tc>
          <w:tcPr>
            <w:tcW w:w="1276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1543667,00</w:t>
            </w:r>
          </w:p>
        </w:tc>
        <w:tc>
          <w:tcPr>
            <w:tcW w:w="1276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1791299,00</w:t>
            </w:r>
          </w:p>
        </w:tc>
        <w:tc>
          <w:tcPr>
            <w:tcW w:w="1417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3765928,00</w:t>
            </w:r>
          </w:p>
        </w:tc>
        <w:tc>
          <w:tcPr>
            <w:tcW w:w="1384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6187620,00</w:t>
            </w:r>
          </w:p>
        </w:tc>
      </w:tr>
      <w:tr w:rsidR="007D53A6" w:rsidRPr="0067522E" w:rsidTr="00CB48AE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bCs/>
                <w:sz w:val="20"/>
                <w:szCs w:val="20"/>
              </w:rPr>
              <w:t>5241948,00</w:t>
            </w:r>
          </w:p>
        </w:tc>
        <w:tc>
          <w:tcPr>
            <w:tcW w:w="1276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sz w:val="20"/>
                <w:szCs w:val="20"/>
              </w:rPr>
              <w:t>2516135,04</w:t>
            </w:r>
          </w:p>
        </w:tc>
        <w:tc>
          <w:tcPr>
            <w:tcW w:w="1276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sz w:val="20"/>
                <w:szCs w:val="20"/>
              </w:rPr>
              <w:t>1347470,49</w:t>
            </w:r>
          </w:p>
        </w:tc>
        <w:tc>
          <w:tcPr>
            <w:tcW w:w="1276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sz w:val="20"/>
                <w:szCs w:val="20"/>
              </w:rPr>
              <w:t>1378342,47</w:t>
            </w:r>
          </w:p>
        </w:tc>
        <w:tc>
          <w:tcPr>
            <w:tcW w:w="1417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hAnsi="Times New Roman"/>
                <w:sz w:val="20"/>
                <w:szCs w:val="20"/>
              </w:rPr>
              <w:t>3409098,00</w:t>
            </w:r>
          </w:p>
        </w:tc>
        <w:tc>
          <w:tcPr>
            <w:tcW w:w="1384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hAnsi="Times New Roman"/>
                <w:sz w:val="20"/>
                <w:szCs w:val="20"/>
              </w:rPr>
              <w:t>3488</w:t>
            </w:r>
            <w:r w:rsidRPr="0067522E">
              <w:rPr>
                <w:rFonts w:ascii="Times New Roman" w:eastAsia="Times New Roman" w:hAnsi="Times New Roman"/>
                <w:sz w:val="20"/>
                <w:szCs w:val="20"/>
              </w:rPr>
              <w:t>256,00</w:t>
            </w:r>
          </w:p>
        </w:tc>
      </w:tr>
      <w:tr w:rsidR="007D53A6" w:rsidRPr="0067522E" w:rsidTr="00CB48AE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7522E">
              <w:rPr>
                <w:rFonts w:ascii="Times New Roman" w:hAnsi="Times New Roman"/>
                <w:sz w:val="20"/>
                <w:szCs w:val="20"/>
              </w:rPr>
              <w:t>10458820,89</w:t>
            </w:r>
          </w:p>
        </w:tc>
        <w:tc>
          <w:tcPr>
            <w:tcW w:w="1276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7522E">
              <w:rPr>
                <w:rFonts w:ascii="Times New Roman" w:hAnsi="Times New Roman"/>
                <w:sz w:val="20"/>
                <w:szCs w:val="20"/>
              </w:rPr>
              <w:t>2638493,68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7522E">
              <w:rPr>
                <w:rFonts w:ascii="Times New Roman" w:hAnsi="Times New Roman"/>
                <w:sz w:val="20"/>
                <w:szCs w:val="20"/>
              </w:rPr>
              <w:t>4509189,82</w:t>
            </w:r>
          </w:p>
        </w:tc>
        <w:tc>
          <w:tcPr>
            <w:tcW w:w="1276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7522E">
              <w:rPr>
                <w:rFonts w:ascii="Times New Roman" w:hAnsi="Times New Roman"/>
                <w:sz w:val="20"/>
                <w:szCs w:val="20"/>
              </w:rPr>
              <w:t>3311137,39</w:t>
            </w:r>
          </w:p>
        </w:tc>
        <w:tc>
          <w:tcPr>
            <w:tcW w:w="1417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22E">
              <w:rPr>
                <w:rFonts w:ascii="Times New Roman" w:hAnsi="Times New Roman"/>
                <w:sz w:val="20"/>
                <w:szCs w:val="20"/>
              </w:rPr>
              <w:t>6003408,00</w:t>
            </w:r>
          </w:p>
        </w:tc>
        <w:tc>
          <w:tcPr>
            <w:tcW w:w="1384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22E">
              <w:rPr>
                <w:rFonts w:ascii="Times New Roman" w:hAnsi="Times New Roman"/>
                <w:sz w:val="20"/>
                <w:szCs w:val="20"/>
              </w:rPr>
              <w:t>12411346,00</w:t>
            </w:r>
          </w:p>
        </w:tc>
      </w:tr>
      <w:tr w:rsidR="007D53A6" w:rsidRPr="0067522E" w:rsidTr="00CB48AE">
        <w:trPr>
          <w:trHeight w:val="300"/>
        </w:trPr>
        <w:tc>
          <w:tcPr>
            <w:tcW w:w="993" w:type="dxa"/>
            <w:tcBorders>
              <w:right w:val="single" w:sz="4" w:space="0" w:color="auto"/>
            </w:tcBorders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7522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2020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67522E">
              <w:rPr>
                <w:rFonts w:ascii="Times New Roman" w:hAnsi="Times New Roman"/>
                <w:sz w:val="20"/>
                <w:szCs w:val="20"/>
              </w:rPr>
              <w:t>12275</w:t>
            </w:r>
            <w:r w:rsidRPr="0067522E">
              <w:rPr>
                <w:rFonts w:ascii="Times New Roman" w:eastAsia="Times New Roman" w:hAnsi="Times New Roman"/>
                <w:sz w:val="20"/>
                <w:szCs w:val="20"/>
              </w:rPr>
              <w:t xml:space="preserve">655,00 </w:t>
            </w:r>
          </w:p>
        </w:tc>
        <w:tc>
          <w:tcPr>
            <w:tcW w:w="1276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7522E">
              <w:rPr>
                <w:rFonts w:ascii="Times New Roman" w:hAnsi="Times New Roman"/>
                <w:sz w:val="20"/>
                <w:szCs w:val="20"/>
              </w:rPr>
              <w:t>2626</w:t>
            </w:r>
            <w:r w:rsidRPr="0067522E">
              <w:rPr>
                <w:rFonts w:ascii="Times New Roman" w:eastAsia="Times New Roman" w:hAnsi="Times New Roman"/>
                <w:sz w:val="20"/>
                <w:szCs w:val="20"/>
              </w:rPr>
              <w:t>990,17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7522E">
              <w:rPr>
                <w:rFonts w:ascii="Times New Roman" w:hAnsi="Times New Roman"/>
                <w:sz w:val="20"/>
                <w:szCs w:val="20"/>
              </w:rPr>
              <w:t>8546</w:t>
            </w:r>
            <w:r w:rsidRPr="0067522E">
              <w:rPr>
                <w:rFonts w:ascii="Times New Roman" w:eastAsia="Times New Roman" w:hAnsi="Times New Roman"/>
                <w:sz w:val="20"/>
                <w:szCs w:val="20"/>
              </w:rPr>
              <w:t>176,92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D53A6" w:rsidRPr="0067522E" w:rsidRDefault="007D53A6" w:rsidP="00CB48A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7522E">
              <w:rPr>
                <w:rFonts w:ascii="Times New Roman" w:hAnsi="Times New Roman"/>
                <w:sz w:val="20"/>
                <w:szCs w:val="20"/>
              </w:rPr>
              <w:t>1102</w:t>
            </w:r>
            <w:r w:rsidRPr="0067522E">
              <w:rPr>
                <w:rFonts w:ascii="Times New Roman" w:eastAsia="Times New Roman" w:hAnsi="Times New Roman"/>
                <w:sz w:val="20"/>
                <w:szCs w:val="20"/>
              </w:rPr>
              <w:t>487,91</w:t>
            </w:r>
          </w:p>
        </w:tc>
        <w:tc>
          <w:tcPr>
            <w:tcW w:w="1417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22E">
              <w:rPr>
                <w:rFonts w:ascii="Times New Roman" w:hAnsi="Times New Roman"/>
                <w:sz w:val="20"/>
                <w:szCs w:val="20"/>
              </w:rPr>
              <w:t>6657880,28</w:t>
            </w:r>
          </w:p>
        </w:tc>
        <w:tc>
          <w:tcPr>
            <w:tcW w:w="1384" w:type="dxa"/>
            <w:hideMark/>
          </w:tcPr>
          <w:p w:rsidR="007D53A6" w:rsidRPr="0067522E" w:rsidRDefault="007D53A6" w:rsidP="00CB4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522E">
              <w:rPr>
                <w:rFonts w:ascii="Times New Roman" w:hAnsi="Times New Roman"/>
                <w:sz w:val="20"/>
                <w:szCs w:val="20"/>
              </w:rPr>
              <w:t>13</w:t>
            </w:r>
            <w:r w:rsidRPr="0067522E">
              <w:rPr>
                <w:rFonts w:ascii="Times New Roman" w:eastAsia="Times New Roman" w:hAnsi="Times New Roman"/>
                <w:sz w:val="20"/>
                <w:szCs w:val="20"/>
              </w:rPr>
              <w:t>074 333,05</w:t>
            </w:r>
          </w:p>
        </w:tc>
      </w:tr>
    </w:tbl>
    <w:p w:rsidR="007D53A6" w:rsidRDefault="007D53A6" w:rsidP="007D53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53A6" w:rsidRDefault="007D53A6" w:rsidP="007D53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19425" cy="2038350"/>
            <wp:effectExtent l="19050" t="0" r="9525" b="0"/>
            <wp:docPr id="8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 w:rsidRPr="008F0F0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048000" cy="2038350"/>
            <wp:effectExtent l="19050" t="0" r="19050" b="0"/>
            <wp:docPr id="9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7D53A6" w:rsidRPr="006D69C3" w:rsidRDefault="007D53A6" w:rsidP="007D5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53A6" w:rsidRPr="00235A32" w:rsidRDefault="007D53A6" w:rsidP="007D53A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235A32">
        <w:rPr>
          <w:rFonts w:ascii="Times New Roman" w:hAnsi="Times New Roman"/>
          <w:sz w:val="24"/>
          <w:szCs w:val="24"/>
        </w:rPr>
        <w:t>Зима гордится своей молодежью. Молодые зиминцы современные и талантливые. С целью поддержки одаренной молодежи, по итогам конкурсного отбора, 20 ребятам в течение года выплачивалась стипендия. Ежегодно обновляется Доска почета «Молодежь города Зимы – будущее страны», на которой размещаются фото лучших представителей молодежи в сферах образования, культуры, спорта и добровольчества. В честь Дня российской молодежи за вклад в реализацию молодежной политики награждены и премированы 20 зиминцев. С целью повышения эффективности, поддержки и стимулирования специалистов, за успехи в патриотическом воспитании молодежи награждены 6 человек. В качестве поощрения за успехи в учебе, спорте, творчестве и общественной деятельности 3 человека были направлены во Всероссийские детские центры «Океан» и «Орленок».</w:t>
      </w:r>
    </w:p>
    <w:p w:rsidR="007D53A6" w:rsidRPr="00235A32" w:rsidRDefault="007D53A6" w:rsidP="007D53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35A32">
        <w:rPr>
          <w:rFonts w:ascii="Times New Roman" w:eastAsia="Times New Roman" w:hAnsi="Times New Roman"/>
          <w:sz w:val="24"/>
          <w:szCs w:val="24"/>
        </w:rPr>
        <w:t xml:space="preserve">Среди массовых мероприятий для молодёжи в этом году нам удалось провести </w:t>
      </w:r>
      <w:r w:rsidRPr="00235A32">
        <w:rPr>
          <w:rFonts w:ascii="Times New Roman" w:hAnsi="Times New Roman"/>
          <w:sz w:val="24"/>
          <w:szCs w:val="24"/>
          <w:shd w:val="clear" w:color="auto" w:fill="FFFFFF"/>
        </w:rPr>
        <w:t>фестиваль городских школьных игр КВН сезона 2020 г</w:t>
      </w:r>
      <w:r w:rsidR="00864BBD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235A32">
        <w:rPr>
          <w:rFonts w:ascii="Times New Roman" w:eastAsia="Times New Roman" w:hAnsi="Times New Roman"/>
          <w:sz w:val="24"/>
          <w:szCs w:val="24"/>
        </w:rPr>
        <w:t>, победу в котором одержала команда МБОУ СОШ №7, вошедшая по итогам года в четверку лучших команд области. Далее в работу свои коррективы внесл</w:t>
      </w:r>
      <w:r>
        <w:rPr>
          <w:rFonts w:ascii="Times New Roman" w:eastAsia="Times New Roman" w:hAnsi="Times New Roman"/>
          <w:sz w:val="24"/>
          <w:szCs w:val="24"/>
        </w:rPr>
        <w:t xml:space="preserve">а пандемия </w:t>
      </w:r>
      <w:r w:rsidRPr="00235A32">
        <w:rPr>
          <w:rFonts w:ascii="Times New Roman" w:eastAsia="Times New Roman" w:hAnsi="Times New Roman"/>
          <w:sz w:val="24"/>
          <w:szCs w:val="24"/>
        </w:rPr>
        <w:t xml:space="preserve">и мероприятия проводились в онлайн-формате. В группах отдела по молодежной политике в социальных сетях было опубликовано и проведено свыше 30 образовательных и развлекательных мероприятий, акций. </w:t>
      </w:r>
    </w:p>
    <w:p w:rsidR="007D53A6" w:rsidRPr="00235A32" w:rsidRDefault="007D53A6" w:rsidP="007D53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5A32">
        <w:rPr>
          <w:rFonts w:ascii="Times New Roman" w:hAnsi="Times New Roman"/>
          <w:sz w:val="24"/>
          <w:szCs w:val="24"/>
        </w:rPr>
        <w:t xml:space="preserve">Наркоситуация в городе Зиме на протяжении пяти последних лет продолжает оставаться стабильной. Следует отметить, что в динамике за предыдущие 5 лет количество </w:t>
      </w:r>
      <w:r w:rsidRPr="00235A32">
        <w:rPr>
          <w:rFonts w:ascii="Times New Roman" w:hAnsi="Times New Roman"/>
          <w:sz w:val="24"/>
          <w:szCs w:val="24"/>
        </w:rPr>
        <w:lastRenderedPageBreak/>
        <w:t>лиц с диагнозом «наркомания» имеет тенденцию к снижению. Результаты свидетельствуют об эффективности профилактической антинаркотической деятельности на территории города.</w:t>
      </w:r>
    </w:p>
    <w:p w:rsidR="007D53A6" w:rsidRPr="00235A32" w:rsidRDefault="007D53A6" w:rsidP="007D53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D53A6" w:rsidRDefault="007D53A6" w:rsidP="007D53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0FC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48000" cy="2038350"/>
            <wp:effectExtent l="19050" t="0" r="19050" b="0"/>
            <wp:docPr id="9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7D53A6" w:rsidRDefault="007D53A6" w:rsidP="007D53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7D53A6" w:rsidRPr="00235A32" w:rsidRDefault="007D53A6" w:rsidP="007D53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35A32">
        <w:rPr>
          <w:rFonts w:ascii="Times New Roman" w:eastAsia="Times New Roman" w:hAnsi="Times New Roman"/>
          <w:sz w:val="24"/>
          <w:szCs w:val="24"/>
        </w:rPr>
        <w:t xml:space="preserve">В минувшем году в городе создано Местное </w:t>
      </w:r>
      <w:r w:rsidRPr="00235A32">
        <w:rPr>
          <w:rFonts w:ascii="Times New Roman" w:hAnsi="Times New Roman"/>
          <w:bCs/>
          <w:spacing w:val="3"/>
          <w:kern w:val="36"/>
          <w:sz w:val="24"/>
          <w:szCs w:val="24"/>
        </w:rPr>
        <w:t xml:space="preserve">отделение Всероссийского детско-юношеского военно-патриотического общественного движения «ЮНАРМИЯ», в ряды юнармейцев вступили 90 ребят. В рамках муниципального проекта «Социальная активность» открыт городской волонтерский центр, который объединил деятельность волонтерских организаций и объединений, </w:t>
      </w:r>
      <w:r w:rsidRPr="00235A32">
        <w:rPr>
          <w:rFonts w:ascii="Times New Roman" w:eastAsia="Times New Roman" w:hAnsi="Times New Roman"/>
          <w:sz w:val="24"/>
          <w:szCs w:val="24"/>
        </w:rPr>
        <w:t>состав которых регулярно пополняется</w:t>
      </w:r>
      <w:r w:rsidRPr="00235A32">
        <w:rPr>
          <w:rFonts w:ascii="Times New Roman" w:hAnsi="Times New Roman"/>
          <w:bCs/>
          <w:spacing w:val="3"/>
          <w:kern w:val="36"/>
          <w:sz w:val="24"/>
          <w:szCs w:val="24"/>
        </w:rPr>
        <w:t>.</w:t>
      </w:r>
      <w:r w:rsidRPr="00235A3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D53A6" w:rsidRPr="00235A32" w:rsidRDefault="007D53A6" w:rsidP="007D53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35A32">
        <w:rPr>
          <w:rFonts w:ascii="Times New Roman" w:eastAsia="Times New Roman" w:hAnsi="Times New Roman"/>
          <w:sz w:val="24"/>
          <w:szCs w:val="24"/>
        </w:rPr>
        <w:t>Масштабным направлением года стала акция взаимопомощи «Мы вместе». Объединив усилия людей, движений, организаций волонтерский штаб города оказывал помощь пожилым и маломобильным гражданам на протяжении всего периода пандемии. Это покупка лекарств, продуктов, товаров первой необходимости, оплата счетов, помощь в бытовых вопросах. Масками индивидуального пользования обеспечено более двух тысяч человек. Организована работа горячей линии взаимопомощи. Завершением года стала масштабная акция «Подари ребенку праздник!», в рамках которой волонтерами были доставлены новогодние подарки 3315 детям их многодетных и нуждающихся семей.</w:t>
      </w:r>
    </w:p>
    <w:p w:rsidR="007D53A6" w:rsidRPr="00235A32" w:rsidRDefault="007D53A6" w:rsidP="007D53A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35A32">
        <w:rPr>
          <w:rFonts w:ascii="Times New Roman" w:eastAsia="Times New Roman" w:hAnsi="Times New Roman"/>
          <w:sz w:val="24"/>
          <w:szCs w:val="24"/>
        </w:rPr>
        <w:t xml:space="preserve">Эффективность вовлечения молодого поколения в общественную деятельность в нашем городе отмечена на федеральном уровне. Зима одержала </w:t>
      </w:r>
      <w:r w:rsidRPr="00235A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победу во всероссийском конкурсе лучших практик поддержки волонтерства «Регион добрых дел» и в числе пяти лучших проектов области получит субсидию 532 тыс. руб</w:t>
      </w:r>
      <w:r w:rsidR="00864B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235A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из федерального бюджета.</w:t>
      </w:r>
      <w:r w:rsidRPr="00235A32">
        <w:rPr>
          <w:rFonts w:ascii="Times New Roman" w:eastAsia="Times New Roman" w:hAnsi="Times New Roman"/>
          <w:sz w:val="24"/>
          <w:szCs w:val="24"/>
        </w:rPr>
        <w:t xml:space="preserve"> Благодаря выделенной субсидии, в течение 2021 г</w:t>
      </w:r>
      <w:r w:rsidR="00864BBD">
        <w:rPr>
          <w:rFonts w:ascii="Times New Roman" w:eastAsia="Times New Roman" w:hAnsi="Times New Roman"/>
          <w:sz w:val="24"/>
          <w:szCs w:val="24"/>
        </w:rPr>
        <w:t>.</w:t>
      </w:r>
      <w:r w:rsidRPr="00235A32">
        <w:rPr>
          <w:rFonts w:ascii="Times New Roman" w:eastAsia="Times New Roman" w:hAnsi="Times New Roman"/>
          <w:sz w:val="24"/>
          <w:szCs w:val="24"/>
        </w:rPr>
        <w:t xml:space="preserve"> пройдет ряд социально-значимых мероприятий.</w:t>
      </w:r>
    </w:p>
    <w:p w:rsidR="007D53A6" w:rsidRPr="00235A32" w:rsidRDefault="007D53A6" w:rsidP="007D53A6">
      <w:pPr>
        <w:pStyle w:val="a7"/>
        <w:shd w:val="clear" w:color="auto" w:fill="FFFFFF"/>
        <w:spacing w:after="0"/>
        <w:ind w:firstLine="567"/>
        <w:jc w:val="both"/>
      </w:pPr>
      <w:r w:rsidRPr="00235A32">
        <w:rPr>
          <w:spacing w:val="2"/>
          <w:shd w:val="clear" w:color="auto" w:fill="FFFFFF"/>
        </w:rPr>
        <w:t xml:space="preserve">В результате </w:t>
      </w:r>
      <w:r w:rsidRPr="00235A32">
        <w:rPr>
          <w:color w:val="000000" w:themeColor="text1"/>
        </w:rPr>
        <w:t>победы представителей молодежи во всероссийском конкурсе «</w:t>
      </w:r>
      <w:r w:rsidRPr="00235A32">
        <w:t>Добро не уходит на каникулы</w:t>
      </w:r>
      <w:r w:rsidRPr="00235A32">
        <w:rPr>
          <w:color w:val="000000" w:themeColor="text1"/>
        </w:rPr>
        <w:t xml:space="preserve">» федеральным агентством по делам молодежи выделен гранд на реализацию проекта «Лесополоса» в размере 461 тыс. рублей. </w:t>
      </w:r>
      <w:r w:rsidRPr="00235A32">
        <w:t>Всего по итогам года в международной форумной кампании, всероссийских и региональных молодежных образовательных мероприятиях приняли участие 510 представителей города. Грантовые средства привлекаются в город ежегодно с 2017 года.</w:t>
      </w:r>
    </w:p>
    <w:p w:rsidR="007D53A6" w:rsidRDefault="007D53A6" w:rsidP="007D53A6">
      <w:pPr>
        <w:pStyle w:val="a7"/>
        <w:shd w:val="clear" w:color="auto" w:fill="FFFFFF"/>
        <w:spacing w:after="0"/>
        <w:ind w:firstLine="567"/>
        <w:jc w:val="both"/>
      </w:pPr>
    </w:p>
    <w:p w:rsidR="007D53A6" w:rsidRDefault="007D53A6" w:rsidP="007D53A6">
      <w:pPr>
        <w:pStyle w:val="a7"/>
        <w:shd w:val="clear" w:color="auto" w:fill="FFFFFF"/>
        <w:spacing w:after="0"/>
        <w:jc w:val="both"/>
      </w:pPr>
      <w:r w:rsidRPr="0044428F">
        <w:rPr>
          <w:noProof/>
        </w:rPr>
        <w:lastRenderedPageBreak/>
        <w:drawing>
          <wp:inline distT="0" distB="0" distL="0" distR="0">
            <wp:extent cx="4486275" cy="2076450"/>
            <wp:effectExtent l="19050" t="0" r="9525" b="0"/>
            <wp:docPr id="9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7D53A6" w:rsidRPr="00235A32" w:rsidRDefault="007D53A6" w:rsidP="007D53A6">
      <w:pPr>
        <w:pStyle w:val="a7"/>
        <w:shd w:val="clear" w:color="auto" w:fill="FFFFFF"/>
        <w:spacing w:after="0"/>
        <w:jc w:val="both"/>
      </w:pPr>
    </w:p>
    <w:p w:rsidR="007D53A6" w:rsidRPr="00235A32" w:rsidRDefault="007D53A6" w:rsidP="007D53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5A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связи с </w:t>
      </w:r>
      <w:r w:rsidR="00864B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принятием</w:t>
      </w:r>
      <w:r w:rsidRPr="00235A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нового закона о молодежной политике в Российской Федерации, который продлил возраст молодежи до 35 лет, количество молодых людей в Зиме увеличилось с 6212 до 8740 человек. Теперь у граждан от 30 до 35 лет появилась возможность участвовать в грантовых программах Федерального агентства по делам молодежи, министерства по молодежной политике Иркутской области и отдела по молодежной политике администрации нашего города.</w:t>
      </w:r>
    </w:p>
    <w:p w:rsidR="005152E8" w:rsidRPr="00235A32" w:rsidRDefault="007D53A6" w:rsidP="007D53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A32">
        <w:rPr>
          <w:rFonts w:ascii="Times New Roman" w:hAnsi="Times New Roman"/>
          <w:sz w:val="24"/>
          <w:szCs w:val="24"/>
        </w:rPr>
        <w:t>В текущем году планируем продолжить проведение значимых молодежных мероприятий, реализуемых в рамках приоритетных направлений молодежной политики. Продолжим развивать добровольческое движение, принимать участие в мероприятиях, конкурсах и форумах различных уровней, в том числе с возможностью привлечения на территорию города грантовых средств</w:t>
      </w:r>
      <w:r w:rsidR="00235A32">
        <w:rPr>
          <w:rFonts w:ascii="Times New Roman" w:hAnsi="Times New Roman"/>
          <w:sz w:val="24"/>
          <w:szCs w:val="24"/>
        </w:rPr>
        <w:t>.</w:t>
      </w:r>
    </w:p>
    <w:p w:rsidR="0092344E" w:rsidRPr="00235A32" w:rsidRDefault="0092344E" w:rsidP="005152E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46AF9" w:rsidRDefault="00C46AF9" w:rsidP="005152E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836B0">
        <w:rPr>
          <w:rFonts w:ascii="Times New Roman" w:hAnsi="Times New Roman"/>
          <w:b/>
          <w:bCs/>
          <w:sz w:val="24"/>
          <w:szCs w:val="24"/>
        </w:rPr>
        <w:t>Обращения граждан</w:t>
      </w:r>
    </w:p>
    <w:p w:rsidR="00C46AF9" w:rsidRPr="00A836B0" w:rsidRDefault="00C46AF9" w:rsidP="00C46AF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699C" w:rsidRPr="00567308" w:rsidRDefault="003D76E1" w:rsidP="005F699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67308">
        <w:rPr>
          <w:rFonts w:ascii="Times New Roman" w:hAnsi="Times New Roman"/>
          <w:color w:val="000000"/>
          <w:sz w:val="24"/>
          <w:szCs w:val="24"/>
        </w:rPr>
        <w:t>Р</w:t>
      </w:r>
      <w:r w:rsidRPr="00567308">
        <w:rPr>
          <w:rFonts w:ascii="Times New Roman" w:hAnsi="Times New Roman"/>
          <w:sz w:val="24"/>
          <w:szCs w:val="24"/>
        </w:rPr>
        <w:t>еализация конституционного права граждан на обращение в органы местного самоуправления является одной</w:t>
      </w:r>
      <w:r w:rsidRPr="00567308">
        <w:rPr>
          <w:rFonts w:ascii="Times New Roman" w:hAnsi="Times New Roman"/>
          <w:color w:val="000000"/>
          <w:sz w:val="24"/>
          <w:szCs w:val="24"/>
        </w:rPr>
        <w:t xml:space="preserve"> из важных функций администрации города Зимы.</w:t>
      </w:r>
      <w:r w:rsidRPr="00567308">
        <w:rPr>
          <w:rFonts w:ascii="Times New Roman" w:hAnsi="Times New Roman"/>
          <w:color w:val="000000"/>
          <w:sz w:val="24"/>
          <w:szCs w:val="24"/>
        </w:rPr>
        <w:tab/>
        <w:t>Горожане имеют возможность обратиться в администрацию различными способами: направить письменное обращение прийти на личный прием. Г</w:t>
      </w:r>
      <w:r w:rsidRPr="00567308">
        <w:rPr>
          <w:rFonts w:ascii="Times New Roman" w:hAnsi="Times New Roman"/>
          <w:sz w:val="24"/>
          <w:szCs w:val="24"/>
        </w:rPr>
        <w:t>рафик приема граждан по личным вопросам публикуется в газете «Новая Приокская правда», размещается на официальном сайте города, на информационном стенде в здании администрации.</w:t>
      </w:r>
      <w:r w:rsidR="005F699C" w:rsidRPr="005F699C">
        <w:rPr>
          <w:rFonts w:ascii="Times New Roman" w:hAnsi="Times New Roman"/>
          <w:sz w:val="24"/>
          <w:szCs w:val="24"/>
        </w:rPr>
        <w:t xml:space="preserve"> </w:t>
      </w:r>
      <w:r w:rsidR="005F699C">
        <w:rPr>
          <w:rFonts w:ascii="Times New Roman" w:hAnsi="Times New Roman"/>
          <w:sz w:val="24"/>
          <w:szCs w:val="24"/>
        </w:rPr>
        <w:t xml:space="preserve">  </w:t>
      </w:r>
      <w:r w:rsidR="005F699C" w:rsidRPr="00567308">
        <w:rPr>
          <w:rFonts w:ascii="Times New Roman" w:hAnsi="Times New Roman"/>
          <w:sz w:val="24"/>
          <w:szCs w:val="24"/>
        </w:rPr>
        <w:t xml:space="preserve">Количество граждан, принятых </w:t>
      </w:r>
      <w:r w:rsidR="005F699C">
        <w:rPr>
          <w:rFonts w:ascii="Times New Roman" w:hAnsi="Times New Roman"/>
          <w:sz w:val="24"/>
          <w:szCs w:val="24"/>
        </w:rPr>
        <w:t xml:space="preserve">в 2020 г. </w:t>
      </w:r>
      <w:r w:rsidR="005F699C" w:rsidRPr="00567308">
        <w:rPr>
          <w:rFonts w:ascii="Times New Roman" w:hAnsi="Times New Roman"/>
          <w:sz w:val="24"/>
          <w:szCs w:val="24"/>
        </w:rPr>
        <w:t xml:space="preserve">на личном приеме мэром, снизилось до 71 (в </w:t>
      </w:r>
      <w:r w:rsidR="005F699C">
        <w:rPr>
          <w:rFonts w:ascii="Times New Roman" w:hAnsi="Times New Roman"/>
          <w:sz w:val="24"/>
          <w:szCs w:val="24"/>
        </w:rPr>
        <w:t>предыдущие годы принималось в год от 161 до 216 человек),</w:t>
      </w:r>
      <w:r w:rsidR="005F699C" w:rsidRPr="00567308">
        <w:rPr>
          <w:rFonts w:ascii="Times New Roman" w:hAnsi="Times New Roman"/>
          <w:sz w:val="24"/>
          <w:szCs w:val="24"/>
        </w:rPr>
        <w:t xml:space="preserve"> т.к. личный прием граждан с апреля 2020 года был приостановлен в связи с </w:t>
      </w:r>
      <w:r w:rsidR="005F699C">
        <w:rPr>
          <w:rFonts w:ascii="Times New Roman" w:hAnsi="Times New Roman"/>
          <w:sz w:val="24"/>
          <w:szCs w:val="24"/>
        </w:rPr>
        <w:t>пандемией</w:t>
      </w:r>
      <w:r w:rsidR="005F699C" w:rsidRPr="00567308">
        <w:rPr>
          <w:rFonts w:ascii="Times New Roman" w:hAnsi="Times New Roman"/>
          <w:sz w:val="24"/>
          <w:szCs w:val="24"/>
        </w:rPr>
        <w:t xml:space="preserve">. </w:t>
      </w:r>
    </w:p>
    <w:p w:rsidR="005F699C" w:rsidRDefault="003D76E1" w:rsidP="005F699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67308">
        <w:rPr>
          <w:rFonts w:ascii="Times New Roman" w:hAnsi="Times New Roman"/>
          <w:sz w:val="24"/>
          <w:szCs w:val="24"/>
        </w:rPr>
        <w:t xml:space="preserve">По-прежнему актуальными для жителей города остаются жилищные вопросы (предоставление, ремонт, обследование жилья, заключение договоров социального найма, регистрация по месту жительства), земельные вопросы (предоставление земельных участков в аренду, в собственность), вопросы благоустройства территорий, ремонта дорог, оказания услуг ЖКХ, работы общественного транспорта, отлова безнадзорных животных и экологии. </w:t>
      </w:r>
      <w:r w:rsidRPr="00567308">
        <w:rPr>
          <w:rFonts w:ascii="Times New Roman" w:hAnsi="Times New Roman"/>
          <w:b/>
          <w:sz w:val="24"/>
          <w:szCs w:val="24"/>
        </w:rPr>
        <w:tab/>
      </w:r>
      <w:r w:rsidR="005F699C">
        <w:rPr>
          <w:rFonts w:ascii="Times New Roman" w:hAnsi="Times New Roman"/>
          <w:sz w:val="24"/>
          <w:szCs w:val="24"/>
        </w:rPr>
        <w:t>В связи с повышением уровня рек и грунтовых вод на первый план вышли вопросы ликвидации последствий, связанных с подтоплением территории города. В 2019-2020 гг. возросло количество обращений граждан, пострадавших от паводка, об оказании материальной помощи, 192 и 132 соответственно (в 2016 и 2017 гг. – по 4 письменных обращения, в 2018 г. – письменных обращений об оказании материальной помощи не было).</w:t>
      </w:r>
    </w:p>
    <w:p w:rsidR="00AF5332" w:rsidRDefault="00AF5332" w:rsidP="00544F1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F699C" w:rsidRPr="00A34B22" w:rsidRDefault="005F699C" w:rsidP="00544F1D">
      <w:pPr>
        <w:ind w:firstLine="708"/>
        <w:jc w:val="both"/>
        <w:rPr>
          <w:rFonts w:asciiTheme="minorHAnsi" w:hAnsiTheme="minorHAnsi"/>
          <w:b/>
          <w:sz w:val="28"/>
          <w:szCs w:val="28"/>
        </w:rPr>
      </w:pPr>
    </w:p>
    <w:p w:rsidR="003D76E1" w:rsidRPr="00544F1D" w:rsidRDefault="003D76E1" w:rsidP="00544F1D">
      <w:pPr>
        <w:jc w:val="center"/>
        <w:rPr>
          <w:rFonts w:ascii="Times New Roman" w:hAnsi="Times New Roman"/>
          <w:sz w:val="24"/>
          <w:szCs w:val="24"/>
        </w:rPr>
      </w:pPr>
      <w:r w:rsidRPr="00544F1D">
        <w:rPr>
          <w:rFonts w:ascii="Times New Roman" w:hAnsi="Times New Roman"/>
          <w:sz w:val="24"/>
          <w:szCs w:val="24"/>
        </w:rPr>
        <w:t>Поступило обращений граждан в администрацию в 2016-2020 гг.</w:t>
      </w:r>
    </w:p>
    <w:p w:rsidR="003D76E1" w:rsidRDefault="003D76E1" w:rsidP="003D76E1">
      <w:pPr>
        <w:rPr>
          <w:rFonts w:ascii="Times New Roman" w:hAnsi="Times New Roman"/>
          <w:sz w:val="24"/>
          <w:szCs w:val="24"/>
        </w:rPr>
      </w:pPr>
      <w:r w:rsidRPr="005B77A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38725" cy="2657475"/>
            <wp:effectExtent l="19050" t="0" r="9525" b="0"/>
            <wp:docPr id="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3D76E1" w:rsidRPr="00567308" w:rsidRDefault="003D76E1" w:rsidP="003D76E1">
      <w:pPr>
        <w:rPr>
          <w:rFonts w:ascii="Times New Roman" w:hAnsi="Times New Roman"/>
          <w:sz w:val="24"/>
          <w:szCs w:val="24"/>
        </w:rPr>
      </w:pPr>
    </w:p>
    <w:p w:rsidR="003D76E1" w:rsidRPr="00567308" w:rsidRDefault="003D76E1" w:rsidP="00544F1D">
      <w:pPr>
        <w:jc w:val="center"/>
        <w:rPr>
          <w:rFonts w:ascii="Times New Roman" w:hAnsi="Times New Roman"/>
          <w:sz w:val="24"/>
          <w:szCs w:val="24"/>
        </w:rPr>
      </w:pPr>
      <w:r w:rsidRPr="00544F1D">
        <w:rPr>
          <w:rFonts w:ascii="Times New Roman" w:hAnsi="Times New Roman"/>
          <w:b/>
          <w:sz w:val="24"/>
          <w:szCs w:val="24"/>
        </w:rPr>
        <w:t>Итоги рассмотрения обращений граждан</w:t>
      </w:r>
    </w:p>
    <w:p w:rsidR="003D76E1" w:rsidRPr="00567308" w:rsidRDefault="003D76E1" w:rsidP="003D76E1">
      <w:pPr>
        <w:rPr>
          <w:rFonts w:ascii="Times New Roman" w:hAnsi="Times New Roman"/>
          <w:sz w:val="24"/>
          <w:szCs w:val="24"/>
        </w:rPr>
      </w:pPr>
      <w:r w:rsidRPr="0056730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05525" cy="3438525"/>
            <wp:effectExtent l="0" t="0" r="0" b="0"/>
            <wp:docPr id="1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3D76E1" w:rsidRDefault="003D76E1" w:rsidP="003D76E1">
      <w:pPr>
        <w:rPr>
          <w:rFonts w:ascii="Times New Roman" w:hAnsi="Times New Roman"/>
          <w:sz w:val="24"/>
          <w:szCs w:val="24"/>
        </w:rPr>
      </w:pPr>
    </w:p>
    <w:p w:rsidR="00DD6AC2" w:rsidRDefault="004B4D46" w:rsidP="00DD6AC2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Здравоохранение</w:t>
      </w:r>
    </w:p>
    <w:p w:rsidR="00F42EF0" w:rsidRDefault="005152E8" w:rsidP="00F42EF0">
      <w:pPr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A32">
        <w:rPr>
          <w:rFonts w:ascii="Times New Roman" w:hAnsi="Times New Roman"/>
          <w:sz w:val="24"/>
          <w:szCs w:val="24"/>
        </w:rPr>
        <w:t>В рамках реализации муниципальной программы «Оказание содействия по сохранению и улучшению здоровья населения г. Зимы» на 2020-2024 г</w:t>
      </w:r>
      <w:r w:rsidR="00DD6AC2">
        <w:rPr>
          <w:rFonts w:ascii="Times New Roman" w:hAnsi="Times New Roman"/>
          <w:sz w:val="24"/>
          <w:szCs w:val="24"/>
        </w:rPr>
        <w:t>г.</w:t>
      </w:r>
      <w:r w:rsidRPr="00235A32">
        <w:rPr>
          <w:rFonts w:ascii="Times New Roman" w:hAnsi="Times New Roman"/>
          <w:sz w:val="24"/>
          <w:szCs w:val="24"/>
        </w:rPr>
        <w:t xml:space="preserve"> в течение </w:t>
      </w:r>
      <w:r w:rsidR="004B4D46">
        <w:rPr>
          <w:rFonts w:ascii="Times New Roman" w:hAnsi="Times New Roman"/>
          <w:sz w:val="24"/>
          <w:szCs w:val="24"/>
        </w:rPr>
        <w:t>отчетного</w:t>
      </w:r>
      <w:r w:rsidRPr="00235A32">
        <w:rPr>
          <w:rFonts w:ascii="Times New Roman" w:hAnsi="Times New Roman"/>
          <w:sz w:val="24"/>
          <w:szCs w:val="24"/>
        </w:rPr>
        <w:t xml:space="preserve"> </w:t>
      </w:r>
      <w:r w:rsidR="008A50CF">
        <w:rPr>
          <w:rFonts w:ascii="Times New Roman" w:hAnsi="Times New Roman"/>
          <w:sz w:val="24"/>
          <w:szCs w:val="24"/>
        </w:rPr>
        <w:t>периода</w:t>
      </w:r>
      <w:r w:rsidR="00DD6AC2">
        <w:rPr>
          <w:rFonts w:ascii="Times New Roman" w:hAnsi="Times New Roman"/>
          <w:sz w:val="24"/>
          <w:szCs w:val="24"/>
        </w:rPr>
        <w:t xml:space="preserve"> велась</w:t>
      </w:r>
      <w:r w:rsidRPr="00235A32">
        <w:rPr>
          <w:rFonts w:ascii="Times New Roman" w:hAnsi="Times New Roman"/>
          <w:sz w:val="24"/>
          <w:szCs w:val="24"/>
        </w:rPr>
        <w:t xml:space="preserve"> информационно-разъяснительная кампания, направленная на информирование населения по вопросам профилактики и предупреждения распространения </w:t>
      </w:r>
      <w:r w:rsidRPr="00235A32">
        <w:rPr>
          <w:rFonts w:ascii="Times New Roman" w:hAnsi="Times New Roman"/>
          <w:sz w:val="24"/>
          <w:szCs w:val="24"/>
        </w:rPr>
        <w:lastRenderedPageBreak/>
        <w:t>новой коронавирусной инфекции</w:t>
      </w:r>
      <w:r w:rsidR="00F42EF0">
        <w:rPr>
          <w:rFonts w:ascii="Times New Roman" w:hAnsi="Times New Roman"/>
          <w:sz w:val="24"/>
          <w:szCs w:val="24"/>
        </w:rPr>
        <w:t xml:space="preserve">, </w:t>
      </w:r>
      <w:r w:rsidR="00F42EF0" w:rsidRPr="00235A32">
        <w:rPr>
          <w:rFonts w:ascii="Times New Roman" w:hAnsi="Times New Roman"/>
          <w:sz w:val="24"/>
          <w:szCs w:val="24"/>
        </w:rPr>
        <w:t>а так же гриппа</w:t>
      </w:r>
      <w:r w:rsidR="00F42EF0">
        <w:rPr>
          <w:rFonts w:ascii="Times New Roman" w:hAnsi="Times New Roman"/>
          <w:sz w:val="24"/>
          <w:szCs w:val="24"/>
        </w:rPr>
        <w:t>,</w:t>
      </w:r>
      <w:r w:rsidR="00F42EF0" w:rsidRPr="00235A32">
        <w:rPr>
          <w:rFonts w:ascii="Times New Roman" w:hAnsi="Times New Roman"/>
          <w:sz w:val="24"/>
          <w:szCs w:val="24"/>
        </w:rPr>
        <w:t xml:space="preserve"> ОРВИ,</w:t>
      </w:r>
      <w:r w:rsidR="00F42EF0">
        <w:rPr>
          <w:rFonts w:ascii="Times New Roman" w:hAnsi="Times New Roman"/>
          <w:sz w:val="24"/>
          <w:szCs w:val="24"/>
        </w:rPr>
        <w:t xml:space="preserve"> ВИЧ-инфекции, туберкулеза (</w:t>
      </w:r>
      <w:r w:rsidRPr="00235A32">
        <w:rPr>
          <w:rFonts w:ascii="Times New Roman" w:hAnsi="Times New Roman"/>
          <w:sz w:val="24"/>
          <w:szCs w:val="24"/>
        </w:rPr>
        <w:t>в эфире телеканала «Зима-ТВ» размещено 900 сюжет</w:t>
      </w:r>
      <w:r w:rsidR="00DD6AC2">
        <w:rPr>
          <w:rFonts w:ascii="Times New Roman" w:hAnsi="Times New Roman"/>
          <w:sz w:val="24"/>
          <w:szCs w:val="24"/>
        </w:rPr>
        <w:t>ов</w:t>
      </w:r>
      <w:r w:rsidR="008A50CF">
        <w:rPr>
          <w:rFonts w:ascii="Times New Roman" w:hAnsi="Times New Roman"/>
          <w:sz w:val="24"/>
          <w:szCs w:val="24"/>
        </w:rPr>
        <w:t xml:space="preserve"> и видеороликов, на</w:t>
      </w:r>
      <w:r w:rsidRPr="00235A32">
        <w:rPr>
          <w:rFonts w:ascii="Times New Roman" w:hAnsi="Times New Roman"/>
          <w:sz w:val="24"/>
          <w:szCs w:val="24"/>
        </w:rPr>
        <w:t xml:space="preserve"> маршрутном телевидении и экране автостанции </w:t>
      </w:r>
      <w:r w:rsidR="00F42EF0">
        <w:rPr>
          <w:rFonts w:ascii="Times New Roman" w:hAnsi="Times New Roman"/>
          <w:sz w:val="24"/>
          <w:szCs w:val="24"/>
        </w:rPr>
        <w:t xml:space="preserve">- </w:t>
      </w:r>
      <w:r w:rsidRPr="00235A32">
        <w:rPr>
          <w:rFonts w:ascii="Times New Roman" w:hAnsi="Times New Roman"/>
          <w:sz w:val="24"/>
          <w:szCs w:val="24"/>
        </w:rPr>
        <w:t>1778 видеор</w:t>
      </w:r>
      <w:r w:rsidR="00F42EF0">
        <w:rPr>
          <w:rFonts w:ascii="Times New Roman" w:hAnsi="Times New Roman"/>
          <w:sz w:val="24"/>
          <w:szCs w:val="24"/>
        </w:rPr>
        <w:t>оликов и информационных сюжетов</w:t>
      </w:r>
      <w:r w:rsidRPr="00235A32">
        <w:rPr>
          <w:rFonts w:ascii="Times New Roman" w:hAnsi="Times New Roman"/>
          <w:sz w:val="24"/>
          <w:szCs w:val="24"/>
        </w:rPr>
        <w:t>, опубликовано в общественно-политическом еженедельнике «Новая Приокская правда» 953 статьи</w:t>
      </w:r>
      <w:r w:rsidR="00F42EF0">
        <w:rPr>
          <w:rFonts w:ascii="Times New Roman" w:hAnsi="Times New Roman"/>
          <w:sz w:val="24"/>
          <w:szCs w:val="24"/>
        </w:rPr>
        <w:t>).</w:t>
      </w:r>
    </w:p>
    <w:p w:rsidR="005152E8" w:rsidRPr="00235A32" w:rsidRDefault="005152E8" w:rsidP="00F42EF0">
      <w:pPr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A32">
        <w:rPr>
          <w:rFonts w:ascii="Times New Roman" w:hAnsi="Times New Roman"/>
          <w:sz w:val="24"/>
          <w:szCs w:val="24"/>
        </w:rPr>
        <w:t>За счет средств городского бюджета для нужд Зиминск</w:t>
      </w:r>
      <w:r w:rsidR="004F42CE">
        <w:rPr>
          <w:rFonts w:ascii="Times New Roman" w:hAnsi="Times New Roman"/>
          <w:sz w:val="24"/>
          <w:szCs w:val="24"/>
        </w:rPr>
        <w:t>ой</w:t>
      </w:r>
      <w:r w:rsidRPr="00235A32">
        <w:rPr>
          <w:rFonts w:ascii="Times New Roman" w:hAnsi="Times New Roman"/>
          <w:sz w:val="24"/>
          <w:szCs w:val="24"/>
        </w:rPr>
        <w:t xml:space="preserve"> городск</w:t>
      </w:r>
      <w:r w:rsidR="004F42CE">
        <w:rPr>
          <w:rFonts w:ascii="Times New Roman" w:hAnsi="Times New Roman"/>
          <w:sz w:val="24"/>
          <w:szCs w:val="24"/>
        </w:rPr>
        <w:t>ой</w:t>
      </w:r>
      <w:r w:rsidRPr="00235A32">
        <w:rPr>
          <w:rFonts w:ascii="Times New Roman" w:hAnsi="Times New Roman"/>
          <w:sz w:val="24"/>
          <w:szCs w:val="24"/>
        </w:rPr>
        <w:t xml:space="preserve"> больниц</w:t>
      </w:r>
      <w:r w:rsidR="004F42CE">
        <w:rPr>
          <w:rFonts w:ascii="Times New Roman" w:hAnsi="Times New Roman"/>
          <w:sz w:val="24"/>
          <w:szCs w:val="24"/>
        </w:rPr>
        <w:t>ы</w:t>
      </w:r>
      <w:r w:rsidRPr="00235A32">
        <w:rPr>
          <w:rFonts w:ascii="Times New Roman" w:hAnsi="Times New Roman"/>
          <w:color w:val="000000"/>
          <w:sz w:val="24"/>
          <w:szCs w:val="24"/>
        </w:rPr>
        <w:t xml:space="preserve"> приобретен</w:t>
      </w:r>
      <w:r w:rsidR="004F42CE">
        <w:rPr>
          <w:rFonts w:ascii="Times New Roman" w:hAnsi="Times New Roman"/>
          <w:color w:val="000000"/>
          <w:sz w:val="24"/>
          <w:szCs w:val="24"/>
        </w:rPr>
        <w:t>ы:</w:t>
      </w:r>
      <w:r w:rsidRPr="00235A32">
        <w:rPr>
          <w:rFonts w:ascii="Times New Roman" w:hAnsi="Times New Roman"/>
          <w:color w:val="000000"/>
          <w:sz w:val="24"/>
          <w:szCs w:val="24"/>
        </w:rPr>
        <w:t xml:space="preserve"> препарат </w:t>
      </w:r>
      <w:r w:rsidRPr="00235A32">
        <w:rPr>
          <w:rFonts w:ascii="Times New Roman" w:hAnsi="Times New Roman"/>
          <w:sz w:val="24"/>
          <w:szCs w:val="24"/>
        </w:rPr>
        <w:t>Бактериофаг</w:t>
      </w:r>
      <w:r w:rsidR="004F42CE">
        <w:rPr>
          <w:rFonts w:ascii="Times New Roman" w:hAnsi="Times New Roman"/>
          <w:sz w:val="24"/>
          <w:szCs w:val="24"/>
        </w:rPr>
        <w:t>(</w:t>
      </w:r>
      <w:r w:rsidRPr="00235A32">
        <w:rPr>
          <w:rFonts w:ascii="Times New Roman" w:hAnsi="Times New Roman"/>
          <w:sz w:val="24"/>
          <w:szCs w:val="24"/>
        </w:rPr>
        <w:t xml:space="preserve"> 3</w:t>
      </w:r>
      <w:r w:rsidR="00F42EF0">
        <w:rPr>
          <w:rFonts w:ascii="Times New Roman" w:hAnsi="Times New Roman"/>
          <w:sz w:val="24"/>
          <w:szCs w:val="24"/>
        </w:rPr>
        <w:t>5 тыс.руб.</w:t>
      </w:r>
      <w:r w:rsidR="004F42CE">
        <w:rPr>
          <w:rFonts w:ascii="Times New Roman" w:hAnsi="Times New Roman"/>
          <w:sz w:val="24"/>
          <w:szCs w:val="24"/>
        </w:rPr>
        <w:t>)</w:t>
      </w:r>
      <w:r w:rsidRPr="00235A32">
        <w:rPr>
          <w:rFonts w:ascii="Times New Roman" w:hAnsi="Times New Roman"/>
          <w:color w:val="000000"/>
          <w:sz w:val="24"/>
          <w:szCs w:val="24"/>
        </w:rPr>
        <w:t>;</w:t>
      </w:r>
      <w:r w:rsidR="004F42CE" w:rsidRPr="004F42CE">
        <w:rPr>
          <w:rFonts w:ascii="Times New Roman" w:hAnsi="Times New Roman"/>
          <w:sz w:val="24"/>
          <w:szCs w:val="24"/>
        </w:rPr>
        <w:t xml:space="preserve"> </w:t>
      </w:r>
      <w:r w:rsidR="004F42CE">
        <w:rPr>
          <w:rFonts w:ascii="Times New Roman" w:hAnsi="Times New Roman"/>
          <w:sz w:val="24"/>
          <w:szCs w:val="24"/>
        </w:rPr>
        <w:t>инфо</w:t>
      </w:r>
      <w:r w:rsidR="004F42CE" w:rsidRPr="00235A32">
        <w:rPr>
          <w:rFonts w:ascii="Times New Roman" w:hAnsi="Times New Roman"/>
          <w:sz w:val="24"/>
          <w:szCs w:val="24"/>
        </w:rPr>
        <w:t>рмационные стойки</w:t>
      </w:r>
      <w:r w:rsidR="004F42CE">
        <w:rPr>
          <w:rFonts w:ascii="Times New Roman" w:hAnsi="Times New Roman"/>
          <w:sz w:val="24"/>
          <w:szCs w:val="24"/>
        </w:rPr>
        <w:t xml:space="preserve"> (</w:t>
      </w:r>
      <w:r w:rsidR="004F42CE" w:rsidRPr="00235A32">
        <w:rPr>
          <w:rFonts w:ascii="Times New Roman" w:hAnsi="Times New Roman"/>
          <w:sz w:val="24"/>
          <w:szCs w:val="24"/>
        </w:rPr>
        <w:t xml:space="preserve"> 2</w:t>
      </w:r>
      <w:r w:rsidR="004F42CE">
        <w:rPr>
          <w:rFonts w:ascii="Times New Roman" w:hAnsi="Times New Roman"/>
          <w:sz w:val="24"/>
          <w:szCs w:val="24"/>
        </w:rPr>
        <w:t>8 тыс.руб.);</w:t>
      </w:r>
      <w:r w:rsidR="004F42CE" w:rsidRPr="004F42CE">
        <w:rPr>
          <w:rFonts w:ascii="Times New Roman" w:hAnsi="Times New Roman"/>
          <w:sz w:val="24"/>
          <w:szCs w:val="24"/>
        </w:rPr>
        <w:t xml:space="preserve"> </w:t>
      </w:r>
      <w:r w:rsidR="004F42CE" w:rsidRPr="00235A32">
        <w:rPr>
          <w:rFonts w:ascii="Times New Roman" w:hAnsi="Times New Roman"/>
          <w:sz w:val="24"/>
          <w:szCs w:val="24"/>
        </w:rPr>
        <w:t>одноразовая посуда и бутилированная вода</w:t>
      </w:r>
      <w:r w:rsidR="004F42CE">
        <w:rPr>
          <w:rFonts w:ascii="Times New Roman" w:hAnsi="Times New Roman"/>
          <w:sz w:val="24"/>
          <w:szCs w:val="24"/>
        </w:rPr>
        <w:t xml:space="preserve"> (</w:t>
      </w:r>
      <w:r w:rsidR="004F42CE" w:rsidRPr="00235A32">
        <w:rPr>
          <w:rFonts w:ascii="Times New Roman" w:hAnsi="Times New Roman"/>
          <w:sz w:val="24"/>
          <w:szCs w:val="24"/>
        </w:rPr>
        <w:t>35</w:t>
      </w:r>
      <w:r w:rsidR="004F42CE">
        <w:rPr>
          <w:rFonts w:ascii="Times New Roman" w:hAnsi="Times New Roman"/>
          <w:sz w:val="24"/>
          <w:szCs w:val="24"/>
        </w:rPr>
        <w:t xml:space="preserve"> тыс.руб.) </w:t>
      </w:r>
      <w:r w:rsidR="005F699C">
        <w:rPr>
          <w:rFonts w:ascii="Times New Roman" w:hAnsi="Times New Roman"/>
          <w:sz w:val="24"/>
          <w:szCs w:val="24"/>
        </w:rPr>
        <w:t>(</w:t>
      </w:r>
      <w:r w:rsidR="004F42CE">
        <w:rPr>
          <w:rFonts w:ascii="Times New Roman" w:hAnsi="Times New Roman"/>
          <w:sz w:val="24"/>
          <w:szCs w:val="24"/>
        </w:rPr>
        <w:t xml:space="preserve">для </w:t>
      </w:r>
      <w:r w:rsidR="004F42CE" w:rsidRPr="00235A32">
        <w:rPr>
          <w:rFonts w:ascii="Times New Roman" w:hAnsi="Times New Roman"/>
          <w:sz w:val="24"/>
          <w:szCs w:val="24"/>
        </w:rPr>
        <w:t>ковидного госпиталя</w:t>
      </w:r>
      <w:r w:rsidR="005F699C">
        <w:rPr>
          <w:rFonts w:ascii="Times New Roman" w:hAnsi="Times New Roman"/>
          <w:sz w:val="24"/>
          <w:szCs w:val="24"/>
        </w:rPr>
        <w:t>).</w:t>
      </w:r>
      <w:r w:rsidR="004F42CE">
        <w:rPr>
          <w:rFonts w:ascii="Times New Roman" w:hAnsi="Times New Roman"/>
          <w:sz w:val="24"/>
          <w:szCs w:val="24"/>
        </w:rPr>
        <w:t xml:space="preserve"> </w:t>
      </w:r>
    </w:p>
    <w:p w:rsidR="005152E8" w:rsidRPr="00235A32" w:rsidRDefault="004B4D46" w:rsidP="0002569E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привлечения медицинских кадров муниципалитетом выплачивается стипендия 5</w:t>
      </w:r>
      <w:r w:rsidRPr="004B4D46">
        <w:rPr>
          <w:rFonts w:ascii="Times New Roman" w:hAnsi="Times New Roman"/>
          <w:sz w:val="24"/>
          <w:szCs w:val="24"/>
        </w:rPr>
        <w:t xml:space="preserve"> </w:t>
      </w:r>
      <w:r w:rsidRPr="00235A32">
        <w:rPr>
          <w:rFonts w:ascii="Times New Roman" w:hAnsi="Times New Roman"/>
          <w:sz w:val="24"/>
          <w:szCs w:val="24"/>
        </w:rPr>
        <w:t>студент</w:t>
      </w:r>
      <w:r>
        <w:rPr>
          <w:rFonts w:ascii="Times New Roman" w:hAnsi="Times New Roman"/>
          <w:sz w:val="24"/>
          <w:szCs w:val="24"/>
        </w:rPr>
        <w:t>ам</w:t>
      </w:r>
      <w:r w:rsidRPr="00235A32">
        <w:rPr>
          <w:rFonts w:ascii="Times New Roman" w:hAnsi="Times New Roman"/>
          <w:sz w:val="24"/>
          <w:szCs w:val="24"/>
        </w:rPr>
        <w:t xml:space="preserve"> Иркутского государстве</w:t>
      </w:r>
      <w:r>
        <w:rPr>
          <w:rFonts w:ascii="Times New Roman" w:hAnsi="Times New Roman"/>
          <w:sz w:val="24"/>
          <w:szCs w:val="24"/>
        </w:rPr>
        <w:t>нн</w:t>
      </w:r>
      <w:r w:rsidR="008A50CF">
        <w:rPr>
          <w:rFonts w:ascii="Times New Roman" w:hAnsi="Times New Roman"/>
          <w:sz w:val="24"/>
          <w:szCs w:val="24"/>
        </w:rPr>
        <w:t xml:space="preserve">ого медицинского университета, </w:t>
      </w:r>
      <w:r w:rsidR="005152E8" w:rsidRPr="00235A32">
        <w:rPr>
          <w:rFonts w:ascii="Times New Roman" w:hAnsi="Times New Roman"/>
          <w:sz w:val="24"/>
          <w:szCs w:val="24"/>
        </w:rPr>
        <w:t>обучающи</w:t>
      </w:r>
      <w:r>
        <w:rPr>
          <w:rFonts w:ascii="Times New Roman" w:hAnsi="Times New Roman"/>
          <w:sz w:val="24"/>
          <w:szCs w:val="24"/>
        </w:rPr>
        <w:t>м</w:t>
      </w:r>
      <w:r w:rsidR="005152E8" w:rsidRPr="00235A32">
        <w:rPr>
          <w:rFonts w:ascii="Times New Roman" w:hAnsi="Times New Roman"/>
          <w:sz w:val="24"/>
          <w:szCs w:val="24"/>
        </w:rPr>
        <w:t xml:space="preserve">ся по целевым договорам </w:t>
      </w:r>
      <w:r>
        <w:rPr>
          <w:rFonts w:ascii="Times New Roman" w:hAnsi="Times New Roman"/>
          <w:sz w:val="24"/>
          <w:szCs w:val="24"/>
        </w:rPr>
        <w:t>с З</w:t>
      </w:r>
      <w:r w:rsidR="005152E8" w:rsidRPr="00235A32">
        <w:rPr>
          <w:rFonts w:ascii="Times New Roman" w:hAnsi="Times New Roman"/>
          <w:sz w:val="24"/>
          <w:szCs w:val="24"/>
        </w:rPr>
        <w:t>иминск</w:t>
      </w:r>
      <w:r>
        <w:rPr>
          <w:rFonts w:ascii="Times New Roman" w:hAnsi="Times New Roman"/>
          <w:sz w:val="24"/>
          <w:szCs w:val="24"/>
        </w:rPr>
        <w:t>ой</w:t>
      </w:r>
      <w:r w:rsidR="005152E8" w:rsidRPr="00235A32">
        <w:rPr>
          <w:rFonts w:ascii="Times New Roman" w:hAnsi="Times New Roman"/>
          <w:sz w:val="24"/>
          <w:szCs w:val="24"/>
        </w:rPr>
        <w:t xml:space="preserve"> городск</w:t>
      </w:r>
      <w:r>
        <w:rPr>
          <w:rFonts w:ascii="Times New Roman" w:hAnsi="Times New Roman"/>
          <w:sz w:val="24"/>
          <w:szCs w:val="24"/>
        </w:rPr>
        <w:t>ой</w:t>
      </w:r>
      <w:r w:rsidR="005152E8" w:rsidRPr="00235A32">
        <w:rPr>
          <w:rFonts w:ascii="Times New Roman" w:hAnsi="Times New Roman"/>
          <w:sz w:val="24"/>
          <w:szCs w:val="24"/>
        </w:rPr>
        <w:t xml:space="preserve"> больниц</w:t>
      </w:r>
      <w:r>
        <w:rPr>
          <w:rFonts w:ascii="Times New Roman" w:hAnsi="Times New Roman"/>
          <w:sz w:val="24"/>
          <w:szCs w:val="24"/>
        </w:rPr>
        <w:t>ей.</w:t>
      </w:r>
    </w:p>
    <w:p w:rsidR="00C84037" w:rsidRDefault="005152E8" w:rsidP="00C84037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  <w:r w:rsidRPr="00235A32">
        <w:rPr>
          <w:rFonts w:ascii="Times New Roman" w:hAnsi="Times New Roman"/>
          <w:sz w:val="24"/>
          <w:szCs w:val="24"/>
        </w:rPr>
        <w:t>В отчетный период продолжила свою работу санитарн</w:t>
      </w:r>
      <w:r w:rsidR="0002569E">
        <w:rPr>
          <w:rFonts w:ascii="Times New Roman" w:hAnsi="Times New Roman"/>
          <w:sz w:val="24"/>
          <w:szCs w:val="24"/>
        </w:rPr>
        <w:t xml:space="preserve">о-противоэпидемическая комиссия, </w:t>
      </w:r>
      <w:r w:rsidRPr="00235A32">
        <w:rPr>
          <w:rFonts w:ascii="Times New Roman" w:hAnsi="Times New Roman"/>
          <w:sz w:val="24"/>
          <w:szCs w:val="24"/>
        </w:rPr>
        <w:t>в рамках межведомственного взаимодействия принимались меры по обеспечению санитарного благополучия населения г.Зимы.</w:t>
      </w:r>
    </w:p>
    <w:p w:rsidR="00C84037" w:rsidRDefault="00C84037" w:rsidP="00C84037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037" w:rsidRDefault="00C84037" w:rsidP="002729C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35A32">
        <w:rPr>
          <w:rFonts w:ascii="Times New Roman" w:hAnsi="Times New Roman"/>
          <w:b/>
          <w:sz w:val="24"/>
          <w:szCs w:val="24"/>
        </w:rPr>
        <w:t>Общественность</w:t>
      </w:r>
    </w:p>
    <w:p w:rsidR="00C84037" w:rsidRDefault="00C84037" w:rsidP="00C84037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037" w:rsidRPr="00235A32" w:rsidRDefault="00C84037" w:rsidP="00C84037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  <w:r w:rsidRPr="00235A32">
        <w:rPr>
          <w:rFonts w:ascii="Times New Roman" w:hAnsi="Times New Roman"/>
          <w:sz w:val="24"/>
          <w:szCs w:val="24"/>
        </w:rPr>
        <w:t>Продолжил свою деятельность Общественный совет, в состав которого входит 12 зиминцев с активной гражданской позицией, который является связующим звеном между исполнител</w:t>
      </w:r>
      <w:r w:rsidR="008A50CF">
        <w:rPr>
          <w:rFonts w:ascii="Times New Roman" w:hAnsi="Times New Roman"/>
          <w:sz w:val="24"/>
          <w:szCs w:val="24"/>
        </w:rPr>
        <w:t>ьной властью и жителями города. Н</w:t>
      </w:r>
      <w:r w:rsidRPr="00235A32">
        <w:rPr>
          <w:rFonts w:ascii="Times New Roman" w:hAnsi="Times New Roman"/>
          <w:sz w:val="24"/>
          <w:szCs w:val="24"/>
        </w:rPr>
        <w:t>а его заседаниях обсуждаются актуальные и проблемные вопросы города (</w:t>
      </w:r>
      <w:r w:rsidR="0092439A">
        <w:rPr>
          <w:rFonts w:ascii="Times New Roman" w:hAnsi="Times New Roman"/>
          <w:sz w:val="24"/>
          <w:szCs w:val="24"/>
        </w:rPr>
        <w:t>доступность и качество медицинских услуг</w:t>
      </w:r>
      <w:r w:rsidRPr="00235A32">
        <w:rPr>
          <w:rFonts w:ascii="Times New Roman" w:hAnsi="Times New Roman"/>
          <w:sz w:val="24"/>
          <w:szCs w:val="24"/>
        </w:rPr>
        <w:t>, работа систем жизнеобеспечения, организация работы с семьями, находящимися в социально-опасном положении, о состоянии преступности и др.).</w:t>
      </w:r>
    </w:p>
    <w:p w:rsidR="00C84037" w:rsidRDefault="00C84037" w:rsidP="00C840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35A3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35A32">
        <w:rPr>
          <w:rFonts w:ascii="Times New Roman" w:hAnsi="Times New Roman"/>
          <w:sz w:val="24"/>
          <w:szCs w:val="24"/>
        </w:rPr>
        <w:t xml:space="preserve">Результатом сотрудничества администрации с общественными  организациями является повышение социальной активности горожан, участие этих организаций в различных городских мероприятиях, региональных и всероссийских грантовых конкурсах. </w:t>
      </w:r>
    </w:p>
    <w:p w:rsidR="005152E8" w:rsidRPr="00235A32" w:rsidRDefault="00C84037" w:rsidP="00235A32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152E8" w:rsidRPr="00235A32">
        <w:rPr>
          <w:rFonts w:ascii="Times New Roman" w:hAnsi="Times New Roman"/>
          <w:sz w:val="24"/>
          <w:szCs w:val="24"/>
        </w:rPr>
        <w:t xml:space="preserve">а территории </w:t>
      </w:r>
      <w:r>
        <w:rPr>
          <w:rFonts w:ascii="Times New Roman" w:hAnsi="Times New Roman"/>
          <w:sz w:val="24"/>
          <w:szCs w:val="24"/>
        </w:rPr>
        <w:t xml:space="preserve">города </w:t>
      </w:r>
      <w:r w:rsidR="005152E8" w:rsidRPr="00235A32">
        <w:rPr>
          <w:rFonts w:ascii="Times New Roman" w:hAnsi="Times New Roman"/>
          <w:sz w:val="24"/>
          <w:szCs w:val="24"/>
        </w:rPr>
        <w:t>зарегистрировано 28 обществе</w:t>
      </w:r>
      <w:r>
        <w:rPr>
          <w:rFonts w:ascii="Times New Roman" w:hAnsi="Times New Roman"/>
          <w:sz w:val="24"/>
          <w:szCs w:val="24"/>
        </w:rPr>
        <w:t>нных и религиозных организаций, численность которых</w:t>
      </w:r>
      <w:r w:rsidR="005152E8" w:rsidRPr="00235A32">
        <w:rPr>
          <w:rFonts w:ascii="Times New Roman" w:hAnsi="Times New Roman"/>
          <w:sz w:val="24"/>
          <w:szCs w:val="24"/>
        </w:rPr>
        <w:t xml:space="preserve"> составля</w:t>
      </w:r>
      <w:r>
        <w:rPr>
          <w:rFonts w:ascii="Times New Roman" w:hAnsi="Times New Roman"/>
          <w:sz w:val="24"/>
          <w:szCs w:val="24"/>
        </w:rPr>
        <w:t xml:space="preserve">ет 24%  населения города Зимы </w:t>
      </w:r>
      <w:r w:rsidR="005152E8" w:rsidRPr="00235A32">
        <w:rPr>
          <w:rFonts w:ascii="Times New Roman" w:hAnsi="Times New Roman"/>
          <w:sz w:val="24"/>
          <w:szCs w:val="24"/>
        </w:rPr>
        <w:t xml:space="preserve"> (7264 чел)</w:t>
      </w:r>
      <w:r>
        <w:rPr>
          <w:rFonts w:ascii="Times New Roman" w:hAnsi="Times New Roman"/>
          <w:sz w:val="24"/>
          <w:szCs w:val="24"/>
        </w:rPr>
        <w:t>.</w:t>
      </w:r>
    </w:p>
    <w:p w:rsidR="005152E8" w:rsidRDefault="005152E8" w:rsidP="00235A32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  <w:r w:rsidRPr="00235A32">
        <w:rPr>
          <w:rFonts w:ascii="Times New Roman" w:hAnsi="Times New Roman"/>
          <w:sz w:val="24"/>
          <w:szCs w:val="24"/>
        </w:rPr>
        <w:t>Администрация оказывает финансовую и имущественную поддержку тем социально-ориентированным некоммерческим организациям</w:t>
      </w:r>
      <w:r w:rsidR="0002569E">
        <w:rPr>
          <w:rFonts w:ascii="Times New Roman" w:hAnsi="Times New Roman"/>
          <w:sz w:val="24"/>
          <w:szCs w:val="24"/>
        </w:rPr>
        <w:t xml:space="preserve"> (СО НКО)</w:t>
      </w:r>
      <w:r w:rsidRPr="00235A32">
        <w:rPr>
          <w:rFonts w:ascii="Times New Roman" w:hAnsi="Times New Roman"/>
          <w:sz w:val="24"/>
          <w:szCs w:val="24"/>
        </w:rPr>
        <w:t xml:space="preserve">, чья деятельность направлена на решение социальных проблем, развитие гражданского общества. </w:t>
      </w:r>
    </w:p>
    <w:p w:rsidR="0092439A" w:rsidRDefault="0092439A" w:rsidP="00235A32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отчетном году было отремонтировано помещение (мкр.Ангарск</w:t>
      </w:r>
      <w:r w:rsidR="002729CA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>,</w:t>
      </w:r>
      <w:r w:rsidR="002729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д.17), которое стало новым домом для 8 общественных организаций. Полностью благоустроенное помещение заменило старое деревянное здание (ул.Октябрьская,46).  188 кв.м офисной площади – отдельные кабинеты, актовый зал, кухня, санузлы.  В текущем году планируем оборудовать отдельный вход с пандусом для маломобильных групп населения.</w:t>
      </w:r>
    </w:p>
    <w:p w:rsidR="00AF1615" w:rsidRPr="00235A32" w:rsidRDefault="00AF1615" w:rsidP="00235A32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Зиме работают 28 первичных организаций городского Совета ветеранов. Для всех выделены помещения, за исключением «первичек» п.Гидролизный и п.Транспортный. В 2021 году планируем решить данную проблему.</w:t>
      </w:r>
    </w:p>
    <w:p w:rsidR="005152E8" w:rsidRPr="00A401CA" w:rsidRDefault="005152E8" w:rsidP="005152E8">
      <w:pPr>
        <w:ind w:firstLine="567"/>
        <w:jc w:val="right"/>
        <w:rPr>
          <w:rFonts w:ascii="Times New Roman" w:hAnsi="Times New Roman"/>
        </w:rPr>
      </w:pPr>
    </w:p>
    <w:tbl>
      <w:tblPr>
        <w:tblStyle w:val="ad"/>
        <w:tblW w:w="9606" w:type="dxa"/>
        <w:tblLook w:val="04A0"/>
      </w:tblPr>
      <w:tblGrid>
        <w:gridCol w:w="3056"/>
        <w:gridCol w:w="1273"/>
        <w:gridCol w:w="1308"/>
        <w:gridCol w:w="1275"/>
        <w:gridCol w:w="1276"/>
        <w:gridCol w:w="1418"/>
      </w:tblGrid>
      <w:tr w:rsidR="005152E8" w:rsidRPr="00A401CA" w:rsidTr="00837690">
        <w:trPr>
          <w:trHeight w:val="428"/>
        </w:trPr>
        <w:tc>
          <w:tcPr>
            <w:tcW w:w="3056" w:type="dxa"/>
            <w:vMerge w:val="restart"/>
          </w:tcPr>
          <w:p w:rsidR="005152E8" w:rsidRPr="00A401CA" w:rsidRDefault="005152E8" w:rsidP="00AF1615">
            <w:pPr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F1615">
              <w:rPr>
                <w:rFonts w:ascii="Times New Roman" w:hAnsi="Times New Roman"/>
                <w:sz w:val="24"/>
                <w:szCs w:val="24"/>
              </w:rPr>
              <w:t xml:space="preserve">помещений, </w:t>
            </w:r>
            <w:r w:rsidRPr="00A401CA">
              <w:rPr>
                <w:rFonts w:ascii="Times New Roman" w:hAnsi="Times New Roman"/>
                <w:sz w:val="24"/>
                <w:szCs w:val="24"/>
              </w:rPr>
              <w:t xml:space="preserve">занимаемых общественными организациями </w:t>
            </w:r>
            <w:r w:rsidR="00AF1615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8" w:rsidRPr="00A401CA" w:rsidRDefault="005152E8" w:rsidP="00381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>2016</w:t>
            </w:r>
            <w:r w:rsidR="0002569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308" w:type="dxa"/>
            <w:tcBorders>
              <w:left w:val="single" w:sz="4" w:space="0" w:color="auto"/>
              <w:bottom w:val="single" w:sz="4" w:space="0" w:color="auto"/>
            </w:tcBorders>
          </w:tcPr>
          <w:p w:rsidR="005152E8" w:rsidRPr="00A401CA" w:rsidRDefault="005152E8" w:rsidP="00381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>2017</w:t>
            </w:r>
            <w:r w:rsidR="0002569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152E8" w:rsidRPr="00A401CA" w:rsidRDefault="005152E8" w:rsidP="00381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>2018</w:t>
            </w:r>
            <w:r w:rsidR="0002569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5152E8" w:rsidRPr="00A401CA" w:rsidRDefault="005152E8" w:rsidP="00381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>2019</w:t>
            </w:r>
            <w:r w:rsidR="0002569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5152E8" w:rsidRPr="00A401CA" w:rsidRDefault="005152E8" w:rsidP="00381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>2020</w:t>
            </w:r>
            <w:r w:rsidR="0002569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152E8" w:rsidRPr="00A401CA" w:rsidTr="00837690">
        <w:trPr>
          <w:trHeight w:val="411"/>
        </w:trPr>
        <w:tc>
          <w:tcPr>
            <w:tcW w:w="3056" w:type="dxa"/>
            <w:vMerge/>
          </w:tcPr>
          <w:p w:rsidR="005152E8" w:rsidRPr="00A401CA" w:rsidRDefault="005152E8" w:rsidP="00381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2E8" w:rsidRPr="00A401CA" w:rsidRDefault="00AF1615" w:rsidP="00AF1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</w:tcPr>
          <w:p w:rsidR="005152E8" w:rsidRPr="00A401CA" w:rsidRDefault="005152E8" w:rsidP="00381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>194,5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152E8" w:rsidRPr="00A401CA" w:rsidRDefault="005152E8" w:rsidP="00381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 xml:space="preserve">252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152E8" w:rsidRPr="00A401CA" w:rsidRDefault="005152E8" w:rsidP="00381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 xml:space="preserve">336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5152E8" w:rsidRPr="00A401CA" w:rsidRDefault="005152E8" w:rsidP="00AF1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</w:tr>
    </w:tbl>
    <w:p w:rsidR="005152E8" w:rsidRPr="00A401CA" w:rsidRDefault="005152E8" w:rsidP="005152E8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52E8" w:rsidRPr="00A401CA" w:rsidRDefault="005152E8" w:rsidP="005152E8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  <w:r w:rsidRPr="00A401CA">
        <w:rPr>
          <w:rFonts w:ascii="Times New Roman" w:hAnsi="Times New Roman"/>
          <w:sz w:val="24"/>
          <w:szCs w:val="24"/>
        </w:rPr>
        <w:lastRenderedPageBreak/>
        <w:t xml:space="preserve">Ежегодно </w:t>
      </w:r>
      <w:r w:rsidR="004205C4">
        <w:rPr>
          <w:rFonts w:ascii="Times New Roman" w:hAnsi="Times New Roman"/>
          <w:sz w:val="24"/>
          <w:szCs w:val="24"/>
        </w:rPr>
        <w:t xml:space="preserve">нами </w:t>
      </w:r>
      <w:r w:rsidRPr="00A401CA">
        <w:rPr>
          <w:rFonts w:ascii="Times New Roman" w:hAnsi="Times New Roman"/>
          <w:sz w:val="24"/>
          <w:szCs w:val="24"/>
        </w:rPr>
        <w:t>оказывается финансовая поддержка</w:t>
      </w:r>
      <w:r w:rsidR="00AF1615">
        <w:rPr>
          <w:rFonts w:ascii="Times New Roman" w:hAnsi="Times New Roman"/>
          <w:sz w:val="24"/>
          <w:szCs w:val="24"/>
        </w:rPr>
        <w:t>,</w:t>
      </w:r>
      <w:r w:rsidRPr="00A401CA">
        <w:rPr>
          <w:rFonts w:ascii="Times New Roman" w:hAnsi="Times New Roman"/>
          <w:sz w:val="24"/>
          <w:szCs w:val="24"/>
        </w:rPr>
        <w:t xml:space="preserve"> включающая в себя оплату расходов на коммунальные платежи, занимаемых муниципальных помещений, а так же на реализацию общественно значимых проектов. </w:t>
      </w:r>
    </w:p>
    <w:p w:rsidR="005152E8" w:rsidRPr="00A401CA" w:rsidRDefault="005152E8" w:rsidP="005152E8">
      <w:pPr>
        <w:pStyle w:val="11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9607" w:type="dxa"/>
        <w:tblLook w:val="04A0"/>
      </w:tblPr>
      <w:tblGrid>
        <w:gridCol w:w="3085"/>
        <w:gridCol w:w="1647"/>
        <w:gridCol w:w="1071"/>
        <w:gridCol w:w="1550"/>
        <w:gridCol w:w="1255"/>
        <w:gridCol w:w="999"/>
      </w:tblGrid>
      <w:tr w:rsidR="005152E8" w:rsidRPr="00A401CA" w:rsidTr="00837690">
        <w:trPr>
          <w:trHeight w:val="428"/>
        </w:trPr>
        <w:tc>
          <w:tcPr>
            <w:tcW w:w="3085" w:type="dxa"/>
            <w:vMerge w:val="restart"/>
          </w:tcPr>
          <w:p w:rsidR="005152E8" w:rsidRPr="00A401CA" w:rsidRDefault="005152E8" w:rsidP="00837690">
            <w:pPr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>Сумма финансовой поддержки СО НКО</w:t>
            </w:r>
            <w:r w:rsidR="00AF1615">
              <w:rPr>
                <w:rFonts w:ascii="Times New Roman" w:hAnsi="Times New Roman"/>
                <w:sz w:val="24"/>
                <w:szCs w:val="24"/>
              </w:rPr>
              <w:t xml:space="preserve"> (тыс.руб.)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E8" w:rsidRPr="00A401CA" w:rsidRDefault="005152E8" w:rsidP="00381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>2016</w:t>
            </w:r>
            <w:r w:rsidR="0002569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</w:tcBorders>
          </w:tcPr>
          <w:p w:rsidR="005152E8" w:rsidRPr="00A401CA" w:rsidRDefault="005152E8" w:rsidP="00381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>2017</w:t>
            </w:r>
            <w:r w:rsidR="0002569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5152E8" w:rsidRPr="00A401CA" w:rsidRDefault="005152E8" w:rsidP="00381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>2018</w:t>
            </w:r>
            <w:r w:rsidR="0002569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</w:tcPr>
          <w:p w:rsidR="005152E8" w:rsidRPr="00A401CA" w:rsidRDefault="005152E8" w:rsidP="00381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>2019</w:t>
            </w:r>
            <w:r w:rsidR="0002569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:rsidR="005152E8" w:rsidRPr="00A401CA" w:rsidRDefault="005152E8" w:rsidP="00381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>2020</w:t>
            </w:r>
            <w:r w:rsidR="0002569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5152E8" w:rsidRPr="00A401CA" w:rsidTr="00837690">
        <w:trPr>
          <w:trHeight w:val="411"/>
        </w:trPr>
        <w:tc>
          <w:tcPr>
            <w:tcW w:w="3085" w:type="dxa"/>
            <w:vMerge/>
          </w:tcPr>
          <w:p w:rsidR="005152E8" w:rsidRPr="00A401CA" w:rsidRDefault="005152E8" w:rsidP="003812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2E8" w:rsidRPr="00A401CA" w:rsidRDefault="005152E8" w:rsidP="00AF1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</w:tcBorders>
          </w:tcPr>
          <w:p w:rsidR="005152E8" w:rsidRPr="00A401CA" w:rsidRDefault="005152E8" w:rsidP="00AF1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5152E8" w:rsidRPr="00A401CA" w:rsidRDefault="005152E8" w:rsidP="00AF1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 xml:space="preserve">847 </w:t>
            </w: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5152E8" w:rsidRPr="00A401CA" w:rsidRDefault="00AF1615" w:rsidP="00AF1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997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</w:tcPr>
          <w:p w:rsidR="005152E8" w:rsidRPr="00A401CA" w:rsidRDefault="005152E8" w:rsidP="00AF16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1CA">
              <w:rPr>
                <w:rFonts w:ascii="Times New Roman" w:hAnsi="Times New Roman"/>
                <w:sz w:val="24"/>
                <w:szCs w:val="24"/>
              </w:rPr>
              <w:t xml:space="preserve">1054 </w:t>
            </w:r>
          </w:p>
        </w:tc>
      </w:tr>
    </w:tbl>
    <w:p w:rsidR="005152E8" w:rsidRPr="00235A32" w:rsidRDefault="005152E8" w:rsidP="005152E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52E8" w:rsidRPr="00235A32" w:rsidRDefault="004205C4" w:rsidP="002E07A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5152E8" w:rsidRPr="00235A32">
        <w:rPr>
          <w:rFonts w:ascii="Times New Roman" w:hAnsi="Times New Roman"/>
          <w:sz w:val="24"/>
          <w:szCs w:val="24"/>
        </w:rPr>
        <w:t>жегодно проводи</w:t>
      </w:r>
      <w:r>
        <w:rPr>
          <w:rFonts w:ascii="Times New Roman" w:hAnsi="Times New Roman"/>
          <w:sz w:val="24"/>
          <w:szCs w:val="24"/>
        </w:rPr>
        <w:t>тся</w:t>
      </w:r>
      <w:r w:rsidR="005152E8" w:rsidRPr="00235A32">
        <w:rPr>
          <w:rFonts w:ascii="Times New Roman" w:hAnsi="Times New Roman"/>
          <w:sz w:val="24"/>
          <w:szCs w:val="24"/>
        </w:rPr>
        <w:t xml:space="preserve"> конкурс обществен</w:t>
      </w:r>
      <w:r>
        <w:rPr>
          <w:rFonts w:ascii="Times New Roman" w:hAnsi="Times New Roman"/>
          <w:sz w:val="24"/>
          <w:szCs w:val="24"/>
        </w:rPr>
        <w:t>но значимых социальных проектов. В</w:t>
      </w:r>
      <w:r w:rsidR="005152E8" w:rsidRPr="00235A32">
        <w:rPr>
          <w:rFonts w:ascii="Times New Roman" w:hAnsi="Times New Roman"/>
          <w:sz w:val="24"/>
          <w:szCs w:val="24"/>
        </w:rPr>
        <w:t xml:space="preserve"> </w:t>
      </w:r>
      <w:r w:rsidR="0002569E">
        <w:rPr>
          <w:rFonts w:ascii="Times New Roman" w:hAnsi="Times New Roman"/>
          <w:sz w:val="24"/>
          <w:szCs w:val="24"/>
        </w:rPr>
        <w:t>прошлом</w:t>
      </w:r>
      <w:r w:rsidR="005152E8" w:rsidRPr="00235A32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</w:t>
      </w:r>
      <w:r w:rsidR="005152E8" w:rsidRPr="00235A32">
        <w:rPr>
          <w:rFonts w:ascii="Times New Roman" w:hAnsi="Times New Roman"/>
          <w:sz w:val="24"/>
          <w:szCs w:val="24"/>
        </w:rPr>
        <w:t xml:space="preserve"> на реализацию 7 проектов из средств местного бюджета было выделено 703 </w:t>
      </w:r>
      <w:r w:rsidR="00BA3539">
        <w:rPr>
          <w:rFonts w:ascii="Times New Roman" w:hAnsi="Times New Roman"/>
          <w:sz w:val="24"/>
          <w:szCs w:val="24"/>
        </w:rPr>
        <w:t>тыс.руб.</w:t>
      </w:r>
    </w:p>
    <w:p w:rsidR="005152E8" w:rsidRPr="00235A32" w:rsidRDefault="005152E8" w:rsidP="005152E8">
      <w:pPr>
        <w:pStyle w:val="a5"/>
        <w:ind w:firstLine="567"/>
        <w:jc w:val="center"/>
        <w:rPr>
          <w:rFonts w:ascii="Times New Roman" w:hAnsi="Times New Roman"/>
          <w:sz w:val="24"/>
          <w:szCs w:val="24"/>
        </w:rPr>
      </w:pPr>
      <w:r w:rsidRPr="00235A32">
        <w:rPr>
          <w:rFonts w:ascii="Times New Roman" w:hAnsi="Times New Roman"/>
          <w:sz w:val="24"/>
          <w:szCs w:val="24"/>
        </w:rPr>
        <w:t xml:space="preserve">Наиболее </w:t>
      </w:r>
      <w:r w:rsidR="00BA3539">
        <w:rPr>
          <w:rFonts w:ascii="Times New Roman" w:hAnsi="Times New Roman"/>
          <w:sz w:val="24"/>
          <w:szCs w:val="24"/>
        </w:rPr>
        <w:t>значимые</w:t>
      </w:r>
      <w:r w:rsidRPr="00235A32">
        <w:rPr>
          <w:rFonts w:ascii="Times New Roman" w:hAnsi="Times New Roman"/>
          <w:sz w:val="24"/>
          <w:szCs w:val="24"/>
        </w:rPr>
        <w:t xml:space="preserve"> мероприятия и события в деятельности </w:t>
      </w:r>
    </w:p>
    <w:p w:rsidR="005152E8" w:rsidRPr="00A401CA" w:rsidRDefault="005152E8" w:rsidP="005152E8">
      <w:pPr>
        <w:pStyle w:val="a5"/>
        <w:ind w:firstLine="567"/>
        <w:jc w:val="center"/>
        <w:rPr>
          <w:rFonts w:ascii="Times New Roman" w:hAnsi="Times New Roman"/>
        </w:rPr>
      </w:pPr>
      <w:r w:rsidRPr="00235A32">
        <w:rPr>
          <w:rFonts w:ascii="Times New Roman" w:hAnsi="Times New Roman"/>
          <w:sz w:val="24"/>
          <w:szCs w:val="24"/>
        </w:rPr>
        <w:t xml:space="preserve">СО НКО </w:t>
      </w:r>
      <w:r w:rsidR="00F12B12">
        <w:rPr>
          <w:rFonts w:ascii="Times New Roman" w:hAnsi="Times New Roman"/>
          <w:sz w:val="24"/>
          <w:szCs w:val="24"/>
        </w:rPr>
        <w:t>(</w:t>
      </w:r>
      <w:r w:rsidRPr="00235A32">
        <w:rPr>
          <w:rFonts w:ascii="Times New Roman" w:hAnsi="Times New Roman"/>
          <w:sz w:val="24"/>
          <w:szCs w:val="24"/>
        </w:rPr>
        <w:t xml:space="preserve"> 2016</w:t>
      </w:r>
      <w:r w:rsidR="00F12B12">
        <w:rPr>
          <w:rFonts w:ascii="Times New Roman" w:hAnsi="Times New Roman"/>
          <w:sz w:val="24"/>
          <w:szCs w:val="24"/>
        </w:rPr>
        <w:t>-</w:t>
      </w:r>
      <w:r w:rsidRPr="00235A32">
        <w:rPr>
          <w:rFonts w:ascii="Times New Roman" w:hAnsi="Times New Roman"/>
          <w:sz w:val="24"/>
          <w:szCs w:val="24"/>
        </w:rPr>
        <w:t xml:space="preserve"> 2020гг</w:t>
      </w:r>
      <w:r w:rsidRPr="00A401CA">
        <w:rPr>
          <w:rFonts w:ascii="Times New Roman" w:hAnsi="Times New Roman"/>
        </w:rPr>
        <w:t>.</w:t>
      </w:r>
      <w:r w:rsidR="00F12B12">
        <w:rPr>
          <w:rFonts w:ascii="Times New Roman" w:hAnsi="Times New Roman"/>
        </w:rPr>
        <w:t>)</w:t>
      </w:r>
    </w:p>
    <w:p w:rsidR="005152E8" w:rsidRPr="00A401CA" w:rsidRDefault="005152E8" w:rsidP="005152E8">
      <w:pPr>
        <w:pStyle w:val="a5"/>
        <w:ind w:firstLine="567"/>
        <w:jc w:val="right"/>
        <w:rPr>
          <w:rFonts w:ascii="Times New Roman" w:hAnsi="Times New Roman"/>
        </w:rPr>
      </w:pPr>
    </w:p>
    <w:tbl>
      <w:tblPr>
        <w:tblStyle w:val="ad"/>
        <w:tblW w:w="0" w:type="auto"/>
        <w:tblLook w:val="04A0"/>
      </w:tblPr>
      <w:tblGrid>
        <w:gridCol w:w="1384"/>
        <w:gridCol w:w="247"/>
        <w:gridCol w:w="2872"/>
        <w:gridCol w:w="5068"/>
      </w:tblGrid>
      <w:tr w:rsidR="005152E8" w:rsidRPr="00235A32" w:rsidTr="00381251">
        <w:tc>
          <w:tcPr>
            <w:tcW w:w="1384" w:type="dxa"/>
          </w:tcPr>
          <w:p w:rsidR="005152E8" w:rsidRPr="00235A32" w:rsidRDefault="005152E8" w:rsidP="0038125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A32">
              <w:rPr>
                <w:rFonts w:ascii="Times New Roman" w:hAnsi="Times New Roman" w:cs="Times New Roman"/>
                <w:i/>
                <w:sz w:val="24"/>
                <w:szCs w:val="24"/>
              </w:rPr>
              <w:t>Дата события</w:t>
            </w:r>
          </w:p>
        </w:tc>
        <w:tc>
          <w:tcPr>
            <w:tcW w:w="3119" w:type="dxa"/>
            <w:gridSpan w:val="2"/>
          </w:tcPr>
          <w:p w:rsidR="005152E8" w:rsidRPr="00235A32" w:rsidRDefault="005152E8" w:rsidP="0038125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A32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мероприятия, события, достижения.</w:t>
            </w:r>
          </w:p>
        </w:tc>
        <w:tc>
          <w:tcPr>
            <w:tcW w:w="5068" w:type="dxa"/>
          </w:tcPr>
          <w:p w:rsidR="005152E8" w:rsidRPr="00235A32" w:rsidRDefault="005152E8" w:rsidP="0038125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5A32">
              <w:rPr>
                <w:rFonts w:ascii="Times New Roman" w:hAnsi="Times New Roman" w:cs="Times New Roman"/>
                <w:i/>
                <w:sz w:val="24"/>
                <w:szCs w:val="24"/>
              </w:rPr>
              <w:t>Ко</w:t>
            </w:r>
            <w:r w:rsidR="00BA3539">
              <w:rPr>
                <w:rFonts w:ascii="Times New Roman" w:hAnsi="Times New Roman" w:cs="Times New Roman"/>
                <w:i/>
                <w:sz w:val="24"/>
                <w:szCs w:val="24"/>
              </w:rPr>
              <w:t>мментарий о значении, результатах</w:t>
            </w:r>
            <w:r w:rsidRPr="00235A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проделанной работ</w:t>
            </w:r>
            <w:r w:rsidR="00BA3539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</w:p>
        </w:tc>
      </w:tr>
      <w:tr w:rsidR="00F12B12" w:rsidRPr="00235A32" w:rsidTr="00C764C4">
        <w:tc>
          <w:tcPr>
            <w:tcW w:w="9571" w:type="dxa"/>
            <w:gridSpan w:val="4"/>
          </w:tcPr>
          <w:p w:rsidR="00F12B12" w:rsidRDefault="00F12B12" w:rsidP="00F12B1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32">
              <w:rPr>
                <w:rFonts w:ascii="Times New Roman" w:hAnsi="Times New Roman" w:cs="Times New Roman"/>
                <w:iCs/>
                <w:sz w:val="24"/>
                <w:szCs w:val="24"/>
              </w:rPr>
              <w:t>Зиминская городская общественная организация ветеранов (пенсионеров) войны, труда, Вооруженных Сил и правоохранительных органов</w:t>
            </w:r>
            <w:r w:rsidRPr="00235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2B12" w:rsidRPr="00235A32" w:rsidRDefault="00F12B12" w:rsidP="002729C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235A32">
              <w:rPr>
                <w:rFonts w:ascii="Times New Roman" w:hAnsi="Times New Roman" w:cs="Times New Roman"/>
                <w:sz w:val="24"/>
                <w:szCs w:val="24"/>
              </w:rPr>
              <w:t>Недзвецкий</w:t>
            </w:r>
            <w:r w:rsidR="002729CA">
              <w:rPr>
                <w:rFonts w:ascii="Times New Roman" w:hAnsi="Times New Roman" w:cs="Times New Roman"/>
                <w:sz w:val="24"/>
                <w:szCs w:val="24"/>
              </w:rPr>
              <w:t xml:space="preserve"> И.Э.</w:t>
            </w:r>
          </w:p>
        </w:tc>
      </w:tr>
      <w:tr w:rsidR="00F12B12" w:rsidRPr="00235A32" w:rsidTr="00381251">
        <w:tc>
          <w:tcPr>
            <w:tcW w:w="1384" w:type="dxa"/>
          </w:tcPr>
          <w:p w:rsidR="00F12B12" w:rsidRDefault="00F12B12" w:rsidP="0038125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F12B12" w:rsidRPr="00235A32" w:rsidRDefault="00F12B12" w:rsidP="0038125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68" w:type="dxa"/>
          </w:tcPr>
          <w:p w:rsidR="00F12B12" w:rsidRPr="00235A32" w:rsidRDefault="00F12B12" w:rsidP="0038125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152E8" w:rsidRPr="00235A32" w:rsidTr="00381251">
        <w:tc>
          <w:tcPr>
            <w:tcW w:w="1384" w:type="dxa"/>
          </w:tcPr>
          <w:p w:rsidR="005152E8" w:rsidRPr="00235A32" w:rsidRDefault="005152E8" w:rsidP="0038125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A32"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  <w:r w:rsidR="00BA3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5152E8" w:rsidRPr="00235A32" w:rsidRDefault="00BA3539" w:rsidP="0038125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победа</w:t>
            </w:r>
            <w:r w:rsidR="005152E8" w:rsidRPr="00235A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конкурсе социально значимых  проектов «Губернское собрание общественности Иркутской области» с </w:t>
            </w:r>
            <w:r w:rsidR="005152E8" w:rsidRPr="00235A32">
              <w:rPr>
                <w:rFonts w:ascii="Times New Roman" w:hAnsi="Times New Roman" w:cs="Times New Roman"/>
                <w:sz w:val="24"/>
                <w:szCs w:val="24"/>
              </w:rPr>
              <w:t xml:space="preserve"> проектом «Музей солдатской славы как центр военно-патриотического воспитания населения Российской Федерации»</w:t>
            </w:r>
          </w:p>
        </w:tc>
        <w:tc>
          <w:tcPr>
            <w:tcW w:w="5068" w:type="dxa"/>
            <w:vMerge w:val="restart"/>
          </w:tcPr>
          <w:p w:rsidR="00BA3539" w:rsidRDefault="005152E8" w:rsidP="00BA3539">
            <w:pPr>
              <w:pStyle w:val="a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35A3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BA3539" w:rsidRPr="00235A32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235A32">
              <w:rPr>
                <w:rFonts w:ascii="Times New Roman" w:hAnsi="Times New Roman"/>
                <w:iCs/>
                <w:sz w:val="24"/>
                <w:szCs w:val="24"/>
              </w:rPr>
              <w:t>олуч</w:t>
            </w:r>
            <w:r w:rsidR="00BA3539">
              <w:rPr>
                <w:rFonts w:ascii="Times New Roman" w:hAnsi="Times New Roman"/>
                <w:iCs/>
                <w:sz w:val="24"/>
                <w:szCs w:val="24"/>
              </w:rPr>
              <w:t xml:space="preserve">ен </w:t>
            </w:r>
            <w:r w:rsidRPr="00235A32">
              <w:rPr>
                <w:rFonts w:ascii="Times New Roman" w:hAnsi="Times New Roman"/>
                <w:iCs/>
                <w:sz w:val="24"/>
                <w:szCs w:val="24"/>
              </w:rPr>
              <w:t>гр</w:t>
            </w:r>
            <w:r w:rsidR="00BA3539">
              <w:rPr>
                <w:rFonts w:ascii="Times New Roman" w:hAnsi="Times New Roman"/>
                <w:iCs/>
                <w:sz w:val="24"/>
                <w:szCs w:val="24"/>
              </w:rPr>
              <w:t>ант- 383 тыс. руб.,</w:t>
            </w:r>
            <w:r w:rsidRPr="00235A3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BA3539">
              <w:rPr>
                <w:rFonts w:ascii="Times New Roman" w:hAnsi="Times New Roman"/>
                <w:iCs/>
                <w:sz w:val="24"/>
                <w:szCs w:val="24"/>
              </w:rPr>
              <w:t>приобретена мебель и оргтехника для музея.</w:t>
            </w:r>
          </w:p>
          <w:p w:rsidR="00BA3539" w:rsidRDefault="00BA3539" w:rsidP="00BA3539">
            <w:pPr>
              <w:pStyle w:val="a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A3539" w:rsidRDefault="00BA3539" w:rsidP="00BA3539">
            <w:pPr>
              <w:pStyle w:val="a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35A3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BA3539" w:rsidRDefault="00BA3539" w:rsidP="00BA3539">
            <w:pPr>
              <w:pStyle w:val="a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A3539" w:rsidRDefault="00BA3539" w:rsidP="00BA3539">
            <w:pPr>
              <w:pStyle w:val="a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A3539" w:rsidRDefault="00BA3539" w:rsidP="00BA3539">
            <w:pPr>
              <w:pStyle w:val="a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A3539" w:rsidRDefault="00BA3539" w:rsidP="00BA3539">
            <w:pPr>
              <w:pStyle w:val="a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A3539" w:rsidRDefault="00BA3539" w:rsidP="00BA3539">
            <w:pPr>
              <w:pStyle w:val="a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A3539" w:rsidRDefault="00BA3539" w:rsidP="00BA3539">
            <w:pPr>
              <w:pStyle w:val="a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152E8" w:rsidRPr="00235A32" w:rsidRDefault="00BA3539" w:rsidP="00BA3539">
            <w:pPr>
              <w:pStyle w:val="a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Получен грант-378 тыс.руб., </w:t>
            </w:r>
            <w:r w:rsidR="005152E8" w:rsidRPr="00235A32">
              <w:rPr>
                <w:rFonts w:ascii="Times New Roman" w:hAnsi="Times New Roman"/>
                <w:iCs/>
                <w:sz w:val="24"/>
                <w:szCs w:val="24"/>
              </w:rPr>
              <w:t>откры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="005152E8" w:rsidRPr="00235A32">
              <w:rPr>
                <w:rFonts w:ascii="Times New Roman" w:hAnsi="Times New Roman"/>
                <w:iCs/>
                <w:sz w:val="24"/>
                <w:szCs w:val="24"/>
              </w:rPr>
              <w:t xml:space="preserve"> обновленный музей солдатской славы.</w:t>
            </w:r>
          </w:p>
          <w:p w:rsidR="005152E8" w:rsidRPr="00235A32" w:rsidRDefault="005152E8" w:rsidP="00381251">
            <w:pPr>
              <w:pStyle w:val="Con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A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5152E8" w:rsidRPr="00235A32" w:rsidTr="00381251">
        <w:tc>
          <w:tcPr>
            <w:tcW w:w="1384" w:type="dxa"/>
          </w:tcPr>
          <w:p w:rsidR="005152E8" w:rsidRPr="00235A32" w:rsidRDefault="005152E8" w:rsidP="0038125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A32"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  <w:r w:rsidR="00BA3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5152E8" w:rsidRPr="00235A32" w:rsidRDefault="00BA3539" w:rsidP="0038125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победа</w:t>
            </w:r>
            <w:r w:rsidR="005152E8" w:rsidRPr="00235A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конкурсе президентских грантов с </w:t>
            </w:r>
            <w:r w:rsidR="005152E8" w:rsidRPr="00235A32">
              <w:rPr>
                <w:rFonts w:ascii="Times New Roman" w:hAnsi="Times New Roman" w:cs="Times New Roman"/>
                <w:sz w:val="24"/>
                <w:szCs w:val="24"/>
              </w:rPr>
              <w:t xml:space="preserve"> проектом «Музей солдатской славы как центр военно-патриотического воспитания населения Российской Федерации»</w:t>
            </w:r>
          </w:p>
        </w:tc>
        <w:tc>
          <w:tcPr>
            <w:tcW w:w="5068" w:type="dxa"/>
            <w:vMerge/>
          </w:tcPr>
          <w:p w:rsidR="005152E8" w:rsidRPr="00235A32" w:rsidRDefault="005152E8" w:rsidP="0038125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2E8" w:rsidRPr="00235A32" w:rsidTr="00381251">
        <w:tc>
          <w:tcPr>
            <w:tcW w:w="1384" w:type="dxa"/>
          </w:tcPr>
          <w:p w:rsidR="005152E8" w:rsidRPr="00235A32" w:rsidRDefault="005152E8" w:rsidP="00BA353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A32"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  <w:r w:rsidR="00BA35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</w:tcPr>
          <w:p w:rsidR="005152E8" w:rsidRPr="00235A32" w:rsidRDefault="00066FE4" w:rsidP="00381251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38" w:tgtFrame="_blank" w:history="1">
              <w:r w:rsidR="005152E8" w:rsidRPr="00CC6927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Национальная премия «Гражданская инициатива»</w:t>
              </w:r>
            </w:hyperlink>
            <w:r w:rsidR="005152E8" w:rsidRPr="00235A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5152E8" w:rsidRPr="00235A32" w:rsidRDefault="005152E8" w:rsidP="00CC692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35A32">
              <w:rPr>
                <w:rFonts w:ascii="Times New Roman" w:hAnsi="Times New Roman"/>
                <w:sz w:val="24"/>
                <w:szCs w:val="24"/>
              </w:rPr>
              <w:t>статуэтк</w:t>
            </w:r>
            <w:r w:rsidR="00CC6927">
              <w:rPr>
                <w:rFonts w:ascii="Times New Roman" w:hAnsi="Times New Roman"/>
                <w:sz w:val="24"/>
                <w:szCs w:val="24"/>
              </w:rPr>
              <w:t>а</w:t>
            </w:r>
            <w:r w:rsidRPr="00235A32">
              <w:rPr>
                <w:rFonts w:ascii="Times New Roman" w:hAnsi="Times New Roman"/>
                <w:sz w:val="24"/>
                <w:szCs w:val="24"/>
              </w:rPr>
              <w:t xml:space="preserve"> «Золотой росток» и денежный п</w:t>
            </w:r>
            <w:r w:rsidR="00CC6927">
              <w:rPr>
                <w:rFonts w:ascii="Times New Roman" w:hAnsi="Times New Roman"/>
                <w:sz w:val="24"/>
                <w:szCs w:val="24"/>
              </w:rPr>
              <w:t>риз в размере 200 тыс.руб. в</w:t>
            </w:r>
            <w:r w:rsidRPr="00235A32">
              <w:rPr>
                <w:rFonts w:ascii="Times New Roman" w:hAnsi="Times New Roman"/>
                <w:sz w:val="24"/>
                <w:szCs w:val="24"/>
              </w:rPr>
              <w:t xml:space="preserve"> номинации «Память» </w:t>
            </w:r>
            <w:r w:rsidR="00CC6927">
              <w:rPr>
                <w:rFonts w:ascii="Times New Roman" w:hAnsi="Times New Roman"/>
                <w:sz w:val="24"/>
                <w:szCs w:val="24"/>
              </w:rPr>
              <w:t>(</w:t>
            </w:r>
            <w:r w:rsidRPr="00235A32">
              <w:rPr>
                <w:rFonts w:ascii="Times New Roman" w:hAnsi="Times New Roman"/>
                <w:sz w:val="24"/>
                <w:szCs w:val="24"/>
              </w:rPr>
              <w:t> инициативы по оказанию помощи ветеранам Великой Отечественной войны, жертвам политических репрессий и членам их семей, пожилым людям, благоустройству военно-мемориальных объектов и мест частных захоронений</w:t>
            </w:r>
            <w:r w:rsidR="00CC6927">
              <w:rPr>
                <w:rFonts w:ascii="Times New Roman" w:hAnsi="Times New Roman"/>
                <w:sz w:val="24"/>
                <w:szCs w:val="24"/>
              </w:rPr>
              <w:t>).</w:t>
            </w:r>
            <w:r w:rsidRPr="00235A32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CC6927">
              <w:rPr>
                <w:rFonts w:ascii="Times New Roman" w:hAnsi="Times New Roman"/>
                <w:sz w:val="24"/>
                <w:szCs w:val="24"/>
              </w:rPr>
              <w:t xml:space="preserve"> Недзвецкого И.Э.</w:t>
            </w:r>
            <w:r w:rsidRPr="00235A32">
              <w:rPr>
                <w:rFonts w:ascii="Times New Roman" w:hAnsi="Times New Roman"/>
                <w:sz w:val="24"/>
                <w:szCs w:val="24"/>
              </w:rPr>
              <w:t xml:space="preserve"> направлен на  сохранение памяти жертв политических репрессий «</w:t>
            </w:r>
            <w:hyperlink r:id="rId39" w:tgtFrame="_blank" w:history="1">
              <w:r w:rsidRPr="00CC6927">
                <w:rPr>
                  <w:rStyle w:val="ae"/>
                  <w:rFonts w:ascii="Times New Roman" w:hAnsi="Times New Roman"/>
                  <w:color w:val="auto"/>
                  <w:sz w:val="24"/>
                  <w:szCs w:val="24"/>
                </w:rPr>
                <w:t>Чтобы не допустить в будущем, необходимо помнить о темных страницах нашего прошлого</w:t>
              </w:r>
            </w:hyperlink>
            <w:r w:rsidRPr="00CC6927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5152E8" w:rsidRPr="00235A32" w:rsidTr="00381251">
        <w:tc>
          <w:tcPr>
            <w:tcW w:w="9571" w:type="dxa"/>
            <w:gridSpan w:val="4"/>
          </w:tcPr>
          <w:p w:rsidR="005152E8" w:rsidRPr="00235A32" w:rsidRDefault="005152E8" w:rsidP="002729CA">
            <w:pPr>
              <w:pStyle w:val="a5"/>
              <w:ind w:firstLine="70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35A3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Иркутская региональная благотворительная молодежная общественная организация «Наш город».</w:t>
            </w:r>
            <w:r w:rsidR="00BA3539">
              <w:rPr>
                <w:rFonts w:ascii="Times New Roman" w:hAnsi="Times New Roman"/>
                <w:iCs/>
                <w:sz w:val="24"/>
                <w:szCs w:val="24"/>
              </w:rPr>
              <w:t xml:space="preserve"> Председатель</w:t>
            </w:r>
            <w:r w:rsidRPr="00235A32">
              <w:rPr>
                <w:rFonts w:ascii="Times New Roman" w:hAnsi="Times New Roman"/>
                <w:iCs/>
                <w:sz w:val="24"/>
                <w:szCs w:val="24"/>
              </w:rPr>
              <w:t xml:space="preserve"> Фролов </w:t>
            </w:r>
            <w:r w:rsidR="002729CA">
              <w:rPr>
                <w:rFonts w:ascii="Times New Roman" w:hAnsi="Times New Roman"/>
                <w:iCs/>
                <w:sz w:val="24"/>
                <w:szCs w:val="24"/>
              </w:rPr>
              <w:t>А.В.</w:t>
            </w:r>
          </w:p>
        </w:tc>
      </w:tr>
      <w:tr w:rsidR="005152E8" w:rsidRPr="00235A32" w:rsidTr="00381251">
        <w:tc>
          <w:tcPr>
            <w:tcW w:w="1631" w:type="dxa"/>
            <w:gridSpan w:val="2"/>
          </w:tcPr>
          <w:p w:rsidR="005152E8" w:rsidRPr="00235A32" w:rsidRDefault="005152E8" w:rsidP="00CC6927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A32">
              <w:rPr>
                <w:rFonts w:ascii="Times New Roman" w:hAnsi="Times New Roman" w:cs="Times New Roman"/>
                <w:sz w:val="24"/>
                <w:szCs w:val="24"/>
              </w:rPr>
              <w:t>2019 г</w:t>
            </w:r>
            <w:r w:rsidR="00CC69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2" w:type="dxa"/>
          </w:tcPr>
          <w:p w:rsidR="005152E8" w:rsidRPr="00235A32" w:rsidRDefault="004205C4" w:rsidP="004205C4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Перезахоронение останков</w:t>
            </w:r>
            <w:r w:rsidR="005152E8" w:rsidRPr="00235A32">
              <w:rPr>
                <w:rFonts w:ascii="Times New Roman" w:hAnsi="Times New Roman" w:cs="Times New Roman"/>
                <w:sz w:val="24"/>
                <w:szCs w:val="24"/>
              </w:rPr>
              <w:t xml:space="preserve">  Павлова Аркадия Егоровича,  погибшего в годы ВОВ в Смоленской области, найденн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5152E8" w:rsidRPr="00235A32">
              <w:rPr>
                <w:rFonts w:ascii="Times New Roman" w:hAnsi="Times New Roman" w:cs="Times New Roman"/>
                <w:sz w:val="24"/>
                <w:szCs w:val="24"/>
              </w:rPr>
              <w:t xml:space="preserve"> поисковым отрядом на поле боя.</w:t>
            </w:r>
          </w:p>
        </w:tc>
        <w:tc>
          <w:tcPr>
            <w:tcW w:w="5068" w:type="dxa"/>
          </w:tcPr>
          <w:p w:rsidR="005152E8" w:rsidRPr="00235A32" w:rsidRDefault="005152E8" w:rsidP="004205C4">
            <w:pPr>
              <w:pStyle w:val="11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35A32">
              <w:rPr>
                <w:rFonts w:ascii="Times New Roman" w:hAnsi="Times New Roman"/>
                <w:sz w:val="24"/>
                <w:szCs w:val="24"/>
              </w:rPr>
              <w:t xml:space="preserve"> Представители молодежной организации «Наш город», Зиминской городской общественной организации ветеранов (пенсионеров) войны, труда, Вооруженных сил и правоохранительных органов,  Общественной организации воинов-интернационалистов и участников боевых действий города Зима и Зиминского района приняли непосредственное участие в организации и проведении траурных мероприятий. В преддверии празднования 75</w:t>
            </w:r>
            <w:r w:rsidR="004205C4">
              <w:rPr>
                <w:rFonts w:ascii="Times New Roman" w:hAnsi="Times New Roman"/>
                <w:sz w:val="24"/>
                <w:szCs w:val="24"/>
              </w:rPr>
              <w:t>-ой</w:t>
            </w:r>
            <w:r w:rsidRPr="00235A32">
              <w:rPr>
                <w:rFonts w:ascii="Times New Roman" w:hAnsi="Times New Roman"/>
                <w:sz w:val="24"/>
                <w:szCs w:val="24"/>
              </w:rPr>
              <w:t xml:space="preserve"> годовщины со дня Победы в Великой Отечественной Войне  зиминцы отдали дань памяти всем землякам</w:t>
            </w:r>
            <w:r w:rsidR="00CC6927">
              <w:rPr>
                <w:rFonts w:ascii="Times New Roman" w:hAnsi="Times New Roman"/>
                <w:sz w:val="24"/>
                <w:szCs w:val="24"/>
              </w:rPr>
              <w:t>,</w:t>
            </w:r>
            <w:r w:rsidRPr="00235A32">
              <w:rPr>
                <w:rFonts w:ascii="Times New Roman" w:hAnsi="Times New Roman"/>
                <w:sz w:val="24"/>
                <w:szCs w:val="24"/>
              </w:rPr>
              <w:t xml:space="preserve"> не вернувшимся с фронта, а подрастающее поколение прикоснулось к истории страны.</w:t>
            </w:r>
          </w:p>
        </w:tc>
      </w:tr>
    </w:tbl>
    <w:p w:rsidR="001037F1" w:rsidRDefault="001037F1" w:rsidP="00235A3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AF9" w:rsidRPr="00235A32" w:rsidRDefault="002729CA" w:rsidP="0002569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Общественные организации активно работают в рамках межведомственного сотрудничества, принимают участие в городских мероприятиях, вносят неоценимый вклад в улучшение социальной ситуации города.</w:t>
      </w:r>
    </w:p>
    <w:p w:rsidR="00C46AF9" w:rsidRPr="00235A32" w:rsidRDefault="00C46AF9" w:rsidP="001037F1">
      <w:pPr>
        <w:pStyle w:val="11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35A32">
        <w:rPr>
          <w:rFonts w:ascii="Times New Roman" w:hAnsi="Times New Roman"/>
          <w:b/>
          <w:sz w:val="24"/>
          <w:szCs w:val="24"/>
        </w:rPr>
        <w:t>Заключение</w:t>
      </w:r>
    </w:p>
    <w:p w:rsidR="00C46AF9" w:rsidRPr="00235A32" w:rsidRDefault="00C46AF9" w:rsidP="00235A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AF9" w:rsidRDefault="0092470A" w:rsidP="00235A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Завершая выступление, хочу сказать ещё несколько слов. Мы прошли сложный путь. Минувший год стал особым, потребовавшим консолидированных усилий для защиты от пандемии и продолжения развития города. Очень важно продолжить эту слаженную работу.</w:t>
      </w:r>
    </w:p>
    <w:p w:rsidR="004475A3" w:rsidRPr="003772DB" w:rsidRDefault="004475A3" w:rsidP="004475A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практики работы могу сказать, никакая программа, политика руководителя не могут сделать предприятие или организацию, дело или мероприятие успешным: это могут сделать только люди. Наши достижения являются достижением совместного труда, усилий и взаимопонимания администрации города, депутатов городской Думы, Губернатора и Правительства Иркутской области, депутатов Законодательного Собрания Иркутской области, руководителей организаций, предприятий, учреждений, индивидуальных предпринимателей и активных жителей города.</w:t>
      </w:r>
    </w:p>
    <w:p w:rsidR="0092470A" w:rsidRDefault="0092470A" w:rsidP="00235A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Предстоит, возможно, ещё более напряженный период. Нужно сделать всё, чтобы трудности не отразились на качестве жизни зиминцев.</w:t>
      </w:r>
    </w:p>
    <w:p w:rsidR="0092470A" w:rsidRPr="00235A32" w:rsidRDefault="0092470A" w:rsidP="00235A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Спасибо всем за работу. Надеюсь на конструктивное сотрудничество в дальнейшем.</w:t>
      </w:r>
    </w:p>
    <w:p w:rsidR="00C46AF9" w:rsidRPr="00235A32" w:rsidRDefault="00C46AF9" w:rsidP="00235A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C46AF9" w:rsidRPr="00235A32" w:rsidSect="00E7170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BD7" w:rsidRDefault="00A23BD7" w:rsidP="005F6660">
      <w:pPr>
        <w:spacing w:after="0" w:line="240" w:lineRule="auto"/>
      </w:pPr>
      <w:r>
        <w:separator/>
      </w:r>
    </w:p>
  </w:endnote>
  <w:endnote w:type="continuationSeparator" w:id="1">
    <w:p w:rsidR="00A23BD7" w:rsidRDefault="00A23BD7" w:rsidP="005F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BD7" w:rsidRDefault="00A23BD7" w:rsidP="005F6660">
      <w:pPr>
        <w:spacing w:after="0" w:line="240" w:lineRule="auto"/>
      </w:pPr>
      <w:r>
        <w:separator/>
      </w:r>
    </w:p>
  </w:footnote>
  <w:footnote w:type="continuationSeparator" w:id="1">
    <w:p w:rsidR="00A23BD7" w:rsidRDefault="00A23BD7" w:rsidP="005F6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5444D8"/>
    <w:lvl w:ilvl="0">
      <w:numFmt w:val="bullet"/>
      <w:lvlText w:val="*"/>
      <w:lvlJc w:val="left"/>
    </w:lvl>
  </w:abstractNum>
  <w:abstractNum w:abstractNumId="1">
    <w:nsid w:val="00125FC7"/>
    <w:multiLevelType w:val="hybridMultilevel"/>
    <w:tmpl w:val="11BE2A54"/>
    <w:lvl w:ilvl="0" w:tplc="EBE42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01899"/>
    <w:multiLevelType w:val="hybridMultilevel"/>
    <w:tmpl w:val="AD066900"/>
    <w:lvl w:ilvl="0" w:tplc="66F2EFEA">
      <w:start w:val="1"/>
      <w:numFmt w:val="bullet"/>
      <w:lvlText w:val=""/>
      <w:lvlJc w:val="left"/>
      <w:pPr>
        <w:tabs>
          <w:tab w:val="num" w:pos="0"/>
        </w:tabs>
        <w:ind w:left="-340" w:firstLine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AF9"/>
    <w:rsid w:val="00000BFD"/>
    <w:rsid w:val="0000143E"/>
    <w:rsid w:val="000032E7"/>
    <w:rsid w:val="00003542"/>
    <w:rsid w:val="0000383B"/>
    <w:rsid w:val="0000768A"/>
    <w:rsid w:val="00010F0A"/>
    <w:rsid w:val="0001186E"/>
    <w:rsid w:val="000119E9"/>
    <w:rsid w:val="0001394F"/>
    <w:rsid w:val="00013F19"/>
    <w:rsid w:val="00014992"/>
    <w:rsid w:val="00015BE9"/>
    <w:rsid w:val="00015CE5"/>
    <w:rsid w:val="000169BA"/>
    <w:rsid w:val="00020665"/>
    <w:rsid w:val="000218D6"/>
    <w:rsid w:val="00023727"/>
    <w:rsid w:val="00024863"/>
    <w:rsid w:val="00024DA3"/>
    <w:rsid w:val="00024DDD"/>
    <w:rsid w:val="0002569E"/>
    <w:rsid w:val="00025BED"/>
    <w:rsid w:val="0002618E"/>
    <w:rsid w:val="00026461"/>
    <w:rsid w:val="0002726E"/>
    <w:rsid w:val="00031F1C"/>
    <w:rsid w:val="00033FAA"/>
    <w:rsid w:val="0003422F"/>
    <w:rsid w:val="000348CB"/>
    <w:rsid w:val="00034CF6"/>
    <w:rsid w:val="000357DF"/>
    <w:rsid w:val="000363B4"/>
    <w:rsid w:val="000366C6"/>
    <w:rsid w:val="000427C2"/>
    <w:rsid w:val="00045CAF"/>
    <w:rsid w:val="00046B29"/>
    <w:rsid w:val="00051602"/>
    <w:rsid w:val="000519EC"/>
    <w:rsid w:val="00053D52"/>
    <w:rsid w:val="00054B2C"/>
    <w:rsid w:val="000564F0"/>
    <w:rsid w:val="00057454"/>
    <w:rsid w:val="00057700"/>
    <w:rsid w:val="00061918"/>
    <w:rsid w:val="000621E4"/>
    <w:rsid w:val="00063B8F"/>
    <w:rsid w:val="00063E66"/>
    <w:rsid w:val="0006444A"/>
    <w:rsid w:val="000647E8"/>
    <w:rsid w:val="00065AC9"/>
    <w:rsid w:val="00065DD1"/>
    <w:rsid w:val="000668C5"/>
    <w:rsid w:val="00066979"/>
    <w:rsid w:val="00066FE4"/>
    <w:rsid w:val="00067B5E"/>
    <w:rsid w:val="0007018B"/>
    <w:rsid w:val="0007081D"/>
    <w:rsid w:val="000722CE"/>
    <w:rsid w:val="00074EAB"/>
    <w:rsid w:val="000755F7"/>
    <w:rsid w:val="00081135"/>
    <w:rsid w:val="00081B95"/>
    <w:rsid w:val="00082077"/>
    <w:rsid w:val="0008356C"/>
    <w:rsid w:val="00083D04"/>
    <w:rsid w:val="00084CDD"/>
    <w:rsid w:val="00086A32"/>
    <w:rsid w:val="00090203"/>
    <w:rsid w:val="00090C36"/>
    <w:rsid w:val="00090DA5"/>
    <w:rsid w:val="00090EC7"/>
    <w:rsid w:val="00092E84"/>
    <w:rsid w:val="000936D8"/>
    <w:rsid w:val="00094EAB"/>
    <w:rsid w:val="00096F46"/>
    <w:rsid w:val="000972F6"/>
    <w:rsid w:val="000A0F16"/>
    <w:rsid w:val="000A0F3C"/>
    <w:rsid w:val="000A0FB1"/>
    <w:rsid w:val="000A2305"/>
    <w:rsid w:val="000A263C"/>
    <w:rsid w:val="000A482A"/>
    <w:rsid w:val="000B2E22"/>
    <w:rsid w:val="000B40D3"/>
    <w:rsid w:val="000B6D2B"/>
    <w:rsid w:val="000C0AB3"/>
    <w:rsid w:val="000C0C92"/>
    <w:rsid w:val="000C1337"/>
    <w:rsid w:val="000C2898"/>
    <w:rsid w:val="000C3AB9"/>
    <w:rsid w:val="000C3D94"/>
    <w:rsid w:val="000C77F9"/>
    <w:rsid w:val="000C7B1F"/>
    <w:rsid w:val="000C7BFF"/>
    <w:rsid w:val="000D0094"/>
    <w:rsid w:val="000D0BC8"/>
    <w:rsid w:val="000D0C1D"/>
    <w:rsid w:val="000D22CE"/>
    <w:rsid w:val="000D639A"/>
    <w:rsid w:val="000D798F"/>
    <w:rsid w:val="000D7F9C"/>
    <w:rsid w:val="000E16B9"/>
    <w:rsid w:val="000E1AFC"/>
    <w:rsid w:val="000E3378"/>
    <w:rsid w:val="000E36D5"/>
    <w:rsid w:val="000E4410"/>
    <w:rsid w:val="000E4534"/>
    <w:rsid w:val="000E4592"/>
    <w:rsid w:val="000E4D44"/>
    <w:rsid w:val="000E5273"/>
    <w:rsid w:val="000E6584"/>
    <w:rsid w:val="000E77CB"/>
    <w:rsid w:val="000F0CED"/>
    <w:rsid w:val="000F18C5"/>
    <w:rsid w:val="000F2798"/>
    <w:rsid w:val="000F5684"/>
    <w:rsid w:val="000F68F5"/>
    <w:rsid w:val="000F6DFF"/>
    <w:rsid w:val="000F7E44"/>
    <w:rsid w:val="001021BC"/>
    <w:rsid w:val="001037F1"/>
    <w:rsid w:val="00103891"/>
    <w:rsid w:val="001060BD"/>
    <w:rsid w:val="00106DAC"/>
    <w:rsid w:val="001128EA"/>
    <w:rsid w:val="00115451"/>
    <w:rsid w:val="0011557F"/>
    <w:rsid w:val="00115C35"/>
    <w:rsid w:val="00116742"/>
    <w:rsid w:val="0012060B"/>
    <w:rsid w:val="001225E1"/>
    <w:rsid w:val="00122AE2"/>
    <w:rsid w:val="00124BDB"/>
    <w:rsid w:val="0012599D"/>
    <w:rsid w:val="00125B45"/>
    <w:rsid w:val="00125F56"/>
    <w:rsid w:val="00135263"/>
    <w:rsid w:val="00135F83"/>
    <w:rsid w:val="00136B96"/>
    <w:rsid w:val="00141089"/>
    <w:rsid w:val="0014127A"/>
    <w:rsid w:val="00141A62"/>
    <w:rsid w:val="00142CDE"/>
    <w:rsid w:val="0014438D"/>
    <w:rsid w:val="0015140E"/>
    <w:rsid w:val="00152400"/>
    <w:rsid w:val="001537FF"/>
    <w:rsid w:val="0015437C"/>
    <w:rsid w:val="00154B46"/>
    <w:rsid w:val="0015584C"/>
    <w:rsid w:val="00160D2A"/>
    <w:rsid w:val="00160E5C"/>
    <w:rsid w:val="00161120"/>
    <w:rsid w:val="00161155"/>
    <w:rsid w:val="001632C0"/>
    <w:rsid w:val="00164CCC"/>
    <w:rsid w:val="00166929"/>
    <w:rsid w:val="00167671"/>
    <w:rsid w:val="00167B5E"/>
    <w:rsid w:val="001708F5"/>
    <w:rsid w:val="001716B4"/>
    <w:rsid w:val="00172FE8"/>
    <w:rsid w:val="001745D9"/>
    <w:rsid w:val="00174C16"/>
    <w:rsid w:val="00175150"/>
    <w:rsid w:val="00175602"/>
    <w:rsid w:val="00176543"/>
    <w:rsid w:val="00181176"/>
    <w:rsid w:val="00181831"/>
    <w:rsid w:val="00183D27"/>
    <w:rsid w:val="001852FC"/>
    <w:rsid w:val="0018543C"/>
    <w:rsid w:val="001855D4"/>
    <w:rsid w:val="00186C91"/>
    <w:rsid w:val="001932BE"/>
    <w:rsid w:val="00193E0A"/>
    <w:rsid w:val="001944B6"/>
    <w:rsid w:val="00195CF3"/>
    <w:rsid w:val="0019763A"/>
    <w:rsid w:val="001A1382"/>
    <w:rsid w:val="001A1444"/>
    <w:rsid w:val="001A3D8E"/>
    <w:rsid w:val="001A526A"/>
    <w:rsid w:val="001A7AE9"/>
    <w:rsid w:val="001A7B07"/>
    <w:rsid w:val="001B0821"/>
    <w:rsid w:val="001B1B83"/>
    <w:rsid w:val="001B1E3F"/>
    <w:rsid w:val="001B20F9"/>
    <w:rsid w:val="001B2376"/>
    <w:rsid w:val="001B26BF"/>
    <w:rsid w:val="001B509F"/>
    <w:rsid w:val="001C191A"/>
    <w:rsid w:val="001C2B22"/>
    <w:rsid w:val="001C43B8"/>
    <w:rsid w:val="001C5AD2"/>
    <w:rsid w:val="001C64E1"/>
    <w:rsid w:val="001D1A87"/>
    <w:rsid w:val="001D3E3F"/>
    <w:rsid w:val="001D4397"/>
    <w:rsid w:val="001D4EE5"/>
    <w:rsid w:val="001D54B6"/>
    <w:rsid w:val="001D7BCD"/>
    <w:rsid w:val="001E208B"/>
    <w:rsid w:val="001E450A"/>
    <w:rsid w:val="001E5712"/>
    <w:rsid w:val="001F06E9"/>
    <w:rsid w:val="001F18F0"/>
    <w:rsid w:val="001F20E6"/>
    <w:rsid w:val="001F3F29"/>
    <w:rsid w:val="001F5055"/>
    <w:rsid w:val="001F51A3"/>
    <w:rsid w:val="001F55A5"/>
    <w:rsid w:val="001F5C2E"/>
    <w:rsid w:val="001F771B"/>
    <w:rsid w:val="001F781E"/>
    <w:rsid w:val="001F7B80"/>
    <w:rsid w:val="002001D1"/>
    <w:rsid w:val="00200986"/>
    <w:rsid w:val="002043AF"/>
    <w:rsid w:val="0020515A"/>
    <w:rsid w:val="00205A84"/>
    <w:rsid w:val="002061A1"/>
    <w:rsid w:val="00206625"/>
    <w:rsid w:val="002158EA"/>
    <w:rsid w:val="0022793A"/>
    <w:rsid w:val="00231194"/>
    <w:rsid w:val="002315D1"/>
    <w:rsid w:val="002315D9"/>
    <w:rsid w:val="002324B6"/>
    <w:rsid w:val="002332AA"/>
    <w:rsid w:val="0023560E"/>
    <w:rsid w:val="002357BF"/>
    <w:rsid w:val="00235A32"/>
    <w:rsid w:val="00236BB2"/>
    <w:rsid w:val="00241512"/>
    <w:rsid w:val="0024186E"/>
    <w:rsid w:val="0024239A"/>
    <w:rsid w:val="00245F7E"/>
    <w:rsid w:val="0024606C"/>
    <w:rsid w:val="00250683"/>
    <w:rsid w:val="0025176E"/>
    <w:rsid w:val="00252906"/>
    <w:rsid w:val="00253AEA"/>
    <w:rsid w:val="00257C5C"/>
    <w:rsid w:val="002608E4"/>
    <w:rsid w:val="002620F5"/>
    <w:rsid w:val="00262D93"/>
    <w:rsid w:val="0026321D"/>
    <w:rsid w:val="002638A3"/>
    <w:rsid w:val="00267526"/>
    <w:rsid w:val="00267D79"/>
    <w:rsid w:val="002702D9"/>
    <w:rsid w:val="002710B8"/>
    <w:rsid w:val="00272093"/>
    <w:rsid w:val="002729CA"/>
    <w:rsid w:val="00274BE5"/>
    <w:rsid w:val="0027520F"/>
    <w:rsid w:val="002753CD"/>
    <w:rsid w:val="0027558F"/>
    <w:rsid w:val="002771DE"/>
    <w:rsid w:val="002776D6"/>
    <w:rsid w:val="00277FED"/>
    <w:rsid w:val="002827F1"/>
    <w:rsid w:val="00283329"/>
    <w:rsid w:val="00283757"/>
    <w:rsid w:val="00283921"/>
    <w:rsid w:val="0028669A"/>
    <w:rsid w:val="00291EDA"/>
    <w:rsid w:val="00297AAA"/>
    <w:rsid w:val="00297EB9"/>
    <w:rsid w:val="002A0445"/>
    <w:rsid w:val="002A3403"/>
    <w:rsid w:val="002A560E"/>
    <w:rsid w:val="002A5AD9"/>
    <w:rsid w:val="002A6C2B"/>
    <w:rsid w:val="002A7107"/>
    <w:rsid w:val="002B091F"/>
    <w:rsid w:val="002B0BDD"/>
    <w:rsid w:val="002B3340"/>
    <w:rsid w:val="002B6DF8"/>
    <w:rsid w:val="002C211B"/>
    <w:rsid w:val="002C26D6"/>
    <w:rsid w:val="002C5010"/>
    <w:rsid w:val="002C58C1"/>
    <w:rsid w:val="002C7D06"/>
    <w:rsid w:val="002C7E32"/>
    <w:rsid w:val="002D08CF"/>
    <w:rsid w:val="002D2383"/>
    <w:rsid w:val="002D3CBD"/>
    <w:rsid w:val="002D55B7"/>
    <w:rsid w:val="002D60D7"/>
    <w:rsid w:val="002D6790"/>
    <w:rsid w:val="002D6FAA"/>
    <w:rsid w:val="002D7AFC"/>
    <w:rsid w:val="002E07A5"/>
    <w:rsid w:val="002E24AD"/>
    <w:rsid w:val="002E285E"/>
    <w:rsid w:val="002E334E"/>
    <w:rsid w:val="002E3EE5"/>
    <w:rsid w:val="002E4513"/>
    <w:rsid w:val="002E633F"/>
    <w:rsid w:val="002E7222"/>
    <w:rsid w:val="002E7507"/>
    <w:rsid w:val="002F05AE"/>
    <w:rsid w:val="002F0C3A"/>
    <w:rsid w:val="002F0DEE"/>
    <w:rsid w:val="002F0F0B"/>
    <w:rsid w:val="002F1252"/>
    <w:rsid w:val="002F31B8"/>
    <w:rsid w:val="002F3705"/>
    <w:rsid w:val="00300ED3"/>
    <w:rsid w:val="00301D5A"/>
    <w:rsid w:val="00303C5A"/>
    <w:rsid w:val="00304577"/>
    <w:rsid w:val="00306FAC"/>
    <w:rsid w:val="00307456"/>
    <w:rsid w:val="00307D4B"/>
    <w:rsid w:val="003106D6"/>
    <w:rsid w:val="00311AEF"/>
    <w:rsid w:val="00313474"/>
    <w:rsid w:val="0031413E"/>
    <w:rsid w:val="00316201"/>
    <w:rsid w:val="003167BE"/>
    <w:rsid w:val="0031708B"/>
    <w:rsid w:val="003178E1"/>
    <w:rsid w:val="00320088"/>
    <w:rsid w:val="00320DCD"/>
    <w:rsid w:val="00322554"/>
    <w:rsid w:val="00323E36"/>
    <w:rsid w:val="00325B99"/>
    <w:rsid w:val="0033015B"/>
    <w:rsid w:val="003308C4"/>
    <w:rsid w:val="0033106C"/>
    <w:rsid w:val="003329AC"/>
    <w:rsid w:val="00332C91"/>
    <w:rsid w:val="00332D9E"/>
    <w:rsid w:val="0033351B"/>
    <w:rsid w:val="003336C2"/>
    <w:rsid w:val="00336340"/>
    <w:rsid w:val="003376DD"/>
    <w:rsid w:val="003377D1"/>
    <w:rsid w:val="00341A62"/>
    <w:rsid w:val="003437FC"/>
    <w:rsid w:val="003445B1"/>
    <w:rsid w:val="00344950"/>
    <w:rsid w:val="00344F45"/>
    <w:rsid w:val="00345D86"/>
    <w:rsid w:val="003467FA"/>
    <w:rsid w:val="00351FC3"/>
    <w:rsid w:val="003522F6"/>
    <w:rsid w:val="00354DD5"/>
    <w:rsid w:val="00355282"/>
    <w:rsid w:val="00360120"/>
    <w:rsid w:val="003618B9"/>
    <w:rsid w:val="00361FCB"/>
    <w:rsid w:val="00362312"/>
    <w:rsid w:val="00363719"/>
    <w:rsid w:val="00373241"/>
    <w:rsid w:val="003740B3"/>
    <w:rsid w:val="003743B1"/>
    <w:rsid w:val="003747D3"/>
    <w:rsid w:val="0037509B"/>
    <w:rsid w:val="00375ABB"/>
    <w:rsid w:val="00376A68"/>
    <w:rsid w:val="003772DB"/>
    <w:rsid w:val="0037741C"/>
    <w:rsid w:val="003804A5"/>
    <w:rsid w:val="00380C58"/>
    <w:rsid w:val="00381251"/>
    <w:rsid w:val="003827BF"/>
    <w:rsid w:val="00383C8C"/>
    <w:rsid w:val="00386D06"/>
    <w:rsid w:val="00392722"/>
    <w:rsid w:val="00393540"/>
    <w:rsid w:val="00395979"/>
    <w:rsid w:val="00395C06"/>
    <w:rsid w:val="00395F0E"/>
    <w:rsid w:val="003967A1"/>
    <w:rsid w:val="00396F29"/>
    <w:rsid w:val="00397046"/>
    <w:rsid w:val="003A039B"/>
    <w:rsid w:val="003A2195"/>
    <w:rsid w:val="003A2D6E"/>
    <w:rsid w:val="003A4EA8"/>
    <w:rsid w:val="003A5231"/>
    <w:rsid w:val="003A5494"/>
    <w:rsid w:val="003A5B21"/>
    <w:rsid w:val="003A7084"/>
    <w:rsid w:val="003B270E"/>
    <w:rsid w:val="003B3AB8"/>
    <w:rsid w:val="003B6513"/>
    <w:rsid w:val="003B6950"/>
    <w:rsid w:val="003B6A4B"/>
    <w:rsid w:val="003B76E8"/>
    <w:rsid w:val="003B79F3"/>
    <w:rsid w:val="003C0785"/>
    <w:rsid w:val="003C1EE7"/>
    <w:rsid w:val="003C42D1"/>
    <w:rsid w:val="003C62AC"/>
    <w:rsid w:val="003D081E"/>
    <w:rsid w:val="003D222E"/>
    <w:rsid w:val="003D2B13"/>
    <w:rsid w:val="003D32B7"/>
    <w:rsid w:val="003D3B87"/>
    <w:rsid w:val="003D47B7"/>
    <w:rsid w:val="003D5054"/>
    <w:rsid w:val="003D75D6"/>
    <w:rsid w:val="003D76E1"/>
    <w:rsid w:val="003D7EE7"/>
    <w:rsid w:val="003E0095"/>
    <w:rsid w:val="003E0F8A"/>
    <w:rsid w:val="003E1924"/>
    <w:rsid w:val="003E1EF2"/>
    <w:rsid w:val="003E2B3E"/>
    <w:rsid w:val="003E45F8"/>
    <w:rsid w:val="003E465A"/>
    <w:rsid w:val="003E4E4A"/>
    <w:rsid w:val="003E6D0B"/>
    <w:rsid w:val="003E702D"/>
    <w:rsid w:val="003E7AB9"/>
    <w:rsid w:val="003F06C9"/>
    <w:rsid w:val="004001C6"/>
    <w:rsid w:val="00400DBA"/>
    <w:rsid w:val="00400FF0"/>
    <w:rsid w:val="0040157E"/>
    <w:rsid w:val="00401BE4"/>
    <w:rsid w:val="00401D95"/>
    <w:rsid w:val="0040261B"/>
    <w:rsid w:val="00402655"/>
    <w:rsid w:val="004029A3"/>
    <w:rsid w:val="004029BD"/>
    <w:rsid w:val="0040551E"/>
    <w:rsid w:val="00406081"/>
    <w:rsid w:val="00410ECB"/>
    <w:rsid w:val="00412459"/>
    <w:rsid w:val="00412F74"/>
    <w:rsid w:val="0041321B"/>
    <w:rsid w:val="00413A90"/>
    <w:rsid w:val="00413F9C"/>
    <w:rsid w:val="00413FD7"/>
    <w:rsid w:val="004159DF"/>
    <w:rsid w:val="00416E5D"/>
    <w:rsid w:val="004205C4"/>
    <w:rsid w:val="0042291A"/>
    <w:rsid w:val="004231F4"/>
    <w:rsid w:val="00425EDA"/>
    <w:rsid w:val="00427CAA"/>
    <w:rsid w:val="00430098"/>
    <w:rsid w:val="004331E4"/>
    <w:rsid w:val="00434F8A"/>
    <w:rsid w:val="00436A9B"/>
    <w:rsid w:val="004377F5"/>
    <w:rsid w:val="00437AE2"/>
    <w:rsid w:val="00440AF4"/>
    <w:rsid w:val="00440B1D"/>
    <w:rsid w:val="00441074"/>
    <w:rsid w:val="004418A1"/>
    <w:rsid w:val="00442379"/>
    <w:rsid w:val="00442EE6"/>
    <w:rsid w:val="00444BC2"/>
    <w:rsid w:val="00444D20"/>
    <w:rsid w:val="00445619"/>
    <w:rsid w:val="004466F5"/>
    <w:rsid w:val="004475A3"/>
    <w:rsid w:val="00451561"/>
    <w:rsid w:val="004521FB"/>
    <w:rsid w:val="0045308E"/>
    <w:rsid w:val="0045350B"/>
    <w:rsid w:val="00455DB8"/>
    <w:rsid w:val="004601EE"/>
    <w:rsid w:val="00460D0C"/>
    <w:rsid w:val="0046101C"/>
    <w:rsid w:val="00461194"/>
    <w:rsid w:val="004619B4"/>
    <w:rsid w:val="00461DD9"/>
    <w:rsid w:val="0046257E"/>
    <w:rsid w:val="00462778"/>
    <w:rsid w:val="00463049"/>
    <w:rsid w:val="00463B54"/>
    <w:rsid w:val="00463CDF"/>
    <w:rsid w:val="0046452D"/>
    <w:rsid w:val="00467157"/>
    <w:rsid w:val="0046758D"/>
    <w:rsid w:val="004725BA"/>
    <w:rsid w:val="004726C0"/>
    <w:rsid w:val="00477428"/>
    <w:rsid w:val="004777BA"/>
    <w:rsid w:val="00477ACA"/>
    <w:rsid w:val="00482039"/>
    <w:rsid w:val="00482609"/>
    <w:rsid w:val="00484434"/>
    <w:rsid w:val="00484B2D"/>
    <w:rsid w:val="00485069"/>
    <w:rsid w:val="00485777"/>
    <w:rsid w:val="00492926"/>
    <w:rsid w:val="0049405E"/>
    <w:rsid w:val="004944C7"/>
    <w:rsid w:val="004A47C7"/>
    <w:rsid w:val="004A4B69"/>
    <w:rsid w:val="004A7A2F"/>
    <w:rsid w:val="004B0430"/>
    <w:rsid w:val="004B24A3"/>
    <w:rsid w:val="004B286B"/>
    <w:rsid w:val="004B3307"/>
    <w:rsid w:val="004B3A66"/>
    <w:rsid w:val="004B4D46"/>
    <w:rsid w:val="004B4F0C"/>
    <w:rsid w:val="004B61FA"/>
    <w:rsid w:val="004C000F"/>
    <w:rsid w:val="004C084A"/>
    <w:rsid w:val="004C2865"/>
    <w:rsid w:val="004C43EF"/>
    <w:rsid w:val="004C5EEC"/>
    <w:rsid w:val="004D0395"/>
    <w:rsid w:val="004D17E9"/>
    <w:rsid w:val="004D3362"/>
    <w:rsid w:val="004D38F8"/>
    <w:rsid w:val="004D41E9"/>
    <w:rsid w:val="004D69EB"/>
    <w:rsid w:val="004E09F8"/>
    <w:rsid w:val="004E48FF"/>
    <w:rsid w:val="004E53A7"/>
    <w:rsid w:val="004E6A5D"/>
    <w:rsid w:val="004E6C2B"/>
    <w:rsid w:val="004E6F4F"/>
    <w:rsid w:val="004F058C"/>
    <w:rsid w:val="004F1BA9"/>
    <w:rsid w:val="004F3766"/>
    <w:rsid w:val="004F3E4F"/>
    <w:rsid w:val="004F4246"/>
    <w:rsid w:val="004F42CE"/>
    <w:rsid w:val="004F5571"/>
    <w:rsid w:val="004F6E10"/>
    <w:rsid w:val="004F782E"/>
    <w:rsid w:val="005001D5"/>
    <w:rsid w:val="00500400"/>
    <w:rsid w:val="00500B1E"/>
    <w:rsid w:val="0050327A"/>
    <w:rsid w:val="0050347F"/>
    <w:rsid w:val="00506772"/>
    <w:rsid w:val="005068DD"/>
    <w:rsid w:val="0051235C"/>
    <w:rsid w:val="005127C8"/>
    <w:rsid w:val="0051334B"/>
    <w:rsid w:val="0051498F"/>
    <w:rsid w:val="00514E24"/>
    <w:rsid w:val="005150C7"/>
    <w:rsid w:val="0051529E"/>
    <w:rsid w:val="005152E8"/>
    <w:rsid w:val="00517A15"/>
    <w:rsid w:val="0052042F"/>
    <w:rsid w:val="00522A76"/>
    <w:rsid w:val="00525DF6"/>
    <w:rsid w:val="0052604C"/>
    <w:rsid w:val="00526A19"/>
    <w:rsid w:val="00526F10"/>
    <w:rsid w:val="00527DE5"/>
    <w:rsid w:val="00527F2B"/>
    <w:rsid w:val="005309C1"/>
    <w:rsid w:val="00530BBD"/>
    <w:rsid w:val="0053145C"/>
    <w:rsid w:val="00531AD7"/>
    <w:rsid w:val="0053467B"/>
    <w:rsid w:val="00537067"/>
    <w:rsid w:val="005438AD"/>
    <w:rsid w:val="00544F1D"/>
    <w:rsid w:val="005463DC"/>
    <w:rsid w:val="005477F9"/>
    <w:rsid w:val="00550D79"/>
    <w:rsid w:val="00550D9D"/>
    <w:rsid w:val="00551FA8"/>
    <w:rsid w:val="005553E5"/>
    <w:rsid w:val="005565F9"/>
    <w:rsid w:val="00556EF7"/>
    <w:rsid w:val="0056164F"/>
    <w:rsid w:val="005619D4"/>
    <w:rsid w:val="005622C7"/>
    <w:rsid w:val="0056458E"/>
    <w:rsid w:val="00565A58"/>
    <w:rsid w:val="0056755E"/>
    <w:rsid w:val="00571186"/>
    <w:rsid w:val="005712DA"/>
    <w:rsid w:val="005714B4"/>
    <w:rsid w:val="005718FC"/>
    <w:rsid w:val="00572193"/>
    <w:rsid w:val="00573512"/>
    <w:rsid w:val="00574481"/>
    <w:rsid w:val="005750F9"/>
    <w:rsid w:val="00575E8F"/>
    <w:rsid w:val="00577E4C"/>
    <w:rsid w:val="00581869"/>
    <w:rsid w:val="00582783"/>
    <w:rsid w:val="00582B4D"/>
    <w:rsid w:val="00584126"/>
    <w:rsid w:val="00585E2C"/>
    <w:rsid w:val="00585FC3"/>
    <w:rsid w:val="0058602E"/>
    <w:rsid w:val="00586B8F"/>
    <w:rsid w:val="00586CCB"/>
    <w:rsid w:val="005874E7"/>
    <w:rsid w:val="00591212"/>
    <w:rsid w:val="00591454"/>
    <w:rsid w:val="00592056"/>
    <w:rsid w:val="00595C56"/>
    <w:rsid w:val="005A34EB"/>
    <w:rsid w:val="005A4CC5"/>
    <w:rsid w:val="005A5BCE"/>
    <w:rsid w:val="005A5E55"/>
    <w:rsid w:val="005A6A39"/>
    <w:rsid w:val="005A6E18"/>
    <w:rsid w:val="005A74CC"/>
    <w:rsid w:val="005B045E"/>
    <w:rsid w:val="005B3703"/>
    <w:rsid w:val="005B383F"/>
    <w:rsid w:val="005B666A"/>
    <w:rsid w:val="005B7555"/>
    <w:rsid w:val="005B7EE6"/>
    <w:rsid w:val="005C0062"/>
    <w:rsid w:val="005C15B7"/>
    <w:rsid w:val="005C1AA9"/>
    <w:rsid w:val="005C2045"/>
    <w:rsid w:val="005C273C"/>
    <w:rsid w:val="005C2DD0"/>
    <w:rsid w:val="005C4223"/>
    <w:rsid w:val="005C4326"/>
    <w:rsid w:val="005C48EC"/>
    <w:rsid w:val="005C5BC2"/>
    <w:rsid w:val="005C614C"/>
    <w:rsid w:val="005C7E8F"/>
    <w:rsid w:val="005D0752"/>
    <w:rsid w:val="005D25E9"/>
    <w:rsid w:val="005D26C2"/>
    <w:rsid w:val="005D325C"/>
    <w:rsid w:val="005D6100"/>
    <w:rsid w:val="005E1143"/>
    <w:rsid w:val="005E21B9"/>
    <w:rsid w:val="005E2B0C"/>
    <w:rsid w:val="005E37D8"/>
    <w:rsid w:val="005E43AD"/>
    <w:rsid w:val="005E48B6"/>
    <w:rsid w:val="005E5CD7"/>
    <w:rsid w:val="005E667B"/>
    <w:rsid w:val="005E7AA6"/>
    <w:rsid w:val="005F0316"/>
    <w:rsid w:val="005F5C04"/>
    <w:rsid w:val="005F6660"/>
    <w:rsid w:val="005F699C"/>
    <w:rsid w:val="005F77B7"/>
    <w:rsid w:val="006001B5"/>
    <w:rsid w:val="00600B59"/>
    <w:rsid w:val="00603E45"/>
    <w:rsid w:val="0060628A"/>
    <w:rsid w:val="006062D8"/>
    <w:rsid w:val="006073C1"/>
    <w:rsid w:val="00611890"/>
    <w:rsid w:val="00611C24"/>
    <w:rsid w:val="00613BCA"/>
    <w:rsid w:val="00614D5B"/>
    <w:rsid w:val="00616F3F"/>
    <w:rsid w:val="006170C9"/>
    <w:rsid w:val="0062090B"/>
    <w:rsid w:val="00620BAB"/>
    <w:rsid w:val="00620C7D"/>
    <w:rsid w:val="006215DE"/>
    <w:rsid w:val="00622216"/>
    <w:rsid w:val="006228F6"/>
    <w:rsid w:val="00623A12"/>
    <w:rsid w:val="006240C8"/>
    <w:rsid w:val="006253CD"/>
    <w:rsid w:val="0062672F"/>
    <w:rsid w:val="0062700C"/>
    <w:rsid w:val="00631774"/>
    <w:rsid w:val="00631BE8"/>
    <w:rsid w:val="006347F8"/>
    <w:rsid w:val="00635E60"/>
    <w:rsid w:val="00637DB0"/>
    <w:rsid w:val="00640A25"/>
    <w:rsid w:val="00642145"/>
    <w:rsid w:val="0064294E"/>
    <w:rsid w:val="00643264"/>
    <w:rsid w:val="00644043"/>
    <w:rsid w:val="006444A1"/>
    <w:rsid w:val="0064507A"/>
    <w:rsid w:val="006462FB"/>
    <w:rsid w:val="006468BC"/>
    <w:rsid w:val="006500A5"/>
    <w:rsid w:val="006507D7"/>
    <w:rsid w:val="00651A6A"/>
    <w:rsid w:val="006538D1"/>
    <w:rsid w:val="00653C5B"/>
    <w:rsid w:val="00654064"/>
    <w:rsid w:val="00654A22"/>
    <w:rsid w:val="006552F8"/>
    <w:rsid w:val="00657E60"/>
    <w:rsid w:val="00660405"/>
    <w:rsid w:val="00663CB6"/>
    <w:rsid w:val="00667AD9"/>
    <w:rsid w:val="006710DC"/>
    <w:rsid w:val="00671107"/>
    <w:rsid w:val="00671156"/>
    <w:rsid w:val="00671796"/>
    <w:rsid w:val="00674026"/>
    <w:rsid w:val="00674057"/>
    <w:rsid w:val="00674631"/>
    <w:rsid w:val="006746B7"/>
    <w:rsid w:val="00675EF7"/>
    <w:rsid w:val="006763C9"/>
    <w:rsid w:val="00677430"/>
    <w:rsid w:val="00680536"/>
    <w:rsid w:val="00680E28"/>
    <w:rsid w:val="006811F9"/>
    <w:rsid w:val="00682EDE"/>
    <w:rsid w:val="006841B9"/>
    <w:rsid w:val="00685976"/>
    <w:rsid w:val="00686388"/>
    <w:rsid w:val="00686654"/>
    <w:rsid w:val="0068736D"/>
    <w:rsid w:val="0068762B"/>
    <w:rsid w:val="00690754"/>
    <w:rsid w:val="006914D1"/>
    <w:rsid w:val="00692D39"/>
    <w:rsid w:val="00692E87"/>
    <w:rsid w:val="00692FA5"/>
    <w:rsid w:val="00693A03"/>
    <w:rsid w:val="006945FB"/>
    <w:rsid w:val="006958AA"/>
    <w:rsid w:val="006A0326"/>
    <w:rsid w:val="006A0C68"/>
    <w:rsid w:val="006A1779"/>
    <w:rsid w:val="006A6ACA"/>
    <w:rsid w:val="006B082D"/>
    <w:rsid w:val="006B0859"/>
    <w:rsid w:val="006B08CA"/>
    <w:rsid w:val="006B2EAD"/>
    <w:rsid w:val="006B47EE"/>
    <w:rsid w:val="006B4B31"/>
    <w:rsid w:val="006B4E1E"/>
    <w:rsid w:val="006B549A"/>
    <w:rsid w:val="006B5DEA"/>
    <w:rsid w:val="006B5EB1"/>
    <w:rsid w:val="006B6386"/>
    <w:rsid w:val="006B6811"/>
    <w:rsid w:val="006B696F"/>
    <w:rsid w:val="006C1E0C"/>
    <w:rsid w:val="006C392C"/>
    <w:rsid w:val="006C5B83"/>
    <w:rsid w:val="006C5F20"/>
    <w:rsid w:val="006D01F5"/>
    <w:rsid w:val="006D1BFF"/>
    <w:rsid w:val="006D3D02"/>
    <w:rsid w:val="006D4B76"/>
    <w:rsid w:val="006D68D0"/>
    <w:rsid w:val="006E10CD"/>
    <w:rsid w:val="006E26C3"/>
    <w:rsid w:val="006E576B"/>
    <w:rsid w:val="006E6531"/>
    <w:rsid w:val="006E687B"/>
    <w:rsid w:val="006E731B"/>
    <w:rsid w:val="006F110E"/>
    <w:rsid w:val="006F172A"/>
    <w:rsid w:val="006F2FA0"/>
    <w:rsid w:val="006F3E26"/>
    <w:rsid w:val="006F48B5"/>
    <w:rsid w:val="007001A5"/>
    <w:rsid w:val="00701000"/>
    <w:rsid w:val="007062D0"/>
    <w:rsid w:val="00706BE4"/>
    <w:rsid w:val="00706E27"/>
    <w:rsid w:val="00707443"/>
    <w:rsid w:val="0071093A"/>
    <w:rsid w:val="00710B68"/>
    <w:rsid w:val="00712B9B"/>
    <w:rsid w:val="007130D5"/>
    <w:rsid w:val="00714B10"/>
    <w:rsid w:val="00714DBE"/>
    <w:rsid w:val="0071504D"/>
    <w:rsid w:val="0071623E"/>
    <w:rsid w:val="00716336"/>
    <w:rsid w:val="0071681F"/>
    <w:rsid w:val="007170C9"/>
    <w:rsid w:val="00717167"/>
    <w:rsid w:val="00717F05"/>
    <w:rsid w:val="00717F13"/>
    <w:rsid w:val="007202F5"/>
    <w:rsid w:val="00720B24"/>
    <w:rsid w:val="00723819"/>
    <w:rsid w:val="007259A5"/>
    <w:rsid w:val="007273F4"/>
    <w:rsid w:val="00730279"/>
    <w:rsid w:val="00730DC0"/>
    <w:rsid w:val="0073154C"/>
    <w:rsid w:val="0073171F"/>
    <w:rsid w:val="007318AA"/>
    <w:rsid w:val="00731B75"/>
    <w:rsid w:val="007322AB"/>
    <w:rsid w:val="00733722"/>
    <w:rsid w:val="00733A2D"/>
    <w:rsid w:val="00734290"/>
    <w:rsid w:val="00735E39"/>
    <w:rsid w:val="007372BA"/>
    <w:rsid w:val="00740BEC"/>
    <w:rsid w:val="00741FC9"/>
    <w:rsid w:val="007427F7"/>
    <w:rsid w:val="0074434E"/>
    <w:rsid w:val="00744596"/>
    <w:rsid w:val="0074540C"/>
    <w:rsid w:val="00745C11"/>
    <w:rsid w:val="00750ADA"/>
    <w:rsid w:val="00751144"/>
    <w:rsid w:val="00752761"/>
    <w:rsid w:val="00755880"/>
    <w:rsid w:val="00760DE8"/>
    <w:rsid w:val="00762270"/>
    <w:rsid w:val="007622F8"/>
    <w:rsid w:val="00762BCE"/>
    <w:rsid w:val="00763447"/>
    <w:rsid w:val="00763D13"/>
    <w:rsid w:val="00767429"/>
    <w:rsid w:val="0076767C"/>
    <w:rsid w:val="00770C63"/>
    <w:rsid w:val="007723AA"/>
    <w:rsid w:val="00772574"/>
    <w:rsid w:val="007766D3"/>
    <w:rsid w:val="0077692A"/>
    <w:rsid w:val="00776E37"/>
    <w:rsid w:val="00777BAC"/>
    <w:rsid w:val="0078329D"/>
    <w:rsid w:val="0078448D"/>
    <w:rsid w:val="00784A6E"/>
    <w:rsid w:val="00784FFD"/>
    <w:rsid w:val="007870E9"/>
    <w:rsid w:val="00787778"/>
    <w:rsid w:val="00791829"/>
    <w:rsid w:val="0079189C"/>
    <w:rsid w:val="007967BD"/>
    <w:rsid w:val="00796A8B"/>
    <w:rsid w:val="007A00AA"/>
    <w:rsid w:val="007A12CD"/>
    <w:rsid w:val="007A4588"/>
    <w:rsid w:val="007A4806"/>
    <w:rsid w:val="007A4921"/>
    <w:rsid w:val="007A4AC5"/>
    <w:rsid w:val="007A563A"/>
    <w:rsid w:val="007A68EF"/>
    <w:rsid w:val="007B01BD"/>
    <w:rsid w:val="007B0C97"/>
    <w:rsid w:val="007B12B1"/>
    <w:rsid w:val="007B12DC"/>
    <w:rsid w:val="007B1522"/>
    <w:rsid w:val="007B170F"/>
    <w:rsid w:val="007B25EA"/>
    <w:rsid w:val="007B2EBD"/>
    <w:rsid w:val="007B4863"/>
    <w:rsid w:val="007B5191"/>
    <w:rsid w:val="007B59D0"/>
    <w:rsid w:val="007B5AEC"/>
    <w:rsid w:val="007C05D4"/>
    <w:rsid w:val="007C0E4F"/>
    <w:rsid w:val="007C14C8"/>
    <w:rsid w:val="007C2AEF"/>
    <w:rsid w:val="007C7B10"/>
    <w:rsid w:val="007C7EDD"/>
    <w:rsid w:val="007D056E"/>
    <w:rsid w:val="007D0F2D"/>
    <w:rsid w:val="007D1BBD"/>
    <w:rsid w:val="007D242B"/>
    <w:rsid w:val="007D309D"/>
    <w:rsid w:val="007D3799"/>
    <w:rsid w:val="007D53A6"/>
    <w:rsid w:val="007D690F"/>
    <w:rsid w:val="007D6BB2"/>
    <w:rsid w:val="007D7ED2"/>
    <w:rsid w:val="007E11F7"/>
    <w:rsid w:val="007E301A"/>
    <w:rsid w:val="007E41E8"/>
    <w:rsid w:val="007E528E"/>
    <w:rsid w:val="007E67D8"/>
    <w:rsid w:val="007F012B"/>
    <w:rsid w:val="007F07DF"/>
    <w:rsid w:val="007F2109"/>
    <w:rsid w:val="007F3E4A"/>
    <w:rsid w:val="007F3ED4"/>
    <w:rsid w:val="007F525F"/>
    <w:rsid w:val="007F7B81"/>
    <w:rsid w:val="00802BA0"/>
    <w:rsid w:val="00803C95"/>
    <w:rsid w:val="00804D15"/>
    <w:rsid w:val="00807B72"/>
    <w:rsid w:val="00813D53"/>
    <w:rsid w:val="00813E98"/>
    <w:rsid w:val="008217E4"/>
    <w:rsid w:val="00821A31"/>
    <w:rsid w:val="00822616"/>
    <w:rsid w:val="00823968"/>
    <w:rsid w:val="008249B2"/>
    <w:rsid w:val="00824B34"/>
    <w:rsid w:val="00825B27"/>
    <w:rsid w:val="00826DE8"/>
    <w:rsid w:val="00830A20"/>
    <w:rsid w:val="008328DE"/>
    <w:rsid w:val="008328EC"/>
    <w:rsid w:val="00836803"/>
    <w:rsid w:val="00837690"/>
    <w:rsid w:val="00842477"/>
    <w:rsid w:val="00843FE2"/>
    <w:rsid w:val="00844C80"/>
    <w:rsid w:val="008452C6"/>
    <w:rsid w:val="00847F29"/>
    <w:rsid w:val="008504F7"/>
    <w:rsid w:val="008517D8"/>
    <w:rsid w:val="00854859"/>
    <w:rsid w:val="008550E9"/>
    <w:rsid w:val="00855373"/>
    <w:rsid w:val="0085599D"/>
    <w:rsid w:val="0085739C"/>
    <w:rsid w:val="00857FFD"/>
    <w:rsid w:val="00860E34"/>
    <w:rsid w:val="00861215"/>
    <w:rsid w:val="0086199E"/>
    <w:rsid w:val="008620E4"/>
    <w:rsid w:val="00864BBD"/>
    <w:rsid w:val="0086511E"/>
    <w:rsid w:val="00865B6C"/>
    <w:rsid w:val="00866AC0"/>
    <w:rsid w:val="008676B3"/>
    <w:rsid w:val="00867DDA"/>
    <w:rsid w:val="00871DA2"/>
    <w:rsid w:val="00873BD1"/>
    <w:rsid w:val="00875635"/>
    <w:rsid w:val="00875B8F"/>
    <w:rsid w:val="008805EB"/>
    <w:rsid w:val="00880EEA"/>
    <w:rsid w:val="008837A5"/>
    <w:rsid w:val="008857FA"/>
    <w:rsid w:val="00885BFB"/>
    <w:rsid w:val="00886EA0"/>
    <w:rsid w:val="008877AC"/>
    <w:rsid w:val="0089069B"/>
    <w:rsid w:val="00893331"/>
    <w:rsid w:val="00893751"/>
    <w:rsid w:val="00893A9C"/>
    <w:rsid w:val="00893B4E"/>
    <w:rsid w:val="00895599"/>
    <w:rsid w:val="00895BB5"/>
    <w:rsid w:val="008963AD"/>
    <w:rsid w:val="00896970"/>
    <w:rsid w:val="008A3A47"/>
    <w:rsid w:val="008A3A5D"/>
    <w:rsid w:val="008A50CF"/>
    <w:rsid w:val="008A541C"/>
    <w:rsid w:val="008A6B39"/>
    <w:rsid w:val="008A6BF8"/>
    <w:rsid w:val="008A7751"/>
    <w:rsid w:val="008B08EF"/>
    <w:rsid w:val="008B16AB"/>
    <w:rsid w:val="008B357E"/>
    <w:rsid w:val="008B3866"/>
    <w:rsid w:val="008B50A5"/>
    <w:rsid w:val="008B780C"/>
    <w:rsid w:val="008B7CCD"/>
    <w:rsid w:val="008C06C7"/>
    <w:rsid w:val="008C0948"/>
    <w:rsid w:val="008C0C95"/>
    <w:rsid w:val="008C1CBA"/>
    <w:rsid w:val="008C2251"/>
    <w:rsid w:val="008C36B8"/>
    <w:rsid w:val="008C4407"/>
    <w:rsid w:val="008C53AF"/>
    <w:rsid w:val="008D0DF1"/>
    <w:rsid w:val="008D152E"/>
    <w:rsid w:val="008D1788"/>
    <w:rsid w:val="008D2DAF"/>
    <w:rsid w:val="008D3BA0"/>
    <w:rsid w:val="008D5E3F"/>
    <w:rsid w:val="008E073E"/>
    <w:rsid w:val="008E3B78"/>
    <w:rsid w:val="008E4D22"/>
    <w:rsid w:val="008E4DEE"/>
    <w:rsid w:val="008E5539"/>
    <w:rsid w:val="008E5D55"/>
    <w:rsid w:val="008E5F11"/>
    <w:rsid w:val="008F003D"/>
    <w:rsid w:val="008F02D0"/>
    <w:rsid w:val="008F2EB4"/>
    <w:rsid w:val="008F4F83"/>
    <w:rsid w:val="008F5689"/>
    <w:rsid w:val="008F6BF4"/>
    <w:rsid w:val="00900B7D"/>
    <w:rsid w:val="009039F0"/>
    <w:rsid w:val="00904CE1"/>
    <w:rsid w:val="00907F02"/>
    <w:rsid w:val="00911222"/>
    <w:rsid w:val="00914E07"/>
    <w:rsid w:val="0091648B"/>
    <w:rsid w:val="00916507"/>
    <w:rsid w:val="0091674E"/>
    <w:rsid w:val="00922C9C"/>
    <w:rsid w:val="0092344E"/>
    <w:rsid w:val="0092439A"/>
    <w:rsid w:val="00924504"/>
    <w:rsid w:val="0092470A"/>
    <w:rsid w:val="0092698D"/>
    <w:rsid w:val="00926A0C"/>
    <w:rsid w:val="00927EEB"/>
    <w:rsid w:val="00931051"/>
    <w:rsid w:val="00931958"/>
    <w:rsid w:val="0093623C"/>
    <w:rsid w:val="00937533"/>
    <w:rsid w:val="0093754E"/>
    <w:rsid w:val="009377FB"/>
    <w:rsid w:val="00945155"/>
    <w:rsid w:val="0094773B"/>
    <w:rsid w:val="00947B4C"/>
    <w:rsid w:val="00947F56"/>
    <w:rsid w:val="0095017A"/>
    <w:rsid w:val="00950CFA"/>
    <w:rsid w:val="00951C9A"/>
    <w:rsid w:val="00952FC2"/>
    <w:rsid w:val="00953EA8"/>
    <w:rsid w:val="009600E0"/>
    <w:rsid w:val="0096077E"/>
    <w:rsid w:val="00962498"/>
    <w:rsid w:val="00962F93"/>
    <w:rsid w:val="009640F5"/>
    <w:rsid w:val="009650B3"/>
    <w:rsid w:val="00967C14"/>
    <w:rsid w:val="00970E31"/>
    <w:rsid w:val="00973976"/>
    <w:rsid w:val="00974D37"/>
    <w:rsid w:val="00974DA8"/>
    <w:rsid w:val="009773F8"/>
    <w:rsid w:val="00977426"/>
    <w:rsid w:val="00977977"/>
    <w:rsid w:val="00977AF3"/>
    <w:rsid w:val="009804FB"/>
    <w:rsid w:val="00980C9B"/>
    <w:rsid w:val="00980E0A"/>
    <w:rsid w:val="00980EDF"/>
    <w:rsid w:val="009818FF"/>
    <w:rsid w:val="00982104"/>
    <w:rsid w:val="009829A1"/>
    <w:rsid w:val="0098307C"/>
    <w:rsid w:val="00983FA8"/>
    <w:rsid w:val="00985750"/>
    <w:rsid w:val="009867F5"/>
    <w:rsid w:val="0098758B"/>
    <w:rsid w:val="009876B5"/>
    <w:rsid w:val="009905BB"/>
    <w:rsid w:val="009916AA"/>
    <w:rsid w:val="009922B8"/>
    <w:rsid w:val="00992727"/>
    <w:rsid w:val="00992ACC"/>
    <w:rsid w:val="009931A1"/>
    <w:rsid w:val="0099424F"/>
    <w:rsid w:val="00995E6E"/>
    <w:rsid w:val="009A0DDB"/>
    <w:rsid w:val="009A0E6A"/>
    <w:rsid w:val="009A1F64"/>
    <w:rsid w:val="009A4FF0"/>
    <w:rsid w:val="009A58C6"/>
    <w:rsid w:val="009A6996"/>
    <w:rsid w:val="009B0795"/>
    <w:rsid w:val="009B179F"/>
    <w:rsid w:val="009B39BA"/>
    <w:rsid w:val="009B39F0"/>
    <w:rsid w:val="009B62EF"/>
    <w:rsid w:val="009B65E7"/>
    <w:rsid w:val="009B6BEE"/>
    <w:rsid w:val="009B6F3B"/>
    <w:rsid w:val="009B703D"/>
    <w:rsid w:val="009B7B14"/>
    <w:rsid w:val="009C0697"/>
    <w:rsid w:val="009C23C3"/>
    <w:rsid w:val="009C2A09"/>
    <w:rsid w:val="009C2B9F"/>
    <w:rsid w:val="009C31B4"/>
    <w:rsid w:val="009C3BE1"/>
    <w:rsid w:val="009C7B0C"/>
    <w:rsid w:val="009D2433"/>
    <w:rsid w:val="009D7D8F"/>
    <w:rsid w:val="009E0466"/>
    <w:rsid w:val="009E0899"/>
    <w:rsid w:val="009E1054"/>
    <w:rsid w:val="009E3B79"/>
    <w:rsid w:val="009E3F38"/>
    <w:rsid w:val="009E4ADA"/>
    <w:rsid w:val="009F022C"/>
    <w:rsid w:val="009F0752"/>
    <w:rsid w:val="009F10CA"/>
    <w:rsid w:val="009F1EDF"/>
    <w:rsid w:val="009F5249"/>
    <w:rsid w:val="009F5C13"/>
    <w:rsid w:val="00A0037C"/>
    <w:rsid w:val="00A00D3C"/>
    <w:rsid w:val="00A01057"/>
    <w:rsid w:val="00A0149A"/>
    <w:rsid w:val="00A07751"/>
    <w:rsid w:val="00A07C46"/>
    <w:rsid w:val="00A105C0"/>
    <w:rsid w:val="00A1158E"/>
    <w:rsid w:val="00A173E5"/>
    <w:rsid w:val="00A201A2"/>
    <w:rsid w:val="00A22ADB"/>
    <w:rsid w:val="00A23BD7"/>
    <w:rsid w:val="00A23F7D"/>
    <w:rsid w:val="00A244B4"/>
    <w:rsid w:val="00A25B30"/>
    <w:rsid w:val="00A264C7"/>
    <w:rsid w:val="00A26709"/>
    <w:rsid w:val="00A26F10"/>
    <w:rsid w:val="00A30C0D"/>
    <w:rsid w:val="00A30C92"/>
    <w:rsid w:val="00A31381"/>
    <w:rsid w:val="00A31D25"/>
    <w:rsid w:val="00A322CE"/>
    <w:rsid w:val="00A32FC2"/>
    <w:rsid w:val="00A34BEC"/>
    <w:rsid w:val="00A35C4E"/>
    <w:rsid w:val="00A368C2"/>
    <w:rsid w:val="00A40146"/>
    <w:rsid w:val="00A424EC"/>
    <w:rsid w:val="00A43331"/>
    <w:rsid w:val="00A441EB"/>
    <w:rsid w:val="00A4580E"/>
    <w:rsid w:val="00A458C6"/>
    <w:rsid w:val="00A45C68"/>
    <w:rsid w:val="00A46ABA"/>
    <w:rsid w:val="00A51EA0"/>
    <w:rsid w:val="00A52CE8"/>
    <w:rsid w:val="00A5319E"/>
    <w:rsid w:val="00A55C15"/>
    <w:rsid w:val="00A56F0F"/>
    <w:rsid w:val="00A574BA"/>
    <w:rsid w:val="00A607B2"/>
    <w:rsid w:val="00A60A3F"/>
    <w:rsid w:val="00A6136D"/>
    <w:rsid w:val="00A61AE7"/>
    <w:rsid w:val="00A61B40"/>
    <w:rsid w:val="00A62201"/>
    <w:rsid w:val="00A63170"/>
    <w:rsid w:val="00A646D3"/>
    <w:rsid w:val="00A64936"/>
    <w:rsid w:val="00A65D31"/>
    <w:rsid w:val="00A66DD7"/>
    <w:rsid w:val="00A6738B"/>
    <w:rsid w:val="00A71D34"/>
    <w:rsid w:val="00A72926"/>
    <w:rsid w:val="00A74D54"/>
    <w:rsid w:val="00A759D9"/>
    <w:rsid w:val="00A764A8"/>
    <w:rsid w:val="00A769DA"/>
    <w:rsid w:val="00A77477"/>
    <w:rsid w:val="00A77490"/>
    <w:rsid w:val="00A835F5"/>
    <w:rsid w:val="00A86879"/>
    <w:rsid w:val="00A86A73"/>
    <w:rsid w:val="00A86D71"/>
    <w:rsid w:val="00A903FB"/>
    <w:rsid w:val="00A90BBB"/>
    <w:rsid w:val="00A92B9B"/>
    <w:rsid w:val="00A94559"/>
    <w:rsid w:val="00A945BC"/>
    <w:rsid w:val="00A96968"/>
    <w:rsid w:val="00A97E6D"/>
    <w:rsid w:val="00AA0C43"/>
    <w:rsid w:val="00AA0D48"/>
    <w:rsid w:val="00AA0FB5"/>
    <w:rsid w:val="00AA23B0"/>
    <w:rsid w:val="00AA2819"/>
    <w:rsid w:val="00AA67AD"/>
    <w:rsid w:val="00AA73D5"/>
    <w:rsid w:val="00AB19F7"/>
    <w:rsid w:val="00AB2528"/>
    <w:rsid w:val="00AB27E8"/>
    <w:rsid w:val="00AB28F3"/>
    <w:rsid w:val="00AB2CB4"/>
    <w:rsid w:val="00AB747E"/>
    <w:rsid w:val="00AC05FF"/>
    <w:rsid w:val="00AC3F0F"/>
    <w:rsid w:val="00AC43DA"/>
    <w:rsid w:val="00AC4626"/>
    <w:rsid w:val="00AC559C"/>
    <w:rsid w:val="00AD182E"/>
    <w:rsid w:val="00AD1CCD"/>
    <w:rsid w:val="00AD25A3"/>
    <w:rsid w:val="00AD2937"/>
    <w:rsid w:val="00AD37EC"/>
    <w:rsid w:val="00AD3EC3"/>
    <w:rsid w:val="00AD5B14"/>
    <w:rsid w:val="00AD7289"/>
    <w:rsid w:val="00AE05C7"/>
    <w:rsid w:val="00AE3F6D"/>
    <w:rsid w:val="00AE601E"/>
    <w:rsid w:val="00AE6AD8"/>
    <w:rsid w:val="00AF1615"/>
    <w:rsid w:val="00AF2C40"/>
    <w:rsid w:val="00AF5332"/>
    <w:rsid w:val="00AF7359"/>
    <w:rsid w:val="00AF7C16"/>
    <w:rsid w:val="00AF7CF5"/>
    <w:rsid w:val="00B023E6"/>
    <w:rsid w:val="00B0377B"/>
    <w:rsid w:val="00B03C96"/>
    <w:rsid w:val="00B066C1"/>
    <w:rsid w:val="00B07A13"/>
    <w:rsid w:val="00B11FAE"/>
    <w:rsid w:val="00B1340A"/>
    <w:rsid w:val="00B1360C"/>
    <w:rsid w:val="00B13F23"/>
    <w:rsid w:val="00B155DF"/>
    <w:rsid w:val="00B160A4"/>
    <w:rsid w:val="00B20770"/>
    <w:rsid w:val="00B219B1"/>
    <w:rsid w:val="00B23254"/>
    <w:rsid w:val="00B23733"/>
    <w:rsid w:val="00B23932"/>
    <w:rsid w:val="00B25145"/>
    <w:rsid w:val="00B26DD1"/>
    <w:rsid w:val="00B320A9"/>
    <w:rsid w:val="00B3305A"/>
    <w:rsid w:val="00B3515E"/>
    <w:rsid w:val="00B357A2"/>
    <w:rsid w:val="00B3587A"/>
    <w:rsid w:val="00B36A46"/>
    <w:rsid w:val="00B40ACC"/>
    <w:rsid w:val="00B42939"/>
    <w:rsid w:val="00B506DD"/>
    <w:rsid w:val="00B510AD"/>
    <w:rsid w:val="00B5251E"/>
    <w:rsid w:val="00B5275F"/>
    <w:rsid w:val="00B52E41"/>
    <w:rsid w:val="00B54C2E"/>
    <w:rsid w:val="00B55705"/>
    <w:rsid w:val="00B608DD"/>
    <w:rsid w:val="00B65505"/>
    <w:rsid w:val="00B661F2"/>
    <w:rsid w:val="00B74366"/>
    <w:rsid w:val="00B75A77"/>
    <w:rsid w:val="00B76E78"/>
    <w:rsid w:val="00B7773C"/>
    <w:rsid w:val="00B77EC5"/>
    <w:rsid w:val="00B80403"/>
    <w:rsid w:val="00B82E68"/>
    <w:rsid w:val="00B84C70"/>
    <w:rsid w:val="00B84CB6"/>
    <w:rsid w:val="00B86A66"/>
    <w:rsid w:val="00B90AF7"/>
    <w:rsid w:val="00B90AFE"/>
    <w:rsid w:val="00B9162C"/>
    <w:rsid w:val="00B916D5"/>
    <w:rsid w:val="00B92FEB"/>
    <w:rsid w:val="00B95008"/>
    <w:rsid w:val="00B96938"/>
    <w:rsid w:val="00B977FE"/>
    <w:rsid w:val="00BA1235"/>
    <w:rsid w:val="00BA349E"/>
    <w:rsid w:val="00BA3539"/>
    <w:rsid w:val="00BA40D9"/>
    <w:rsid w:val="00BA4B84"/>
    <w:rsid w:val="00BA5292"/>
    <w:rsid w:val="00BA5C62"/>
    <w:rsid w:val="00BA6CEC"/>
    <w:rsid w:val="00BA731C"/>
    <w:rsid w:val="00BB36D1"/>
    <w:rsid w:val="00BB67F3"/>
    <w:rsid w:val="00BB682E"/>
    <w:rsid w:val="00BC0365"/>
    <w:rsid w:val="00BC0979"/>
    <w:rsid w:val="00BC0A91"/>
    <w:rsid w:val="00BC197D"/>
    <w:rsid w:val="00BC3817"/>
    <w:rsid w:val="00BC440F"/>
    <w:rsid w:val="00BC5397"/>
    <w:rsid w:val="00BC6BDC"/>
    <w:rsid w:val="00BC7B97"/>
    <w:rsid w:val="00BD0E8F"/>
    <w:rsid w:val="00BD2136"/>
    <w:rsid w:val="00BD2B0E"/>
    <w:rsid w:val="00BD40B8"/>
    <w:rsid w:val="00BD53A5"/>
    <w:rsid w:val="00BD5610"/>
    <w:rsid w:val="00BD6151"/>
    <w:rsid w:val="00BE3BBB"/>
    <w:rsid w:val="00BE3F34"/>
    <w:rsid w:val="00BE59F7"/>
    <w:rsid w:val="00BE6D17"/>
    <w:rsid w:val="00BE78A7"/>
    <w:rsid w:val="00BF2269"/>
    <w:rsid w:val="00C0039E"/>
    <w:rsid w:val="00C00513"/>
    <w:rsid w:val="00C02FE6"/>
    <w:rsid w:val="00C03D2A"/>
    <w:rsid w:val="00C044B2"/>
    <w:rsid w:val="00C048F2"/>
    <w:rsid w:val="00C04C6E"/>
    <w:rsid w:val="00C0513D"/>
    <w:rsid w:val="00C05DEE"/>
    <w:rsid w:val="00C0611E"/>
    <w:rsid w:val="00C07E6E"/>
    <w:rsid w:val="00C110D2"/>
    <w:rsid w:val="00C11543"/>
    <w:rsid w:val="00C11ACA"/>
    <w:rsid w:val="00C123CE"/>
    <w:rsid w:val="00C1279A"/>
    <w:rsid w:val="00C147F1"/>
    <w:rsid w:val="00C14C10"/>
    <w:rsid w:val="00C15B13"/>
    <w:rsid w:val="00C243FA"/>
    <w:rsid w:val="00C261FC"/>
    <w:rsid w:val="00C26D56"/>
    <w:rsid w:val="00C32862"/>
    <w:rsid w:val="00C32F10"/>
    <w:rsid w:val="00C3322C"/>
    <w:rsid w:val="00C33889"/>
    <w:rsid w:val="00C33F95"/>
    <w:rsid w:val="00C35070"/>
    <w:rsid w:val="00C35310"/>
    <w:rsid w:val="00C357BF"/>
    <w:rsid w:val="00C35ED2"/>
    <w:rsid w:val="00C36654"/>
    <w:rsid w:val="00C37589"/>
    <w:rsid w:val="00C40C35"/>
    <w:rsid w:val="00C412FC"/>
    <w:rsid w:val="00C46AF9"/>
    <w:rsid w:val="00C47368"/>
    <w:rsid w:val="00C51D45"/>
    <w:rsid w:val="00C52E06"/>
    <w:rsid w:val="00C53A34"/>
    <w:rsid w:val="00C55796"/>
    <w:rsid w:val="00C579D2"/>
    <w:rsid w:val="00C62CBC"/>
    <w:rsid w:val="00C63C4A"/>
    <w:rsid w:val="00C6507B"/>
    <w:rsid w:val="00C669CA"/>
    <w:rsid w:val="00C66B7A"/>
    <w:rsid w:val="00C67248"/>
    <w:rsid w:val="00C70397"/>
    <w:rsid w:val="00C71536"/>
    <w:rsid w:val="00C71955"/>
    <w:rsid w:val="00C72B4C"/>
    <w:rsid w:val="00C72D22"/>
    <w:rsid w:val="00C745B1"/>
    <w:rsid w:val="00C74E95"/>
    <w:rsid w:val="00C764C4"/>
    <w:rsid w:val="00C80BBA"/>
    <w:rsid w:val="00C84037"/>
    <w:rsid w:val="00C84CAD"/>
    <w:rsid w:val="00C90F0A"/>
    <w:rsid w:val="00C9156F"/>
    <w:rsid w:val="00C91F41"/>
    <w:rsid w:val="00C93BED"/>
    <w:rsid w:val="00C95080"/>
    <w:rsid w:val="00C95763"/>
    <w:rsid w:val="00C97139"/>
    <w:rsid w:val="00CA0DDB"/>
    <w:rsid w:val="00CA1FF5"/>
    <w:rsid w:val="00CA2074"/>
    <w:rsid w:val="00CA35A8"/>
    <w:rsid w:val="00CA4D35"/>
    <w:rsid w:val="00CB28F6"/>
    <w:rsid w:val="00CB48AE"/>
    <w:rsid w:val="00CB707E"/>
    <w:rsid w:val="00CB7799"/>
    <w:rsid w:val="00CB7979"/>
    <w:rsid w:val="00CC12EC"/>
    <w:rsid w:val="00CC410E"/>
    <w:rsid w:val="00CC4116"/>
    <w:rsid w:val="00CC4541"/>
    <w:rsid w:val="00CC51A3"/>
    <w:rsid w:val="00CC5E4C"/>
    <w:rsid w:val="00CC6927"/>
    <w:rsid w:val="00CC76D4"/>
    <w:rsid w:val="00CD0DF4"/>
    <w:rsid w:val="00CD0E0C"/>
    <w:rsid w:val="00CD152E"/>
    <w:rsid w:val="00CD233B"/>
    <w:rsid w:val="00CD4ADD"/>
    <w:rsid w:val="00CD4C94"/>
    <w:rsid w:val="00CD4F47"/>
    <w:rsid w:val="00CE160C"/>
    <w:rsid w:val="00CE32E6"/>
    <w:rsid w:val="00CE67FA"/>
    <w:rsid w:val="00CF0DEF"/>
    <w:rsid w:val="00CF0FFF"/>
    <w:rsid w:val="00CF28DB"/>
    <w:rsid w:val="00CF3C9B"/>
    <w:rsid w:val="00CF45B0"/>
    <w:rsid w:val="00CF5A2D"/>
    <w:rsid w:val="00D065CC"/>
    <w:rsid w:val="00D10155"/>
    <w:rsid w:val="00D111CE"/>
    <w:rsid w:val="00D11B03"/>
    <w:rsid w:val="00D11E03"/>
    <w:rsid w:val="00D12E0A"/>
    <w:rsid w:val="00D12F69"/>
    <w:rsid w:val="00D14940"/>
    <w:rsid w:val="00D14DFE"/>
    <w:rsid w:val="00D1722B"/>
    <w:rsid w:val="00D220A7"/>
    <w:rsid w:val="00D23A2B"/>
    <w:rsid w:val="00D23F3B"/>
    <w:rsid w:val="00D24662"/>
    <w:rsid w:val="00D25A9E"/>
    <w:rsid w:val="00D26CD9"/>
    <w:rsid w:val="00D26F7C"/>
    <w:rsid w:val="00D310B1"/>
    <w:rsid w:val="00D35CB6"/>
    <w:rsid w:val="00D36130"/>
    <w:rsid w:val="00D4098C"/>
    <w:rsid w:val="00D40E5F"/>
    <w:rsid w:val="00D440AD"/>
    <w:rsid w:val="00D4423E"/>
    <w:rsid w:val="00D450A3"/>
    <w:rsid w:val="00D458F7"/>
    <w:rsid w:val="00D46244"/>
    <w:rsid w:val="00D51ED4"/>
    <w:rsid w:val="00D522F6"/>
    <w:rsid w:val="00D559EA"/>
    <w:rsid w:val="00D55D97"/>
    <w:rsid w:val="00D56D3F"/>
    <w:rsid w:val="00D60EFF"/>
    <w:rsid w:val="00D63362"/>
    <w:rsid w:val="00D663A8"/>
    <w:rsid w:val="00D670AA"/>
    <w:rsid w:val="00D67606"/>
    <w:rsid w:val="00D70185"/>
    <w:rsid w:val="00D71161"/>
    <w:rsid w:val="00D713B9"/>
    <w:rsid w:val="00D716B0"/>
    <w:rsid w:val="00D80821"/>
    <w:rsid w:val="00D8241F"/>
    <w:rsid w:val="00D83EE4"/>
    <w:rsid w:val="00D84242"/>
    <w:rsid w:val="00D85475"/>
    <w:rsid w:val="00D85F11"/>
    <w:rsid w:val="00D87421"/>
    <w:rsid w:val="00D9224A"/>
    <w:rsid w:val="00D92D26"/>
    <w:rsid w:val="00D95316"/>
    <w:rsid w:val="00D955D7"/>
    <w:rsid w:val="00D96217"/>
    <w:rsid w:val="00D96632"/>
    <w:rsid w:val="00DA0285"/>
    <w:rsid w:val="00DA0AD7"/>
    <w:rsid w:val="00DA25A8"/>
    <w:rsid w:val="00DA2D81"/>
    <w:rsid w:val="00DA507C"/>
    <w:rsid w:val="00DA588E"/>
    <w:rsid w:val="00DA6054"/>
    <w:rsid w:val="00DA61A9"/>
    <w:rsid w:val="00DA789C"/>
    <w:rsid w:val="00DB06AE"/>
    <w:rsid w:val="00DB0BDF"/>
    <w:rsid w:val="00DB24C5"/>
    <w:rsid w:val="00DB4848"/>
    <w:rsid w:val="00DB4B74"/>
    <w:rsid w:val="00DB6A3C"/>
    <w:rsid w:val="00DC0232"/>
    <w:rsid w:val="00DC0618"/>
    <w:rsid w:val="00DC0C02"/>
    <w:rsid w:val="00DC106F"/>
    <w:rsid w:val="00DC1E5E"/>
    <w:rsid w:val="00DC58B6"/>
    <w:rsid w:val="00DC5C5D"/>
    <w:rsid w:val="00DC5F31"/>
    <w:rsid w:val="00DC62CF"/>
    <w:rsid w:val="00DC7395"/>
    <w:rsid w:val="00DD1C17"/>
    <w:rsid w:val="00DD20E3"/>
    <w:rsid w:val="00DD25AE"/>
    <w:rsid w:val="00DD2F37"/>
    <w:rsid w:val="00DD3D63"/>
    <w:rsid w:val="00DD6AC2"/>
    <w:rsid w:val="00DD7D03"/>
    <w:rsid w:val="00DE32FD"/>
    <w:rsid w:val="00DE4C60"/>
    <w:rsid w:val="00DE60B8"/>
    <w:rsid w:val="00DE6108"/>
    <w:rsid w:val="00DF2BBE"/>
    <w:rsid w:val="00DF2C6F"/>
    <w:rsid w:val="00DF6A48"/>
    <w:rsid w:val="00E0034E"/>
    <w:rsid w:val="00E01B42"/>
    <w:rsid w:val="00E048BA"/>
    <w:rsid w:val="00E0568A"/>
    <w:rsid w:val="00E05873"/>
    <w:rsid w:val="00E07BA3"/>
    <w:rsid w:val="00E13BC6"/>
    <w:rsid w:val="00E16C87"/>
    <w:rsid w:val="00E20296"/>
    <w:rsid w:val="00E22582"/>
    <w:rsid w:val="00E242B0"/>
    <w:rsid w:val="00E24739"/>
    <w:rsid w:val="00E250BF"/>
    <w:rsid w:val="00E256DA"/>
    <w:rsid w:val="00E266AB"/>
    <w:rsid w:val="00E27727"/>
    <w:rsid w:val="00E27F02"/>
    <w:rsid w:val="00E30EEF"/>
    <w:rsid w:val="00E32D34"/>
    <w:rsid w:val="00E36ABC"/>
    <w:rsid w:val="00E400C3"/>
    <w:rsid w:val="00E41535"/>
    <w:rsid w:val="00E41934"/>
    <w:rsid w:val="00E4279B"/>
    <w:rsid w:val="00E439A7"/>
    <w:rsid w:val="00E43AB7"/>
    <w:rsid w:val="00E43D05"/>
    <w:rsid w:val="00E4433C"/>
    <w:rsid w:val="00E4684F"/>
    <w:rsid w:val="00E47A89"/>
    <w:rsid w:val="00E5006B"/>
    <w:rsid w:val="00E534FB"/>
    <w:rsid w:val="00E542A1"/>
    <w:rsid w:val="00E5445A"/>
    <w:rsid w:val="00E56A25"/>
    <w:rsid w:val="00E57808"/>
    <w:rsid w:val="00E60418"/>
    <w:rsid w:val="00E6130A"/>
    <w:rsid w:val="00E615E5"/>
    <w:rsid w:val="00E627EF"/>
    <w:rsid w:val="00E65CE7"/>
    <w:rsid w:val="00E6640E"/>
    <w:rsid w:val="00E66492"/>
    <w:rsid w:val="00E66EF5"/>
    <w:rsid w:val="00E70DDA"/>
    <w:rsid w:val="00E7102C"/>
    <w:rsid w:val="00E71700"/>
    <w:rsid w:val="00E71E7A"/>
    <w:rsid w:val="00E72532"/>
    <w:rsid w:val="00E7257E"/>
    <w:rsid w:val="00E726F5"/>
    <w:rsid w:val="00E74250"/>
    <w:rsid w:val="00E81457"/>
    <w:rsid w:val="00E81B58"/>
    <w:rsid w:val="00E82B64"/>
    <w:rsid w:val="00E82E72"/>
    <w:rsid w:val="00E83DC4"/>
    <w:rsid w:val="00E84066"/>
    <w:rsid w:val="00E85721"/>
    <w:rsid w:val="00E87D76"/>
    <w:rsid w:val="00E92BA1"/>
    <w:rsid w:val="00E93DB5"/>
    <w:rsid w:val="00E94CB6"/>
    <w:rsid w:val="00E95BB9"/>
    <w:rsid w:val="00E96CB4"/>
    <w:rsid w:val="00E974E4"/>
    <w:rsid w:val="00E97A89"/>
    <w:rsid w:val="00EA0868"/>
    <w:rsid w:val="00EA088D"/>
    <w:rsid w:val="00EA0E5B"/>
    <w:rsid w:val="00EA2007"/>
    <w:rsid w:val="00EA2D5B"/>
    <w:rsid w:val="00EA3187"/>
    <w:rsid w:val="00EA4D40"/>
    <w:rsid w:val="00EA67A2"/>
    <w:rsid w:val="00EB1B97"/>
    <w:rsid w:val="00EB3B21"/>
    <w:rsid w:val="00EB5125"/>
    <w:rsid w:val="00EB74BC"/>
    <w:rsid w:val="00EC086F"/>
    <w:rsid w:val="00EC098C"/>
    <w:rsid w:val="00EC217C"/>
    <w:rsid w:val="00EC2378"/>
    <w:rsid w:val="00EC2DF9"/>
    <w:rsid w:val="00EC4BF2"/>
    <w:rsid w:val="00EC6C44"/>
    <w:rsid w:val="00EC6E9D"/>
    <w:rsid w:val="00ED1F47"/>
    <w:rsid w:val="00EE0434"/>
    <w:rsid w:val="00EE0A17"/>
    <w:rsid w:val="00EE0BBA"/>
    <w:rsid w:val="00EE279F"/>
    <w:rsid w:val="00EE33BB"/>
    <w:rsid w:val="00EE33FA"/>
    <w:rsid w:val="00EE5B6F"/>
    <w:rsid w:val="00EE7643"/>
    <w:rsid w:val="00EE7D5C"/>
    <w:rsid w:val="00EF1CFD"/>
    <w:rsid w:val="00EF240A"/>
    <w:rsid w:val="00EF31B2"/>
    <w:rsid w:val="00EF54B3"/>
    <w:rsid w:val="00EF55F6"/>
    <w:rsid w:val="00EF7106"/>
    <w:rsid w:val="00EF77C2"/>
    <w:rsid w:val="00EF7CD6"/>
    <w:rsid w:val="00F02E00"/>
    <w:rsid w:val="00F02FD5"/>
    <w:rsid w:val="00F04415"/>
    <w:rsid w:val="00F044B3"/>
    <w:rsid w:val="00F045D2"/>
    <w:rsid w:val="00F0542C"/>
    <w:rsid w:val="00F114A2"/>
    <w:rsid w:val="00F12B12"/>
    <w:rsid w:val="00F134FC"/>
    <w:rsid w:val="00F143A3"/>
    <w:rsid w:val="00F3133C"/>
    <w:rsid w:val="00F32C60"/>
    <w:rsid w:val="00F34B7D"/>
    <w:rsid w:val="00F34BB9"/>
    <w:rsid w:val="00F356B7"/>
    <w:rsid w:val="00F35E73"/>
    <w:rsid w:val="00F36C5F"/>
    <w:rsid w:val="00F373C3"/>
    <w:rsid w:val="00F37B53"/>
    <w:rsid w:val="00F40B1A"/>
    <w:rsid w:val="00F41970"/>
    <w:rsid w:val="00F42B0D"/>
    <w:rsid w:val="00F42EF0"/>
    <w:rsid w:val="00F4331D"/>
    <w:rsid w:val="00F5071C"/>
    <w:rsid w:val="00F509C5"/>
    <w:rsid w:val="00F51EB7"/>
    <w:rsid w:val="00F529E3"/>
    <w:rsid w:val="00F53756"/>
    <w:rsid w:val="00F5568D"/>
    <w:rsid w:val="00F562A4"/>
    <w:rsid w:val="00F610B7"/>
    <w:rsid w:val="00F61BC1"/>
    <w:rsid w:val="00F61E50"/>
    <w:rsid w:val="00F63F1E"/>
    <w:rsid w:val="00F641F9"/>
    <w:rsid w:val="00F64C74"/>
    <w:rsid w:val="00F675C3"/>
    <w:rsid w:val="00F7304C"/>
    <w:rsid w:val="00F73535"/>
    <w:rsid w:val="00F73D41"/>
    <w:rsid w:val="00F73E35"/>
    <w:rsid w:val="00F73EA1"/>
    <w:rsid w:val="00F8384C"/>
    <w:rsid w:val="00F84CD9"/>
    <w:rsid w:val="00F852C7"/>
    <w:rsid w:val="00F85C1D"/>
    <w:rsid w:val="00F85F45"/>
    <w:rsid w:val="00F86DB8"/>
    <w:rsid w:val="00F911C2"/>
    <w:rsid w:val="00F91C9F"/>
    <w:rsid w:val="00F92CD3"/>
    <w:rsid w:val="00F93236"/>
    <w:rsid w:val="00F93884"/>
    <w:rsid w:val="00F93A22"/>
    <w:rsid w:val="00F95B72"/>
    <w:rsid w:val="00F95C0A"/>
    <w:rsid w:val="00F966F7"/>
    <w:rsid w:val="00F96B32"/>
    <w:rsid w:val="00F96DB6"/>
    <w:rsid w:val="00F97A62"/>
    <w:rsid w:val="00FA1334"/>
    <w:rsid w:val="00FA2093"/>
    <w:rsid w:val="00FA22C3"/>
    <w:rsid w:val="00FA4E41"/>
    <w:rsid w:val="00FA52C8"/>
    <w:rsid w:val="00FA6AB6"/>
    <w:rsid w:val="00FA7459"/>
    <w:rsid w:val="00FB336B"/>
    <w:rsid w:val="00FB4B7B"/>
    <w:rsid w:val="00FB7C9F"/>
    <w:rsid w:val="00FC3C03"/>
    <w:rsid w:val="00FC6143"/>
    <w:rsid w:val="00FC6F04"/>
    <w:rsid w:val="00FD0E07"/>
    <w:rsid w:val="00FD1063"/>
    <w:rsid w:val="00FD1436"/>
    <w:rsid w:val="00FD15EE"/>
    <w:rsid w:val="00FD22E3"/>
    <w:rsid w:val="00FD28A7"/>
    <w:rsid w:val="00FD698A"/>
    <w:rsid w:val="00FE02F9"/>
    <w:rsid w:val="00FE087E"/>
    <w:rsid w:val="00FE2BBF"/>
    <w:rsid w:val="00FE3BE3"/>
    <w:rsid w:val="00FE4F5B"/>
    <w:rsid w:val="00FE5635"/>
    <w:rsid w:val="00FE5B4A"/>
    <w:rsid w:val="00FE5C70"/>
    <w:rsid w:val="00FF2A53"/>
    <w:rsid w:val="00FF42AA"/>
    <w:rsid w:val="00FF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F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D76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C46A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C46AF9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46A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uiPriority w:val="1"/>
    <w:qFormat/>
    <w:rsid w:val="00C46AF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C46AF9"/>
    <w:rPr>
      <w:rFonts w:ascii="Calibri" w:eastAsia="Calibri" w:hAnsi="Calibri" w:cs="Times New Roman"/>
    </w:rPr>
  </w:style>
  <w:style w:type="paragraph" w:styleId="a7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rsid w:val="00C46AF9"/>
    <w:pPr>
      <w:spacing w:after="14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46AF9"/>
    <w:pPr>
      <w:ind w:left="720"/>
      <w:contextualSpacing/>
    </w:pPr>
    <w:rPr>
      <w:rFonts w:eastAsia="Times New Roman"/>
      <w:lang w:eastAsia="ru-RU"/>
    </w:rPr>
  </w:style>
  <w:style w:type="paragraph" w:styleId="a9">
    <w:name w:val="Body Text"/>
    <w:basedOn w:val="a"/>
    <w:link w:val="aa"/>
    <w:uiPriority w:val="99"/>
    <w:unhideWhenUsed/>
    <w:rsid w:val="00C46AF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46AF9"/>
    <w:rPr>
      <w:rFonts w:ascii="Calibri" w:eastAsia="Calibri" w:hAnsi="Calibri" w:cs="Times New Roman"/>
    </w:rPr>
  </w:style>
  <w:style w:type="paragraph" w:customStyle="1" w:styleId="11">
    <w:name w:val="Без интервала1"/>
    <w:link w:val="NoSpacingChar"/>
    <w:qFormat/>
    <w:rsid w:val="00C46A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C46AF9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1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152E8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5152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152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e">
    <w:name w:val="Hyperlink"/>
    <w:basedOn w:val="a0"/>
    <w:uiPriority w:val="99"/>
    <w:rsid w:val="005152E8"/>
    <w:rPr>
      <w:color w:val="0000FF"/>
      <w:u w:val="single"/>
    </w:rPr>
  </w:style>
  <w:style w:type="paragraph" w:customStyle="1" w:styleId="ConsNormal">
    <w:name w:val="ConsNormal"/>
    <w:rsid w:val="00515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Title">
    <w:name w:val="ConsPlusTitle"/>
    <w:rsid w:val="00515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5152E8"/>
  </w:style>
  <w:style w:type="paragraph" w:customStyle="1" w:styleId="af">
    <w:name w:val="Замещаемый текст"/>
    <w:basedOn w:val="a5"/>
    <w:link w:val="af0"/>
    <w:autoRedefine/>
    <w:qFormat/>
    <w:rsid w:val="005152E8"/>
    <w:pPr>
      <w:ind w:firstLine="709"/>
      <w:jc w:val="both"/>
    </w:pPr>
    <w:rPr>
      <w:rFonts w:ascii="Times New Roman" w:eastAsia="Times New Roman" w:hAnsi="Times New Roman"/>
      <w:color w:val="A6A6A6"/>
      <w:sz w:val="20"/>
      <w:lang w:eastAsia="ru-RU"/>
    </w:rPr>
  </w:style>
  <w:style w:type="character" w:customStyle="1" w:styleId="af0">
    <w:name w:val="Замещаемый текст Знак"/>
    <w:basedOn w:val="a0"/>
    <w:link w:val="af"/>
    <w:rsid w:val="005152E8"/>
    <w:rPr>
      <w:rFonts w:ascii="Times New Roman" w:eastAsia="Times New Roman" w:hAnsi="Times New Roman" w:cs="Times New Roman"/>
      <w:color w:val="A6A6A6"/>
      <w:sz w:val="20"/>
      <w:lang w:eastAsia="ru-RU"/>
    </w:rPr>
  </w:style>
  <w:style w:type="character" w:styleId="af1">
    <w:name w:val="Emphasis"/>
    <w:basedOn w:val="a0"/>
    <w:uiPriority w:val="20"/>
    <w:qFormat/>
    <w:rsid w:val="005152E8"/>
    <w:rPr>
      <w:i/>
      <w:iCs/>
    </w:rPr>
  </w:style>
  <w:style w:type="table" w:styleId="-4">
    <w:name w:val="Light Shading Accent 4"/>
    <w:basedOn w:val="a1"/>
    <w:uiPriority w:val="60"/>
    <w:rsid w:val="005152E8"/>
    <w:pPr>
      <w:spacing w:after="0" w:line="240" w:lineRule="auto"/>
    </w:pPr>
    <w:rPr>
      <w:rFonts w:eastAsiaTheme="minorEastAsia"/>
      <w:color w:val="5F497A" w:themeColor="accent4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10">
    <w:name w:val="Заголовок 1 Знак"/>
    <w:basedOn w:val="a0"/>
    <w:link w:val="1"/>
    <w:uiPriority w:val="99"/>
    <w:rsid w:val="003D76E1"/>
    <w:rPr>
      <w:rFonts w:ascii="Times New Roman" w:eastAsia="Times New Roman" w:hAnsi="Times New Roman" w:cs="Arial"/>
      <w:b/>
      <w:bCs/>
      <w:color w:val="26282F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5F6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5F6660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semiHidden/>
    <w:unhideWhenUsed/>
    <w:rsid w:val="005F6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F666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image" Target="media/image1.png"/><Relationship Id="rId39" Type="http://schemas.openxmlformats.org/officeDocument/2006/relationships/hyperlink" Target="https://premiagi.ru/initiative/4277" TargetMode="Externa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6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5.xml"/><Relationship Id="rId38" Type="http://schemas.openxmlformats.org/officeDocument/2006/relationships/hyperlink" Target="https://komitetgi.ru/projects/765/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\&#1055;&#1088;&#1086;&#1073;&#1072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\&#1055;&#1088;&#1086;&#1073;&#1072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\&#1055;&#1088;&#1086;&#1073;&#1072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\&#1055;&#1088;&#1086;&#1073;&#1072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%20&#1046;&#1050;&#1061;\&#1054;&#1090;&#1095;&#1077;&#1090;%20&#1085;&#1072;%20&#1072;&#1076;&#1084;.%20&#1082;&#1086;&#1084;&#1080;&#1090;&#1077;&#1090;%20%20&#1080;%20&#1086;&#1073;&#1097;&#1077;&#1089;&#1090;&#1074;&#1077;&#1085;&#1085;&#1099;&#1081;%20&#1089;&#1086;&#1074;&#1077;&#1090;\2021\&#1043;&#1088;&#1072;&#1092;&#1080;&#1082;&#108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%20&#1046;&#1050;&#1061;\&#1054;&#1090;&#1095;&#1077;&#1090;%20&#1085;&#1072;%20&#1072;&#1076;&#1084;.%20&#1082;&#1086;&#1084;&#1080;&#1090;&#1077;&#1090;%20%20&#1080;%20&#1086;&#1073;&#1097;&#1077;&#1089;&#1090;&#1074;&#1077;&#1085;&#1085;&#1099;&#1081;%20&#1089;&#1086;&#1074;&#1077;&#1090;\2021\&#1043;&#1088;&#1072;&#1092;&#1080;&#1082;&#108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%20&#1046;&#1050;&#1061;\&#1054;&#1090;&#1095;&#1077;&#1090;%20&#1085;&#1072;%20&#1072;&#1076;&#1084;.%20&#1082;&#1086;&#1084;&#1080;&#1090;&#1077;&#1090;%20%20&#1080;%20&#1086;&#1073;&#1097;&#1077;&#1089;&#1090;&#1074;&#1077;&#1085;&#1085;&#1099;&#1081;%20&#1089;&#1086;&#1074;&#1077;&#1090;\2021\&#1043;&#1088;&#1072;&#1092;&#1080;&#1082;&#108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%20&#1046;&#1050;&#1061;\&#1054;&#1090;&#1095;&#1077;&#1090;%20&#1085;&#1072;%20&#1072;&#1076;&#1084;.%20&#1082;&#1086;&#1084;&#1080;&#1090;&#1077;&#1090;%20%20&#1080;%20&#1086;&#1073;&#1097;&#1077;&#1089;&#1090;&#1074;&#1077;&#1085;&#1085;&#1099;&#1081;%20&#1089;&#1086;&#1074;&#1077;&#1090;\2021\&#1043;&#1088;&#1072;&#1092;&#1080;&#1082;&#108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\&#1055;&#1088;&#1086;&#1073;&#1072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\&#1055;&#1088;&#1086;&#1073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\&#1055;&#1088;&#1086;&#1073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\&#1055;&#1088;&#1086;&#1073;&#1072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\&#1055;&#1088;&#1086;&#1073;&#1072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\&#1055;&#1088;&#1086;&#1073;&#1072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\&#1055;&#1088;&#1086;&#1073;&#1072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1\&#1055;&#1088;&#1086;&#1073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600" b="1" i="0" u="none" strike="noStrike" cap="none" normalizeH="0" baseline="0">
                <a:effectLst/>
              </a:rPr>
              <a:t>Число хозяйствующих субъектов (ед.)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Лист2!$S$32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5="http://schemas.microsoft.com/office/drawing/2012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Лист2!$R$33:$R$38</c:f>
              <c:numCache>
                <c:formatCode>dd/mm/yyyy</c:formatCode>
                <c:ptCount val="6"/>
                <c:pt idx="0">
                  <c:v>42370</c:v>
                </c:pt>
                <c:pt idx="1">
                  <c:v>42736</c:v>
                </c:pt>
                <c:pt idx="2">
                  <c:v>43101</c:v>
                </c:pt>
                <c:pt idx="3">
                  <c:v>43466</c:v>
                </c:pt>
                <c:pt idx="4">
                  <c:v>43831</c:v>
                </c:pt>
                <c:pt idx="5">
                  <c:v>44197</c:v>
                </c:pt>
              </c:numCache>
            </c:numRef>
          </c:cat>
          <c:val>
            <c:numRef>
              <c:f>Лист2!$S$33:$S$38</c:f>
              <c:numCache>
                <c:formatCode>General</c:formatCode>
                <c:ptCount val="6"/>
                <c:pt idx="0">
                  <c:v>811</c:v>
                </c:pt>
                <c:pt idx="1">
                  <c:v>928</c:v>
                </c:pt>
                <c:pt idx="2">
                  <c:v>809</c:v>
                </c:pt>
                <c:pt idx="3">
                  <c:v>792</c:v>
                </c:pt>
                <c:pt idx="4">
                  <c:v>802</c:v>
                </c:pt>
                <c:pt idx="5">
                  <c:v>810</c:v>
                </c:pt>
              </c:numCache>
            </c:numRef>
          </c:val>
        </c:ser>
        <c:ser>
          <c:idx val="1"/>
          <c:order val="1"/>
          <c:tx>
            <c:strRef>
              <c:f>Лист2!$T$32</c:f>
              <c:strCache>
                <c:ptCount val="1"/>
                <c:pt idx="0">
                  <c:v>Юр. Лица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Лист2!$R$33:$R$38</c:f>
              <c:numCache>
                <c:formatCode>dd/mm/yyyy</c:formatCode>
                <c:ptCount val="6"/>
                <c:pt idx="0">
                  <c:v>42370</c:v>
                </c:pt>
                <c:pt idx="1">
                  <c:v>42736</c:v>
                </c:pt>
                <c:pt idx="2">
                  <c:v>43101</c:v>
                </c:pt>
                <c:pt idx="3">
                  <c:v>43466</c:v>
                </c:pt>
                <c:pt idx="4">
                  <c:v>43831</c:v>
                </c:pt>
                <c:pt idx="5">
                  <c:v>44197</c:v>
                </c:pt>
              </c:numCache>
            </c:numRef>
          </c:cat>
          <c:val>
            <c:numRef>
              <c:f>Лист2!$T$33:$T$38</c:f>
              <c:numCache>
                <c:formatCode>General</c:formatCode>
                <c:ptCount val="6"/>
                <c:pt idx="0">
                  <c:v>278</c:v>
                </c:pt>
                <c:pt idx="1">
                  <c:v>288</c:v>
                </c:pt>
                <c:pt idx="2">
                  <c:v>272</c:v>
                </c:pt>
                <c:pt idx="3">
                  <c:v>267</c:v>
                </c:pt>
                <c:pt idx="4">
                  <c:v>285</c:v>
                </c:pt>
                <c:pt idx="5">
                  <c:v>285</c:v>
                </c:pt>
              </c:numCache>
            </c:numRef>
          </c:val>
        </c:ser>
        <c:ser>
          <c:idx val="2"/>
          <c:order val="2"/>
          <c:tx>
            <c:strRef>
              <c:f>Лист2!$U$32</c:f>
              <c:strCache>
                <c:ptCount val="1"/>
                <c:pt idx="0">
                  <c:v>ИП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Лист2!$R$33:$R$38</c:f>
              <c:numCache>
                <c:formatCode>dd/mm/yyyy</c:formatCode>
                <c:ptCount val="6"/>
                <c:pt idx="0">
                  <c:v>42370</c:v>
                </c:pt>
                <c:pt idx="1">
                  <c:v>42736</c:v>
                </c:pt>
                <c:pt idx="2">
                  <c:v>43101</c:v>
                </c:pt>
                <c:pt idx="3">
                  <c:v>43466</c:v>
                </c:pt>
                <c:pt idx="4">
                  <c:v>43831</c:v>
                </c:pt>
                <c:pt idx="5">
                  <c:v>44197</c:v>
                </c:pt>
              </c:numCache>
            </c:numRef>
          </c:cat>
          <c:val>
            <c:numRef>
              <c:f>Лист2!$U$33:$U$38</c:f>
              <c:numCache>
                <c:formatCode>General</c:formatCode>
                <c:ptCount val="6"/>
                <c:pt idx="0">
                  <c:v>533</c:v>
                </c:pt>
                <c:pt idx="1">
                  <c:v>640</c:v>
                </c:pt>
                <c:pt idx="2">
                  <c:v>537</c:v>
                </c:pt>
                <c:pt idx="3">
                  <c:v>525</c:v>
                </c:pt>
                <c:pt idx="4">
                  <c:v>517</c:v>
                </c:pt>
                <c:pt idx="5">
                  <c:v>529</c:v>
                </c:pt>
              </c:numCache>
            </c:numRef>
          </c:val>
        </c:ser>
        <c:dLbls>
          <c:showVal val="1"/>
        </c:dLbls>
        <c:gapWidth val="267"/>
        <c:overlap val="-43"/>
        <c:axId val="132057728"/>
        <c:axId val="132403584"/>
        <c:extLst/>
      </c:barChart>
      <c:dateAx>
        <c:axId val="13205772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403584"/>
        <c:crosses val="autoZero"/>
        <c:auto val="1"/>
        <c:lblOffset val="100"/>
        <c:baseTimeUnit val="years"/>
      </c:dateAx>
      <c:valAx>
        <c:axId val="1324035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05772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600" b="1" i="0" u="none" strike="noStrike" cap="none" normalizeH="0" baseline="0">
                <a:effectLst/>
              </a:rPr>
              <a:t>Трудовые ресурсы  (тыс.чел.)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Лист2!$C$129:$C$133</c:f>
              <c:strCache>
                <c:ptCount val="5"/>
                <c:pt idx="0">
                  <c:v>На 01.01.2016</c:v>
                </c:pt>
                <c:pt idx="1">
                  <c:v>На 01.01.2017</c:v>
                </c:pt>
                <c:pt idx="2">
                  <c:v>На 01.01.2018</c:v>
                </c:pt>
                <c:pt idx="3">
                  <c:v>На 01.01.2019</c:v>
                </c:pt>
                <c:pt idx="4">
                  <c:v>На 01.01.2020 </c:v>
                </c:pt>
              </c:strCache>
            </c:strRef>
          </c:cat>
          <c:val>
            <c:numRef>
              <c:f>Лист2!$D$129:$D$133</c:f>
              <c:numCache>
                <c:formatCode>General</c:formatCode>
                <c:ptCount val="5"/>
                <c:pt idx="0">
                  <c:v>18.100000000000001</c:v>
                </c:pt>
                <c:pt idx="1">
                  <c:v>18.2</c:v>
                </c:pt>
                <c:pt idx="2">
                  <c:v>18</c:v>
                </c:pt>
                <c:pt idx="3">
                  <c:v>17.5</c:v>
                </c:pt>
                <c:pt idx="4">
                  <c:v>17</c:v>
                </c:pt>
              </c:numCache>
            </c:numRef>
          </c:val>
        </c:ser>
        <c:dLbls>
          <c:showVal val="1"/>
        </c:dLbls>
        <c:gapWidth val="267"/>
        <c:overlap val="-43"/>
        <c:axId val="132526464"/>
        <c:axId val="132528000"/>
        <c:extLst/>
      </c:barChart>
      <c:catAx>
        <c:axId val="13252646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28000"/>
        <c:crosses val="autoZero"/>
        <c:auto val="1"/>
        <c:lblAlgn val="ctr"/>
        <c:lblOffset val="100"/>
      </c:catAx>
      <c:valAx>
        <c:axId val="1325280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2646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600" b="1" i="0" u="none" strike="noStrike" cap="none" normalizeH="0" baseline="0">
                <a:effectLst/>
              </a:rPr>
              <a:t>Среднемесячная начисленная заработная   плата (рублей)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Лист2!$P$132:$P$136</c:f>
              <c:strCach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 (оценка)</c:v>
                </c:pt>
              </c:strCache>
            </c:strRef>
          </c:cat>
          <c:val>
            <c:numRef>
              <c:f>Лист2!$Q$132:$Q$136</c:f>
              <c:numCache>
                <c:formatCode>General</c:formatCode>
                <c:ptCount val="5"/>
                <c:pt idx="0">
                  <c:v>31378</c:v>
                </c:pt>
                <c:pt idx="1">
                  <c:v>35060</c:v>
                </c:pt>
                <c:pt idx="2">
                  <c:v>38263</c:v>
                </c:pt>
                <c:pt idx="3">
                  <c:v>42102.6</c:v>
                </c:pt>
                <c:pt idx="4">
                  <c:v>41896</c:v>
                </c:pt>
              </c:numCache>
            </c:numRef>
          </c:val>
        </c:ser>
        <c:dLbls>
          <c:showVal val="1"/>
        </c:dLbls>
        <c:gapWidth val="267"/>
        <c:overlap val="-43"/>
        <c:axId val="132573440"/>
        <c:axId val="138088448"/>
        <c:extLst/>
      </c:barChart>
      <c:catAx>
        <c:axId val="13257344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088448"/>
        <c:crosses val="autoZero"/>
        <c:auto val="1"/>
        <c:lblAlgn val="ctr"/>
        <c:lblOffset val="100"/>
      </c:catAx>
      <c:valAx>
        <c:axId val="1380884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573440"/>
        <c:crosses val="autoZero"/>
        <c:crossBetween val="between"/>
        <c:majorUnit val="10000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600" b="1" i="0" u="none" strike="noStrike" cap="none" normalizeH="0" baseline="0">
                <a:effectLst/>
              </a:rPr>
              <a:t>Доля населения  с доходами ниже  прожиточного минимума (%)</a:t>
            </a:r>
            <a:endParaRPr lang="ru-RU"/>
          </a:p>
        </c:rich>
      </c:tx>
      <c:layout>
        <c:manualLayout>
          <c:xMode val="edge"/>
          <c:yMode val="edge"/>
          <c:x val="0.11237333258208558"/>
          <c:y val="4.2160737812912047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Лист2!$C$153:$C$157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Лист2!$D$153:$D$157</c:f>
              <c:numCache>
                <c:formatCode>0.0%</c:formatCode>
                <c:ptCount val="5"/>
                <c:pt idx="0">
                  <c:v>0.21000000000000021</c:v>
                </c:pt>
                <c:pt idx="1">
                  <c:v>0.20300000000000001</c:v>
                </c:pt>
                <c:pt idx="2">
                  <c:v>0.18200000000000024</c:v>
                </c:pt>
                <c:pt idx="3">
                  <c:v>0.13500000000000001</c:v>
                </c:pt>
                <c:pt idx="4">
                  <c:v>0.14000000000000001</c:v>
                </c:pt>
              </c:numCache>
            </c:numRef>
          </c:val>
        </c:ser>
        <c:dLbls>
          <c:showVal val="1"/>
        </c:dLbls>
        <c:gapWidth val="267"/>
        <c:overlap val="-43"/>
        <c:axId val="138150272"/>
        <c:axId val="138151808"/>
        <c:extLst/>
      </c:barChart>
      <c:catAx>
        <c:axId val="13815027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151808"/>
        <c:crosses val="autoZero"/>
        <c:auto val="1"/>
        <c:lblAlgn val="ctr"/>
        <c:lblOffset val="100"/>
      </c:catAx>
      <c:valAx>
        <c:axId val="1381518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15027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Протяженность отремонтированных дорог</a:t>
            </a:r>
          </a:p>
        </c:rich>
      </c:tx>
    </c:title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'Протяженность отремонтированных'!$B$1</c:f>
              <c:strCache>
                <c:ptCount val="1"/>
                <c:pt idx="0">
                  <c:v>Протяженность отремонтированных дорог, м.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00B050"/>
              </a:solidFill>
            </a:ln>
          </c:spPr>
          <c:dLbls>
            <c:showVal val="1"/>
          </c:dLbls>
          <c:cat>
            <c:numRef>
              <c:f>'Протяженность отремонтированных'!$A$2:$A$5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'Протяженность отремонтированных'!$B$2:$B$5</c:f>
              <c:numCache>
                <c:formatCode>General</c:formatCode>
                <c:ptCount val="4"/>
                <c:pt idx="0">
                  <c:v>3250</c:v>
                </c:pt>
                <c:pt idx="1">
                  <c:v>1650</c:v>
                </c:pt>
                <c:pt idx="2">
                  <c:v>3850</c:v>
                </c:pt>
                <c:pt idx="3">
                  <c:v>2600</c:v>
                </c:pt>
              </c:numCache>
            </c:numRef>
          </c:val>
        </c:ser>
        <c:shape val="box"/>
        <c:axId val="138228480"/>
        <c:axId val="138230016"/>
        <c:axId val="0"/>
      </c:bar3DChart>
      <c:catAx>
        <c:axId val="138228480"/>
        <c:scaling>
          <c:orientation val="minMax"/>
        </c:scaling>
        <c:axPos val="b"/>
        <c:numFmt formatCode="General" sourceLinked="1"/>
        <c:tickLblPos val="nextTo"/>
        <c:crossAx val="138230016"/>
        <c:crosses val="autoZero"/>
        <c:auto val="1"/>
        <c:lblAlgn val="ctr"/>
        <c:lblOffset val="100"/>
      </c:catAx>
      <c:valAx>
        <c:axId val="138230016"/>
        <c:scaling>
          <c:orientation val="minMax"/>
        </c:scaling>
        <c:axPos val="l"/>
        <c:majorGridlines/>
        <c:numFmt formatCode="General" sourceLinked="1"/>
        <c:tickLblPos val="nextTo"/>
        <c:crossAx val="1382284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МКД, отремонтированных по программе капитального ремонта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v>Количество домов отремонтированных по программе капитального ремонта</c:v>
          </c:tx>
          <c:spPr>
            <a:solidFill>
              <a:srgbClr val="7030A0"/>
            </a:solidFill>
          </c:spPr>
          <c:dLbls>
            <c:showVal val="1"/>
          </c:dLbls>
          <c:cat>
            <c:strRef>
              <c:f>'Кап ремонт МКД'!$A$1:$A$4</c:f>
              <c:strCach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План на  2021</c:v>
                </c:pt>
              </c:strCache>
            </c:strRef>
          </c:cat>
          <c:val>
            <c:numRef>
              <c:f>'Кап ремонт МКД'!$B$1:$B$4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6</c:v>
                </c:pt>
                <c:pt idx="3">
                  <c:v>13</c:v>
                </c:pt>
              </c:numCache>
            </c:numRef>
          </c:val>
        </c:ser>
        <c:shape val="box"/>
        <c:axId val="138279552"/>
        <c:axId val="138371456"/>
        <c:axId val="0"/>
      </c:bar3DChart>
      <c:catAx>
        <c:axId val="138279552"/>
        <c:scaling>
          <c:orientation val="minMax"/>
        </c:scaling>
        <c:axPos val="b"/>
        <c:numFmt formatCode="General" sourceLinked="1"/>
        <c:tickLblPos val="nextTo"/>
        <c:crossAx val="138371456"/>
        <c:crosses val="autoZero"/>
        <c:auto val="1"/>
        <c:lblAlgn val="ctr"/>
        <c:lblOffset val="100"/>
      </c:catAx>
      <c:valAx>
        <c:axId val="138371456"/>
        <c:scaling>
          <c:orientation val="minMax"/>
        </c:scaling>
        <c:axPos val="l"/>
        <c:majorGridlines/>
        <c:numFmt formatCode="General" sourceLinked="1"/>
        <c:tickLblPos val="nextTo"/>
        <c:crossAx val="138279552"/>
        <c:crosses val="autoZero"/>
        <c:crossBetween val="between"/>
      </c:valAx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lineChart>
        <c:grouping val="standard"/>
        <c:ser>
          <c:idx val="0"/>
          <c:order val="0"/>
          <c:tx>
            <c:strRef>
              <c:f>'Отлов собак'!$B$1</c:f>
              <c:strCache>
                <c:ptCount val="1"/>
                <c:pt idx="0">
                  <c:v>Объем финансирования тыс.руб.</c:v>
                </c:pt>
              </c:strCache>
            </c:strRef>
          </c:tx>
          <c:spPr>
            <a:ln cap="rnd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</c:spPr>
          </c:marker>
          <c:dLbls>
            <c:dLbl>
              <c:idx val="1"/>
              <c:layout>
                <c:manualLayout>
                  <c:x val="0"/>
                  <c:y val="-5.0925925925925923E-2"/>
                </c:manualLayout>
              </c:layout>
              <c:showVal val="1"/>
            </c:dLbl>
            <c:dLbl>
              <c:idx val="3"/>
              <c:layout>
                <c:manualLayout>
                  <c:x val="8.3333333333333367E-3"/>
                  <c:y val="2.7777777777778043E-2"/>
                </c:manualLayout>
              </c:layout>
              <c:showVal val="1"/>
            </c:dLbl>
            <c:showVal val="1"/>
          </c:dLbls>
          <c:cat>
            <c:strRef>
              <c:f>'Отлов собак'!$A$2:$A$7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План на  2021</c:v>
                </c:pt>
              </c:strCache>
            </c:strRef>
          </c:cat>
          <c:val>
            <c:numRef>
              <c:f>'Отлов собак'!$B$2:$B$7</c:f>
              <c:numCache>
                <c:formatCode>General</c:formatCode>
                <c:ptCount val="6"/>
                <c:pt idx="0">
                  <c:v>688.3</c:v>
                </c:pt>
                <c:pt idx="1">
                  <c:v>402.5</c:v>
                </c:pt>
                <c:pt idx="2">
                  <c:v>300</c:v>
                </c:pt>
                <c:pt idx="3">
                  <c:v>575</c:v>
                </c:pt>
                <c:pt idx="4">
                  <c:v>1729.73</c:v>
                </c:pt>
                <c:pt idx="5">
                  <c:v>1365</c:v>
                </c:pt>
              </c:numCache>
            </c:numRef>
          </c:val>
        </c:ser>
        <c:marker val="1"/>
        <c:axId val="138399744"/>
        <c:axId val="138401280"/>
      </c:lineChart>
      <c:catAx>
        <c:axId val="138399744"/>
        <c:scaling>
          <c:orientation val="minMax"/>
        </c:scaling>
        <c:axPos val="b"/>
        <c:numFmt formatCode="General" sourceLinked="1"/>
        <c:tickLblPos val="nextTo"/>
        <c:crossAx val="138401280"/>
        <c:crosses val="autoZero"/>
        <c:auto val="1"/>
        <c:lblAlgn val="ctr"/>
        <c:lblOffset val="100"/>
      </c:catAx>
      <c:valAx>
        <c:axId val="138401280"/>
        <c:scaling>
          <c:orientation val="minMax"/>
        </c:scaling>
        <c:axPos val="l"/>
        <c:majorGridlines/>
        <c:numFmt formatCode="General" sourceLinked="1"/>
        <c:tickLblPos val="nextTo"/>
        <c:crossAx val="138399744"/>
        <c:crosses val="autoZero"/>
        <c:crossBetween val="between"/>
      </c:valAx>
    </c:plotArea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отловленных безнадзорных животных</a:t>
            </a: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'Отлов собак'!$C$1</c:f>
              <c:strCache>
                <c:ptCount val="1"/>
                <c:pt idx="0">
                  <c:v>Количество отловленных животных</c:v>
                </c:pt>
              </c:strCache>
            </c:strRef>
          </c:tx>
          <c:spPr>
            <a:ln cap="rnd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</c:spPr>
          </c:marker>
          <c:dLbls>
            <c:dLbl>
              <c:idx val="1"/>
              <c:layout>
                <c:manualLayout>
                  <c:x val="0"/>
                  <c:y val="-5.092592592592593E-2"/>
                </c:manualLayout>
              </c:layout>
              <c:showVal val="1"/>
            </c:dLbl>
            <c:dLbl>
              <c:idx val="3"/>
              <c:layout>
                <c:manualLayout>
                  <c:x val="8.3333333333333506E-3"/>
                  <c:y val="2.7777777777778078E-2"/>
                </c:manualLayout>
              </c:layout>
              <c:showVal val="1"/>
            </c:dLbl>
            <c:showVal val="1"/>
          </c:dLbls>
          <c:cat>
            <c:strRef>
              <c:f>'Отлов собак'!$A$2:$A$7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План на  2021</c:v>
                </c:pt>
              </c:strCache>
            </c:strRef>
          </c:cat>
          <c:val>
            <c:numRef>
              <c:f>'Отлов собак'!$C$2:$C$7</c:f>
              <c:numCache>
                <c:formatCode>General</c:formatCode>
                <c:ptCount val="6"/>
                <c:pt idx="0">
                  <c:v>229</c:v>
                </c:pt>
                <c:pt idx="1">
                  <c:v>161</c:v>
                </c:pt>
                <c:pt idx="2">
                  <c:v>120</c:v>
                </c:pt>
                <c:pt idx="3">
                  <c:v>230</c:v>
                </c:pt>
                <c:pt idx="4">
                  <c:v>310</c:v>
                </c:pt>
                <c:pt idx="5">
                  <c:v>246</c:v>
                </c:pt>
              </c:numCache>
            </c:numRef>
          </c:val>
        </c:ser>
        <c:marker val="1"/>
        <c:axId val="138421376"/>
        <c:axId val="138422912"/>
      </c:lineChart>
      <c:catAx>
        <c:axId val="138421376"/>
        <c:scaling>
          <c:orientation val="minMax"/>
        </c:scaling>
        <c:axPos val="b"/>
        <c:numFmt formatCode="General" sourceLinked="1"/>
        <c:tickLblPos val="nextTo"/>
        <c:crossAx val="138422912"/>
        <c:crosses val="autoZero"/>
        <c:auto val="1"/>
        <c:lblAlgn val="ctr"/>
        <c:lblOffset val="100"/>
      </c:catAx>
      <c:valAx>
        <c:axId val="138422912"/>
        <c:scaling>
          <c:orientation val="minMax"/>
        </c:scaling>
        <c:axPos val="l"/>
        <c:majorGridlines/>
        <c:numFmt formatCode="General" sourceLinked="1"/>
        <c:tickLblPos val="nextTo"/>
        <c:crossAx val="138421376"/>
        <c:crosses val="autoZero"/>
        <c:crossBetween val="between"/>
      </c:valAx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2"/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Охват детей программами дополнительного образования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'[Диаграмма в Microsoft Office Word]Лист1'!$B$1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Microsoft Office Word]Лист1'!$A$2:$A$6</c:f>
              <c:strCache>
                <c:ptCount val="5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  <c:pt idx="4">
                  <c:v>2020 год</c:v>
                </c:pt>
              </c:strCache>
            </c:strRef>
          </c:cat>
          <c:val>
            <c:numRef>
              <c:f>'[Диаграмма в Microsoft Office Word]Лист1'!$B$2:$B$6</c:f>
              <c:numCache>
                <c:formatCode>0.00%</c:formatCode>
                <c:ptCount val="5"/>
                <c:pt idx="0">
                  <c:v>0.78500000000000003</c:v>
                </c:pt>
                <c:pt idx="1">
                  <c:v>0.78500000000000003</c:v>
                </c:pt>
                <c:pt idx="2">
                  <c:v>0.78900000000000003</c:v>
                </c:pt>
                <c:pt idx="3" formatCode="0%">
                  <c:v>0.8</c:v>
                </c:pt>
                <c:pt idx="4" formatCode="0%">
                  <c:v>0.63000000000000655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37A-4226-99E0-F62F9686A82B}"/>
            </c:ext>
          </c:extLst>
        </c:ser>
        <c:axId val="138461184"/>
        <c:axId val="138462720"/>
      </c:barChart>
      <c:catAx>
        <c:axId val="13846118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8462720"/>
        <c:crosses val="autoZero"/>
        <c:auto val="1"/>
        <c:lblAlgn val="ctr"/>
        <c:lblOffset val="100"/>
      </c:catAx>
      <c:valAx>
        <c:axId val="138462720"/>
        <c:scaling>
          <c:orientation val="minMax"/>
        </c:scaling>
        <c:delete val="1"/>
        <c:axPos val="l"/>
        <c:numFmt formatCode="0.00%" sourceLinked="1"/>
        <c:tickLblPos val="none"/>
        <c:crossAx val="138461184"/>
        <c:crosses val="autoZero"/>
        <c:crossBetween val="between"/>
      </c:valAx>
    </c:plotArea>
    <c:plotVisOnly val="1"/>
    <c:dispBlanksAs val="gap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2"/>
  <c:chart>
    <c:title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Обеспеченность педагогическими кадрами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98%</a:t>
                    </a:r>
                  </a:p>
                </c:rich>
              </c:tx>
              <c:dLblPos val="outEnd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96%</a:t>
                    </a:r>
                  </a:p>
                </c:rich>
              </c:tx>
              <c:dLblPos val="outEnd"/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98%</a:t>
                    </a:r>
                  </a:p>
                </c:rich>
              </c:tx>
              <c:dLblPos val="outEnd"/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97%</a:t>
                    </a:r>
                  </a:p>
                </c:rich>
              </c:tx>
              <c:dLblPos val="outEnd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  <c:pt idx="4">
                  <c:v>2020 год</c:v>
                </c:pt>
              </c:strCache>
            </c:strRef>
          </c:cat>
          <c:val>
            <c:numRef>
              <c:f>Лист1!$B$2:$B$6</c:f>
              <c:numCache>
                <c:formatCode>#,000%</c:formatCode>
                <c:ptCount val="5"/>
                <c:pt idx="0" formatCode="0%">
                  <c:v>0.97000000000000064</c:v>
                </c:pt>
                <c:pt idx="1">
                  <c:v>0.97700000000000065</c:v>
                </c:pt>
                <c:pt idx="2">
                  <c:v>0.95600000000000063</c:v>
                </c:pt>
                <c:pt idx="3">
                  <c:v>0.97700000000000065</c:v>
                </c:pt>
                <c:pt idx="4">
                  <c:v>0.96800000000000064</c:v>
                </c:pt>
              </c:numCache>
            </c:numRef>
          </c:val>
        </c:ser>
        <c:dLbls>
          <c:showVal val="1"/>
        </c:dLbls>
        <c:axId val="138491008"/>
        <c:axId val="138492544"/>
      </c:barChart>
      <c:catAx>
        <c:axId val="138491008"/>
        <c:scaling>
          <c:orientation val="minMax"/>
        </c:scaling>
        <c:axPos val="b"/>
        <c:numFmt formatCode="\О\с\н\о\в\н\о\й" sourceLinked="0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8492544"/>
        <c:crosses val="autoZero"/>
        <c:auto val="1"/>
        <c:lblAlgn val="ctr"/>
        <c:lblOffset val="100"/>
      </c:catAx>
      <c:valAx>
        <c:axId val="138492544"/>
        <c:scaling>
          <c:orientation val="minMax"/>
        </c:scaling>
        <c:delete val="1"/>
        <c:axPos val="l"/>
        <c:numFmt formatCode="0%" sourceLinked="1"/>
        <c:tickLblPos val="nextTo"/>
        <c:crossAx val="138491008"/>
        <c:crosses val="autoZero"/>
        <c:crossBetween val="between"/>
      </c:valAx>
    </c:plotArea>
    <c:plotVisOnly val="1"/>
    <c:dispBlanksAs val="gap"/>
  </c:chart>
  <c:externalData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5299539170506916E-2"/>
          <c:y val="0"/>
          <c:w val="0.86482334869431665"/>
          <c:h val="0.6185888934935909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</c:v>
                </c:pt>
              </c:strCache>
            </c:strRef>
          </c:tx>
          <c:dLbls>
            <c:dLbl>
              <c:idx val="0"/>
              <c:layout>
                <c:manualLayout>
                  <c:x val="-1.9300054266291263E-17"/>
                  <c:y val="-2.6023012560898029E-5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23C-47F9-A42D-53564CBA0C34}"/>
                </c:ext>
              </c:extLst>
            </c:dLbl>
            <c:dLbl>
              <c:idx val="1"/>
              <c:layout>
                <c:manualLayout>
                  <c:x val="0"/>
                  <c:y val="1.7134099322990788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23C-47F9-A42D-53564CBA0C34}"/>
                </c:ext>
              </c:extLst>
            </c:dLbl>
            <c:dLbl>
              <c:idx val="2"/>
              <c:layout>
                <c:manualLayout>
                  <c:x val="-2.1054847878725601E-3"/>
                  <c:y val="-1.765455957420874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23C-47F9-A42D-53564CBA0C34}"/>
                </c:ext>
              </c:extLst>
            </c:dLbl>
            <c:dLbl>
              <c:idx val="3"/>
              <c:layout>
                <c:manualLayout>
                  <c:x val="-2.1054847878724877E-3"/>
                  <c:y val="-1.765455957420938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3C-47F9-A42D-53564CBA0C34}"/>
                </c:ext>
              </c:extLst>
            </c:dLbl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80</c:v>
                </c:pt>
                <c:pt idx="1">
                  <c:v>110</c:v>
                </c:pt>
                <c:pt idx="2">
                  <c:v>126</c:v>
                </c:pt>
                <c:pt idx="3">
                  <c:v>150</c:v>
                </c:pt>
                <c:pt idx="4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3C-47F9-A42D-53564CBA0C34}"/>
            </c:ext>
          </c:extLst>
        </c:ser>
        <c:dLbls>
          <c:showVal val="1"/>
        </c:dLbls>
        <c:gapWidth val="100"/>
        <c:overlap val="-24"/>
        <c:axId val="122499840"/>
        <c:axId val="122501376"/>
      </c:barChart>
      <c:catAx>
        <c:axId val="12249984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22501376"/>
        <c:crosses val="autoZero"/>
        <c:auto val="1"/>
        <c:lblAlgn val="ctr"/>
        <c:lblOffset val="100"/>
      </c:catAx>
      <c:valAx>
        <c:axId val="122501376"/>
        <c:scaling>
          <c:orientation val="minMax"/>
        </c:scaling>
        <c:delete val="1"/>
        <c:axPos val="l"/>
        <c:majorGridlines/>
        <c:numFmt formatCode="General" sourceLinked="1"/>
        <c:majorTickMark val="none"/>
        <c:tickLblPos val="nextTo"/>
        <c:crossAx val="122499840"/>
        <c:crosses val="autoZero"/>
        <c:crossBetween val="between"/>
      </c:valAx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600" b="1" i="0" u="none" strike="noStrike" cap="none" normalizeH="0" baseline="0">
                <a:effectLst/>
              </a:rPr>
              <a:t>Выручка от  реализации продукции, работ, услуг (в действующих ценах) – всего (млн. руб.)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Лист2!$G$33:$G$37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Лист2!$H$33:$H$37</c:f>
              <c:numCache>
                <c:formatCode>General</c:formatCode>
                <c:ptCount val="5"/>
                <c:pt idx="0">
                  <c:v>4442.3</c:v>
                </c:pt>
                <c:pt idx="1">
                  <c:v>4510.4000000000005</c:v>
                </c:pt>
                <c:pt idx="2">
                  <c:v>4293.6000000000004</c:v>
                </c:pt>
                <c:pt idx="3">
                  <c:v>4642.8</c:v>
                </c:pt>
                <c:pt idx="4">
                  <c:v>4590.2</c:v>
                </c:pt>
              </c:numCache>
            </c:numRef>
          </c:val>
        </c:ser>
        <c:dLbls>
          <c:showVal val="1"/>
        </c:dLbls>
        <c:gapWidth val="267"/>
        <c:overlap val="-43"/>
        <c:axId val="122531840"/>
        <c:axId val="12253337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dk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dk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Лист2!$G$33:$G$37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2016</c:v>
                      </c:pt>
                      <c:pt idx="1">
                        <c:v>2017</c:v>
                      </c:pt>
                      <c:pt idx="2">
                        <c:v>2018</c:v>
                      </c:pt>
                      <c:pt idx="3">
                        <c:v>2019</c:v>
                      </c:pt>
                      <c:pt idx="4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Лист2!$G$33:$G$37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2016</c:v>
                      </c:pt>
                      <c:pt idx="1">
                        <c:v>2017</c:v>
                      </c:pt>
                      <c:pt idx="2">
                        <c:v>2018</c:v>
                      </c:pt>
                      <c:pt idx="3">
                        <c:v>2019</c:v>
                      </c:pt>
                      <c:pt idx="4">
                        <c:v>2020</c:v>
                      </c:pt>
                    </c:numCache>
                  </c:numRef>
                </c:val>
              </c15:ser>
            </c15:filteredBarSeries>
          </c:ext>
        </c:extLst>
      </c:barChart>
      <c:catAx>
        <c:axId val="12253184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533376"/>
        <c:crosses val="autoZero"/>
        <c:auto val="1"/>
        <c:lblAlgn val="ctr"/>
        <c:lblOffset val="100"/>
      </c:catAx>
      <c:valAx>
        <c:axId val="1225333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53184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1969711532537498"/>
          <c:y val="5.8009090327124004E-3"/>
          <c:w val="0.66687202051106964"/>
          <c:h val="0.51497364142754032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0527423939362233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8C0-4D51-878D-09BF7B3A3912}"/>
                </c:ext>
              </c:extLst>
            </c:dLbl>
            <c:dLbl>
              <c:idx val="1"/>
              <c:layout>
                <c:manualLayout>
                  <c:x val="1.4738393515106854E-2"/>
                  <c:y val="-1.275569424077211E-16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8C0-4D51-878D-09BF7B3A3912}"/>
                </c:ext>
              </c:extLst>
            </c:dLbl>
            <c:dLbl>
              <c:idx val="2"/>
              <c:layout>
                <c:manualLayout>
                  <c:x val="1.4738393515106698E-2"/>
                  <c:y val="-6.3778471203861093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8C0-4D51-878D-09BF7B3A3912}"/>
                </c:ext>
              </c:extLst>
            </c:dLbl>
            <c:dLbl>
              <c:idx val="3"/>
              <c:layout>
                <c:manualLayout>
                  <c:x val="1.894936309085159E-2"/>
                  <c:y val="-1.5944617800965224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8C0-4D51-878D-09BF7B3A39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700</c:v>
                </c:pt>
                <c:pt idx="1">
                  <c:v>4000</c:v>
                </c:pt>
                <c:pt idx="2">
                  <c:v>5000</c:v>
                </c:pt>
                <c:pt idx="3">
                  <c:v>6000</c:v>
                </c:pt>
                <c:pt idx="4">
                  <c:v>2350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C0-4D51-878D-09BF7B3A3912}"/>
            </c:ext>
          </c:extLst>
        </c:ser>
        <c:gapWidth val="182"/>
        <c:axId val="138637312"/>
        <c:axId val="138638848"/>
      </c:barChart>
      <c:catAx>
        <c:axId val="1386373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638848"/>
        <c:crosses val="autoZero"/>
        <c:auto val="1"/>
        <c:lblAlgn val="ctr"/>
        <c:lblOffset val="100"/>
      </c:catAx>
      <c:valAx>
        <c:axId val="13863884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crossAx val="138637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C8C0-4D51-878D-09BF7B3A3912}"/>
              </c:ext>
            </c:extLst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8C0-4D51-878D-09BF7B3A3912}"/>
              </c:ext>
            </c:extLst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C8C0-4D51-878D-09BF7B3A3912}"/>
              </c:ext>
            </c:extLst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C8C0-4D51-878D-09BF7B3A391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2"/>
                      </a:solidFill>
                      <a:latin typeface="Times New Roman" pitchFamily="18" charset="0"/>
                      <a:ea typeface="+mn-ea"/>
                      <a:cs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tx2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en-US" b="1">
                        <a:solidFill>
                          <a:schemeClr val="tx2"/>
                        </a:solidFill>
                        <a:latin typeface="Times New Roman" pitchFamily="18" charset="0"/>
                        <a:cs typeface="Times New Roman" pitchFamily="18" charset="0"/>
                      </a:rPr>
                      <a:t>2017
19%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outEnd"/>
              <c:showCatName val="1"/>
              <c:showPercent val="1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2"/>
                      </a:solidFill>
                      <a:latin typeface="Times New Roman" pitchFamily="18" charset="0"/>
                      <a:ea typeface="+mn-ea"/>
                      <a:cs typeface="Times New Roman" pitchFamily="18" charset="0"/>
                    </a:defRPr>
                  </a:pPr>
                  <a:endParaRPr lang="ru-RU"/>
                </a:p>
              </c:txPr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tx2"/>
                      </a:solidFill>
                      <a:latin typeface="Times New Roman" pitchFamily="18" charset="0"/>
                      <a:ea typeface="+mn-ea"/>
                      <a:cs typeface="Times New Roman" pitchFamily="18" charset="0"/>
                    </a:defRPr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solidFill>
                      <a:schemeClr val="tx2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8100</c:v>
                </c:pt>
                <c:pt idx="1">
                  <c:v>8690</c:v>
                </c:pt>
                <c:pt idx="2">
                  <c:v>8858</c:v>
                </c:pt>
                <c:pt idx="3">
                  <c:v>9972</c:v>
                </c:pt>
                <c:pt idx="4">
                  <c:v>11472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C0-4D51-878D-09BF7B3A3912}"/>
            </c:ext>
          </c:extLst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1969711532537514"/>
          <c:y val="5.8009090327124004E-3"/>
          <c:w val="0.66687202051106964"/>
          <c:h val="0.51497364142754032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1.0527423939362252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8C0-4D51-878D-09BF7B3A3912}"/>
                </c:ext>
              </c:extLst>
            </c:dLbl>
            <c:dLbl>
              <c:idx val="1"/>
              <c:layout>
                <c:manualLayout>
                  <c:x val="1.4738393515106854E-2"/>
                  <c:y val="-1.2755694240772177E-16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8C0-4D51-878D-09BF7B3A3912}"/>
                </c:ext>
              </c:extLst>
            </c:dLbl>
            <c:dLbl>
              <c:idx val="2"/>
              <c:layout>
                <c:manualLayout>
                  <c:x val="1.4738393515106698E-2"/>
                  <c:y val="-6.3778471203861475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8C0-4D51-878D-09BF7B3A3912}"/>
                </c:ext>
              </c:extLst>
            </c:dLbl>
            <c:dLbl>
              <c:idx val="3"/>
              <c:layout>
                <c:manualLayout>
                  <c:x val="1.894936309085159E-2"/>
                  <c:y val="-1.5944617800965313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8C0-4D51-878D-09BF7B3A39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23186.6</c:v>
                </c:pt>
                <c:pt idx="1">
                  <c:v>27776.6</c:v>
                </c:pt>
                <c:pt idx="2">
                  <c:v>64712.2</c:v>
                </c:pt>
                <c:pt idx="3">
                  <c:v>118261.8</c:v>
                </c:pt>
                <c:pt idx="4">
                  <c:v>41278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C0-4D51-878D-09BF7B3A3912}"/>
            </c:ext>
          </c:extLst>
        </c:ser>
        <c:gapWidth val="182"/>
        <c:axId val="138742016"/>
        <c:axId val="138747904"/>
      </c:barChart>
      <c:catAx>
        <c:axId val="1387420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747904"/>
        <c:crosses val="autoZero"/>
        <c:auto val="1"/>
        <c:lblAlgn val="ctr"/>
        <c:lblOffset val="100"/>
      </c:catAx>
      <c:valAx>
        <c:axId val="13874790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crossAx val="138742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1.6235937312815353E-3"/>
          <c:y val="8.4406512123047728E-2"/>
          <c:w val="0.90230165212751579"/>
          <c:h val="0.6034175797955315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</c:v>
                </c:pt>
              </c:strCache>
            </c:strRef>
          </c:tx>
          <c:dLbls>
            <c:dLbl>
              <c:idx val="0"/>
              <c:layout>
                <c:manualLayout>
                  <c:x val="-1.9300054266291383E-17"/>
                  <c:y val="-2.6023012560898087E-5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23C-47F9-A42D-53564CBA0C34}"/>
                </c:ext>
              </c:extLst>
            </c:dLbl>
            <c:dLbl>
              <c:idx val="1"/>
              <c:layout>
                <c:manualLayout>
                  <c:x val="0"/>
                  <c:y val="1.7134099322990788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23C-47F9-A42D-53564CBA0C34}"/>
                </c:ext>
              </c:extLst>
            </c:dLbl>
            <c:dLbl>
              <c:idx val="2"/>
              <c:layout>
                <c:manualLayout>
                  <c:x val="-2.1054847878725657E-3"/>
                  <c:y val="-1.765455957420874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23C-47F9-A42D-53564CBA0C34}"/>
                </c:ext>
              </c:extLst>
            </c:dLbl>
            <c:dLbl>
              <c:idx val="3"/>
              <c:layout>
                <c:manualLayout>
                  <c:x val="-2.1054847878724955E-3"/>
                  <c:y val="-1.7654559574209381E-3"/>
                </c:manualLayout>
              </c:layout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3C-47F9-A42D-53564CBA0C34}"/>
                </c:ext>
              </c:extLst>
            </c:dLbl>
            <c:txPr>
              <a:bodyPr rot="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225.9</c:v>
                </c:pt>
                <c:pt idx="1">
                  <c:v>500</c:v>
                </c:pt>
                <c:pt idx="2">
                  <c:v>500</c:v>
                </c:pt>
                <c:pt idx="3">
                  <c:v>416.6</c:v>
                </c:pt>
                <c:pt idx="4">
                  <c:v>688.8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3C-47F9-A42D-53564CBA0C34}"/>
            </c:ext>
          </c:extLst>
        </c:ser>
        <c:dLbls>
          <c:showVal val="1"/>
        </c:dLbls>
        <c:gapWidth val="100"/>
        <c:overlap val="-24"/>
        <c:axId val="138761728"/>
        <c:axId val="138763264"/>
      </c:barChart>
      <c:catAx>
        <c:axId val="138761728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38763264"/>
        <c:crosses val="autoZero"/>
        <c:auto val="1"/>
        <c:lblAlgn val="ctr"/>
        <c:lblOffset val="100"/>
      </c:catAx>
      <c:valAx>
        <c:axId val="138763264"/>
        <c:scaling>
          <c:orientation val="minMax"/>
        </c:scaling>
        <c:delete val="1"/>
        <c:axPos val="l"/>
        <c:majorGridlines/>
        <c:numFmt formatCode="General" sourceLinked="1"/>
        <c:majorTickMark val="none"/>
        <c:tickLblPos val="nextTo"/>
        <c:crossAx val="138761728"/>
        <c:crosses val="autoZero"/>
        <c:crossBetween val="between"/>
      </c:valAx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843293492695991E-2"/>
          <c:y val="7.5213675213675224E-2"/>
          <c:w val="0.57362821679163345"/>
          <c:h val="0.6700402449693901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семей, реализовавших свидетельства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семей, реализовавших свидетельства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семей, реализовавших свидетельства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семей, реализовавших свидетельства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семей, реализовавших свидетельства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axId val="139278208"/>
        <c:axId val="139279744"/>
      </c:barChart>
      <c:catAx>
        <c:axId val="139278208"/>
        <c:scaling>
          <c:orientation val="minMax"/>
        </c:scaling>
        <c:axPos val="b"/>
        <c:numFmt formatCode="General" sourceLinked="1"/>
        <c:tickLblPos val="nextTo"/>
        <c:crossAx val="139279744"/>
        <c:crosses val="autoZero"/>
        <c:auto val="1"/>
        <c:lblAlgn val="ctr"/>
        <c:lblOffset val="100"/>
      </c:catAx>
      <c:valAx>
        <c:axId val="139279744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1392782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8432934926959931E-2"/>
          <c:y val="7.5213675213675224E-2"/>
          <c:w val="0.57362821679163378"/>
          <c:h val="0.670040244969390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Финансирование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5276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Финансирование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5955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Финансирование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5242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Финансирование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10459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Финансирование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12276</c:v>
                </c:pt>
              </c:numCache>
            </c:numRef>
          </c:val>
        </c:ser>
        <c:axId val="138706944"/>
        <c:axId val="138708480"/>
      </c:barChart>
      <c:catAx>
        <c:axId val="138706944"/>
        <c:scaling>
          <c:orientation val="minMax"/>
        </c:scaling>
        <c:axPos val="b"/>
        <c:tickLblPos val="nextTo"/>
        <c:crossAx val="138708480"/>
        <c:crosses val="autoZero"/>
        <c:auto val="1"/>
        <c:lblAlgn val="ctr"/>
        <c:lblOffset val="100"/>
      </c:catAx>
      <c:valAx>
        <c:axId val="138708480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1387069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8432934926959931E-2"/>
          <c:y val="7.5213675213675224E-2"/>
          <c:w val="0.57362821679163378"/>
          <c:h val="0.6700402449693906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лиц с диагнозом "наркомания"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лиц с диагнозом "наркомания"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91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лиц с диагнозом "наркомания"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лиц с диагнозом "наркомания"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Количество лиц с диагнозом "наркомания"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</c:ser>
        <c:axId val="139270016"/>
        <c:axId val="139271552"/>
      </c:barChart>
      <c:catAx>
        <c:axId val="139270016"/>
        <c:scaling>
          <c:orientation val="minMax"/>
        </c:scaling>
        <c:axPos val="b"/>
        <c:numFmt formatCode="General" sourceLinked="1"/>
        <c:tickLblPos val="nextTo"/>
        <c:crossAx val="139271552"/>
        <c:crosses val="autoZero"/>
        <c:auto val="1"/>
        <c:lblAlgn val="ctr"/>
        <c:lblOffset val="100"/>
      </c:catAx>
      <c:valAx>
        <c:axId val="139271552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1392700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5.8432934926959952E-2"/>
          <c:y val="7.5213675213675224E-2"/>
          <c:w val="0.573628216791634"/>
          <c:h val="0.6700402449693908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Привлеченные грантовые средства тыс.руб.</c:v>
                </c:pt>
              </c:strCache>
            </c:strRef>
          </c:cat>
          <c:val>
            <c:numRef>
              <c:f>Лист1!$B$2</c:f>
              <c:numCache>
                <c:formatCode>0.00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Привлеченные грантовые средства тыс.руб.</c:v>
                </c:pt>
              </c:strCache>
            </c:strRef>
          </c:cat>
          <c:val>
            <c:numRef>
              <c:f>Лист1!$C$2</c:f>
              <c:numCache>
                <c:formatCode>0.00</c:formatCode>
                <c:ptCount val="1"/>
                <c:pt idx="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Привлеченные грантовые средства тыс.руб.</c:v>
                </c:pt>
              </c:strCache>
            </c:strRef>
          </c:cat>
          <c:val>
            <c:numRef>
              <c:f>Лист1!$D$2</c:f>
              <c:numCache>
                <c:formatCode>0.00</c:formatCode>
                <c:ptCount val="1"/>
                <c:pt idx="0">
                  <c:v>350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Привлеченные грантовые средства тыс.руб.</c:v>
                </c:pt>
              </c:strCache>
            </c:strRef>
          </c:cat>
          <c:val>
            <c:numRef>
              <c:f>Лист1!$E$2</c:f>
              <c:numCache>
                <c:formatCode>0.00</c:formatCode>
                <c:ptCount val="1"/>
                <c:pt idx="0">
                  <c:v>150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Привлеченные грантовые средства тыс.руб.</c:v>
                </c:pt>
              </c:strCache>
            </c:strRef>
          </c:cat>
          <c:val>
            <c:numRef>
              <c:f>Лист1!$F$2</c:f>
              <c:numCache>
                <c:formatCode>0.00</c:formatCode>
                <c:ptCount val="1"/>
                <c:pt idx="0">
                  <c:v>993</c:v>
                </c:pt>
              </c:numCache>
            </c:numRef>
          </c:val>
        </c:ser>
        <c:axId val="139571200"/>
        <c:axId val="139572736"/>
      </c:barChart>
      <c:catAx>
        <c:axId val="139571200"/>
        <c:scaling>
          <c:orientation val="minMax"/>
        </c:scaling>
        <c:axPos val="b"/>
        <c:numFmt formatCode="General" sourceLinked="1"/>
        <c:tickLblPos val="nextTo"/>
        <c:crossAx val="139572736"/>
        <c:crosses val="autoZero"/>
        <c:auto val="1"/>
        <c:lblAlgn val="ctr"/>
        <c:lblOffset val="100"/>
      </c:catAx>
      <c:valAx>
        <c:axId val="139572736"/>
        <c:scaling>
          <c:orientation val="minMax"/>
        </c:scaling>
        <c:delete val="1"/>
        <c:axPos val="l"/>
        <c:majorGridlines/>
        <c:numFmt formatCode="0.00" sourceLinked="1"/>
        <c:tickLblPos val="none"/>
        <c:crossAx val="139571200"/>
        <c:crosses val="autoZero"/>
        <c:crossBetween val="between"/>
      </c:valAx>
    </c:plotArea>
    <c:legend>
      <c:legendPos val="r"/>
      <c:legendEntry>
        <c:idx val="0"/>
        <c:delete val="1"/>
      </c:legendEntry>
    </c:legend>
    <c:plotVisOnly val="1"/>
  </c:chart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2143117526974313E-2"/>
          <c:y val="4.4057617797775513E-2"/>
          <c:w val="0.70813466025080263"/>
          <c:h val="0.8270500562429696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письменные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  <c:pt idx="4">
                  <c:v>2020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630</c:v>
                </c:pt>
                <c:pt idx="1">
                  <c:v>650</c:v>
                </c:pt>
                <c:pt idx="2">
                  <c:v>412</c:v>
                </c:pt>
                <c:pt idx="3">
                  <c:v>730</c:v>
                </c:pt>
                <c:pt idx="4">
                  <c:v>549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устные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2016 год</c:v>
                </c:pt>
                <c:pt idx="1">
                  <c:v>2017 год</c:v>
                </c:pt>
                <c:pt idx="2">
                  <c:v>2018 год</c:v>
                </c:pt>
                <c:pt idx="3">
                  <c:v>2019 год</c:v>
                </c:pt>
                <c:pt idx="4">
                  <c:v>2020 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175</c:v>
                </c:pt>
                <c:pt idx="1">
                  <c:v>216</c:v>
                </c:pt>
                <c:pt idx="2">
                  <c:v>209</c:v>
                </c:pt>
                <c:pt idx="3">
                  <c:v>161</c:v>
                </c:pt>
                <c:pt idx="4">
                  <c:v>71</c:v>
                </c:pt>
              </c:numCache>
            </c:numRef>
          </c:val>
        </c:ser>
        <c:marker val="1"/>
        <c:axId val="138680960"/>
        <c:axId val="139460992"/>
      </c:lineChart>
      <c:catAx>
        <c:axId val="138680960"/>
        <c:scaling>
          <c:orientation val="minMax"/>
        </c:scaling>
        <c:axPos val="b"/>
        <c:tickLblPos val="nextTo"/>
        <c:crossAx val="139460992"/>
        <c:crosses val="autoZero"/>
        <c:auto val="1"/>
        <c:lblAlgn val="ctr"/>
        <c:lblOffset val="100"/>
      </c:catAx>
      <c:valAx>
        <c:axId val="139460992"/>
        <c:scaling>
          <c:orientation val="minMax"/>
        </c:scaling>
        <c:axPos val="l"/>
        <c:majorGridlines/>
        <c:numFmt formatCode="General" sourceLinked="1"/>
        <c:tickLblPos val="nextTo"/>
        <c:crossAx val="1386809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 год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Поддержано</c:v>
                </c:pt>
                <c:pt idx="1">
                  <c:v>Разъяснено</c:v>
                </c:pt>
                <c:pt idx="2">
                  <c:v>Не поддержано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190</c:v>
                </c:pt>
                <c:pt idx="1">
                  <c:v>580</c:v>
                </c:pt>
                <c:pt idx="2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Поддержано</c:v>
                </c:pt>
                <c:pt idx="1">
                  <c:v>Разъяснено</c:v>
                </c:pt>
                <c:pt idx="2">
                  <c:v>Не поддержано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186</c:v>
                </c:pt>
                <c:pt idx="1">
                  <c:v>644</c:v>
                </c:pt>
                <c:pt idx="2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 год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Поддержано</c:v>
                </c:pt>
                <c:pt idx="1">
                  <c:v>Разъяснено</c:v>
                </c:pt>
                <c:pt idx="2">
                  <c:v>Не поддержано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176</c:v>
                </c:pt>
                <c:pt idx="1">
                  <c:v>426</c:v>
                </c:pt>
                <c:pt idx="2">
                  <c:v>19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 год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Поддержано</c:v>
                </c:pt>
                <c:pt idx="1">
                  <c:v>Разъяснено</c:v>
                </c:pt>
                <c:pt idx="2">
                  <c:v>Не поддержано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220</c:v>
                </c:pt>
                <c:pt idx="1">
                  <c:v>584</c:v>
                </c:pt>
                <c:pt idx="2">
                  <c:v>87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 год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Поддержано</c:v>
                </c:pt>
                <c:pt idx="1">
                  <c:v>Разъяснено</c:v>
                </c:pt>
                <c:pt idx="2">
                  <c:v>Не поддержано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222</c:v>
                </c:pt>
                <c:pt idx="1">
                  <c:v>327</c:v>
                </c:pt>
                <c:pt idx="2">
                  <c:v>71</c:v>
                </c:pt>
              </c:numCache>
            </c:numRef>
          </c:val>
        </c:ser>
        <c:gapWidth val="100"/>
        <c:axId val="138914048"/>
        <c:axId val="138912512"/>
      </c:barChart>
      <c:valAx>
        <c:axId val="138912512"/>
        <c:scaling>
          <c:orientation val="minMax"/>
        </c:scaling>
        <c:axPos val="b"/>
        <c:majorGridlines/>
        <c:numFmt formatCode="General" sourceLinked="1"/>
        <c:tickLblPos val="nextTo"/>
        <c:crossAx val="138914048"/>
        <c:crosses val="autoZero"/>
        <c:crossBetween val="between"/>
      </c:valAx>
      <c:catAx>
        <c:axId val="138914048"/>
        <c:scaling>
          <c:orientation val="minMax"/>
        </c:scaling>
        <c:axPos val="l"/>
        <c:tickLblPos val="nextTo"/>
        <c:crossAx val="138912512"/>
        <c:crosses val="autoZero"/>
        <c:auto val="1"/>
        <c:lblAlgn val="ctr"/>
        <c:lblOffset val="100"/>
      </c:catAx>
    </c:plotArea>
    <c:legend>
      <c:legendPos val="r"/>
    </c:legend>
    <c:plotVisOnly val="1"/>
  </c:chart>
  <c:spPr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600" b="1" i="0" u="none" strike="noStrike" cap="none" normalizeH="0" baseline="0">
                <a:effectLst/>
              </a:rPr>
              <a:t>Количество СМСП (ед.)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v>Всего</c:v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5="http://schemas.microsoft.com/office/drawing/2012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Лист2!$D$63:$D$67</c:f>
              <c:numCache>
                <c:formatCode>dd/mm/yyyy</c:formatCode>
                <c:ptCount val="5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</c:numCache>
            </c:numRef>
          </c:cat>
          <c:val>
            <c:numRef>
              <c:f>Лист2!$E$63:$E$67</c:f>
              <c:numCache>
                <c:formatCode>General</c:formatCode>
                <c:ptCount val="5"/>
                <c:pt idx="0">
                  <c:v>815</c:v>
                </c:pt>
                <c:pt idx="1">
                  <c:v>702</c:v>
                </c:pt>
                <c:pt idx="2">
                  <c:v>675</c:v>
                </c:pt>
                <c:pt idx="3">
                  <c:v>664</c:v>
                </c:pt>
                <c:pt idx="4">
                  <c:v>662</c:v>
                </c:pt>
              </c:numCache>
            </c:numRef>
          </c:val>
        </c:ser>
        <c:ser>
          <c:idx val="1"/>
          <c:order val="1"/>
          <c:tx>
            <c:v>Малые предприятия</c:v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Лист2!$D$63:$D$67</c:f>
              <c:numCache>
                <c:formatCode>dd/mm/yyyy</c:formatCode>
                <c:ptCount val="5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</c:numCache>
            </c:numRef>
          </c:cat>
          <c:val>
            <c:numRef>
              <c:f>Лист2!$F$63:$F$67</c:f>
              <c:numCache>
                <c:formatCode>General</c:formatCode>
                <c:ptCount val="5"/>
                <c:pt idx="0">
                  <c:v>175</c:v>
                </c:pt>
                <c:pt idx="1">
                  <c:v>165</c:v>
                </c:pt>
                <c:pt idx="2">
                  <c:v>150</c:v>
                </c:pt>
                <c:pt idx="3">
                  <c:v>147</c:v>
                </c:pt>
                <c:pt idx="4">
                  <c:v>133</c:v>
                </c:pt>
              </c:numCache>
            </c:numRef>
          </c:val>
        </c:ser>
        <c:ser>
          <c:idx val="2"/>
          <c:order val="2"/>
          <c:tx>
            <c:strRef>
              <c:f>Лист2!$G$62</c:f>
              <c:strCache>
                <c:ptCount val="1"/>
                <c:pt idx="0">
                  <c:v>ИП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Лист2!$D$63:$D$67</c:f>
              <c:numCache>
                <c:formatCode>dd/mm/yyyy</c:formatCode>
                <c:ptCount val="5"/>
                <c:pt idx="0">
                  <c:v>42736</c:v>
                </c:pt>
                <c:pt idx="1">
                  <c:v>43101</c:v>
                </c:pt>
                <c:pt idx="2">
                  <c:v>43466</c:v>
                </c:pt>
                <c:pt idx="3">
                  <c:v>43831</c:v>
                </c:pt>
                <c:pt idx="4">
                  <c:v>44197</c:v>
                </c:pt>
              </c:numCache>
            </c:numRef>
          </c:cat>
          <c:val>
            <c:numRef>
              <c:f>Лист2!$G$63:$G$67</c:f>
              <c:numCache>
                <c:formatCode>General</c:formatCode>
                <c:ptCount val="5"/>
                <c:pt idx="0">
                  <c:v>640</c:v>
                </c:pt>
                <c:pt idx="1">
                  <c:v>537</c:v>
                </c:pt>
                <c:pt idx="2">
                  <c:v>525</c:v>
                </c:pt>
                <c:pt idx="3">
                  <c:v>517</c:v>
                </c:pt>
                <c:pt idx="4">
                  <c:v>529</c:v>
                </c:pt>
              </c:numCache>
            </c:numRef>
          </c:val>
        </c:ser>
        <c:dLbls>
          <c:showVal val="1"/>
        </c:dLbls>
        <c:gapWidth val="267"/>
        <c:axId val="128520576"/>
        <c:axId val="128522112"/>
        <c:extLst/>
      </c:barChart>
      <c:dateAx>
        <c:axId val="12852057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522112"/>
        <c:crosses val="autoZero"/>
        <c:auto val="1"/>
        <c:lblOffset val="100"/>
        <c:baseTimeUnit val="years"/>
      </c:dateAx>
      <c:valAx>
        <c:axId val="1285221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852057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600" b="1" i="0" u="none" strike="noStrike" cap="none" normalizeH="0" baseline="0">
                <a:effectLst/>
              </a:rPr>
              <a:t>Микрозаймы</a:t>
            </a:r>
            <a:endParaRPr lang="ru-RU"/>
          </a:p>
        </c:rich>
      </c:tx>
      <c:layout>
        <c:manualLayout>
          <c:xMode val="edge"/>
          <c:yMode val="edge"/>
          <c:x val="0.37182633420822536"/>
          <c:y val="2.777777777777795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Лист2!$U$63</c:f>
              <c:strCache>
                <c:ptCount val="1"/>
                <c:pt idx="0">
                  <c:v>Кол-во  (ед.)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5="http://schemas.microsoft.com/office/drawing/2012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Лист2!$T$65:$T$69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Лист2!$U$65:$U$69</c:f>
              <c:numCache>
                <c:formatCode>General</c:formatCode>
                <c:ptCount val="5"/>
                <c:pt idx="0">
                  <c:v>147</c:v>
                </c:pt>
                <c:pt idx="1">
                  <c:v>120</c:v>
                </c:pt>
                <c:pt idx="2">
                  <c:v>91</c:v>
                </c:pt>
                <c:pt idx="3">
                  <c:v>80</c:v>
                </c:pt>
                <c:pt idx="4">
                  <c:v>61</c:v>
                </c:pt>
              </c:numCache>
            </c:numRef>
          </c:val>
        </c:ser>
        <c:ser>
          <c:idx val="1"/>
          <c:order val="1"/>
          <c:tx>
            <c:strRef>
              <c:f>Лист2!$V$63</c:f>
              <c:strCache>
                <c:ptCount val="1"/>
                <c:pt idx="0">
                  <c:v>Сумма (млн. руб.)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Лист2!$T$65:$T$69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Лист2!$V$65:$V$69</c:f>
              <c:numCache>
                <c:formatCode>General</c:formatCode>
                <c:ptCount val="5"/>
                <c:pt idx="0">
                  <c:v>66.099999999999994</c:v>
                </c:pt>
                <c:pt idx="1">
                  <c:v>59.8</c:v>
                </c:pt>
                <c:pt idx="2">
                  <c:v>63.5</c:v>
                </c:pt>
                <c:pt idx="3">
                  <c:v>56</c:v>
                </c:pt>
                <c:pt idx="4">
                  <c:v>52.6</c:v>
                </c:pt>
              </c:numCache>
            </c:numRef>
          </c:val>
        </c:ser>
        <c:dLbls>
          <c:showVal val="1"/>
        </c:dLbls>
        <c:gapWidth val="267"/>
        <c:axId val="132087808"/>
        <c:axId val="132089344"/>
        <c:extLst/>
      </c:barChart>
      <c:catAx>
        <c:axId val="13208780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089344"/>
        <c:crosses val="autoZero"/>
        <c:auto val="1"/>
        <c:lblAlgn val="ctr"/>
        <c:lblOffset val="100"/>
      </c:catAx>
      <c:valAx>
        <c:axId val="1320893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08780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600" b="1" i="0" u="none" strike="noStrike" cap="none" normalizeH="0" baseline="0">
                <a:effectLst/>
              </a:rPr>
              <a:t>Объем инвестиций в основной капитал (млн. руб.)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Лист2!$E$90:$E$94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Лист2!$F$90:$F$94</c:f>
              <c:numCache>
                <c:formatCode>General</c:formatCode>
                <c:ptCount val="5"/>
                <c:pt idx="0">
                  <c:v>147.9</c:v>
                </c:pt>
                <c:pt idx="1">
                  <c:v>258.5</c:v>
                </c:pt>
                <c:pt idx="2">
                  <c:v>348.4</c:v>
                </c:pt>
                <c:pt idx="3">
                  <c:v>374.6</c:v>
                </c:pt>
                <c:pt idx="4">
                  <c:v>1062.5999999999999</c:v>
                </c:pt>
              </c:numCache>
            </c:numRef>
          </c:val>
        </c:ser>
        <c:dLbls>
          <c:showVal val="1"/>
        </c:dLbls>
        <c:gapWidth val="267"/>
        <c:overlap val="-43"/>
        <c:axId val="132147456"/>
        <c:axId val="132149248"/>
        <c:extLst/>
      </c:barChart>
      <c:catAx>
        <c:axId val="13214745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149248"/>
        <c:crosses val="autoZero"/>
        <c:auto val="1"/>
        <c:lblAlgn val="ctr"/>
        <c:lblOffset val="100"/>
      </c:catAx>
      <c:valAx>
        <c:axId val="1321492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14745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600" b="1" i="0" u="none" strike="noStrike" cap="none" normalizeH="0" baseline="0">
                <a:effectLst/>
              </a:rPr>
              <a:t>Ввод в действие жилых домов  (тыс.кв.м.)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5.8445633227144404E-2"/>
          <c:y val="0.21856045490661641"/>
          <c:w val="0.91356454488990113"/>
          <c:h val="0.68670441906252855"/>
        </c:manualLayout>
      </c:layout>
      <c:barChart>
        <c:barDir val="col"/>
        <c:grouping val="clustered"/>
        <c:ser>
          <c:idx val="1"/>
          <c:order val="0"/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Лист2!$R$90:$R$94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Лист2!$S$90:$S$94</c:f>
              <c:numCache>
                <c:formatCode>General</c:formatCode>
                <c:ptCount val="5"/>
                <c:pt idx="0">
                  <c:v>14.75</c:v>
                </c:pt>
                <c:pt idx="1">
                  <c:v>4.76</c:v>
                </c:pt>
                <c:pt idx="2">
                  <c:v>6.42</c:v>
                </c:pt>
                <c:pt idx="3">
                  <c:v>1.6900000000000033</c:v>
                </c:pt>
                <c:pt idx="4">
                  <c:v>2.02</c:v>
                </c:pt>
              </c:numCache>
            </c:numRef>
          </c:val>
        </c:ser>
        <c:dLbls>
          <c:showVal val="1"/>
        </c:dLbls>
        <c:gapWidth val="267"/>
        <c:overlap val="-43"/>
        <c:axId val="132190592"/>
        <c:axId val="132192128"/>
        <c:extLst/>
      </c:barChart>
      <c:catAx>
        <c:axId val="13219059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192128"/>
        <c:crosses val="autoZero"/>
        <c:auto val="1"/>
        <c:lblAlgn val="ctr"/>
        <c:lblOffset val="100"/>
      </c:catAx>
      <c:valAx>
        <c:axId val="1321921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19059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t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 sz="1600" b="1" i="0" u="none" strike="noStrike" cap="none" normalizeH="0" baseline="0">
                <a:effectLst/>
              </a:rPr>
              <a:t>Численность  населения (тыс.чел.)</a:t>
            </a:r>
            <a:endParaRPr lang="ru-RU"/>
          </a:p>
        </c:rich>
      </c:tx>
      <c:layout>
        <c:manualLayout>
          <c:xMode val="edge"/>
          <c:yMode val="edge"/>
          <c:x val="0.16748597794881637"/>
          <c:y val="1.2251146575482978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5.8445633227144404E-2"/>
          <c:y val="0.21856045490661641"/>
          <c:w val="0.91356454488990135"/>
          <c:h val="0.68670441906252844"/>
        </c:manualLayout>
      </c:layout>
      <c:barChart>
        <c:barDir val="col"/>
        <c:grouping val="clustered"/>
        <c:ser>
          <c:idx val="1"/>
          <c:order val="0"/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Лист2!$AC$91:$AC$96</c:f>
              <c:numCache>
                <c:formatCode>dd/mm/yyyy</c:formatCode>
                <c:ptCount val="6"/>
                <c:pt idx="0">
                  <c:v>42370</c:v>
                </c:pt>
                <c:pt idx="1">
                  <c:v>42736</c:v>
                </c:pt>
                <c:pt idx="2">
                  <c:v>43101</c:v>
                </c:pt>
                <c:pt idx="3">
                  <c:v>43466</c:v>
                </c:pt>
                <c:pt idx="4">
                  <c:v>43831</c:v>
                </c:pt>
                <c:pt idx="5">
                  <c:v>44197</c:v>
                </c:pt>
              </c:numCache>
            </c:numRef>
          </c:cat>
          <c:val>
            <c:numRef>
              <c:f>Лист2!$AD$91:$AD$96</c:f>
              <c:numCache>
                <c:formatCode>General</c:formatCode>
                <c:ptCount val="6"/>
                <c:pt idx="0">
                  <c:v>31.279999999999987</c:v>
                </c:pt>
                <c:pt idx="1">
                  <c:v>31.23</c:v>
                </c:pt>
                <c:pt idx="2">
                  <c:v>30.99</c:v>
                </c:pt>
                <c:pt idx="3">
                  <c:v>30.82</c:v>
                </c:pt>
                <c:pt idx="4">
                  <c:v>30.51</c:v>
                </c:pt>
                <c:pt idx="5">
                  <c:v>30.330000000000005</c:v>
                </c:pt>
              </c:numCache>
            </c:numRef>
          </c:val>
        </c:ser>
        <c:dLbls>
          <c:showVal val="1"/>
        </c:dLbls>
        <c:gapWidth val="267"/>
        <c:overlap val="-43"/>
        <c:axId val="132200704"/>
        <c:axId val="132202496"/>
        <c:extLst/>
      </c:barChart>
      <c:dateAx>
        <c:axId val="13220070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202496"/>
        <c:crosses val="autoZero"/>
        <c:auto val="1"/>
        <c:lblOffset val="100"/>
        <c:baseTimeUnit val="years"/>
      </c:dateAx>
      <c:valAx>
        <c:axId val="1322024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20070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Лист2!$D$110</c:f>
              <c:strCache>
                <c:ptCount val="1"/>
                <c:pt idx="0">
                  <c:v>Родилось  (чел.)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5="http://schemas.microsoft.com/office/drawing/2012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Лист2!$C$112:$C$116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Лист2!$D$112:$D$116</c:f>
              <c:numCache>
                <c:formatCode>General</c:formatCode>
                <c:ptCount val="5"/>
                <c:pt idx="0">
                  <c:v>497</c:v>
                </c:pt>
                <c:pt idx="1">
                  <c:v>426</c:v>
                </c:pt>
                <c:pt idx="2">
                  <c:v>369</c:v>
                </c:pt>
                <c:pt idx="3">
                  <c:v>356</c:v>
                </c:pt>
                <c:pt idx="4">
                  <c:v>371</c:v>
                </c:pt>
              </c:numCache>
            </c:numRef>
          </c:val>
        </c:ser>
        <c:ser>
          <c:idx val="1"/>
          <c:order val="1"/>
          <c:tx>
            <c:strRef>
              <c:f>Лист2!$E$110</c:f>
              <c:strCache>
                <c:ptCount val="1"/>
                <c:pt idx="0">
                  <c:v>Умерло (чел.)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Лист2!$C$112:$C$116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Лист2!$E$112:$E$116</c:f>
              <c:numCache>
                <c:formatCode>General</c:formatCode>
                <c:ptCount val="5"/>
                <c:pt idx="0">
                  <c:v>493</c:v>
                </c:pt>
                <c:pt idx="1">
                  <c:v>469</c:v>
                </c:pt>
                <c:pt idx="2">
                  <c:v>472</c:v>
                </c:pt>
                <c:pt idx="3">
                  <c:v>490</c:v>
                </c:pt>
                <c:pt idx="4">
                  <c:v>518</c:v>
                </c:pt>
              </c:numCache>
            </c:numRef>
          </c:val>
        </c:ser>
        <c:ser>
          <c:idx val="2"/>
          <c:order val="2"/>
          <c:tx>
            <c:strRef>
              <c:f>Лист2!$F$110</c:f>
              <c:strCache>
                <c:ptCount val="1"/>
                <c:pt idx="0">
                  <c:v>Естественный прирост (+), убыль (-)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Лист2!$C$112:$C$116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Лист2!$F$112:$F$116</c:f>
              <c:numCache>
                <c:formatCode>General</c:formatCode>
                <c:ptCount val="5"/>
                <c:pt idx="0">
                  <c:v>4</c:v>
                </c:pt>
                <c:pt idx="1">
                  <c:v>-43</c:v>
                </c:pt>
                <c:pt idx="2">
                  <c:v>-103</c:v>
                </c:pt>
                <c:pt idx="3">
                  <c:v>-134</c:v>
                </c:pt>
                <c:pt idx="4">
                  <c:v>-147</c:v>
                </c:pt>
              </c:numCache>
            </c:numRef>
          </c:val>
        </c:ser>
        <c:dLbls>
          <c:showVal val="1"/>
        </c:dLbls>
        <c:gapWidth val="267"/>
        <c:axId val="132237568"/>
        <c:axId val="132325376"/>
        <c:extLst/>
      </c:barChart>
      <c:catAx>
        <c:axId val="13223756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325376"/>
        <c:crosses val="autoZero"/>
        <c:auto val="1"/>
        <c:lblAlgn val="ctr"/>
        <c:lblOffset val="100"/>
      </c:catAx>
      <c:valAx>
        <c:axId val="1323253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23756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Лист2!$P$111</c:f>
              <c:strCache>
                <c:ptCount val="1"/>
                <c:pt idx="0">
                  <c:v>Прибыло (чел.)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5="http://schemas.microsoft.com/office/drawing/2012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Лист2!$O$113:$O$117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Лист2!$P$113:$P$117</c:f>
              <c:numCache>
                <c:formatCode>General</c:formatCode>
                <c:ptCount val="5"/>
                <c:pt idx="0">
                  <c:v>607</c:v>
                </c:pt>
                <c:pt idx="1">
                  <c:v>615</c:v>
                </c:pt>
                <c:pt idx="2">
                  <c:v>758</c:v>
                </c:pt>
                <c:pt idx="3">
                  <c:v>616</c:v>
                </c:pt>
                <c:pt idx="4">
                  <c:v>541</c:v>
                </c:pt>
              </c:numCache>
            </c:numRef>
          </c:val>
        </c:ser>
        <c:ser>
          <c:idx val="1"/>
          <c:order val="1"/>
          <c:tx>
            <c:strRef>
              <c:f>Лист2!$Q$111</c:f>
              <c:strCache>
                <c:ptCount val="1"/>
                <c:pt idx="0">
                  <c:v>Убыло  (чел.)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Лист2!$O$113:$O$117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Лист2!$Q$113:$Q$117</c:f>
              <c:numCache>
                <c:formatCode>General</c:formatCode>
                <c:ptCount val="5"/>
                <c:pt idx="0">
                  <c:v>665</c:v>
                </c:pt>
                <c:pt idx="1">
                  <c:v>813</c:v>
                </c:pt>
                <c:pt idx="2">
                  <c:v>825</c:v>
                </c:pt>
                <c:pt idx="3">
                  <c:v>786</c:v>
                </c:pt>
                <c:pt idx="4">
                  <c:v>572</c:v>
                </c:pt>
              </c:numCache>
            </c:numRef>
          </c:val>
        </c:ser>
        <c:ser>
          <c:idx val="2"/>
          <c:order val="2"/>
          <c:tx>
            <c:strRef>
              <c:f>Лист2!$R$111</c:f>
              <c:strCache>
                <c:ptCount val="1"/>
                <c:pt idx="0">
                  <c:v>Механический прирост (+), убыль (-)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Лист2!$O$113:$O$117</c:f>
              <c:numCache>
                <c:formatCode>General</c:formatCode>
                <c:ptCount val="5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</c:numCache>
            </c:numRef>
          </c:cat>
          <c:val>
            <c:numRef>
              <c:f>Лист2!$R$113:$R$117</c:f>
              <c:numCache>
                <c:formatCode>General</c:formatCode>
                <c:ptCount val="5"/>
                <c:pt idx="0">
                  <c:v>-58</c:v>
                </c:pt>
                <c:pt idx="1">
                  <c:v>-198</c:v>
                </c:pt>
                <c:pt idx="2">
                  <c:v>-67</c:v>
                </c:pt>
                <c:pt idx="3">
                  <c:v>-170</c:v>
                </c:pt>
                <c:pt idx="4">
                  <c:v>-31</c:v>
                </c:pt>
              </c:numCache>
            </c:numRef>
          </c:val>
        </c:ser>
        <c:dLbls>
          <c:showVal val="1"/>
        </c:dLbls>
        <c:gapWidth val="267"/>
        <c:axId val="132372736"/>
        <c:axId val="132489216"/>
        <c:extLst/>
      </c:barChart>
      <c:catAx>
        <c:axId val="13237273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489216"/>
        <c:crosses val="autoZero"/>
        <c:auto val="1"/>
        <c:lblAlgn val="ctr"/>
        <c:lblOffset val="100"/>
      </c:catAx>
      <c:valAx>
        <c:axId val="1324892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237273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FD77-19D1-40DF-A5C1-C047D32A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12045</Words>
  <Characters>68658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Деревягина Н.С.</cp:lastModifiedBy>
  <cp:revision>11</cp:revision>
  <cp:lastPrinted>2021-04-22T08:49:00Z</cp:lastPrinted>
  <dcterms:created xsi:type="dcterms:W3CDTF">2021-04-09T07:38:00Z</dcterms:created>
  <dcterms:modified xsi:type="dcterms:W3CDTF">2021-04-26T05:34:00Z</dcterms:modified>
</cp:coreProperties>
</file>