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000"/>
      </w:tblPr>
      <w:tblGrid>
        <w:gridCol w:w="3789"/>
      </w:tblGrid>
      <w:tr w:rsidR="00C46AF9" w:rsidRPr="001205FB" w:rsidTr="00381251">
        <w:trPr>
          <w:trHeight w:val="1440"/>
        </w:trPr>
        <w:tc>
          <w:tcPr>
            <w:tcW w:w="3789" w:type="dxa"/>
          </w:tcPr>
          <w:p w:rsidR="00C46AF9" w:rsidRPr="001205FB" w:rsidRDefault="00C46AF9" w:rsidP="001205F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5FB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C46AF9" w:rsidRPr="001205FB" w:rsidRDefault="00C46AF9" w:rsidP="001205F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5FB">
              <w:rPr>
                <w:rFonts w:ascii="Times New Roman" w:hAnsi="Times New Roman"/>
                <w:sz w:val="24"/>
                <w:szCs w:val="24"/>
              </w:rPr>
              <w:t>решением Думы Зиминского городского муниципального образования</w:t>
            </w:r>
          </w:p>
          <w:p w:rsidR="00C46AF9" w:rsidRPr="001205FB" w:rsidRDefault="003F7457" w:rsidP="003318D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318D8" w:rsidRPr="003318D8">
              <w:rPr>
                <w:rFonts w:ascii="Times New Roman" w:hAnsi="Times New Roman"/>
                <w:sz w:val="24"/>
                <w:szCs w:val="24"/>
                <w:u w:val="single"/>
              </w:rPr>
              <w:t>28.04.2022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C46AF9" w:rsidRPr="001205FB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C46AF9" w:rsidRPr="00331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8D8" w:rsidRPr="003318D8">
              <w:rPr>
                <w:rFonts w:ascii="Times New Roman" w:hAnsi="Times New Roman"/>
                <w:sz w:val="24"/>
                <w:szCs w:val="24"/>
                <w:u w:val="single"/>
              </w:rPr>
              <w:t>214</w:t>
            </w:r>
          </w:p>
        </w:tc>
      </w:tr>
    </w:tbl>
    <w:p w:rsidR="00A837BE" w:rsidRPr="001205FB" w:rsidRDefault="00A837BE" w:rsidP="001205FB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C46AF9" w:rsidRPr="007A633B" w:rsidRDefault="00C46AF9" w:rsidP="001205F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A633B">
        <w:rPr>
          <w:rFonts w:ascii="Times New Roman" w:hAnsi="Times New Roman"/>
          <w:b/>
          <w:sz w:val="24"/>
          <w:szCs w:val="24"/>
        </w:rPr>
        <w:t>Отчет о социально-экономическом положении города Зимы</w:t>
      </w:r>
    </w:p>
    <w:p w:rsidR="00C46AF9" w:rsidRPr="007A633B" w:rsidRDefault="006D5FA7" w:rsidP="001205F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A633B">
        <w:rPr>
          <w:rFonts w:ascii="Times New Roman" w:hAnsi="Times New Roman"/>
          <w:b/>
          <w:sz w:val="24"/>
          <w:szCs w:val="24"/>
        </w:rPr>
        <w:t xml:space="preserve">и </w:t>
      </w:r>
      <w:r w:rsidR="00C46AF9" w:rsidRPr="007A633B">
        <w:rPr>
          <w:rFonts w:ascii="Times New Roman" w:hAnsi="Times New Roman"/>
          <w:b/>
          <w:sz w:val="24"/>
          <w:szCs w:val="24"/>
        </w:rPr>
        <w:t>итогах деятельности администрации</w:t>
      </w:r>
    </w:p>
    <w:p w:rsidR="00C46AF9" w:rsidRPr="007A633B" w:rsidRDefault="00C46AF9" w:rsidP="001205F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A633B">
        <w:rPr>
          <w:rFonts w:ascii="Times New Roman" w:hAnsi="Times New Roman"/>
          <w:b/>
          <w:sz w:val="24"/>
          <w:szCs w:val="24"/>
        </w:rPr>
        <w:t>Зиминского городского муниципального образования за 20</w:t>
      </w:r>
      <w:r w:rsidR="003D76E1" w:rsidRPr="007A633B">
        <w:rPr>
          <w:rFonts w:ascii="Times New Roman" w:hAnsi="Times New Roman"/>
          <w:b/>
          <w:sz w:val="24"/>
          <w:szCs w:val="24"/>
        </w:rPr>
        <w:t>2</w:t>
      </w:r>
      <w:r w:rsidR="00C75F59" w:rsidRPr="007A633B">
        <w:rPr>
          <w:rFonts w:ascii="Times New Roman" w:hAnsi="Times New Roman"/>
          <w:b/>
          <w:sz w:val="24"/>
          <w:szCs w:val="24"/>
        </w:rPr>
        <w:t>1</w:t>
      </w:r>
      <w:r w:rsidRPr="007A633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46AF9" w:rsidRPr="001205FB" w:rsidRDefault="00C46AF9" w:rsidP="001205F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46AF9" w:rsidRPr="007A633B" w:rsidRDefault="00C46AF9" w:rsidP="001205F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A633B">
        <w:rPr>
          <w:rFonts w:ascii="Times New Roman" w:hAnsi="Times New Roman"/>
          <w:i/>
          <w:sz w:val="24"/>
          <w:szCs w:val="24"/>
          <w:u w:val="single"/>
        </w:rPr>
        <w:t>Уважаемые депутаты, жители  города!</w:t>
      </w:r>
    </w:p>
    <w:p w:rsidR="00C46AF9" w:rsidRPr="001205FB" w:rsidRDefault="00C46AF9" w:rsidP="001205F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6AF9" w:rsidRPr="001205FB" w:rsidRDefault="00807B72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Сегодня в</w:t>
      </w:r>
      <w:r w:rsidR="00C46AF9" w:rsidRPr="001205FB">
        <w:rPr>
          <w:color w:val="auto"/>
        </w:rPr>
        <w:t xml:space="preserve"> соответствии с Уставом Зиминского городского муниципального образования  представлю отчет о </w:t>
      </w:r>
      <w:r w:rsidRPr="001205FB">
        <w:rPr>
          <w:color w:val="auto"/>
        </w:rPr>
        <w:t xml:space="preserve">результатах своей деятельности и о результатах </w:t>
      </w:r>
      <w:r w:rsidR="00C46AF9" w:rsidRPr="001205FB">
        <w:rPr>
          <w:color w:val="auto"/>
        </w:rPr>
        <w:t xml:space="preserve"> деятельности администрации </w:t>
      </w:r>
      <w:r w:rsidRPr="001205FB">
        <w:rPr>
          <w:color w:val="auto"/>
        </w:rPr>
        <w:t xml:space="preserve">города </w:t>
      </w:r>
      <w:r w:rsidR="00C46AF9" w:rsidRPr="001205FB">
        <w:rPr>
          <w:color w:val="auto"/>
        </w:rPr>
        <w:t>за 20</w:t>
      </w:r>
      <w:r w:rsidR="002A7107" w:rsidRPr="001205FB">
        <w:rPr>
          <w:color w:val="auto"/>
        </w:rPr>
        <w:t>2</w:t>
      </w:r>
      <w:r w:rsidR="00C75F59" w:rsidRPr="001205FB">
        <w:rPr>
          <w:color w:val="auto"/>
        </w:rPr>
        <w:t>1</w:t>
      </w:r>
      <w:r w:rsidR="00D648BE">
        <w:rPr>
          <w:color w:val="auto"/>
        </w:rPr>
        <w:t xml:space="preserve"> г</w:t>
      </w:r>
      <w:r w:rsidR="00C46AF9" w:rsidRPr="001205FB">
        <w:rPr>
          <w:color w:val="auto"/>
        </w:rPr>
        <w:t>.</w:t>
      </w:r>
    </w:p>
    <w:p w:rsidR="00BB7B97" w:rsidRPr="001205FB" w:rsidRDefault="004B6833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По</w:t>
      </w:r>
      <w:r w:rsidR="00762BEC" w:rsidRPr="001205FB">
        <w:rPr>
          <w:color w:val="auto"/>
        </w:rPr>
        <w:t>-</w:t>
      </w:r>
      <w:r w:rsidRPr="001205FB">
        <w:rPr>
          <w:color w:val="auto"/>
        </w:rPr>
        <w:t>разному можно оценить</w:t>
      </w:r>
      <w:r w:rsidR="00BB7B97" w:rsidRPr="001205FB">
        <w:rPr>
          <w:color w:val="auto"/>
        </w:rPr>
        <w:t xml:space="preserve"> прошедший год. По физиче</w:t>
      </w:r>
      <w:r w:rsidR="00762BEC" w:rsidRPr="001205FB">
        <w:rPr>
          <w:color w:val="auto"/>
        </w:rPr>
        <w:t>ской и психологической нагрузке</w:t>
      </w:r>
      <w:r w:rsidR="009633D7">
        <w:rPr>
          <w:color w:val="auto"/>
        </w:rPr>
        <w:t xml:space="preserve"> </w:t>
      </w:r>
      <w:r w:rsidR="00762BEC" w:rsidRPr="001205FB">
        <w:rPr>
          <w:color w:val="auto"/>
        </w:rPr>
        <w:t>-</w:t>
      </w:r>
      <w:r w:rsidR="009633D7">
        <w:rPr>
          <w:color w:val="auto"/>
        </w:rPr>
        <w:t xml:space="preserve"> </w:t>
      </w:r>
      <w:r w:rsidR="00BB7B97" w:rsidRPr="001205FB">
        <w:rPr>
          <w:color w:val="auto"/>
        </w:rPr>
        <w:t>это тяжелое время</w:t>
      </w:r>
      <w:r w:rsidR="002A7107" w:rsidRPr="001205FB">
        <w:rPr>
          <w:color w:val="auto"/>
        </w:rPr>
        <w:t xml:space="preserve">, </w:t>
      </w:r>
      <w:r w:rsidR="00BB7B97" w:rsidRPr="001205FB">
        <w:rPr>
          <w:color w:val="auto"/>
        </w:rPr>
        <w:t>сказались последствия пандемии: ограничительные и профилактические мероприятия, вакцинация населения. Кроме того, зиминцы участвовали в выборах и Всероссийской переписи населения. Однако</w:t>
      </w:r>
      <w:r w:rsidR="00CC783B" w:rsidRPr="001205FB">
        <w:rPr>
          <w:color w:val="auto"/>
        </w:rPr>
        <w:t>,</w:t>
      </w:r>
      <w:r w:rsidR="00BB7B97" w:rsidRPr="001205FB">
        <w:rPr>
          <w:color w:val="auto"/>
        </w:rPr>
        <w:t xml:space="preserve"> в плане хозяйственной деятельности</w:t>
      </w:r>
      <w:r w:rsidR="00CC783B" w:rsidRPr="001205FB">
        <w:rPr>
          <w:color w:val="auto"/>
        </w:rPr>
        <w:t>,</w:t>
      </w:r>
      <w:r w:rsidR="00D648BE">
        <w:rPr>
          <w:color w:val="auto"/>
        </w:rPr>
        <w:t xml:space="preserve"> 2021 г.</w:t>
      </w:r>
      <w:r w:rsidR="00BB7B97" w:rsidRPr="001205FB">
        <w:rPr>
          <w:color w:val="auto"/>
        </w:rPr>
        <w:t xml:space="preserve"> был очень успешным. Все запланированные мероприятия по строительству и благоустройству в нашем городе выполнены на сто процентов и даже с опережением.</w:t>
      </w:r>
    </w:p>
    <w:p w:rsidR="00B90AFE" w:rsidRPr="001205FB" w:rsidRDefault="00B90AFE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Несмотр</w:t>
      </w:r>
      <w:r w:rsidR="00530BBD" w:rsidRPr="001205FB">
        <w:rPr>
          <w:color w:val="auto"/>
        </w:rPr>
        <w:t>я на все сложности прошлого года</w:t>
      </w:r>
      <w:r w:rsidRPr="001205FB">
        <w:rPr>
          <w:color w:val="auto"/>
        </w:rPr>
        <w:t>, город не отказался от своих планов и задумок:</w:t>
      </w:r>
    </w:p>
    <w:p w:rsidR="00C46AF9" w:rsidRPr="001205FB" w:rsidRDefault="006A2F6F" w:rsidP="001205F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8247FD" w:rsidRPr="001205FB">
        <w:rPr>
          <w:color w:val="auto"/>
        </w:rPr>
        <w:t>получено положительное заключение на</w:t>
      </w:r>
      <w:r w:rsidR="009633D7">
        <w:rPr>
          <w:color w:val="auto"/>
        </w:rPr>
        <w:t xml:space="preserve"> </w:t>
      </w:r>
      <w:r w:rsidR="008247FD" w:rsidRPr="001205FB">
        <w:rPr>
          <w:color w:val="auto"/>
        </w:rPr>
        <w:t xml:space="preserve">проект </w:t>
      </w:r>
      <w:r w:rsidR="00B90AFE" w:rsidRPr="001205FB">
        <w:rPr>
          <w:color w:val="auto"/>
        </w:rPr>
        <w:t>реконструкци</w:t>
      </w:r>
      <w:r w:rsidR="008247FD" w:rsidRPr="001205FB">
        <w:rPr>
          <w:color w:val="auto"/>
        </w:rPr>
        <w:t>и</w:t>
      </w:r>
      <w:r w:rsidR="00B90AFE" w:rsidRPr="001205FB">
        <w:rPr>
          <w:color w:val="auto"/>
        </w:rPr>
        <w:t xml:space="preserve"> системы теплоснабжения западной части города Зимы, предусматривающ</w:t>
      </w:r>
      <w:r w:rsidR="00245DC6" w:rsidRPr="001205FB">
        <w:rPr>
          <w:color w:val="auto"/>
        </w:rPr>
        <w:t>ий</w:t>
      </w:r>
      <w:r w:rsidR="00B90AFE" w:rsidRPr="001205FB">
        <w:rPr>
          <w:color w:val="auto"/>
        </w:rPr>
        <w:t xml:space="preserve"> закрытие угольных котельных и подключение западной</w:t>
      </w:r>
      <w:r>
        <w:rPr>
          <w:color w:val="auto"/>
        </w:rPr>
        <w:t xml:space="preserve"> части города к мощностям  Ново-</w:t>
      </w:r>
      <w:r w:rsidR="00B90AFE" w:rsidRPr="001205FB">
        <w:rPr>
          <w:color w:val="auto"/>
        </w:rPr>
        <w:t>Зиминской ТЭЦ</w:t>
      </w:r>
      <w:r w:rsidR="008247FD" w:rsidRPr="001205FB">
        <w:rPr>
          <w:color w:val="auto"/>
        </w:rPr>
        <w:t xml:space="preserve">, </w:t>
      </w:r>
      <w:r w:rsidR="00245DC6" w:rsidRPr="001205FB">
        <w:rPr>
          <w:color w:val="auto"/>
        </w:rPr>
        <w:t xml:space="preserve">первый этап </w:t>
      </w:r>
      <w:r w:rsidR="008247FD" w:rsidRPr="001205FB">
        <w:rPr>
          <w:color w:val="auto"/>
        </w:rPr>
        <w:t>строительств</w:t>
      </w:r>
      <w:r w:rsidR="00245DC6" w:rsidRPr="001205FB">
        <w:rPr>
          <w:color w:val="auto"/>
        </w:rPr>
        <w:t>а</w:t>
      </w:r>
      <w:r w:rsidR="009633D7">
        <w:rPr>
          <w:color w:val="auto"/>
        </w:rPr>
        <w:t xml:space="preserve"> </w:t>
      </w:r>
      <w:r w:rsidR="001E4E55" w:rsidRPr="001205FB">
        <w:rPr>
          <w:color w:val="auto"/>
        </w:rPr>
        <w:t xml:space="preserve">планируем </w:t>
      </w:r>
      <w:r w:rsidR="008247FD" w:rsidRPr="001205FB">
        <w:rPr>
          <w:color w:val="auto"/>
        </w:rPr>
        <w:t>нач</w:t>
      </w:r>
      <w:r w:rsidR="001E4E55" w:rsidRPr="001205FB">
        <w:rPr>
          <w:color w:val="auto"/>
        </w:rPr>
        <w:t>ать</w:t>
      </w:r>
      <w:r w:rsidR="008247FD" w:rsidRPr="001205FB">
        <w:rPr>
          <w:color w:val="auto"/>
        </w:rPr>
        <w:t xml:space="preserve"> уже в </w:t>
      </w:r>
      <w:r w:rsidR="0055031C" w:rsidRPr="001205FB">
        <w:rPr>
          <w:color w:val="auto"/>
        </w:rPr>
        <w:t>этом году</w:t>
      </w:r>
      <w:r w:rsidR="00B90AFE" w:rsidRPr="001205FB">
        <w:rPr>
          <w:color w:val="auto"/>
        </w:rPr>
        <w:t>;</w:t>
      </w:r>
    </w:p>
    <w:p w:rsidR="00530BBD" w:rsidRPr="001205FB" w:rsidRDefault="00530BBD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 xml:space="preserve">- </w:t>
      </w:r>
      <w:r w:rsidR="00BB7B97" w:rsidRPr="001205FB">
        <w:rPr>
          <w:color w:val="auto"/>
        </w:rPr>
        <w:t xml:space="preserve">отремонтированы  дороги по улицам </w:t>
      </w:r>
      <w:r w:rsidRPr="001205FB">
        <w:rPr>
          <w:color w:val="auto"/>
        </w:rPr>
        <w:t>Бограда</w:t>
      </w:r>
      <w:r w:rsidR="00BB7B97" w:rsidRPr="001205FB">
        <w:rPr>
          <w:color w:val="auto"/>
        </w:rPr>
        <w:t xml:space="preserve"> и Ангарской</w:t>
      </w:r>
      <w:r w:rsidRPr="001205FB">
        <w:rPr>
          <w:color w:val="auto"/>
        </w:rPr>
        <w:t>;</w:t>
      </w:r>
    </w:p>
    <w:p w:rsidR="00BB7B97" w:rsidRPr="001205FB" w:rsidRDefault="006A2F6F" w:rsidP="001205F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3318D8">
        <w:rPr>
          <w:color w:val="auto"/>
        </w:rPr>
        <w:t xml:space="preserve"> </w:t>
      </w:r>
      <w:r w:rsidR="00495A7D" w:rsidRPr="001205FB">
        <w:rPr>
          <w:color w:val="auto"/>
        </w:rPr>
        <w:t>проведены мероприятия по комфортной городской среде: преобразились придомовые территории многоквартирных домов №№ 6</w:t>
      </w:r>
      <w:r w:rsidR="00245DC6" w:rsidRPr="001205FB">
        <w:rPr>
          <w:color w:val="auto"/>
        </w:rPr>
        <w:t>,</w:t>
      </w:r>
      <w:r w:rsidR="00490E9B">
        <w:rPr>
          <w:color w:val="auto"/>
        </w:rPr>
        <w:t xml:space="preserve"> 10А в мкр.</w:t>
      </w:r>
      <w:r w:rsidR="00495A7D" w:rsidRPr="001205FB">
        <w:rPr>
          <w:color w:val="auto"/>
        </w:rPr>
        <w:t xml:space="preserve"> Ангарском и на ул.Лазо,72;</w:t>
      </w:r>
    </w:p>
    <w:p w:rsidR="00495A7D" w:rsidRPr="001205FB" w:rsidRDefault="009B320B" w:rsidP="001205F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по программе "</w:t>
      </w:r>
      <w:r w:rsidR="00495A7D" w:rsidRPr="001205FB">
        <w:rPr>
          <w:color w:val="auto"/>
        </w:rPr>
        <w:t xml:space="preserve">Капитальный ремонт общего </w:t>
      </w:r>
      <w:r>
        <w:rPr>
          <w:color w:val="auto"/>
        </w:rPr>
        <w:t>имущества многоквартирных домов"</w:t>
      </w:r>
      <w:r w:rsidR="00495A7D" w:rsidRPr="001205FB">
        <w:rPr>
          <w:color w:val="auto"/>
        </w:rPr>
        <w:t xml:space="preserve"> на территории города отремонтировано 14 домов;</w:t>
      </w:r>
    </w:p>
    <w:p w:rsidR="00495A7D" w:rsidRPr="001205FB" w:rsidRDefault="00495A7D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- с опережением срока был построен и введен в эксплуатацию Дом культуры имени Гринчика;</w:t>
      </w:r>
    </w:p>
    <w:p w:rsidR="00495A7D" w:rsidRPr="001205FB" w:rsidRDefault="008247FD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- также с опережением идет строительство новой школы № 10;</w:t>
      </w:r>
    </w:p>
    <w:p w:rsidR="008247FD" w:rsidRPr="001205FB" w:rsidRDefault="008247FD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- построе</w:t>
      </w:r>
      <w:r w:rsidR="006D597A">
        <w:rPr>
          <w:color w:val="auto"/>
        </w:rPr>
        <w:t>на новая спортивная площадка для</w:t>
      </w:r>
      <w:r w:rsidRPr="001205FB">
        <w:rPr>
          <w:color w:val="auto"/>
        </w:rPr>
        <w:t xml:space="preserve"> мини</w:t>
      </w:r>
      <w:r w:rsidR="009633D7">
        <w:rPr>
          <w:color w:val="auto"/>
        </w:rPr>
        <w:t>-</w:t>
      </w:r>
      <w:r w:rsidRPr="001205FB">
        <w:rPr>
          <w:color w:val="auto"/>
        </w:rPr>
        <w:t>футбол</w:t>
      </w:r>
      <w:r w:rsidR="006D597A">
        <w:rPr>
          <w:color w:val="auto"/>
        </w:rPr>
        <w:t>а</w:t>
      </w:r>
      <w:r w:rsidR="00BA0A35">
        <w:rPr>
          <w:color w:val="auto"/>
        </w:rPr>
        <w:t xml:space="preserve"> по ул.</w:t>
      </w:r>
      <w:r w:rsidRPr="001205FB">
        <w:rPr>
          <w:color w:val="auto"/>
        </w:rPr>
        <w:t xml:space="preserve"> Орджоникидзе, 47В;</w:t>
      </w:r>
    </w:p>
    <w:p w:rsidR="008247FD" w:rsidRPr="001205FB" w:rsidRDefault="008247FD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-</w:t>
      </w:r>
      <w:r w:rsidR="00245DC6" w:rsidRPr="001205FB">
        <w:rPr>
          <w:color w:val="auto"/>
        </w:rPr>
        <w:t>по программе переселения из ветхого и аварийного жилья на вторич</w:t>
      </w:r>
      <w:r w:rsidR="00B2353C" w:rsidRPr="001205FB">
        <w:rPr>
          <w:color w:val="auto"/>
        </w:rPr>
        <w:t>ном рынке приобретено  58 квартир (</w:t>
      </w:r>
      <w:r w:rsidR="00150D5B" w:rsidRPr="001205FB">
        <w:rPr>
          <w:color w:val="auto"/>
        </w:rPr>
        <w:t xml:space="preserve">или </w:t>
      </w:r>
      <w:r w:rsidR="00B2353C" w:rsidRPr="001205FB">
        <w:rPr>
          <w:color w:val="auto"/>
        </w:rPr>
        <w:t>3076</w:t>
      </w:r>
      <w:r w:rsidR="00245DC6" w:rsidRPr="001205FB">
        <w:rPr>
          <w:color w:val="auto"/>
        </w:rPr>
        <w:t xml:space="preserve"> кв</w:t>
      </w:r>
      <w:r w:rsidR="00B2353C" w:rsidRPr="001205FB">
        <w:rPr>
          <w:color w:val="auto"/>
        </w:rPr>
        <w:t>.м</w:t>
      </w:r>
      <w:r w:rsidR="002946FD">
        <w:rPr>
          <w:color w:val="auto"/>
        </w:rPr>
        <w:t>.</w:t>
      </w:r>
      <w:r w:rsidR="006779C6">
        <w:rPr>
          <w:color w:val="auto"/>
        </w:rPr>
        <w:t xml:space="preserve"> </w:t>
      </w:r>
      <w:r w:rsidR="00B2353C" w:rsidRPr="001205FB">
        <w:rPr>
          <w:color w:val="auto"/>
        </w:rPr>
        <w:t>(при плане - 2 80</w:t>
      </w:r>
      <w:r w:rsidR="00522345" w:rsidRPr="001205FB">
        <w:rPr>
          <w:color w:val="auto"/>
        </w:rPr>
        <w:t xml:space="preserve">0 </w:t>
      </w:r>
      <w:r w:rsidR="002946FD">
        <w:rPr>
          <w:color w:val="auto"/>
        </w:rPr>
        <w:t>кв.м.</w:t>
      </w:r>
      <w:r w:rsidR="00522345" w:rsidRPr="001205FB">
        <w:rPr>
          <w:color w:val="auto"/>
        </w:rPr>
        <w:t>), расселено 157 человек;</w:t>
      </w:r>
    </w:p>
    <w:p w:rsidR="00B90AFE" w:rsidRDefault="006779C6" w:rsidP="001205F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522345" w:rsidRPr="001205FB">
        <w:rPr>
          <w:color w:val="auto"/>
        </w:rPr>
        <w:t>на</w:t>
      </w:r>
      <w:r w:rsidR="00BE11E9" w:rsidRPr="001205FB">
        <w:rPr>
          <w:color w:val="auto"/>
        </w:rPr>
        <w:t>ш</w:t>
      </w:r>
      <w:r w:rsidR="00522345" w:rsidRPr="001205FB">
        <w:rPr>
          <w:color w:val="auto"/>
        </w:rPr>
        <w:t xml:space="preserve"> бассейн, о котором много говорили, включен в</w:t>
      </w:r>
      <w:r w:rsidR="005D3BD7" w:rsidRPr="001205FB">
        <w:rPr>
          <w:color w:val="auto"/>
        </w:rPr>
        <w:t xml:space="preserve"> план строительства на 2023-2024</w:t>
      </w:r>
      <w:r w:rsidR="00D648BE">
        <w:rPr>
          <w:color w:val="auto"/>
        </w:rPr>
        <w:t xml:space="preserve"> гг</w:t>
      </w:r>
      <w:r w:rsidR="00522345" w:rsidRPr="001205FB">
        <w:rPr>
          <w:color w:val="auto"/>
        </w:rPr>
        <w:t>.</w:t>
      </w:r>
    </w:p>
    <w:p w:rsidR="00E43754" w:rsidRPr="001205FB" w:rsidRDefault="00E43754" w:rsidP="001205FB">
      <w:pPr>
        <w:pStyle w:val="Default"/>
        <w:ind w:firstLine="709"/>
        <w:jc w:val="both"/>
        <w:rPr>
          <w:color w:val="auto"/>
        </w:rPr>
      </w:pPr>
    </w:p>
    <w:p w:rsidR="0048488D" w:rsidRPr="001205FB" w:rsidRDefault="0048488D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Мы гордимся своими жителями, которые каждый год вносят достойный вклад в развитие своей малой Родины</w:t>
      </w:r>
      <w:r w:rsidR="00530BBD" w:rsidRPr="001205FB">
        <w:rPr>
          <w:color w:val="auto"/>
        </w:rPr>
        <w:t xml:space="preserve">. </w:t>
      </w:r>
      <w:r w:rsidRPr="001205FB">
        <w:rPr>
          <w:color w:val="auto"/>
        </w:rPr>
        <w:t>Их труд по достоинству оценен руководством региона и города.</w:t>
      </w:r>
    </w:p>
    <w:p w:rsidR="00C46AF9" w:rsidRPr="001205FB" w:rsidRDefault="00530BBD" w:rsidP="001205FB">
      <w:pPr>
        <w:pStyle w:val="Default"/>
        <w:ind w:firstLine="709"/>
        <w:jc w:val="both"/>
        <w:rPr>
          <w:color w:val="auto"/>
        </w:rPr>
      </w:pPr>
      <w:r w:rsidRPr="001205FB">
        <w:rPr>
          <w:color w:val="auto"/>
        </w:rPr>
        <w:t>В 202</w:t>
      </w:r>
      <w:r w:rsidR="001939FA" w:rsidRPr="001205FB">
        <w:rPr>
          <w:color w:val="auto"/>
        </w:rPr>
        <w:t>1</w:t>
      </w:r>
      <w:r w:rsidR="00D648BE">
        <w:rPr>
          <w:color w:val="auto"/>
        </w:rPr>
        <w:t xml:space="preserve"> г.</w:t>
      </w:r>
      <w:r w:rsidRPr="001205FB">
        <w:rPr>
          <w:color w:val="auto"/>
        </w:rPr>
        <w:t xml:space="preserve"> </w:t>
      </w:r>
      <w:r w:rsidR="009F5847">
        <w:rPr>
          <w:color w:val="auto"/>
        </w:rPr>
        <w:t>1478</w:t>
      </w:r>
      <w:r w:rsidR="006779C6">
        <w:rPr>
          <w:color w:val="auto"/>
        </w:rPr>
        <w:t xml:space="preserve"> </w:t>
      </w:r>
      <w:r w:rsidRPr="001205FB">
        <w:rPr>
          <w:color w:val="auto"/>
        </w:rPr>
        <w:t>зиминц</w:t>
      </w:r>
      <w:r w:rsidR="00F93EF1">
        <w:rPr>
          <w:color w:val="auto"/>
        </w:rPr>
        <w:t>ев</w:t>
      </w:r>
      <w:r w:rsidRPr="001205FB">
        <w:rPr>
          <w:color w:val="auto"/>
        </w:rPr>
        <w:t xml:space="preserve"> удостоен</w:t>
      </w:r>
      <w:r w:rsidR="00BE2634" w:rsidRPr="001205FB">
        <w:rPr>
          <w:color w:val="auto"/>
        </w:rPr>
        <w:t>ы</w:t>
      </w:r>
      <w:r w:rsidRPr="001205FB">
        <w:rPr>
          <w:color w:val="auto"/>
        </w:rPr>
        <w:t xml:space="preserve"> наград за признание </w:t>
      </w:r>
      <w:r w:rsidR="00C46AF9" w:rsidRPr="001205FB">
        <w:rPr>
          <w:color w:val="auto"/>
        </w:rPr>
        <w:t xml:space="preserve">заслуг в </w:t>
      </w:r>
      <w:r w:rsidRPr="001205FB">
        <w:rPr>
          <w:color w:val="auto"/>
        </w:rPr>
        <w:t>трудовой и общественной д</w:t>
      </w:r>
      <w:r w:rsidR="00C46AF9" w:rsidRPr="001205FB">
        <w:rPr>
          <w:color w:val="auto"/>
        </w:rPr>
        <w:t>еятельности</w:t>
      </w:r>
      <w:r w:rsidR="00C26D56" w:rsidRPr="001205FB">
        <w:rPr>
          <w:color w:val="auto"/>
        </w:rPr>
        <w:t>:</w:t>
      </w:r>
    </w:p>
    <w:p w:rsidR="00C26D56" w:rsidRPr="001205FB" w:rsidRDefault="006779C6" w:rsidP="001205F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C26D56" w:rsidRPr="001205FB">
        <w:rPr>
          <w:color w:val="auto"/>
        </w:rPr>
        <w:t>присвоено зв</w:t>
      </w:r>
      <w:r w:rsidR="009B320B">
        <w:rPr>
          <w:color w:val="auto"/>
        </w:rPr>
        <w:t>ание "Почетный гражданин г.Зимы"</w:t>
      </w:r>
      <w:r w:rsidR="00C26D56" w:rsidRPr="001205FB">
        <w:rPr>
          <w:color w:val="auto"/>
        </w:rPr>
        <w:t xml:space="preserve">  ветерану </w:t>
      </w:r>
      <w:r w:rsidR="001939FA" w:rsidRPr="001205FB">
        <w:rPr>
          <w:color w:val="auto"/>
        </w:rPr>
        <w:t>здравоохранения Каракай</w:t>
      </w:r>
      <w:r w:rsidR="009633D7">
        <w:rPr>
          <w:color w:val="auto"/>
        </w:rPr>
        <w:t xml:space="preserve"> </w:t>
      </w:r>
      <w:r w:rsidR="001939FA" w:rsidRPr="001205FB">
        <w:rPr>
          <w:color w:val="auto"/>
        </w:rPr>
        <w:t>Зое</w:t>
      </w:r>
      <w:r w:rsidR="009633D7">
        <w:rPr>
          <w:color w:val="auto"/>
        </w:rPr>
        <w:t xml:space="preserve"> </w:t>
      </w:r>
      <w:r w:rsidR="001939FA" w:rsidRPr="001205FB">
        <w:rPr>
          <w:color w:val="auto"/>
        </w:rPr>
        <w:t>Викторовне</w:t>
      </w:r>
      <w:r w:rsidR="00C26D56" w:rsidRPr="001205FB">
        <w:rPr>
          <w:color w:val="auto"/>
        </w:rPr>
        <w:t>;</w:t>
      </w:r>
    </w:p>
    <w:p w:rsidR="00C46AF9" w:rsidRDefault="00C46AF9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lastRenderedPageBreak/>
        <w:t xml:space="preserve">- Почетными грамотами и Благодарностями Губернатора Иркутской области были награждены </w:t>
      </w:r>
      <w:r w:rsidR="00081135" w:rsidRPr="001205FB">
        <w:rPr>
          <w:rFonts w:ascii="Times New Roman" w:hAnsi="Times New Roman"/>
          <w:sz w:val="24"/>
          <w:szCs w:val="24"/>
        </w:rPr>
        <w:t>13</w:t>
      </w:r>
      <w:r w:rsidR="00E43754">
        <w:rPr>
          <w:rFonts w:ascii="Times New Roman" w:hAnsi="Times New Roman"/>
          <w:sz w:val="24"/>
          <w:szCs w:val="24"/>
        </w:rPr>
        <w:t xml:space="preserve"> </w:t>
      </w:r>
      <w:r w:rsidR="00081135" w:rsidRPr="001205FB">
        <w:rPr>
          <w:rFonts w:ascii="Times New Roman" w:hAnsi="Times New Roman"/>
          <w:sz w:val="24"/>
          <w:szCs w:val="24"/>
        </w:rPr>
        <w:t>наших земляков</w:t>
      </w:r>
      <w:r w:rsidRPr="001205FB">
        <w:rPr>
          <w:rFonts w:ascii="Times New Roman" w:hAnsi="Times New Roman"/>
          <w:sz w:val="24"/>
          <w:szCs w:val="24"/>
        </w:rPr>
        <w:t>;</w:t>
      </w:r>
    </w:p>
    <w:p w:rsidR="00EC7F39" w:rsidRPr="001205FB" w:rsidRDefault="00EC7F39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-Почетными грамотами и Благодарност</w:t>
      </w:r>
      <w:r w:rsidR="00BF5CA1"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z w:val="24"/>
          <w:szCs w:val="24"/>
        </w:rPr>
        <w:t xml:space="preserve"> Законодательного собрания Иркутской области – 4 человека;</w:t>
      </w:r>
    </w:p>
    <w:p w:rsidR="00C46AF9" w:rsidRPr="001205FB" w:rsidRDefault="00EB1B97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- </w:t>
      </w:r>
      <w:r w:rsidR="00BE2634" w:rsidRPr="001205FB">
        <w:rPr>
          <w:rFonts w:ascii="Times New Roman" w:hAnsi="Times New Roman"/>
          <w:sz w:val="24"/>
          <w:szCs w:val="24"/>
        </w:rPr>
        <w:t>6</w:t>
      </w:r>
      <w:r w:rsidR="00C46AF9" w:rsidRPr="001205FB">
        <w:rPr>
          <w:rFonts w:ascii="Times New Roman" w:hAnsi="Times New Roman"/>
          <w:sz w:val="24"/>
          <w:szCs w:val="24"/>
        </w:rPr>
        <w:t xml:space="preserve"> человек отмечены ведомственными наградами;</w:t>
      </w:r>
    </w:p>
    <w:p w:rsidR="00C46AF9" w:rsidRPr="001205FB" w:rsidRDefault="00C46AF9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- </w:t>
      </w:r>
      <w:r w:rsidR="00BE2634" w:rsidRPr="001205FB">
        <w:rPr>
          <w:rFonts w:ascii="Times New Roman" w:hAnsi="Times New Roman"/>
          <w:sz w:val="24"/>
          <w:szCs w:val="24"/>
        </w:rPr>
        <w:t>244</w:t>
      </w:r>
      <w:r w:rsidR="006779C6">
        <w:rPr>
          <w:rFonts w:ascii="Times New Roman" w:hAnsi="Times New Roman"/>
          <w:sz w:val="24"/>
          <w:szCs w:val="24"/>
        </w:rPr>
        <w:t xml:space="preserve"> </w:t>
      </w:r>
      <w:r w:rsidR="00245DC6" w:rsidRPr="001205FB">
        <w:rPr>
          <w:rFonts w:ascii="Times New Roman" w:hAnsi="Times New Roman"/>
          <w:sz w:val="24"/>
          <w:szCs w:val="24"/>
        </w:rPr>
        <w:t>зиминца отмечены наградами муниципального образования</w:t>
      </w:r>
      <w:r w:rsidRPr="001205FB">
        <w:rPr>
          <w:rFonts w:ascii="Times New Roman" w:hAnsi="Times New Roman"/>
          <w:sz w:val="24"/>
          <w:szCs w:val="24"/>
        </w:rPr>
        <w:t>;</w:t>
      </w:r>
    </w:p>
    <w:p w:rsidR="00B51B00" w:rsidRPr="001205FB" w:rsidRDefault="00C46AF9" w:rsidP="001205FB">
      <w:pPr>
        <w:pStyle w:val="Default"/>
        <w:ind w:firstLine="709"/>
        <w:jc w:val="both"/>
      </w:pPr>
      <w:r w:rsidRPr="001205FB">
        <w:t xml:space="preserve">- имена </w:t>
      </w:r>
      <w:r w:rsidR="00EB1B97" w:rsidRPr="001205FB">
        <w:t>1</w:t>
      </w:r>
      <w:r w:rsidR="00BE2634" w:rsidRPr="001205FB">
        <w:t>6</w:t>
      </w:r>
      <w:r w:rsidRPr="001205FB">
        <w:t>-</w:t>
      </w:r>
      <w:r w:rsidR="00EB1B97" w:rsidRPr="001205FB">
        <w:t>ти</w:t>
      </w:r>
      <w:r w:rsidRPr="001205FB">
        <w:t xml:space="preserve"> жителей </w:t>
      </w:r>
      <w:r w:rsidR="00E37959">
        <w:t>города занесены на Доску почета;</w:t>
      </w:r>
    </w:p>
    <w:p w:rsidR="00962498" w:rsidRDefault="006779C6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E2634" w:rsidRPr="001205FB">
        <w:rPr>
          <w:rFonts w:ascii="Times New Roman" w:hAnsi="Times New Roman"/>
          <w:sz w:val="24"/>
          <w:szCs w:val="24"/>
        </w:rPr>
        <w:t>16-ти ветеранам Великой Отечественной войны были вручены персональные поздравления Президента Российской Федерации с 90-95 летним юбилеем со Дня рождения;</w:t>
      </w:r>
    </w:p>
    <w:p w:rsidR="006779C6" w:rsidRDefault="009B320B" w:rsidP="006779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-1178 медалей "Дети войны"</w:t>
      </w:r>
      <w:r w:rsidR="006779C6">
        <w:rPr>
          <w:rFonts w:ascii="Times New Roman" w:hAnsi="Times New Roman"/>
          <w:sz w:val="24"/>
          <w:szCs w:val="24"/>
        </w:rPr>
        <w:t xml:space="preserve"> были вручены к 76-ой годовщине Великой победы.</w:t>
      </w:r>
    </w:p>
    <w:p w:rsidR="00E43754" w:rsidRPr="001205FB" w:rsidRDefault="00E43754" w:rsidP="006779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2F6F" w:rsidRDefault="008F02D0" w:rsidP="006A2F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Безусловно,</w:t>
      </w:r>
      <w:r w:rsidR="009633D7">
        <w:rPr>
          <w:rFonts w:ascii="Times New Roman" w:hAnsi="Times New Roman"/>
          <w:sz w:val="24"/>
          <w:szCs w:val="24"/>
        </w:rPr>
        <w:t xml:space="preserve"> </w:t>
      </w:r>
      <w:r w:rsidR="006A2F6F">
        <w:rPr>
          <w:rFonts w:ascii="Times New Roman" w:hAnsi="Times New Roman"/>
          <w:sz w:val="24"/>
          <w:szCs w:val="24"/>
        </w:rPr>
        <w:t xml:space="preserve">развитие города - </w:t>
      </w:r>
      <w:r w:rsidR="003E0095" w:rsidRPr="001205FB">
        <w:rPr>
          <w:rFonts w:ascii="Times New Roman" w:hAnsi="Times New Roman"/>
          <w:sz w:val="24"/>
          <w:szCs w:val="24"/>
        </w:rPr>
        <w:t>это результат объединения многих сил:</w:t>
      </w:r>
    </w:p>
    <w:p w:rsidR="006A2F6F" w:rsidRPr="001205FB" w:rsidRDefault="003E0095" w:rsidP="006A2F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администрации, депутатов всех уровней, предприятий и учреждений, общественных и бизнес-структур, всех горожан. У этог</w:t>
      </w:r>
      <w:r w:rsidR="006779C6">
        <w:rPr>
          <w:rFonts w:ascii="Times New Roman" w:hAnsi="Times New Roman"/>
          <w:sz w:val="24"/>
          <w:szCs w:val="24"/>
        </w:rPr>
        <w:t xml:space="preserve">о объединения есть главная </w:t>
      </w:r>
      <w:r w:rsidR="003E1F30">
        <w:rPr>
          <w:rFonts w:ascii="Times New Roman" w:hAnsi="Times New Roman"/>
          <w:sz w:val="24"/>
          <w:szCs w:val="24"/>
        </w:rPr>
        <w:t>цель - создание</w:t>
      </w:r>
      <w:r w:rsidRPr="001205FB">
        <w:rPr>
          <w:rFonts w:ascii="Times New Roman" w:hAnsi="Times New Roman"/>
          <w:sz w:val="24"/>
          <w:szCs w:val="24"/>
        </w:rPr>
        <w:t xml:space="preserve"> комфортного города для зиминцев. </w:t>
      </w:r>
      <w:r w:rsidR="006779C6">
        <w:rPr>
          <w:rFonts w:ascii="Times New Roman" w:hAnsi="Times New Roman"/>
          <w:sz w:val="24"/>
          <w:szCs w:val="24"/>
        </w:rPr>
        <w:t>Это</w:t>
      </w:r>
      <w:r w:rsidR="006A2F6F">
        <w:rPr>
          <w:rFonts w:ascii="Times New Roman" w:hAnsi="Times New Roman"/>
          <w:sz w:val="24"/>
          <w:szCs w:val="24"/>
        </w:rPr>
        <w:t xml:space="preserve"> </w:t>
      </w:r>
      <w:r w:rsidR="006779C6">
        <w:rPr>
          <w:rFonts w:ascii="Times New Roman" w:hAnsi="Times New Roman"/>
          <w:sz w:val="24"/>
          <w:szCs w:val="24"/>
        </w:rPr>
        <w:t xml:space="preserve">- качественное образование, </w:t>
      </w:r>
      <w:r w:rsidR="006779C6" w:rsidRPr="001205FB">
        <w:rPr>
          <w:rFonts w:ascii="Times New Roman" w:hAnsi="Times New Roman"/>
          <w:sz w:val="24"/>
          <w:szCs w:val="24"/>
        </w:rPr>
        <w:t xml:space="preserve">интересный </w:t>
      </w:r>
      <w:r w:rsidR="006A2F6F">
        <w:rPr>
          <w:rFonts w:ascii="Times New Roman" w:hAnsi="Times New Roman"/>
          <w:sz w:val="24"/>
          <w:szCs w:val="24"/>
        </w:rPr>
        <w:t xml:space="preserve">        </w:t>
      </w:r>
      <w:r w:rsidR="006779C6" w:rsidRPr="001205FB">
        <w:rPr>
          <w:rFonts w:ascii="Times New Roman" w:hAnsi="Times New Roman"/>
          <w:sz w:val="24"/>
          <w:szCs w:val="24"/>
        </w:rPr>
        <w:t>культурный и спортивный досуг, комфортная городская среда, стабильная работа.</w:t>
      </w:r>
    </w:p>
    <w:p w:rsidR="002B3340" w:rsidRPr="001205FB" w:rsidRDefault="003E0095" w:rsidP="006779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Считаю это нашей основной общей задачей.</w:t>
      </w:r>
    </w:p>
    <w:p w:rsidR="006779C6" w:rsidRDefault="00B51B00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В первую очередь хотел бы остановиться на экономическом развитии муниципального образования.</w:t>
      </w:r>
      <w:r w:rsidR="006779C6">
        <w:rPr>
          <w:rFonts w:ascii="Times New Roman" w:hAnsi="Times New Roman"/>
          <w:sz w:val="24"/>
          <w:szCs w:val="24"/>
        </w:rPr>
        <w:t xml:space="preserve"> 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5F59" w:rsidRDefault="00C75F59" w:rsidP="001205F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205FB">
        <w:rPr>
          <w:rFonts w:ascii="Times New Roman" w:eastAsia="Times New Roman" w:hAnsi="Times New Roman"/>
          <w:b/>
          <w:color w:val="000000"/>
          <w:sz w:val="28"/>
          <w:szCs w:val="28"/>
        </w:rPr>
        <w:t>Экономика</w:t>
      </w:r>
    </w:p>
    <w:p w:rsidR="009633D7" w:rsidRPr="001205FB" w:rsidRDefault="009633D7" w:rsidP="001205F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75F59" w:rsidRPr="001205FB" w:rsidRDefault="00D648BE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01.01.2022 г.</w:t>
      </w:r>
      <w:r w:rsidR="00C75F59" w:rsidRPr="001205FB">
        <w:rPr>
          <w:rFonts w:ascii="Times New Roman" w:hAnsi="Times New Roman"/>
          <w:sz w:val="24"/>
          <w:szCs w:val="24"/>
        </w:rPr>
        <w:t xml:space="preserve"> на территории города Зимы  осуществляют деятельность 789 хозяйствующих субъектов: 272 юридических лица и 517 индивидуальных предпринимателей. К уровню прошлого года общее число хозяйствующих субъектов сократилось на 25 единиц</w:t>
      </w:r>
      <w:r w:rsidR="00150D5B" w:rsidRPr="001205FB">
        <w:rPr>
          <w:rFonts w:ascii="Times New Roman" w:hAnsi="Times New Roman"/>
          <w:sz w:val="24"/>
          <w:szCs w:val="24"/>
        </w:rPr>
        <w:t xml:space="preserve"> (3,</w:t>
      </w:r>
      <w:r w:rsidR="00C75F59" w:rsidRPr="001205FB">
        <w:rPr>
          <w:rFonts w:ascii="Times New Roman" w:hAnsi="Times New Roman"/>
          <w:sz w:val="24"/>
          <w:szCs w:val="24"/>
        </w:rPr>
        <w:t>1</w:t>
      </w:r>
      <w:r w:rsidR="00150D5B" w:rsidRPr="001205FB">
        <w:rPr>
          <w:rFonts w:ascii="Times New Roman" w:hAnsi="Times New Roman"/>
          <w:sz w:val="24"/>
          <w:szCs w:val="24"/>
        </w:rPr>
        <w:t>%)</w:t>
      </w:r>
      <w:r w:rsidR="00295078">
        <w:rPr>
          <w:rFonts w:ascii="Times New Roman" w:hAnsi="Times New Roman"/>
          <w:sz w:val="24"/>
          <w:szCs w:val="24"/>
        </w:rPr>
        <w:t>, в том числе</w:t>
      </w:r>
      <w:r w:rsidR="00C75F59" w:rsidRPr="001205FB">
        <w:rPr>
          <w:rFonts w:ascii="Times New Roman" w:hAnsi="Times New Roman"/>
          <w:sz w:val="24"/>
          <w:szCs w:val="24"/>
        </w:rPr>
        <w:t xml:space="preserve"> количество  юр</w:t>
      </w:r>
      <w:r w:rsidR="00150D5B" w:rsidRPr="001205FB">
        <w:rPr>
          <w:rFonts w:ascii="Times New Roman" w:hAnsi="Times New Roman"/>
          <w:sz w:val="24"/>
          <w:szCs w:val="24"/>
        </w:rPr>
        <w:t xml:space="preserve">идических </w:t>
      </w:r>
      <w:r w:rsidR="00C75F59" w:rsidRPr="001205FB">
        <w:rPr>
          <w:rFonts w:ascii="Times New Roman" w:hAnsi="Times New Roman"/>
          <w:sz w:val="24"/>
          <w:szCs w:val="24"/>
        </w:rPr>
        <w:t>лиц снизилось на 13 единиц (4,6%), число индивидуальных предпринимателей – на 12 единиц  (2,3%)</w:t>
      </w:r>
      <w:r w:rsidR="003A268B" w:rsidRPr="001205FB">
        <w:rPr>
          <w:rFonts w:ascii="Times New Roman" w:hAnsi="Times New Roman"/>
          <w:sz w:val="24"/>
          <w:szCs w:val="24"/>
        </w:rPr>
        <w:t>.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Одним из основных показателей экономического развития муниципального образования является выручка от реализации продукции, работ, услуг предприятий и организаций всех форм собственности, объем которой оценивается в отчетном году в размере  4165,4</w:t>
      </w:r>
      <w:r w:rsidR="006A2F6F">
        <w:rPr>
          <w:rFonts w:ascii="Times New Roman" w:hAnsi="Times New Roman"/>
          <w:sz w:val="24"/>
          <w:szCs w:val="24"/>
        </w:rPr>
        <w:t xml:space="preserve"> </w:t>
      </w:r>
      <w:r w:rsidR="00E43754">
        <w:rPr>
          <w:rFonts w:ascii="Times New Roman" w:hAnsi="Times New Roman"/>
          <w:sz w:val="24"/>
          <w:szCs w:val="24"/>
        </w:rPr>
        <w:t>млн руб.</w:t>
      </w:r>
      <w:r w:rsidR="00D648BE">
        <w:rPr>
          <w:rFonts w:ascii="Times New Roman" w:hAnsi="Times New Roman"/>
          <w:sz w:val="24"/>
          <w:szCs w:val="24"/>
        </w:rPr>
        <w:t xml:space="preserve"> (с ростом к 2020 г.</w:t>
      </w:r>
      <w:r w:rsidRPr="001205FB">
        <w:rPr>
          <w:rFonts w:ascii="Times New Roman" w:hAnsi="Times New Roman"/>
          <w:sz w:val="24"/>
          <w:szCs w:val="24"/>
        </w:rPr>
        <w:t xml:space="preserve"> на 8,6%). Рост объема выручки  обусловлен более устойчивой деятельностью предприятий и организаций города по сравнению с их </w:t>
      </w:r>
      <w:r w:rsidR="00D648BE">
        <w:rPr>
          <w:rFonts w:ascii="Times New Roman" w:hAnsi="Times New Roman"/>
          <w:sz w:val="24"/>
          <w:szCs w:val="24"/>
        </w:rPr>
        <w:t>нестабильной работой в 2020 г.</w:t>
      </w:r>
      <w:r w:rsidRPr="001205FB">
        <w:rPr>
          <w:rFonts w:ascii="Times New Roman" w:hAnsi="Times New Roman"/>
          <w:sz w:val="24"/>
          <w:szCs w:val="24"/>
        </w:rPr>
        <w:t xml:space="preserve"> в  условиях ухудшения ситуации в экономике муниципального образования и страны в целом в  результате распрост</w:t>
      </w:r>
      <w:r w:rsidR="00E37959">
        <w:rPr>
          <w:rFonts w:ascii="Times New Roman" w:hAnsi="Times New Roman"/>
          <w:sz w:val="24"/>
          <w:szCs w:val="24"/>
        </w:rPr>
        <w:t xml:space="preserve">ранения новой коронавирусной </w:t>
      </w:r>
      <w:r w:rsidRPr="001205FB">
        <w:rPr>
          <w:rFonts w:ascii="Times New Roman" w:hAnsi="Times New Roman"/>
          <w:sz w:val="24"/>
          <w:szCs w:val="24"/>
        </w:rPr>
        <w:t>инфекции.</w:t>
      </w:r>
    </w:p>
    <w:p w:rsidR="00C75F59" w:rsidRPr="001205FB" w:rsidRDefault="00C75F59" w:rsidP="001205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Доля выручки в </w:t>
      </w:r>
      <w:r w:rsidRPr="00E37959">
        <w:rPr>
          <w:rFonts w:ascii="Times New Roman" w:hAnsi="Times New Roman"/>
          <w:sz w:val="24"/>
          <w:szCs w:val="24"/>
        </w:rPr>
        <w:t>вало</w:t>
      </w:r>
      <w:r w:rsidR="00E37959">
        <w:rPr>
          <w:rFonts w:ascii="Times New Roman" w:hAnsi="Times New Roman"/>
          <w:sz w:val="24"/>
          <w:szCs w:val="24"/>
        </w:rPr>
        <w:t>во</w:t>
      </w:r>
      <w:r w:rsidRPr="00E37959">
        <w:rPr>
          <w:rFonts w:ascii="Times New Roman" w:hAnsi="Times New Roman"/>
          <w:sz w:val="24"/>
          <w:szCs w:val="24"/>
        </w:rPr>
        <w:t>м</w:t>
      </w:r>
      <w:r w:rsidRPr="00E379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05FB">
        <w:rPr>
          <w:rFonts w:ascii="Times New Roman" w:hAnsi="Times New Roman"/>
          <w:sz w:val="24"/>
          <w:szCs w:val="24"/>
        </w:rPr>
        <w:t>региональном продукте Иркутской области на протяжении ряда последних лет варьируется в пределах 0,2%.</w:t>
      </w:r>
    </w:p>
    <w:p w:rsidR="00C75F59" w:rsidRPr="001205FB" w:rsidRDefault="00C75F59" w:rsidP="001205F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Основу экономики города по-прежнему составляют структурные подразделения Восточно-Сибирской железной дороги – филиала </w:t>
      </w:r>
      <w:r w:rsidR="009B320B">
        <w:rPr>
          <w:rFonts w:ascii="Times New Roman" w:hAnsi="Times New Roman"/>
          <w:sz w:val="24"/>
          <w:szCs w:val="24"/>
        </w:rPr>
        <w:t>ОАО "Российские железные дороги"</w:t>
      </w:r>
      <w:r w:rsidRPr="001205FB">
        <w:rPr>
          <w:rFonts w:ascii="Times New Roman" w:hAnsi="Times New Roman"/>
          <w:sz w:val="24"/>
          <w:szCs w:val="24"/>
        </w:rPr>
        <w:t>, на предприятиях которых трудятся 2,5 тыс. человек или 32,9 % от общей  численности занятых в экономике города. Существенна роль  предприятий железнодорожного узла станции Зима в формировании доходного потенциала города, налоговые отчисления которых составляют  порядка 30 % собственных доходов бюджета  города.</w:t>
      </w:r>
    </w:p>
    <w:p w:rsidR="00C75F59" w:rsidRPr="001205FB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Промышленность</w:t>
      </w:r>
    </w:p>
    <w:p w:rsidR="009633D7" w:rsidRPr="001205FB" w:rsidRDefault="009633D7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Промышленное производство  в г. Зиме представлено предприятиями трех видов экономической деятельности: 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- обрабатывающие производства;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lastRenderedPageBreak/>
        <w:t>- обеспечение  тепловой и электрической  энергией;</w:t>
      </w:r>
    </w:p>
    <w:p w:rsidR="00C75F59" w:rsidRPr="001205FB" w:rsidRDefault="00C75F59" w:rsidP="001205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  - водоснабжение, водоотведение.</w:t>
      </w:r>
    </w:p>
    <w:p w:rsidR="00C75F59" w:rsidRPr="001205FB" w:rsidRDefault="00C75F59" w:rsidP="001205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Объем отгруженных товаров (выполненных работ  и услуг) в промышленности города  оцениваетс</w:t>
      </w:r>
      <w:r w:rsidR="00D648BE">
        <w:rPr>
          <w:rFonts w:ascii="Times New Roman" w:hAnsi="Times New Roman"/>
          <w:sz w:val="24"/>
          <w:szCs w:val="24"/>
        </w:rPr>
        <w:t>я в 2021 г.</w:t>
      </w:r>
      <w:r w:rsidR="00E43754">
        <w:rPr>
          <w:rFonts w:ascii="Times New Roman" w:hAnsi="Times New Roman"/>
          <w:sz w:val="24"/>
          <w:szCs w:val="24"/>
        </w:rPr>
        <w:t xml:space="preserve"> в размере 857 млн руб</w:t>
      </w:r>
      <w:r w:rsidR="00D648BE">
        <w:rPr>
          <w:rFonts w:ascii="Times New Roman" w:hAnsi="Times New Roman"/>
          <w:sz w:val="24"/>
          <w:szCs w:val="24"/>
        </w:rPr>
        <w:t>. Рост  к 2020 г.</w:t>
      </w:r>
      <w:r w:rsidRPr="001205FB">
        <w:rPr>
          <w:rFonts w:ascii="Times New Roman" w:hAnsi="Times New Roman"/>
          <w:sz w:val="24"/>
          <w:szCs w:val="24"/>
        </w:rPr>
        <w:t xml:space="preserve"> – 6,8%.</w:t>
      </w:r>
    </w:p>
    <w:p w:rsidR="00C75F59" w:rsidRPr="001205FB" w:rsidRDefault="00C75F59" w:rsidP="001205F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Основные отрасли специализации промышленного производства города - это лесодеревообработка (пре</w:t>
      </w:r>
      <w:r w:rsidR="009B320B">
        <w:rPr>
          <w:rFonts w:ascii="Times New Roman" w:hAnsi="Times New Roman"/>
          <w:sz w:val="24"/>
          <w:szCs w:val="24"/>
        </w:rPr>
        <w:t>дприятие ИП Шлыковой Ю.Г., ООО "</w:t>
      </w:r>
      <w:r w:rsidRPr="001205FB">
        <w:rPr>
          <w:rFonts w:ascii="Times New Roman" w:hAnsi="Times New Roman"/>
          <w:sz w:val="24"/>
          <w:szCs w:val="24"/>
        </w:rPr>
        <w:t>Мерку</w:t>
      </w:r>
      <w:r w:rsidR="009B320B">
        <w:rPr>
          <w:rFonts w:ascii="Times New Roman" w:hAnsi="Times New Roman"/>
          <w:sz w:val="24"/>
          <w:szCs w:val="24"/>
        </w:rPr>
        <w:t>рий", ООО "ЭлитФорест"</w:t>
      </w:r>
      <w:r w:rsidRPr="001205FB">
        <w:rPr>
          <w:rFonts w:ascii="Times New Roman" w:hAnsi="Times New Roman"/>
          <w:sz w:val="24"/>
          <w:szCs w:val="24"/>
        </w:rPr>
        <w:t>) и производство</w:t>
      </w:r>
      <w:r w:rsidR="009633D7">
        <w:rPr>
          <w:rFonts w:ascii="Times New Roman" w:hAnsi="Times New Roman"/>
          <w:sz w:val="24"/>
          <w:szCs w:val="24"/>
        </w:rPr>
        <w:t xml:space="preserve"> </w:t>
      </w:r>
      <w:r w:rsidRPr="001205FB">
        <w:rPr>
          <w:rFonts w:ascii="Times New Roman" w:hAnsi="Times New Roman"/>
          <w:sz w:val="24"/>
          <w:szCs w:val="24"/>
        </w:rPr>
        <w:t>пищевых продуктов (цех по прои</w:t>
      </w:r>
      <w:r w:rsidR="009B320B">
        <w:rPr>
          <w:rFonts w:ascii="Times New Roman" w:hAnsi="Times New Roman"/>
          <w:sz w:val="24"/>
          <w:szCs w:val="24"/>
        </w:rPr>
        <w:t>зводству  мясопродуктов СПССПК "Солнечный"</w:t>
      </w:r>
      <w:r w:rsidRPr="001205FB">
        <w:rPr>
          <w:rFonts w:ascii="Times New Roman" w:hAnsi="Times New Roman"/>
          <w:sz w:val="24"/>
          <w:szCs w:val="24"/>
        </w:rPr>
        <w:t xml:space="preserve">, цех по производству хлеба и хлебобулочных изделий ИП Федоровой </w:t>
      </w:r>
      <w:r w:rsidR="009B320B">
        <w:rPr>
          <w:rFonts w:ascii="Times New Roman" w:hAnsi="Times New Roman"/>
          <w:sz w:val="24"/>
          <w:szCs w:val="24"/>
        </w:rPr>
        <w:t>Е.В., ОАО "Зиминский хлебозавод"</w:t>
      </w:r>
      <w:r w:rsidRPr="001205FB">
        <w:rPr>
          <w:rFonts w:ascii="Times New Roman" w:hAnsi="Times New Roman"/>
          <w:sz w:val="24"/>
          <w:szCs w:val="24"/>
        </w:rPr>
        <w:t>).</w:t>
      </w:r>
    </w:p>
    <w:p w:rsidR="00C75F59" w:rsidRPr="001205FB" w:rsidRDefault="00C75F59" w:rsidP="001205F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75F59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Малый бизнес</w:t>
      </w:r>
    </w:p>
    <w:p w:rsidR="009633D7" w:rsidRPr="001205FB" w:rsidRDefault="009633D7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Одним из источников устойчивого развития  города  является малый бизнес.</w:t>
      </w:r>
    </w:p>
    <w:p w:rsidR="00C75F59" w:rsidRPr="001205FB" w:rsidRDefault="00380572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01.01.</w:t>
      </w:r>
      <w:r w:rsidR="00C75F59" w:rsidRPr="001205FB">
        <w:rPr>
          <w:rFonts w:ascii="Times New Roman" w:hAnsi="Times New Roman"/>
          <w:sz w:val="24"/>
          <w:szCs w:val="24"/>
        </w:rPr>
        <w:t>2022</w:t>
      </w:r>
      <w:r w:rsidR="00E43754">
        <w:rPr>
          <w:rFonts w:ascii="Times New Roman" w:hAnsi="Times New Roman"/>
          <w:sz w:val="24"/>
          <w:szCs w:val="24"/>
        </w:rPr>
        <w:t xml:space="preserve"> </w:t>
      </w:r>
      <w:r w:rsidR="00C75F59" w:rsidRPr="001205FB">
        <w:rPr>
          <w:rFonts w:ascii="Times New Roman" w:hAnsi="Times New Roman"/>
          <w:sz w:val="24"/>
          <w:szCs w:val="24"/>
        </w:rPr>
        <w:t>г. на территории муниципального образования осуществляли деятельность 1 среднее, 14 малых, 122 микропредприятия, 517 индивидуальных предпринимателей. В городе по-прежнему наблюдается тенденция снижения числа субъектов предпринимательской деятельности. По сравнению с прошлым годом количество субъектов малого и среднего предпринимательства в целом сократилось на 8 единиц (1,2%)</w:t>
      </w:r>
      <w:r w:rsidR="006A2F6F">
        <w:rPr>
          <w:rFonts w:ascii="Times New Roman" w:hAnsi="Times New Roman"/>
          <w:sz w:val="24"/>
          <w:szCs w:val="24"/>
        </w:rPr>
        <w:t>.</w:t>
      </w:r>
      <w:r w:rsidR="00C75F59" w:rsidRPr="001205FB">
        <w:rPr>
          <w:rFonts w:ascii="Times New Roman" w:hAnsi="Times New Roman"/>
          <w:sz w:val="24"/>
          <w:szCs w:val="24"/>
        </w:rPr>
        <w:t xml:space="preserve"> В разрезе организационно-правовой формы к уровню прошлого года число  малых и микропредприятий возросло на 4 единицы (3%), в то время как число индивидуальных предпринимателей сократилось на 12 человек (2,3%).</w:t>
      </w: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>В сфере малого бизнеса занят</w:t>
      </w:r>
      <w:r w:rsidR="00E37959">
        <w:rPr>
          <w:rFonts w:ascii="Times New Roman" w:hAnsi="Times New Roman"/>
          <w:sz w:val="24"/>
          <w:szCs w:val="24"/>
        </w:rPr>
        <w:t>о около 3 тыс.</w:t>
      </w:r>
      <w:r w:rsidR="00BA0A35">
        <w:rPr>
          <w:rFonts w:ascii="Times New Roman" w:hAnsi="Times New Roman"/>
          <w:sz w:val="24"/>
          <w:szCs w:val="24"/>
        </w:rPr>
        <w:t xml:space="preserve"> </w:t>
      </w:r>
      <w:r w:rsidR="00E37959">
        <w:rPr>
          <w:rFonts w:ascii="Times New Roman" w:hAnsi="Times New Roman"/>
          <w:sz w:val="24"/>
          <w:szCs w:val="24"/>
        </w:rPr>
        <w:t>человек, или 30,6</w:t>
      </w:r>
      <w:r w:rsidRPr="001205FB">
        <w:rPr>
          <w:rFonts w:ascii="Times New Roman" w:hAnsi="Times New Roman"/>
          <w:sz w:val="24"/>
          <w:szCs w:val="24"/>
        </w:rPr>
        <w:t>% от общей численности занятого населения. Удельный вес выручки предприятий малого бизнеса в  выручке в целом</w:t>
      </w:r>
      <w:r w:rsidR="00E37959">
        <w:rPr>
          <w:rFonts w:ascii="Times New Roman" w:hAnsi="Times New Roman"/>
          <w:sz w:val="24"/>
          <w:szCs w:val="24"/>
        </w:rPr>
        <w:t xml:space="preserve"> по муниципальному образованию </w:t>
      </w:r>
      <w:r w:rsidRPr="001205FB">
        <w:rPr>
          <w:rFonts w:ascii="Times New Roman" w:hAnsi="Times New Roman"/>
          <w:sz w:val="24"/>
          <w:szCs w:val="24"/>
        </w:rPr>
        <w:t>(без учета централизованных плательщиков) составляет 86,8%.</w:t>
      </w: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 xml:space="preserve">Наиболее востребованной и эффективной  мерой поддержки  бизнеса в городе  является механизм микрозаимствований. </w:t>
      </w: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>Всего в отчетном году Фонд выдал субъектам малого бизнеса 5</w:t>
      </w:r>
      <w:r w:rsidR="00E43754">
        <w:rPr>
          <w:rFonts w:ascii="Times New Roman" w:hAnsi="Times New Roman"/>
          <w:sz w:val="24"/>
          <w:szCs w:val="24"/>
        </w:rPr>
        <w:t>5 микрозаймов на сумму 51,5 млн руб.</w:t>
      </w:r>
      <w:r w:rsidRPr="001205FB">
        <w:rPr>
          <w:rFonts w:ascii="Times New Roman" w:hAnsi="Times New Roman"/>
          <w:sz w:val="24"/>
          <w:szCs w:val="24"/>
        </w:rPr>
        <w:t xml:space="preserve"> </w:t>
      </w: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>В октябре 2021</w:t>
      </w:r>
      <w:r w:rsidR="006A2F6F">
        <w:rPr>
          <w:rFonts w:ascii="Times New Roman" w:hAnsi="Times New Roman"/>
          <w:sz w:val="24"/>
          <w:szCs w:val="24"/>
        </w:rPr>
        <w:t xml:space="preserve"> </w:t>
      </w:r>
      <w:r w:rsidR="00D648BE">
        <w:rPr>
          <w:rFonts w:ascii="Times New Roman" w:hAnsi="Times New Roman"/>
          <w:sz w:val="24"/>
          <w:szCs w:val="24"/>
        </w:rPr>
        <w:t>г.</w:t>
      </w:r>
      <w:r w:rsidRPr="001205FB">
        <w:rPr>
          <w:rFonts w:ascii="Times New Roman" w:hAnsi="Times New Roman"/>
          <w:sz w:val="24"/>
          <w:szCs w:val="24"/>
        </w:rPr>
        <w:t xml:space="preserve"> Фонд отметил 10-летие своей деятельности.</w:t>
      </w:r>
    </w:p>
    <w:p w:rsidR="00C75F59" w:rsidRPr="001205FB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Потребительский рынок</w:t>
      </w:r>
    </w:p>
    <w:p w:rsidR="009633D7" w:rsidRPr="001205FB" w:rsidRDefault="009633D7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Pr="001205FB" w:rsidRDefault="00380572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75F59" w:rsidRPr="001205FB">
        <w:rPr>
          <w:rFonts w:ascii="Times New Roman" w:hAnsi="Times New Roman"/>
          <w:sz w:val="24"/>
          <w:szCs w:val="24"/>
        </w:rPr>
        <w:t xml:space="preserve">есмотря на пандемию коронавирусной инфекции, продолжала стабильно работать сфера </w:t>
      </w:r>
      <w:r w:rsidR="003A268B" w:rsidRPr="001205FB">
        <w:rPr>
          <w:rFonts w:ascii="Times New Roman" w:hAnsi="Times New Roman"/>
          <w:sz w:val="24"/>
          <w:szCs w:val="24"/>
        </w:rPr>
        <w:t>объектов потребительского рынка</w:t>
      </w:r>
      <w:r w:rsidR="00C75F59" w:rsidRPr="001205FB">
        <w:rPr>
          <w:rFonts w:ascii="Times New Roman" w:hAnsi="Times New Roman"/>
          <w:sz w:val="24"/>
          <w:szCs w:val="24"/>
        </w:rPr>
        <w:t>, в которой занято порядка трех тысяч зиминцев.</w:t>
      </w:r>
    </w:p>
    <w:p w:rsidR="00C75F59" w:rsidRPr="001205FB" w:rsidRDefault="00C75F59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Количество объектов сферы потребительского рынка, являющейся неотъемлемой  частью повседневной жизни каждого горожанина, составляет 359 единиц (магазины, аптеки, АЗС, предприятия оптовой торговли, общественного питания и  бытового обслуживания).</w:t>
      </w:r>
    </w:p>
    <w:p w:rsidR="00C75F59" w:rsidRPr="001205FB" w:rsidRDefault="00C75F59" w:rsidP="001205FB">
      <w:pPr>
        <w:pStyle w:val="Default"/>
        <w:ind w:firstLine="709"/>
        <w:jc w:val="both"/>
      </w:pPr>
      <w:r w:rsidRPr="001205FB">
        <w:t>Количество торговых площадей составляет 35,1 тыс. кв.м</w:t>
      </w:r>
      <w:r w:rsidR="007F588E">
        <w:t>.</w:t>
      </w:r>
      <w:r w:rsidRPr="001205FB">
        <w:t>, что в 2,5 раза выше установленных нормативов обеспеченности.</w:t>
      </w:r>
    </w:p>
    <w:p w:rsidR="00C75F59" w:rsidRPr="001205FB" w:rsidRDefault="00C75F59" w:rsidP="001205FB">
      <w:pPr>
        <w:pStyle w:val="Default"/>
        <w:ind w:firstLine="709"/>
        <w:jc w:val="both"/>
      </w:pPr>
      <w:r w:rsidRPr="001205FB">
        <w:t xml:space="preserve">Динамика  развития  потребительского рынка  продолжает оставаться  стабильно положительной. Об этом свидетельствует рост объема розничного товарооборота, который в отчетном году </w:t>
      </w:r>
      <w:r w:rsidR="00E43754">
        <w:t>оценивается в размере  4596 млн</w:t>
      </w:r>
      <w:r w:rsidR="007F588E">
        <w:t>.</w:t>
      </w:r>
      <w:r w:rsidR="00E43754">
        <w:t xml:space="preserve"> руб.</w:t>
      </w:r>
      <w:r w:rsidR="00D648BE">
        <w:t xml:space="preserve"> с ростом к 2020 г.</w:t>
      </w:r>
      <w:r w:rsidRPr="001205FB">
        <w:t xml:space="preserve"> на 5,6%.</w:t>
      </w:r>
    </w:p>
    <w:p w:rsidR="00E43754" w:rsidRDefault="00C75F59" w:rsidP="000075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В целях недопущения на рынок города н</w:t>
      </w:r>
      <w:r w:rsidR="00D648BE">
        <w:rPr>
          <w:rFonts w:ascii="Times New Roman" w:hAnsi="Times New Roman"/>
          <w:sz w:val="24"/>
          <w:szCs w:val="24"/>
        </w:rPr>
        <w:t>елегальной продукции в 2021 г.</w:t>
      </w:r>
      <w:r w:rsidRPr="001205FB">
        <w:rPr>
          <w:rFonts w:ascii="Times New Roman" w:hAnsi="Times New Roman"/>
          <w:sz w:val="24"/>
          <w:szCs w:val="24"/>
        </w:rPr>
        <w:t xml:space="preserve"> предприятия торговли продолжали  деятельность по подключению  к системе  маркировки товаров.</w:t>
      </w:r>
    </w:p>
    <w:p w:rsidR="00007590" w:rsidRDefault="00007590" w:rsidP="000075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3754" w:rsidRDefault="00E43754" w:rsidP="001205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572" w:rsidRDefault="00380572" w:rsidP="001205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572" w:rsidRDefault="00380572" w:rsidP="001205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5F59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lastRenderedPageBreak/>
        <w:t>Инвестиции</w:t>
      </w:r>
    </w:p>
    <w:p w:rsidR="009633D7" w:rsidRPr="001205FB" w:rsidRDefault="009633D7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 xml:space="preserve">В муниципальном образовании на протяжении ряда лет наблюдается рост объема инвестиций </w:t>
      </w:r>
      <w:r w:rsidR="0004163C">
        <w:rPr>
          <w:rFonts w:ascii="Times New Roman" w:hAnsi="Times New Roman"/>
          <w:sz w:val="24"/>
          <w:szCs w:val="24"/>
        </w:rPr>
        <w:t xml:space="preserve">в основной капитал. В 2021 </w:t>
      </w:r>
      <w:r w:rsidR="002A7070">
        <w:rPr>
          <w:rFonts w:ascii="Times New Roman" w:hAnsi="Times New Roman"/>
          <w:sz w:val="24"/>
          <w:szCs w:val="24"/>
        </w:rPr>
        <w:t>г.</w:t>
      </w:r>
      <w:r w:rsidRPr="001205FB">
        <w:rPr>
          <w:rFonts w:ascii="Times New Roman" w:hAnsi="Times New Roman"/>
          <w:sz w:val="24"/>
          <w:szCs w:val="24"/>
        </w:rPr>
        <w:t xml:space="preserve"> значение данного показателя о</w:t>
      </w:r>
      <w:r w:rsidR="00E43754">
        <w:rPr>
          <w:rFonts w:ascii="Times New Roman" w:hAnsi="Times New Roman"/>
          <w:sz w:val="24"/>
          <w:szCs w:val="24"/>
        </w:rPr>
        <w:t>ценивается в размере 2283,7 млн</w:t>
      </w:r>
      <w:r w:rsidR="007F588E">
        <w:rPr>
          <w:rFonts w:ascii="Times New Roman" w:hAnsi="Times New Roman"/>
          <w:sz w:val="24"/>
          <w:szCs w:val="24"/>
        </w:rPr>
        <w:t>.</w:t>
      </w:r>
      <w:r w:rsidR="00E43754">
        <w:rPr>
          <w:rFonts w:ascii="Times New Roman" w:hAnsi="Times New Roman"/>
          <w:sz w:val="24"/>
          <w:szCs w:val="24"/>
        </w:rPr>
        <w:t xml:space="preserve"> руб.</w:t>
      </w:r>
      <w:r w:rsidR="002A7070">
        <w:rPr>
          <w:rFonts w:ascii="Times New Roman" w:hAnsi="Times New Roman"/>
          <w:sz w:val="24"/>
          <w:szCs w:val="24"/>
        </w:rPr>
        <w:t xml:space="preserve"> (рост к уровню 2020 г.</w:t>
      </w:r>
      <w:r w:rsidRPr="001205FB">
        <w:rPr>
          <w:rFonts w:ascii="Times New Roman" w:hAnsi="Times New Roman"/>
          <w:sz w:val="24"/>
          <w:szCs w:val="24"/>
        </w:rPr>
        <w:t xml:space="preserve"> -</w:t>
      </w:r>
      <w:r w:rsidR="006A2F6F">
        <w:rPr>
          <w:rFonts w:ascii="Times New Roman" w:hAnsi="Times New Roman"/>
          <w:sz w:val="24"/>
          <w:szCs w:val="24"/>
        </w:rPr>
        <w:t xml:space="preserve"> </w:t>
      </w:r>
      <w:r w:rsidRPr="001205FB">
        <w:rPr>
          <w:rFonts w:ascii="Times New Roman" w:hAnsi="Times New Roman"/>
          <w:sz w:val="24"/>
          <w:szCs w:val="24"/>
        </w:rPr>
        <w:t>2,1 раза).</w:t>
      </w: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>Положительная динамика показателя обусловлена: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 - постоянной планомерной работой администрации города  по подготовке проектной документации и строительству новых объектов социальной, транспортной и коммунальной инфраструктуры;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-</w:t>
      </w:r>
      <w:r w:rsidR="009B320B">
        <w:rPr>
          <w:rFonts w:ascii="Times New Roman" w:hAnsi="Times New Roman"/>
          <w:sz w:val="24"/>
          <w:szCs w:val="24"/>
        </w:rPr>
        <w:t xml:space="preserve"> </w:t>
      </w:r>
      <w:r w:rsidRPr="001205FB">
        <w:rPr>
          <w:rFonts w:ascii="Times New Roman" w:hAnsi="Times New Roman"/>
          <w:sz w:val="24"/>
          <w:szCs w:val="24"/>
        </w:rPr>
        <w:t>обновлением материально-технической базы муниципальных учре</w:t>
      </w:r>
      <w:r w:rsidR="00E37959">
        <w:rPr>
          <w:rFonts w:ascii="Times New Roman" w:hAnsi="Times New Roman"/>
          <w:sz w:val="24"/>
          <w:szCs w:val="24"/>
        </w:rPr>
        <w:t>ждений;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- реализацией  на станции Зима   в 2020-2021</w:t>
      </w:r>
      <w:r w:rsidR="006A2F6F">
        <w:rPr>
          <w:rFonts w:ascii="Times New Roman" w:hAnsi="Times New Roman"/>
          <w:sz w:val="24"/>
          <w:szCs w:val="24"/>
        </w:rPr>
        <w:t xml:space="preserve"> </w:t>
      </w:r>
      <w:r w:rsidR="002A7070">
        <w:rPr>
          <w:rFonts w:ascii="Times New Roman" w:hAnsi="Times New Roman"/>
          <w:sz w:val="24"/>
          <w:szCs w:val="24"/>
        </w:rPr>
        <w:t>гг.</w:t>
      </w:r>
      <w:r w:rsidRPr="001205FB">
        <w:rPr>
          <w:rFonts w:ascii="Times New Roman" w:hAnsi="Times New Roman"/>
          <w:sz w:val="24"/>
          <w:szCs w:val="24"/>
        </w:rPr>
        <w:t xml:space="preserve"> ин</w:t>
      </w:r>
      <w:r w:rsidR="009B320B">
        <w:rPr>
          <w:rFonts w:ascii="Times New Roman" w:hAnsi="Times New Roman"/>
          <w:sz w:val="24"/>
          <w:szCs w:val="24"/>
        </w:rPr>
        <w:t>вестиционного  проекта ОАО "РЖД" "</w:t>
      </w:r>
      <w:r w:rsidRPr="001205FB">
        <w:rPr>
          <w:rFonts w:ascii="Times New Roman" w:hAnsi="Times New Roman"/>
          <w:sz w:val="24"/>
          <w:szCs w:val="24"/>
        </w:rPr>
        <w:t>Реконструкция станции Зима Вос</w:t>
      </w:r>
      <w:r w:rsidR="009B320B">
        <w:rPr>
          <w:rFonts w:ascii="Times New Roman" w:hAnsi="Times New Roman"/>
          <w:sz w:val="24"/>
          <w:szCs w:val="24"/>
        </w:rPr>
        <w:t>точно-Сибирской железной дороги"</w:t>
      </w:r>
      <w:r w:rsidRPr="001205FB">
        <w:rPr>
          <w:rFonts w:ascii="Times New Roman" w:hAnsi="Times New Roman"/>
          <w:sz w:val="24"/>
          <w:szCs w:val="24"/>
        </w:rPr>
        <w:t>, целью которого является увеличение пропускной и перерабатывающей способности  станции Зима в условиях растущих объемов перевозок.</w:t>
      </w:r>
    </w:p>
    <w:p w:rsidR="00C75F59" w:rsidRPr="001205FB" w:rsidRDefault="00C75F59" w:rsidP="001205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>В целях повышения инвестиционной привлекательности  муниципального образования администрацией города подготовлен инвестиционный паспорт муниципального образования, сформирована  муниципальная нормативно-правовая база, регламентирующая вопросы предоставления муниципальной поддержки  инвестиционной деятельности в Зиминском городском муниципальном образовании.</w:t>
      </w:r>
    </w:p>
    <w:p w:rsidR="00C75F59" w:rsidRPr="001205FB" w:rsidRDefault="00C75F59" w:rsidP="001205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5F59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Строительство жилья</w:t>
      </w:r>
    </w:p>
    <w:p w:rsidR="009633D7" w:rsidRPr="001205FB" w:rsidRDefault="009633D7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Pr="00D25E08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b/>
          <w:sz w:val="24"/>
          <w:szCs w:val="24"/>
        </w:rPr>
        <w:tab/>
      </w:r>
      <w:r w:rsidRPr="001205FB">
        <w:rPr>
          <w:rFonts w:ascii="Times New Roman" w:hAnsi="Times New Roman"/>
          <w:sz w:val="24"/>
          <w:szCs w:val="24"/>
        </w:rPr>
        <w:t xml:space="preserve">Строительство жилья вели только индивидуальные застройщики, которыми в отчетном году </w:t>
      </w:r>
      <w:r w:rsidRPr="00D25E08">
        <w:rPr>
          <w:rFonts w:ascii="Times New Roman" w:hAnsi="Times New Roman"/>
          <w:sz w:val="24"/>
          <w:szCs w:val="24"/>
        </w:rPr>
        <w:t xml:space="preserve">введено </w:t>
      </w:r>
      <w:r w:rsidR="002F5BC5" w:rsidRPr="00D25E08">
        <w:rPr>
          <w:rFonts w:ascii="Times New Roman" w:hAnsi="Times New Roman"/>
          <w:sz w:val="24"/>
          <w:szCs w:val="24"/>
        </w:rPr>
        <w:t>в эксплуатацию 2,68 тыс. кв.м</w:t>
      </w:r>
      <w:r w:rsidR="007F588E">
        <w:rPr>
          <w:rFonts w:ascii="Times New Roman" w:hAnsi="Times New Roman"/>
          <w:sz w:val="24"/>
          <w:szCs w:val="24"/>
        </w:rPr>
        <w:t>.</w:t>
      </w:r>
      <w:r w:rsidR="002F5BC5" w:rsidRPr="00D25E08">
        <w:rPr>
          <w:rFonts w:ascii="Times New Roman" w:hAnsi="Times New Roman"/>
          <w:sz w:val="24"/>
          <w:szCs w:val="24"/>
        </w:rPr>
        <w:t xml:space="preserve"> </w:t>
      </w:r>
      <w:r w:rsidRPr="00D25E08">
        <w:rPr>
          <w:rFonts w:ascii="Times New Roman" w:hAnsi="Times New Roman"/>
          <w:sz w:val="24"/>
          <w:szCs w:val="24"/>
        </w:rPr>
        <w:t xml:space="preserve"> жилого фонда (36 квартир).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В целях жилищного строительства  администрация города в настоящее время  ведет работу в двух направлениях:</w:t>
      </w:r>
    </w:p>
    <w:p w:rsidR="00C75F59" w:rsidRPr="001205FB" w:rsidRDefault="002F5BC5" w:rsidP="001205FB">
      <w:pPr>
        <w:pStyle w:val="a8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п</w:t>
      </w:r>
      <w:r w:rsidR="00C75F59" w:rsidRPr="001205FB">
        <w:rPr>
          <w:rFonts w:ascii="Times New Roman" w:hAnsi="Times New Roman"/>
          <w:sz w:val="24"/>
          <w:szCs w:val="24"/>
        </w:rPr>
        <w:t>одготовка проектно-сметной документации  на строительство 7 этажного жило</w:t>
      </w:r>
      <w:r w:rsidRPr="001205FB">
        <w:rPr>
          <w:rFonts w:ascii="Times New Roman" w:hAnsi="Times New Roman"/>
          <w:sz w:val="24"/>
          <w:szCs w:val="24"/>
        </w:rPr>
        <w:t>го дома   площадью 3,3 тыс. кв.</w:t>
      </w:r>
      <w:r w:rsidR="00C75F59" w:rsidRPr="001205FB">
        <w:rPr>
          <w:rFonts w:ascii="Times New Roman" w:hAnsi="Times New Roman"/>
          <w:sz w:val="24"/>
          <w:szCs w:val="24"/>
        </w:rPr>
        <w:t>м</w:t>
      </w:r>
      <w:r w:rsidR="00E43754">
        <w:rPr>
          <w:rFonts w:ascii="Times New Roman" w:hAnsi="Times New Roman"/>
          <w:sz w:val="24"/>
          <w:szCs w:val="24"/>
        </w:rPr>
        <w:t xml:space="preserve"> </w:t>
      </w:r>
      <w:r w:rsidR="00C75F59" w:rsidRPr="001205FB">
        <w:rPr>
          <w:rFonts w:ascii="Times New Roman" w:hAnsi="Times New Roman"/>
          <w:sz w:val="24"/>
          <w:szCs w:val="24"/>
        </w:rPr>
        <w:t xml:space="preserve"> в мкр. Ангарск</w:t>
      </w:r>
      <w:r w:rsidR="006A2F6F">
        <w:rPr>
          <w:rFonts w:ascii="Times New Roman" w:hAnsi="Times New Roman"/>
          <w:sz w:val="24"/>
          <w:szCs w:val="24"/>
        </w:rPr>
        <w:t>ом</w:t>
      </w:r>
      <w:r w:rsidR="00C75F59" w:rsidRPr="001205FB">
        <w:rPr>
          <w:rFonts w:ascii="Times New Roman" w:hAnsi="Times New Roman"/>
          <w:sz w:val="24"/>
          <w:szCs w:val="24"/>
        </w:rPr>
        <w:t xml:space="preserve"> </w:t>
      </w:r>
      <w:r w:rsidR="00C75F59" w:rsidRPr="006A2F6F">
        <w:rPr>
          <w:rFonts w:ascii="Times New Roman" w:hAnsi="Times New Roman"/>
          <w:sz w:val="24"/>
          <w:szCs w:val="24"/>
        </w:rPr>
        <w:t>(в целях переселения МКД №18)</w:t>
      </w:r>
      <w:r w:rsidR="00C75F59" w:rsidRPr="001205FB">
        <w:rPr>
          <w:rFonts w:ascii="Times New Roman" w:hAnsi="Times New Roman"/>
          <w:sz w:val="24"/>
          <w:szCs w:val="24"/>
        </w:rPr>
        <w:t xml:space="preserve"> в р</w:t>
      </w:r>
      <w:r w:rsidR="009B320B">
        <w:rPr>
          <w:rFonts w:ascii="Times New Roman" w:hAnsi="Times New Roman"/>
          <w:sz w:val="24"/>
          <w:szCs w:val="24"/>
        </w:rPr>
        <w:t>амках  реализации подпрограммы "</w:t>
      </w:r>
      <w:r w:rsidR="00C75F59" w:rsidRPr="001205FB">
        <w:rPr>
          <w:rFonts w:ascii="Times New Roman" w:hAnsi="Times New Roman"/>
          <w:sz w:val="24"/>
          <w:szCs w:val="24"/>
        </w:rPr>
        <w:t>Повышение устойчивости жилых домов, основных объектов и систем  жизнеобеспечения в сейсмических районах Ирк</w:t>
      </w:r>
      <w:r w:rsidR="002A7070">
        <w:rPr>
          <w:rFonts w:ascii="Times New Roman" w:hAnsi="Times New Roman"/>
          <w:sz w:val="24"/>
          <w:szCs w:val="24"/>
        </w:rPr>
        <w:t>утской области</w:t>
      </w:r>
      <w:r w:rsidR="009C5D68">
        <w:rPr>
          <w:rFonts w:ascii="Times New Roman" w:hAnsi="Times New Roman"/>
          <w:sz w:val="24"/>
          <w:szCs w:val="24"/>
        </w:rPr>
        <w:t>"</w:t>
      </w:r>
      <w:r w:rsidR="002A7070">
        <w:rPr>
          <w:rFonts w:ascii="Times New Roman" w:hAnsi="Times New Roman"/>
          <w:sz w:val="24"/>
          <w:szCs w:val="24"/>
        </w:rPr>
        <w:t xml:space="preserve"> на 2019-2024 </w:t>
      </w:r>
      <w:r w:rsidR="004E5FE8">
        <w:rPr>
          <w:rFonts w:ascii="Times New Roman" w:hAnsi="Times New Roman"/>
          <w:sz w:val="24"/>
          <w:szCs w:val="24"/>
        </w:rPr>
        <w:t>г</w:t>
      </w:r>
      <w:r w:rsidR="002A7070">
        <w:rPr>
          <w:rFonts w:ascii="Times New Roman" w:hAnsi="Times New Roman"/>
          <w:sz w:val="24"/>
          <w:szCs w:val="24"/>
        </w:rPr>
        <w:t>г.</w:t>
      </w:r>
      <w:r w:rsidR="00C75F59" w:rsidRPr="001205FB">
        <w:rPr>
          <w:rFonts w:ascii="Times New Roman" w:hAnsi="Times New Roman"/>
          <w:sz w:val="24"/>
          <w:szCs w:val="24"/>
        </w:rPr>
        <w:t xml:space="preserve"> Государственно</w:t>
      </w:r>
      <w:r w:rsidR="009B320B">
        <w:rPr>
          <w:rFonts w:ascii="Times New Roman" w:hAnsi="Times New Roman"/>
          <w:sz w:val="24"/>
          <w:szCs w:val="24"/>
        </w:rPr>
        <w:t>й программы  Иркутской области "Доступное жилье"</w:t>
      </w:r>
      <w:r w:rsidR="00C75F59" w:rsidRPr="001205FB">
        <w:rPr>
          <w:rFonts w:ascii="Times New Roman" w:hAnsi="Times New Roman"/>
          <w:sz w:val="24"/>
          <w:szCs w:val="24"/>
        </w:rPr>
        <w:t xml:space="preserve"> (объявлен конкурс на выполнение работ  по подготовке ПСД и прохождению государственной экспертизы ПСД. Срок  исполнения работ 31.07.2022</w:t>
      </w:r>
      <w:r w:rsidR="00E43754">
        <w:rPr>
          <w:rFonts w:ascii="Times New Roman" w:hAnsi="Times New Roman"/>
          <w:sz w:val="24"/>
          <w:szCs w:val="24"/>
        </w:rPr>
        <w:t xml:space="preserve"> </w:t>
      </w:r>
      <w:r w:rsidR="00C75F59" w:rsidRPr="001205FB">
        <w:rPr>
          <w:rFonts w:ascii="Times New Roman" w:hAnsi="Times New Roman"/>
          <w:sz w:val="24"/>
          <w:szCs w:val="24"/>
        </w:rPr>
        <w:t>г.</w:t>
      </w:r>
      <w:r w:rsidR="00BE11E9" w:rsidRPr="001205FB">
        <w:rPr>
          <w:rFonts w:ascii="Times New Roman" w:hAnsi="Times New Roman"/>
          <w:sz w:val="24"/>
          <w:szCs w:val="24"/>
        </w:rPr>
        <w:t>)</w:t>
      </w:r>
      <w:r w:rsidRPr="001205FB">
        <w:rPr>
          <w:rFonts w:ascii="Times New Roman" w:hAnsi="Times New Roman"/>
          <w:sz w:val="24"/>
          <w:szCs w:val="24"/>
        </w:rPr>
        <w:t>;</w:t>
      </w:r>
    </w:p>
    <w:p w:rsidR="00C75F59" w:rsidRPr="001205FB" w:rsidRDefault="002F5BC5" w:rsidP="001205FB">
      <w:pPr>
        <w:pStyle w:val="a8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п</w:t>
      </w:r>
      <w:r w:rsidR="00C75F59" w:rsidRPr="001205FB">
        <w:rPr>
          <w:rFonts w:ascii="Times New Roman" w:hAnsi="Times New Roman"/>
          <w:sz w:val="24"/>
          <w:szCs w:val="24"/>
        </w:rPr>
        <w:t xml:space="preserve">одготовка проектно-сметной документации, определение подрядной организации  на строительство жилых  домов в рамках  региональной </w:t>
      </w:r>
      <w:r w:rsidR="009B320B">
        <w:rPr>
          <w:rFonts w:ascii="Times New Roman" w:hAnsi="Times New Roman"/>
          <w:sz w:val="24"/>
          <w:szCs w:val="24"/>
        </w:rPr>
        <w:t>адресной программы  "</w:t>
      </w:r>
      <w:r w:rsidR="00C75F59" w:rsidRPr="001205FB">
        <w:rPr>
          <w:rFonts w:ascii="Times New Roman" w:hAnsi="Times New Roman"/>
          <w:sz w:val="24"/>
          <w:szCs w:val="24"/>
        </w:rPr>
        <w:t>Переселение  граждан, проживающих  на территории  Иркутской области из аварийного  жилищного фонда, признанного  таковым  до 01.01.2017</w:t>
      </w:r>
      <w:r w:rsidR="00E43754">
        <w:rPr>
          <w:rFonts w:ascii="Times New Roman" w:hAnsi="Times New Roman"/>
          <w:sz w:val="24"/>
          <w:szCs w:val="24"/>
        </w:rPr>
        <w:t xml:space="preserve"> </w:t>
      </w:r>
      <w:r w:rsidR="009B320B">
        <w:rPr>
          <w:rFonts w:ascii="Times New Roman" w:hAnsi="Times New Roman"/>
          <w:sz w:val="24"/>
          <w:szCs w:val="24"/>
        </w:rPr>
        <w:t>г."</w:t>
      </w:r>
      <w:r w:rsidR="009B3752">
        <w:rPr>
          <w:rFonts w:ascii="Times New Roman" w:hAnsi="Times New Roman"/>
          <w:sz w:val="24"/>
          <w:szCs w:val="24"/>
        </w:rPr>
        <w:t>.</w:t>
      </w: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BC5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Демография</w:t>
      </w:r>
    </w:p>
    <w:p w:rsidR="009633D7" w:rsidRPr="001205FB" w:rsidRDefault="009633D7" w:rsidP="00EC68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754" w:rsidRP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численности постоянного населения города  Зимы на 01.01.2022</w:t>
      </w:r>
      <w:r w:rsidR="00946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составляет </w:t>
      </w:r>
      <w:r w:rsidRPr="00E43754">
        <w:rPr>
          <w:rFonts w:ascii="Times New Roman" w:hAnsi="Times New Roman"/>
          <w:sz w:val="24"/>
          <w:szCs w:val="24"/>
        </w:rPr>
        <w:t>29821 человек (сниж</w:t>
      </w:r>
      <w:r w:rsidR="00946D56">
        <w:rPr>
          <w:rFonts w:ascii="Times New Roman" w:hAnsi="Times New Roman"/>
          <w:sz w:val="24"/>
          <w:szCs w:val="24"/>
        </w:rPr>
        <w:t>ение</w:t>
      </w:r>
      <w:r w:rsidR="00380572">
        <w:rPr>
          <w:rFonts w:ascii="Times New Roman" w:hAnsi="Times New Roman"/>
          <w:sz w:val="24"/>
          <w:szCs w:val="24"/>
        </w:rPr>
        <w:t xml:space="preserve"> к прошлому году на 516 человек</w:t>
      </w:r>
      <w:r w:rsidRPr="00E43754">
        <w:rPr>
          <w:rFonts w:ascii="Times New Roman" w:hAnsi="Times New Roman"/>
          <w:sz w:val="24"/>
          <w:szCs w:val="24"/>
        </w:rPr>
        <w:t>, в том числе за счет естественной убыли – на 273</w:t>
      </w:r>
      <w:r w:rsidR="00946D56">
        <w:rPr>
          <w:rFonts w:ascii="Times New Roman" w:hAnsi="Times New Roman"/>
          <w:sz w:val="24"/>
          <w:szCs w:val="24"/>
        </w:rPr>
        <w:t xml:space="preserve"> человека</w:t>
      </w:r>
      <w:r w:rsidRPr="00E43754">
        <w:rPr>
          <w:rFonts w:ascii="Times New Roman" w:hAnsi="Times New Roman"/>
          <w:sz w:val="24"/>
          <w:szCs w:val="24"/>
        </w:rPr>
        <w:t>, за счет м</w:t>
      </w:r>
      <w:r w:rsidR="00946D56">
        <w:rPr>
          <w:rFonts w:ascii="Times New Roman" w:hAnsi="Times New Roman"/>
          <w:sz w:val="24"/>
          <w:szCs w:val="24"/>
        </w:rPr>
        <w:t>еханического оттока – на 243 человека</w:t>
      </w:r>
      <w:r w:rsidRPr="00E43754">
        <w:rPr>
          <w:rFonts w:ascii="Times New Roman" w:hAnsi="Times New Roman"/>
          <w:sz w:val="24"/>
          <w:szCs w:val="24"/>
        </w:rPr>
        <w:t>).</w:t>
      </w:r>
    </w:p>
    <w:p w:rsid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t>В 2021</w:t>
      </w:r>
      <w:r w:rsidR="00946D56">
        <w:rPr>
          <w:rFonts w:ascii="Times New Roman" w:hAnsi="Times New Roman"/>
          <w:sz w:val="24"/>
          <w:szCs w:val="24"/>
        </w:rPr>
        <w:t xml:space="preserve"> </w:t>
      </w:r>
      <w:r w:rsidR="002A7070">
        <w:rPr>
          <w:rFonts w:ascii="Times New Roman" w:hAnsi="Times New Roman"/>
          <w:sz w:val="24"/>
          <w:szCs w:val="24"/>
        </w:rPr>
        <w:t>г.</w:t>
      </w:r>
      <w:r w:rsidRPr="00E43754">
        <w:rPr>
          <w:rFonts w:ascii="Times New Roman" w:hAnsi="Times New Roman"/>
          <w:sz w:val="24"/>
          <w:szCs w:val="24"/>
        </w:rPr>
        <w:t xml:space="preserve"> в нашем городе:</w:t>
      </w:r>
    </w:p>
    <w:p w:rsidR="00E43754" w:rsidRP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t>-</w:t>
      </w:r>
      <w:r w:rsidR="00946D56">
        <w:rPr>
          <w:rFonts w:ascii="Times New Roman" w:hAnsi="Times New Roman"/>
          <w:sz w:val="24"/>
          <w:szCs w:val="24"/>
        </w:rPr>
        <w:t xml:space="preserve"> </w:t>
      </w:r>
      <w:r w:rsidRPr="00E43754">
        <w:rPr>
          <w:rFonts w:ascii="Times New Roman" w:hAnsi="Times New Roman"/>
          <w:sz w:val="24"/>
          <w:szCs w:val="24"/>
        </w:rPr>
        <w:t>родилось</w:t>
      </w:r>
      <w:r w:rsidR="00295078">
        <w:rPr>
          <w:rFonts w:ascii="Times New Roman" w:hAnsi="Times New Roman"/>
          <w:sz w:val="24"/>
          <w:szCs w:val="24"/>
        </w:rPr>
        <w:t xml:space="preserve"> -</w:t>
      </w:r>
      <w:r w:rsidRPr="00E43754">
        <w:rPr>
          <w:rFonts w:ascii="Times New Roman" w:hAnsi="Times New Roman"/>
          <w:sz w:val="24"/>
          <w:szCs w:val="24"/>
        </w:rPr>
        <w:t xml:space="preserve">  353 ребенка;</w:t>
      </w:r>
    </w:p>
    <w:p w:rsidR="00E43754" w:rsidRPr="00946D56" w:rsidRDefault="00295078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умерло - </w:t>
      </w:r>
      <w:r w:rsidR="00E43754" w:rsidRPr="00E43754">
        <w:rPr>
          <w:rFonts w:ascii="Times New Roman" w:hAnsi="Times New Roman"/>
          <w:sz w:val="24"/>
          <w:szCs w:val="24"/>
        </w:rPr>
        <w:t>626 человек.</w:t>
      </w:r>
    </w:p>
    <w:p w:rsidR="00E43754" w:rsidRP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t>Основной  причиной, характеризующей  высокий уровень смертности населен</w:t>
      </w:r>
      <w:r w:rsidR="0004163C">
        <w:rPr>
          <w:rFonts w:ascii="Times New Roman" w:hAnsi="Times New Roman"/>
          <w:sz w:val="24"/>
          <w:szCs w:val="24"/>
        </w:rPr>
        <w:t>ия города в отчетном году (2021</w:t>
      </w:r>
      <w:r w:rsidRPr="00E43754">
        <w:rPr>
          <w:rFonts w:ascii="Times New Roman" w:hAnsi="Times New Roman"/>
          <w:sz w:val="24"/>
          <w:szCs w:val="24"/>
        </w:rPr>
        <w:t>г</w:t>
      </w:r>
      <w:r w:rsidR="00946D56">
        <w:rPr>
          <w:rFonts w:ascii="Times New Roman" w:hAnsi="Times New Roman"/>
          <w:sz w:val="24"/>
          <w:szCs w:val="24"/>
        </w:rPr>
        <w:t>.</w:t>
      </w:r>
      <w:r w:rsidRPr="00E43754">
        <w:rPr>
          <w:rFonts w:ascii="Times New Roman" w:hAnsi="Times New Roman"/>
          <w:sz w:val="24"/>
          <w:szCs w:val="24"/>
        </w:rPr>
        <w:t xml:space="preserve"> – 20,6 человек на 1000 населения) является процесс демографического старения населения города. Так по </w:t>
      </w:r>
      <w:r w:rsidR="002A7070">
        <w:rPr>
          <w:rFonts w:ascii="Times New Roman" w:hAnsi="Times New Roman"/>
          <w:sz w:val="24"/>
          <w:szCs w:val="24"/>
        </w:rPr>
        <w:t>состоянию на  1 января 2021 г.</w:t>
      </w:r>
      <w:r w:rsidRPr="00E43754">
        <w:rPr>
          <w:rFonts w:ascii="Times New Roman" w:hAnsi="Times New Roman"/>
          <w:sz w:val="24"/>
          <w:szCs w:val="24"/>
        </w:rPr>
        <w:t xml:space="preserve"> доля лиц старше трудоспособного возраста в общей численности населения составляла 22,0% (6659</w:t>
      </w:r>
      <w:r w:rsidR="00946D56">
        <w:rPr>
          <w:rFonts w:ascii="Times New Roman" w:hAnsi="Times New Roman"/>
          <w:sz w:val="24"/>
          <w:szCs w:val="24"/>
        </w:rPr>
        <w:t xml:space="preserve"> </w:t>
      </w:r>
      <w:r w:rsidRPr="00E43754">
        <w:rPr>
          <w:rFonts w:ascii="Times New Roman" w:hAnsi="Times New Roman"/>
          <w:sz w:val="24"/>
          <w:szCs w:val="24"/>
        </w:rPr>
        <w:t>чел</w:t>
      </w:r>
      <w:r w:rsidR="00946D56">
        <w:rPr>
          <w:rFonts w:ascii="Times New Roman" w:hAnsi="Times New Roman"/>
          <w:sz w:val="24"/>
          <w:szCs w:val="24"/>
        </w:rPr>
        <w:t>овека</w:t>
      </w:r>
      <w:r w:rsidRPr="00E43754">
        <w:rPr>
          <w:rFonts w:ascii="Times New Roman" w:hAnsi="Times New Roman"/>
          <w:sz w:val="24"/>
          <w:szCs w:val="24"/>
        </w:rPr>
        <w:t xml:space="preserve">). </w:t>
      </w:r>
    </w:p>
    <w:p w:rsidR="00E43754" w:rsidRP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lastRenderedPageBreak/>
        <w:t>В структу</w:t>
      </w:r>
      <w:r w:rsidR="002A7070">
        <w:rPr>
          <w:rFonts w:ascii="Times New Roman" w:hAnsi="Times New Roman"/>
          <w:sz w:val="24"/>
          <w:szCs w:val="24"/>
        </w:rPr>
        <w:t>ре причин смертности в 2021 г.</w:t>
      </w:r>
      <w:r w:rsidRPr="00E43754">
        <w:rPr>
          <w:rFonts w:ascii="Times New Roman" w:hAnsi="Times New Roman"/>
          <w:sz w:val="24"/>
          <w:szCs w:val="24"/>
        </w:rPr>
        <w:t>:</w:t>
      </w:r>
    </w:p>
    <w:p w:rsidR="00E43754" w:rsidRP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t xml:space="preserve"> 1 место  занимают  болезни системы  кровообращения  - 61,6 %;</w:t>
      </w:r>
    </w:p>
    <w:p w:rsidR="00E43754" w:rsidRPr="00E43754" w:rsidRDefault="00946D56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43754" w:rsidRPr="00E43754">
        <w:rPr>
          <w:rFonts w:ascii="Times New Roman" w:hAnsi="Times New Roman"/>
          <w:sz w:val="24"/>
          <w:szCs w:val="24"/>
        </w:rPr>
        <w:t>2 место – инфекционные заболевания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43754" w:rsidRPr="00E43754">
        <w:rPr>
          <w:rFonts w:ascii="Times New Roman" w:hAnsi="Times New Roman"/>
          <w:sz w:val="24"/>
          <w:szCs w:val="24"/>
        </w:rPr>
        <w:t>– 23%</w:t>
      </w:r>
      <w:r>
        <w:rPr>
          <w:rFonts w:ascii="Times New Roman" w:hAnsi="Times New Roman"/>
          <w:sz w:val="24"/>
          <w:szCs w:val="24"/>
        </w:rPr>
        <w:t xml:space="preserve"> </w:t>
      </w:r>
      <w:r w:rsidR="00E43754" w:rsidRPr="00E43754">
        <w:rPr>
          <w:rFonts w:ascii="Times New Roman" w:hAnsi="Times New Roman"/>
          <w:sz w:val="24"/>
          <w:szCs w:val="24"/>
        </w:rPr>
        <w:t xml:space="preserve"> (в том числе  от новой коронавирусной инфекции – 13,1%);</w:t>
      </w:r>
    </w:p>
    <w:p w:rsidR="00E43754" w:rsidRP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t>3 место – злокачественные новообразования – 14,1%;</w:t>
      </w:r>
    </w:p>
    <w:p w:rsidR="00E43754" w:rsidRP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t>4 место – внешние причины, травмы, отравления – 5,4%.</w:t>
      </w:r>
    </w:p>
    <w:p w:rsid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754">
        <w:rPr>
          <w:rFonts w:ascii="Times New Roman" w:hAnsi="Times New Roman"/>
          <w:sz w:val="24"/>
          <w:szCs w:val="24"/>
        </w:rPr>
        <w:t>Механическое движение населения в отчетном году  также имеет отрицательный характер. Объем механической  убыли</w:t>
      </w:r>
      <w:r w:rsidR="00380572">
        <w:rPr>
          <w:rFonts w:ascii="Times New Roman" w:hAnsi="Times New Roman"/>
          <w:sz w:val="24"/>
          <w:szCs w:val="24"/>
        </w:rPr>
        <w:t xml:space="preserve">, </w:t>
      </w:r>
      <w:r w:rsidRPr="00E43754">
        <w:rPr>
          <w:rFonts w:ascii="Times New Roman" w:hAnsi="Times New Roman"/>
          <w:sz w:val="24"/>
          <w:szCs w:val="24"/>
        </w:rPr>
        <w:t>оттока населения</w:t>
      </w:r>
      <w:r w:rsidR="00946D56">
        <w:rPr>
          <w:rFonts w:ascii="Times New Roman" w:hAnsi="Times New Roman"/>
          <w:sz w:val="24"/>
          <w:szCs w:val="24"/>
        </w:rPr>
        <w:t xml:space="preserve"> с территории  составил 243 человека, что на 212 человек</w:t>
      </w:r>
      <w:r w:rsidR="00380572">
        <w:rPr>
          <w:rFonts w:ascii="Times New Roman" w:hAnsi="Times New Roman"/>
          <w:sz w:val="24"/>
          <w:szCs w:val="24"/>
        </w:rPr>
        <w:t xml:space="preserve"> больше</w:t>
      </w:r>
      <w:r w:rsidRPr="00E43754">
        <w:rPr>
          <w:rFonts w:ascii="Times New Roman" w:hAnsi="Times New Roman"/>
          <w:sz w:val="24"/>
          <w:szCs w:val="24"/>
        </w:rPr>
        <w:t xml:space="preserve">  </w:t>
      </w:r>
      <w:r w:rsidR="00380572">
        <w:rPr>
          <w:rFonts w:ascii="Times New Roman" w:hAnsi="Times New Roman"/>
          <w:sz w:val="24"/>
          <w:szCs w:val="24"/>
        </w:rPr>
        <w:t>по сравнению с прошлым годом.</w:t>
      </w:r>
    </w:p>
    <w:p w:rsidR="00E43754" w:rsidRDefault="00E43754" w:rsidP="00EC68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общей численности населения города доля женщин составляет – 54,0</w:t>
      </w:r>
      <w:r w:rsidR="00946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%, доля мужчин – 46,0</w:t>
      </w:r>
      <w:r w:rsidR="00946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%.</w:t>
      </w:r>
    </w:p>
    <w:p w:rsidR="009633D7" w:rsidRPr="001205FB" w:rsidRDefault="009633D7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5F59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Труд и занятость</w:t>
      </w:r>
    </w:p>
    <w:p w:rsidR="009633D7" w:rsidRPr="001205FB" w:rsidRDefault="009633D7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>Численность труд</w:t>
      </w:r>
      <w:r w:rsidR="002A7070">
        <w:rPr>
          <w:rFonts w:ascii="Times New Roman" w:hAnsi="Times New Roman"/>
          <w:sz w:val="24"/>
          <w:szCs w:val="24"/>
        </w:rPr>
        <w:t>овых ресурсов г.Зимы в 2021 г.</w:t>
      </w:r>
      <w:r w:rsidRPr="001205FB">
        <w:rPr>
          <w:rFonts w:ascii="Times New Roman" w:hAnsi="Times New Roman"/>
          <w:sz w:val="24"/>
          <w:szCs w:val="24"/>
        </w:rPr>
        <w:t xml:space="preserve"> составила  16846 человек, из них трудоспособное население в трудоспособном возрасте –</w:t>
      </w:r>
      <w:r w:rsidR="006A2F6F">
        <w:rPr>
          <w:rFonts w:ascii="Times New Roman" w:hAnsi="Times New Roman"/>
          <w:sz w:val="24"/>
          <w:szCs w:val="24"/>
        </w:rPr>
        <w:t xml:space="preserve"> </w:t>
      </w:r>
      <w:r w:rsidRPr="001205FB">
        <w:rPr>
          <w:rFonts w:ascii="Times New Roman" w:hAnsi="Times New Roman"/>
          <w:sz w:val="24"/>
          <w:szCs w:val="24"/>
        </w:rPr>
        <w:t>15995 человек. Вследствие  происходящих процессов сокращения численности постоянного населения, старение населения, а также  снижение числа  иностранных трудовых мигрантов, привлеченных в экономику города, численность трудовых ресурсов в отчетном году сократилась против  прошлого года на 137 чел</w:t>
      </w:r>
      <w:r w:rsidR="00946D56">
        <w:rPr>
          <w:rFonts w:ascii="Times New Roman" w:hAnsi="Times New Roman"/>
          <w:sz w:val="24"/>
          <w:szCs w:val="24"/>
        </w:rPr>
        <w:t>овека</w:t>
      </w:r>
      <w:r w:rsidRPr="001205FB">
        <w:rPr>
          <w:rFonts w:ascii="Times New Roman" w:hAnsi="Times New Roman"/>
          <w:sz w:val="24"/>
          <w:szCs w:val="24"/>
        </w:rPr>
        <w:t xml:space="preserve"> или 0,8%. 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205FB">
        <w:rPr>
          <w:rFonts w:ascii="Times New Roman" w:hAnsi="Times New Roman"/>
          <w:sz w:val="24"/>
          <w:szCs w:val="24"/>
        </w:rPr>
        <w:t>Из общего числа трудовых ресурсов среднегодовая численность занятых в экономике составляет 62,6% или 10550 человек, в том числе на предприятиях и организациях города 7590 чел</w:t>
      </w:r>
      <w:r w:rsidR="00946D56">
        <w:rPr>
          <w:rFonts w:ascii="Times New Roman" w:hAnsi="Times New Roman"/>
          <w:sz w:val="24"/>
          <w:szCs w:val="24"/>
        </w:rPr>
        <w:t>овека</w:t>
      </w:r>
      <w:r w:rsidRPr="001205FB">
        <w:rPr>
          <w:rFonts w:ascii="Times New Roman" w:hAnsi="Times New Roman"/>
          <w:sz w:val="24"/>
          <w:szCs w:val="24"/>
        </w:rPr>
        <w:t>.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Положительным фактором является то, что на протяжении ряда лет существенного резкого сокращения в сфере занятости трудоспособного населения  города не наблюдается.</w:t>
      </w:r>
    </w:p>
    <w:p w:rsidR="00C75F59" w:rsidRPr="001205FB" w:rsidRDefault="00C75F59" w:rsidP="001205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ab/>
        <w:t>В отчетном году в городе наблюдалось существенное снижение уровня  регистрируемой безработицы, который на 01.</w:t>
      </w:r>
      <w:r w:rsidR="002A7070">
        <w:rPr>
          <w:rFonts w:ascii="Times New Roman" w:hAnsi="Times New Roman"/>
          <w:sz w:val="24"/>
          <w:szCs w:val="24"/>
        </w:rPr>
        <w:t>01.2022 г.</w:t>
      </w:r>
      <w:r w:rsidRPr="001205FB">
        <w:rPr>
          <w:rFonts w:ascii="Times New Roman" w:hAnsi="Times New Roman"/>
          <w:sz w:val="24"/>
          <w:szCs w:val="24"/>
        </w:rPr>
        <w:t xml:space="preserve">  составил 1,32% к численности экономически активного населения против 2,62% в 202</w:t>
      </w:r>
      <w:r w:rsidR="00FD5BB9">
        <w:rPr>
          <w:rFonts w:ascii="Times New Roman" w:hAnsi="Times New Roman"/>
          <w:sz w:val="24"/>
          <w:szCs w:val="24"/>
        </w:rPr>
        <w:t>0 г.</w:t>
      </w:r>
      <w:r w:rsidR="003A268B" w:rsidRPr="001205FB">
        <w:rPr>
          <w:rFonts w:ascii="Times New Roman" w:hAnsi="Times New Roman"/>
          <w:sz w:val="24"/>
          <w:szCs w:val="24"/>
        </w:rPr>
        <w:t>, когда  на фоне пандемии</w:t>
      </w:r>
      <w:r w:rsidR="009633D7">
        <w:rPr>
          <w:rFonts w:ascii="Times New Roman" w:hAnsi="Times New Roman"/>
          <w:sz w:val="24"/>
          <w:szCs w:val="24"/>
        </w:rPr>
        <w:t xml:space="preserve"> </w:t>
      </w:r>
      <w:r w:rsidRPr="001205FB">
        <w:rPr>
          <w:rFonts w:ascii="Times New Roman" w:hAnsi="Times New Roman"/>
          <w:sz w:val="24"/>
          <w:szCs w:val="24"/>
        </w:rPr>
        <w:t xml:space="preserve">Правительством Российской Федерации принимались </w:t>
      </w:r>
      <w:r w:rsidR="003E1F30">
        <w:rPr>
          <w:rFonts w:ascii="Times New Roman" w:hAnsi="Times New Roman"/>
          <w:sz w:val="24"/>
          <w:szCs w:val="24"/>
        </w:rPr>
        <w:t>значительные</w:t>
      </w:r>
      <w:r w:rsidRPr="001205FB">
        <w:rPr>
          <w:rFonts w:ascii="Times New Roman" w:hAnsi="Times New Roman"/>
          <w:sz w:val="24"/>
          <w:szCs w:val="24"/>
        </w:rPr>
        <w:t xml:space="preserve">  меры по увеличению социальной поддержки безработных граждан.</w:t>
      </w:r>
    </w:p>
    <w:p w:rsidR="00C75F59" w:rsidRPr="001205FB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5F59" w:rsidRDefault="00C75F59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Уровень жизни</w:t>
      </w:r>
    </w:p>
    <w:p w:rsidR="009633D7" w:rsidRPr="001205FB" w:rsidRDefault="009633D7" w:rsidP="001205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Среднемесячная заработная плат</w:t>
      </w:r>
      <w:r w:rsidR="002A7070">
        <w:rPr>
          <w:rFonts w:ascii="Times New Roman" w:hAnsi="Times New Roman"/>
          <w:sz w:val="24"/>
          <w:szCs w:val="24"/>
        </w:rPr>
        <w:t>а  работников г.Зимы в 2021 г.</w:t>
      </w:r>
      <w:r w:rsidRPr="001205FB">
        <w:rPr>
          <w:rFonts w:ascii="Times New Roman" w:hAnsi="Times New Roman"/>
          <w:sz w:val="24"/>
          <w:szCs w:val="24"/>
        </w:rPr>
        <w:t xml:space="preserve"> оценивается в размере 46960,2</w:t>
      </w:r>
      <w:r w:rsidR="009633D7">
        <w:rPr>
          <w:rFonts w:ascii="Times New Roman" w:hAnsi="Times New Roman"/>
          <w:sz w:val="24"/>
          <w:szCs w:val="24"/>
        </w:rPr>
        <w:t xml:space="preserve"> </w:t>
      </w:r>
      <w:r w:rsidR="00946D56">
        <w:rPr>
          <w:rFonts w:ascii="Times New Roman" w:hAnsi="Times New Roman"/>
          <w:sz w:val="24"/>
          <w:szCs w:val="24"/>
        </w:rPr>
        <w:t>руб</w:t>
      </w:r>
      <w:r w:rsidRPr="001205FB">
        <w:rPr>
          <w:rFonts w:ascii="Times New Roman" w:hAnsi="Times New Roman"/>
          <w:sz w:val="24"/>
          <w:szCs w:val="24"/>
        </w:rPr>
        <w:t xml:space="preserve">. </w:t>
      </w:r>
    </w:p>
    <w:p w:rsidR="00C75F59" w:rsidRPr="001205FB" w:rsidRDefault="00C75F59" w:rsidP="001205F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На величину среднемесячной заработной  платы в отчетном году оказали влияние: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- проводимая в соответствии с трудовым законодательством индексация  заработной платы работникам предприятий в связи с зафиксированным уровнем инфляции (за 2020 г. – 4,9%), ростом  минимального размера оплаты труда (с 01.01.2021 г. на 105,5%);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- обеспечение  выполнения установленных  плановых значений  по уровню заработной платы  для подуказных  категорий работников бюджетной сферы города;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- реализация механизма  дифференциации  заработной платы работников муниципальных учреждений.</w:t>
      </w:r>
    </w:p>
    <w:p w:rsidR="00C75F59" w:rsidRPr="009633D7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В результате принимаемых мер по увеличению доходов по оплате труда, а также осуществляемой Правительством РФ индексацией пенсий и других социальных выплат в городе наблюдается  снижение численности  населения  с доходами  ниже прожиточного миним</w:t>
      </w:r>
      <w:r w:rsidR="00D8501F">
        <w:rPr>
          <w:rFonts w:ascii="Times New Roman" w:hAnsi="Times New Roman"/>
          <w:sz w:val="24"/>
          <w:szCs w:val="24"/>
        </w:rPr>
        <w:t>ума. По состоянию на 01.01.2022</w:t>
      </w:r>
      <w:r w:rsidR="00946D56">
        <w:rPr>
          <w:rFonts w:ascii="Times New Roman" w:hAnsi="Times New Roman"/>
          <w:sz w:val="24"/>
          <w:szCs w:val="24"/>
        </w:rPr>
        <w:t xml:space="preserve"> </w:t>
      </w:r>
      <w:r w:rsidRPr="001205FB">
        <w:rPr>
          <w:rFonts w:ascii="Times New Roman" w:hAnsi="Times New Roman"/>
          <w:sz w:val="24"/>
          <w:szCs w:val="24"/>
        </w:rPr>
        <w:t xml:space="preserve">г. доля низкодоходного населения в общей численности населения города  </w:t>
      </w:r>
      <w:r w:rsidRPr="00946D56">
        <w:rPr>
          <w:rFonts w:ascii="Times New Roman" w:hAnsi="Times New Roman"/>
          <w:sz w:val="24"/>
          <w:szCs w:val="24"/>
        </w:rPr>
        <w:t xml:space="preserve">сократилась </w:t>
      </w:r>
      <w:r w:rsidR="00946D56" w:rsidRPr="00946D56">
        <w:rPr>
          <w:rFonts w:ascii="Times New Roman" w:hAnsi="Times New Roman"/>
          <w:sz w:val="24"/>
          <w:szCs w:val="24"/>
        </w:rPr>
        <w:t xml:space="preserve">до 10,5 </w:t>
      </w:r>
      <w:r w:rsidRPr="00946D56">
        <w:rPr>
          <w:rFonts w:ascii="Times New Roman" w:hAnsi="Times New Roman"/>
          <w:sz w:val="24"/>
          <w:szCs w:val="24"/>
        </w:rPr>
        <w:t>% против 14% в 2020 г.</w:t>
      </w:r>
      <w:r w:rsidR="002F5BC5" w:rsidRPr="001205FB">
        <w:rPr>
          <w:rFonts w:ascii="Times New Roman" w:hAnsi="Times New Roman"/>
          <w:sz w:val="24"/>
          <w:szCs w:val="24"/>
        </w:rPr>
        <w:t xml:space="preserve"> 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eastAsia="Times New Roman" w:hAnsi="Times New Roman"/>
          <w:sz w:val="24"/>
          <w:szCs w:val="24"/>
        </w:rPr>
        <w:lastRenderedPageBreak/>
        <w:t>Городская администрация, являясь исполнительным органом местного самоуправления, осуществляет исполнительно-распорядительные функции в соответствии с Уставом Зиминского городского муниципального образования (далее – ЗГМО).</w:t>
      </w:r>
    </w:p>
    <w:p w:rsidR="00C75F59" w:rsidRPr="001205FB" w:rsidRDefault="00C75F59" w:rsidP="001205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05FB">
        <w:rPr>
          <w:rFonts w:ascii="Times New Roman" w:eastAsia="Times New Roman" w:hAnsi="Times New Roman"/>
          <w:sz w:val="24"/>
          <w:szCs w:val="24"/>
        </w:rPr>
        <w:t>Работа администрации ЗГМО</w:t>
      </w:r>
      <w:r w:rsidRPr="001205FB">
        <w:rPr>
          <w:rFonts w:ascii="Times New Roman" w:hAnsi="Times New Roman"/>
          <w:sz w:val="24"/>
          <w:szCs w:val="24"/>
        </w:rPr>
        <w:t xml:space="preserve">  в 2021</w:t>
      </w:r>
      <w:r w:rsidRPr="001205FB">
        <w:rPr>
          <w:rFonts w:ascii="Times New Roman" w:eastAsia="Times New Roman" w:hAnsi="Times New Roman"/>
          <w:sz w:val="24"/>
          <w:szCs w:val="24"/>
        </w:rPr>
        <w:t xml:space="preserve"> г. была направлена  на решение  вопросов местного значения и на осуществление отдельных государственных полномочий, переданных органам местного самоуправления законами Российской Федерации и законами Иркутской области.</w:t>
      </w:r>
    </w:p>
    <w:p w:rsidR="00C75F59" w:rsidRPr="001205FB" w:rsidRDefault="00C75F59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eastAsia="Times New Roman" w:hAnsi="Times New Roman"/>
          <w:sz w:val="24"/>
          <w:szCs w:val="24"/>
        </w:rPr>
        <w:t>Исполнение возложенных полномочий по решению вопросов местного значения осуществлялось органами местного самоуправления ЗГМО в соответствии с</w:t>
      </w:r>
      <w:r w:rsidRPr="001205FB">
        <w:rPr>
          <w:rFonts w:ascii="Times New Roman" w:hAnsi="Times New Roman"/>
          <w:sz w:val="24"/>
          <w:szCs w:val="24"/>
        </w:rPr>
        <w:t xml:space="preserve"> разработанными документам</w:t>
      </w:r>
      <w:r w:rsidR="00946D56">
        <w:rPr>
          <w:rFonts w:ascii="Times New Roman" w:hAnsi="Times New Roman"/>
          <w:sz w:val="24"/>
          <w:szCs w:val="24"/>
        </w:rPr>
        <w:t>и стратегического  планирования, это:</w:t>
      </w:r>
    </w:p>
    <w:p w:rsidR="00C75F59" w:rsidRPr="001205FB" w:rsidRDefault="00380572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204F0">
        <w:rPr>
          <w:rFonts w:ascii="Times New Roman" w:hAnsi="Times New Roman"/>
          <w:sz w:val="24"/>
          <w:szCs w:val="24"/>
        </w:rPr>
        <w:t xml:space="preserve">Стратегия </w:t>
      </w:r>
      <w:r w:rsidR="00C75F59" w:rsidRPr="001205FB">
        <w:rPr>
          <w:rFonts w:ascii="Times New Roman" w:hAnsi="Times New Roman"/>
          <w:sz w:val="24"/>
          <w:szCs w:val="24"/>
        </w:rPr>
        <w:t>социально-экономического развития  ЗГМО на период до 2030</w:t>
      </w:r>
      <w:r w:rsidR="002A7070">
        <w:rPr>
          <w:rFonts w:ascii="Times New Roman" w:hAnsi="Times New Roman"/>
          <w:sz w:val="24"/>
          <w:szCs w:val="24"/>
        </w:rPr>
        <w:t xml:space="preserve"> г.</w:t>
      </w:r>
      <w:r w:rsidR="003E1F30">
        <w:rPr>
          <w:rFonts w:ascii="Times New Roman" w:hAnsi="Times New Roman"/>
          <w:sz w:val="24"/>
          <w:szCs w:val="24"/>
        </w:rPr>
        <w:t>;</w:t>
      </w:r>
    </w:p>
    <w:p w:rsidR="00C75F59" w:rsidRPr="001205FB" w:rsidRDefault="00946D56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C75F59" w:rsidRPr="001205FB">
        <w:rPr>
          <w:rFonts w:ascii="Times New Roman" w:hAnsi="Times New Roman"/>
          <w:sz w:val="24"/>
          <w:szCs w:val="24"/>
        </w:rPr>
        <w:t>лан мероприятий по реализации Стратегии</w:t>
      </w:r>
      <w:r w:rsidR="003E1F30">
        <w:rPr>
          <w:rFonts w:ascii="Times New Roman" w:hAnsi="Times New Roman"/>
          <w:sz w:val="24"/>
          <w:szCs w:val="24"/>
        </w:rPr>
        <w:t>;</w:t>
      </w:r>
    </w:p>
    <w:p w:rsidR="00C75F59" w:rsidRPr="009633D7" w:rsidRDefault="00C75F59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 xml:space="preserve">- 14 </w:t>
      </w:r>
      <w:r w:rsidRPr="001205FB">
        <w:rPr>
          <w:rFonts w:ascii="Times New Roman" w:eastAsia="Times New Roman" w:hAnsi="Times New Roman"/>
          <w:sz w:val="24"/>
          <w:szCs w:val="24"/>
        </w:rPr>
        <w:t xml:space="preserve">муниципальных программ, принятых в целях построения </w:t>
      </w:r>
      <w:r w:rsidRPr="001205FB">
        <w:rPr>
          <w:rFonts w:ascii="Times New Roman" w:hAnsi="Times New Roman"/>
          <w:sz w:val="24"/>
          <w:szCs w:val="24"/>
        </w:rPr>
        <w:t xml:space="preserve">местного </w:t>
      </w:r>
      <w:r w:rsidR="009A05CB" w:rsidRPr="001205FB">
        <w:rPr>
          <w:rFonts w:ascii="Times New Roman" w:eastAsia="Times New Roman" w:hAnsi="Times New Roman"/>
          <w:sz w:val="24"/>
          <w:szCs w:val="24"/>
        </w:rPr>
        <w:t>бюджета</w:t>
      </w:r>
      <w:r w:rsidRPr="001205FB">
        <w:rPr>
          <w:rFonts w:ascii="Times New Roman" w:eastAsia="Times New Roman" w:hAnsi="Times New Roman"/>
          <w:sz w:val="24"/>
          <w:szCs w:val="24"/>
        </w:rPr>
        <w:t xml:space="preserve">  по программно - целевому принципу</w:t>
      </w:r>
      <w:r w:rsidRPr="001205FB">
        <w:rPr>
          <w:rFonts w:ascii="Times New Roman" w:hAnsi="Times New Roman"/>
          <w:sz w:val="24"/>
          <w:szCs w:val="24"/>
        </w:rPr>
        <w:t>.</w:t>
      </w:r>
    </w:p>
    <w:p w:rsidR="00004E5A" w:rsidRDefault="00004E5A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мониторинга выполнения целевых показателей Стратегии социа</w:t>
      </w:r>
      <w:r w:rsidR="00D204F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ьно - экономического развития ЗГМО за 2021 год </w:t>
      </w:r>
      <w:r w:rsidR="00D204F0">
        <w:rPr>
          <w:rFonts w:ascii="Times New Roman" w:hAnsi="Times New Roman"/>
          <w:sz w:val="24"/>
          <w:szCs w:val="24"/>
        </w:rPr>
        <w:t>прилагаются к настоящему отчету.</w:t>
      </w:r>
    </w:p>
    <w:p w:rsidR="002F5BC5" w:rsidRDefault="00C75F59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В отчетном году г. Зима  по результатам оценки эффективности деятельности органов местного самоуправления, осуществляемой Правительством Иркутской обл</w:t>
      </w:r>
      <w:r w:rsidR="002A7070">
        <w:rPr>
          <w:rFonts w:ascii="Times New Roman" w:hAnsi="Times New Roman"/>
          <w:sz w:val="24"/>
          <w:szCs w:val="24"/>
        </w:rPr>
        <w:t>асти,  за достижение в 2020 г.</w:t>
      </w:r>
      <w:r w:rsidRPr="001205FB">
        <w:rPr>
          <w:rFonts w:ascii="Times New Roman" w:hAnsi="Times New Roman"/>
          <w:sz w:val="24"/>
          <w:szCs w:val="24"/>
        </w:rPr>
        <w:t xml:space="preserve"> наилучших результатов, признан победителем во второй группе муницип</w:t>
      </w:r>
      <w:r w:rsidR="009B320B">
        <w:rPr>
          <w:rFonts w:ascii="Times New Roman" w:hAnsi="Times New Roman"/>
          <w:sz w:val="24"/>
          <w:szCs w:val="24"/>
        </w:rPr>
        <w:t>альных образований в номинации "</w:t>
      </w:r>
      <w:r w:rsidRPr="001205FB">
        <w:rPr>
          <w:rFonts w:ascii="Times New Roman" w:hAnsi="Times New Roman"/>
          <w:sz w:val="24"/>
          <w:szCs w:val="24"/>
        </w:rPr>
        <w:t>Комплексное с</w:t>
      </w:r>
      <w:r w:rsidR="009B320B">
        <w:rPr>
          <w:rFonts w:ascii="Times New Roman" w:hAnsi="Times New Roman"/>
          <w:sz w:val="24"/>
          <w:szCs w:val="24"/>
        </w:rPr>
        <w:t>оциально-экономическое развитие"</w:t>
      </w:r>
      <w:r w:rsidRPr="001205FB">
        <w:rPr>
          <w:rFonts w:ascii="Times New Roman" w:hAnsi="Times New Roman"/>
          <w:sz w:val="24"/>
          <w:szCs w:val="24"/>
        </w:rPr>
        <w:t>.</w:t>
      </w:r>
    </w:p>
    <w:p w:rsidR="00946D56" w:rsidRDefault="00946D56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областном конкурсе "На лучшую организацию работы по охране труда в Иркутской области" Зиминское городское муниципальное образование</w:t>
      </w:r>
      <w:r w:rsidR="00960452">
        <w:rPr>
          <w:rFonts w:ascii="Times New Roman" w:hAnsi="Times New Roman"/>
          <w:sz w:val="24"/>
          <w:szCs w:val="24"/>
        </w:rPr>
        <w:t xml:space="preserve"> заняло 2 место в номинации "Лучшее муниципальное образование Иркутской области по проведению работы в сфере охраны труда</w:t>
      </w:r>
      <w:r w:rsidR="009B320B">
        <w:rPr>
          <w:rFonts w:ascii="Times New Roman" w:hAnsi="Times New Roman"/>
          <w:sz w:val="24"/>
          <w:szCs w:val="24"/>
        </w:rPr>
        <w:t>"</w:t>
      </w:r>
      <w:r w:rsidR="00960452">
        <w:rPr>
          <w:rFonts w:ascii="Times New Roman" w:hAnsi="Times New Roman"/>
          <w:sz w:val="24"/>
          <w:szCs w:val="24"/>
        </w:rPr>
        <w:t>.</w:t>
      </w:r>
    </w:p>
    <w:p w:rsidR="00960452" w:rsidRDefault="00960452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Муниципалитет занял второе место по итогам смотра - конкурса на лучшую организацию работы в области мобилизационной подготовки в военных комиссариатах муниципальных образований, органов местного самоуправления муниципальных образований и организаций на территории Иркутской области.</w:t>
      </w:r>
    </w:p>
    <w:p w:rsidR="00F77097" w:rsidRPr="001205FB" w:rsidRDefault="00F77097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антинаркотической комиссии ЗГМО признана Правительством Иркутской области одной из лучших.</w:t>
      </w:r>
    </w:p>
    <w:p w:rsidR="00007590" w:rsidRPr="001205FB" w:rsidRDefault="00007590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1205F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205FB">
        <w:rPr>
          <w:rFonts w:ascii="Times New Roman" w:hAnsi="Times New Roman"/>
          <w:b/>
          <w:sz w:val="28"/>
          <w:szCs w:val="28"/>
        </w:rPr>
        <w:t>Жилищ</w:t>
      </w:r>
      <w:r w:rsidR="00803C95" w:rsidRPr="001205FB">
        <w:rPr>
          <w:rFonts w:ascii="Times New Roman" w:hAnsi="Times New Roman"/>
          <w:b/>
          <w:sz w:val="28"/>
          <w:szCs w:val="28"/>
        </w:rPr>
        <w:t>н</w:t>
      </w:r>
      <w:r w:rsidRPr="001205FB">
        <w:rPr>
          <w:rFonts w:ascii="Times New Roman" w:hAnsi="Times New Roman"/>
          <w:b/>
          <w:sz w:val="28"/>
          <w:szCs w:val="28"/>
        </w:rPr>
        <w:t>о-коммунальное хозяйство</w:t>
      </w:r>
    </w:p>
    <w:p w:rsidR="009633D7" w:rsidRPr="001205FB" w:rsidRDefault="009633D7" w:rsidP="001205F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537FF" w:rsidRPr="001205FB" w:rsidRDefault="001537FF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Комфортность проживания в городе во многом определяется качеством жилищно-коммунального обслуживания населения, именно эта сфера чаще всего подвергается критике горожан. В связи с этим мы стремимся развивать и совершенствовать сферу ЖКХ.</w:t>
      </w:r>
    </w:p>
    <w:p w:rsidR="001537FF" w:rsidRDefault="001537FF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Бесперебойная работа коммунальных предприятий, предоставление качественных услуг населению, эффективные методы управления жилищным фондом, внедрение ресурсосберегающих технологий, совершенствование договорных отношений – это те аспекты, на которые были направлены усилия как представительной, так и исполнительной власти города.</w:t>
      </w:r>
    </w:p>
    <w:p w:rsidR="00315696" w:rsidRPr="001205FB" w:rsidRDefault="00315696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15696" w:rsidRPr="00404C4C" w:rsidRDefault="00315696" w:rsidP="0031569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4C4C">
        <w:rPr>
          <w:rFonts w:ascii="Times New Roman" w:hAnsi="Times New Roman"/>
          <w:b/>
          <w:sz w:val="24"/>
          <w:szCs w:val="24"/>
        </w:rPr>
        <w:t>Подготовка объектов ЖКХ к отопительному сезону 2021 - 2022</w:t>
      </w:r>
      <w:r w:rsidR="00404C4C" w:rsidRPr="00404C4C">
        <w:rPr>
          <w:rFonts w:ascii="Times New Roman" w:hAnsi="Times New Roman"/>
          <w:b/>
          <w:sz w:val="24"/>
          <w:szCs w:val="24"/>
        </w:rPr>
        <w:t xml:space="preserve"> </w:t>
      </w:r>
      <w:r w:rsidRPr="00404C4C">
        <w:rPr>
          <w:rFonts w:ascii="Times New Roman" w:hAnsi="Times New Roman"/>
          <w:b/>
          <w:sz w:val="24"/>
          <w:szCs w:val="24"/>
        </w:rPr>
        <w:t>гг.</w:t>
      </w:r>
    </w:p>
    <w:p w:rsidR="00315696" w:rsidRPr="00807FDC" w:rsidRDefault="00315696" w:rsidP="0031569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5696" w:rsidRPr="005E7A04" w:rsidRDefault="00315696" w:rsidP="003156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A04">
        <w:rPr>
          <w:rFonts w:ascii="Times New Roman" w:hAnsi="Times New Roman"/>
          <w:sz w:val="24"/>
          <w:szCs w:val="24"/>
        </w:rPr>
        <w:t>Основной  проблемой в  сфере обеспечения граждан качественными  коммунальными услугами  является высокий износ инженерных сетей водоснабжения, водоотведения, теплоснабжения, а также  оборудования котельных и центральных тепловых пунктов, КНС и  очистных сооружений. Процент ветхих сетей теплоснабжения составляет 67%, по сетям водоснабжения и водоотведения эта цифра составляет 36 и 16 % соответственно.</w:t>
      </w:r>
    </w:p>
    <w:p w:rsidR="00315696" w:rsidRPr="007E73C6" w:rsidRDefault="00315696" w:rsidP="003156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E73C6">
        <w:rPr>
          <w:rFonts w:ascii="Times New Roman" w:hAnsi="Times New Roman"/>
          <w:sz w:val="24"/>
          <w:szCs w:val="24"/>
        </w:rPr>
        <w:t xml:space="preserve">В рамках реализации  программ подготовки объектов коммунальной инфраструктуры к </w:t>
      </w:r>
      <w:r w:rsidR="002A7070">
        <w:rPr>
          <w:rFonts w:ascii="Times New Roman" w:hAnsi="Times New Roman"/>
          <w:sz w:val="24"/>
          <w:szCs w:val="24"/>
        </w:rPr>
        <w:t>отопительному сезону в 2021 г.</w:t>
      </w:r>
      <w:r w:rsidRPr="007E73C6">
        <w:rPr>
          <w:rFonts w:ascii="Times New Roman" w:hAnsi="Times New Roman"/>
          <w:sz w:val="24"/>
          <w:szCs w:val="24"/>
        </w:rPr>
        <w:t xml:space="preserve"> удалось реализовать три крупных проекта по капитальному ремонту и строительству сетей теплоснабжения и водоснабжения  общей стоимостью  42 м</w:t>
      </w:r>
      <w:r>
        <w:rPr>
          <w:rFonts w:ascii="Times New Roman" w:hAnsi="Times New Roman"/>
          <w:sz w:val="24"/>
          <w:szCs w:val="24"/>
        </w:rPr>
        <w:t>лн</w:t>
      </w:r>
      <w:r w:rsidRPr="007E73C6">
        <w:rPr>
          <w:rFonts w:ascii="Times New Roman" w:hAnsi="Times New Roman"/>
          <w:sz w:val="24"/>
          <w:szCs w:val="24"/>
        </w:rPr>
        <w:t xml:space="preserve"> руб.:</w:t>
      </w:r>
    </w:p>
    <w:p w:rsidR="00315696" w:rsidRPr="005E7A04" w:rsidRDefault="00315696" w:rsidP="003156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7A0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5E7A04">
        <w:rPr>
          <w:rFonts w:ascii="Times New Roman" w:hAnsi="Times New Roman"/>
          <w:sz w:val="24"/>
          <w:szCs w:val="24"/>
        </w:rPr>
        <w:t>ыполнен капитальный ремонт сетей теплоснабжения  в м</w:t>
      </w:r>
      <w:r w:rsidR="009D1140">
        <w:rPr>
          <w:rFonts w:ascii="Times New Roman" w:hAnsi="Times New Roman"/>
          <w:sz w:val="24"/>
          <w:szCs w:val="24"/>
        </w:rPr>
        <w:t>кр.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A04">
        <w:rPr>
          <w:rFonts w:ascii="Times New Roman" w:hAnsi="Times New Roman"/>
          <w:sz w:val="24"/>
          <w:szCs w:val="24"/>
        </w:rPr>
        <w:t>Ангарск</w:t>
      </w:r>
      <w:r>
        <w:rPr>
          <w:rFonts w:ascii="Times New Roman" w:hAnsi="Times New Roman"/>
          <w:sz w:val="24"/>
          <w:szCs w:val="24"/>
        </w:rPr>
        <w:t>ом на участке от  ТК 34 до ТК 38</w:t>
      </w:r>
      <w:r w:rsidRPr="005E7A04">
        <w:rPr>
          <w:rFonts w:ascii="Times New Roman" w:hAnsi="Times New Roman"/>
          <w:sz w:val="24"/>
          <w:szCs w:val="24"/>
        </w:rPr>
        <w:t xml:space="preserve"> протяженность</w:t>
      </w:r>
      <w:r>
        <w:rPr>
          <w:rFonts w:ascii="Times New Roman" w:hAnsi="Times New Roman"/>
          <w:sz w:val="24"/>
          <w:szCs w:val="24"/>
        </w:rPr>
        <w:t>ю 500 м  в двухтрубном исчислении;</w:t>
      </w:r>
    </w:p>
    <w:p w:rsidR="00315696" w:rsidRPr="005E7A04" w:rsidRDefault="00315696" w:rsidP="003156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7A0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5E7A04">
        <w:rPr>
          <w:rFonts w:ascii="Times New Roman" w:hAnsi="Times New Roman"/>
          <w:sz w:val="24"/>
          <w:szCs w:val="24"/>
        </w:rPr>
        <w:t>ыполнен капитальный ремонт сетей теплоснабжения  и водоснабжения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A04">
        <w:rPr>
          <w:rFonts w:ascii="Times New Roman" w:hAnsi="Times New Roman"/>
          <w:sz w:val="24"/>
          <w:szCs w:val="24"/>
        </w:rPr>
        <w:t>Дорожн</w:t>
      </w:r>
      <w:r>
        <w:rPr>
          <w:rFonts w:ascii="Times New Roman" w:hAnsi="Times New Roman"/>
          <w:sz w:val="24"/>
          <w:szCs w:val="24"/>
        </w:rPr>
        <w:t>ой</w:t>
      </w:r>
      <w:r w:rsidRPr="005E7A04">
        <w:rPr>
          <w:rFonts w:ascii="Times New Roman" w:hAnsi="Times New Roman"/>
          <w:sz w:val="24"/>
          <w:szCs w:val="24"/>
        </w:rPr>
        <w:t xml:space="preserve"> протяженность</w:t>
      </w:r>
      <w:r>
        <w:rPr>
          <w:rFonts w:ascii="Times New Roman" w:hAnsi="Times New Roman"/>
          <w:sz w:val="24"/>
          <w:szCs w:val="24"/>
        </w:rPr>
        <w:t>ю 1500 м;</w:t>
      </w:r>
    </w:p>
    <w:p w:rsidR="00315696" w:rsidRDefault="00315696" w:rsidP="003156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7A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E7A04">
        <w:rPr>
          <w:rFonts w:ascii="Times New Roman" w:hAnsi="Times New Roman"/>
          <w:sz w:val="24"/>
          <w:szCs w:val="24"/>
        </w:rPr>
        <w:t>остроена сеть водоснабжения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A04">
        <w:rPr>
          <w:rFonts w:ascii="Times New Roman" w:hAnsi="Times New Roman"/>
          <w:sz w:val="24"/>
          <w:szCs w:val="24"/>
        </w:rPr>
        <w:t>Луначарского на участке от школы № 1 до ул.</w:t>
      </w:r>
      <w:r>
        <w:rPr>
          <w:rFonts w:ascii="Times New Roman" w:hAnsi="Times New Roman"/>
          <w:sz w:val="24"/>
          <w:szCs w:val="24"/>
        </w:rPr>
        <w:t xml:space="preserve"> Карла </w:t>
      </w:r>
      <w:r w:rsidRPr="005E7A04">
        <w:rPr>
          <w:rFonts w:ascii="Times New Roman" w:hAnsi="Times New Roman"/>
          <w:sz w:val="24"/>
          <w:szCs w:val="24"/>
        </w:rPr>
        <w:t>Маркса.</w:t>
      </w:r>
    </w:p>
    <w:p w:rsidR="00315696" w:rsidRPr="006A2F6F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F6F">
        <w:rPr>
          <w:rFonts w:ascii="Times New Roman" w:hAnsi="Times New Roman"/>
          <w:sz w:val="24"/>
          <w:szCs w:val="24"/>
        </w:rPr>
        <w:t>Ресурсоснабжающими организациями в сфере теплоснабж</w:t>
      </w:r>
      <w:r w:rsidR="009B320B">
        <w:rPr>
          <w:rFonts w:ascii="Times New Roman" w:hAnsi="Times New Roman"/>
          <w:sz w:val="24"/>
          <w:szCs w:val="24"/>
        </w:rPr>
        <w:t>ения (ООО "Комфорт-Сити" и ООО "</w:t>
      </w:r>
      <w:r w:rsidRPr="006A2F6F">
        <w:rPr>
          <w:rFonts w:ascii="Times New Roman" w:hAnsi="Times New Roman"/>
          <w:sz w:val="24"/>
          <w:szCs w:val="24"/>
        </w:rPr>
        <w:t>Теплосервис</w:t>
      </w:r>
      <w:r w:rsidR="009B320B">
        <w:rPr>
          <w:rFonts w:ascii="Times New Roman" w:hAnsi="Times New Roman"/>
          <w:sz w:val="24"/>
          <w:szCs w:val="24"/>
        </w:rPr>
        <w:t>"</w:t>
      </w:r>
      <w:r w:rsidRPr="006A2F6F">
        <w:rPr>
          <w:rFonts w:ascii="Times New Roman" w:hAnsi="Times New Roman"/>
          <w:sz w:val="24"/>
          <w:szCs w:val="24"/>
        </w:rPr>
        <w:t>)  за счет средств тарифа на тепловую энергию  были  выполнены следующие мероприятия: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капитальный ремонт сетей теплоснабжения: от ТК-4-52 (ул.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262">
        <w:rPr>
          <w:rFonts w:ascii="Times New Roman" w:hAnsi="Times New Roman"/>
          <w:sz w:val="24"/>
          <w:szCs w:val="24"/>
        </w:rPr>
        <w:t>Донская)</w:t>
      </w:r>
      <w:r>
        <w:rPr>
          <w:rFonts w:ascii="Times New Roman" w:hAnsi="Times New Roman"/>
          <w:sz w:val="24"/>
          <w:szCs w:val="24"/>
        </w:rPr>
        <w:t xml:space="preserve"> до ТК-4-56</w:t>
      </w:r>
      <w:r w:rsidRPr="00821262">
        <w:rPr>
          <w:rFonts w:ascii="Times New Roman" w:hAnsi="Times New Roman"/>
          <w:sz w:val="24"/>
          <w:szCs w:val="24"/>
        </w:rPr>
        <w:t xml:space="preserve"> (ул.Трактовая 27);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капитальный  ремонт сетей теплоснабжения: от ТК-5-8 (ул.Куйбышева, 77) до ТК-5-86 (ул.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262">
        <w:rPr>
          <w:rFonts w:ascii="Times New Roman" w:hAnsi="Times New Roman"/>
          <w:sz w:val="24"/>
          <w:szCs w:val="24"/>
        </w:rPr>
        <w:t>Краснопартизанская, 38);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капитальный ремонт сетей теплоснабжения: от ТК-1-18а до ТК-1-8 (Бугровая, 47). Финансирование осуществлялось за счет средств предприятия;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капитальный ремонт сетей теплоснабжения: от ЦТП-4 до ТК-4-62б (ПЧ-4 ВСЖД);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-капитальный ремонт сетей теплоснабжения: от ТК-2-23 до ТК-2-28 (ул. Куйбышева)</w:t>
      </w:r>
      <w:r>
        <w:rPr>
          <w:rFonts w:ascii="Times New Roman" w:hAnsi="Times New Roman"/>
          <w:sz w:val="24"/>
          <w:szCs w:val="24"/>
        </w:rPr>
        <w:t>,</w:t>
      </w:r>
      <w:r w:rsidRPr="00821262">
        <w:rPr>
          <w:rFonts w:ascii="Times New Roman" w:hAnsi="Times New Roman"/>
          <w:sz w:val="24"/>
          <w:szCs w:val="24"/>
        </w:rPr>
        <w:t xml:space="preserve"> сетей теплоснабжения, ремонт тепловых камер Куйбышева, 1, Куйбышева, 7;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капитальный ремонт сетей теплоснабжения:</w:t>
      </w:r>
      <w:r>
        <w:rPr>
          <w:rFonts w:ascii="Times New Roman" w:hAnsi="Times New Roman"/>
          <w:sz w:val="24"/>
          <w:szCs w:val="24"/>
        </w:rPr>
        <w:t xml:space="preserve"> от ЦТП-3 до ТК-3-18 (Лазо,35)</w:t>
      </w:r>
      <w:r w:rsidRPr="00821262">
        <w:rPr>
          <w:rFonts w:ascii="Times New Roman" w:hAnsi="Times New Roman"/>
          <w:sz w:val="24"/>
          <w:szCs w:val="24"/>
        </w:rPr>
        <w:t>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капитальный ремонт сетей теплоснабжения: от ТК-1-2 до ул. Каландарашвили,5;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b/>
          <w:sz w:val="24"/>
          <w:szCs w:val="24"/>
        </w:rPr>
        <w:t xml:space="preserve">- </w:t>
      </w:r>
      <w:r w:rsidRPr="00821262">
        <w:rPr>
          <w:rFonts w:ascii="Times New Roman" w:hAnsi="Times New Roman"/>
          <w:sz w:val="24"/>
          <w:szCs w:val="24"/>
        </w:rPr>
        <w:t>капитальный ремонт теплосети ул. Гагарина от ж/д № 1 до ж/д 10;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 xml:space="preserve"> - капитальный ремонт теплосети ул. Гагарина от ж/д № 46 до ж/д № 58. </w:t>
      </w:r>
    </w:p>
    <w:p w:rsidR="00315696" w:rsidRPr="006A2F6F" w:rsidRDefault="009B320B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Гарантирующим поставщиком  ООО "Водоснабжение"</w:t>
      </w:r>
      <w:r w:rsidR="00315696" w:rsidRPr="006A2F6F">
        <w:rPr>
          <w:rFonts w:ascii="Times New Roman" w:hAnsi="Times New Roman"/>
          <w:sz w:val="24"/>
          <w:szCs w:val="24"/>
        </w:rPr>
        <w:t>, в рамках исполнения производственной программы,  были выполнены следующие  мероприятия: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капитальный ремонт водопроводной сети по ул. Калини</w:t>
      </w:r>
      <w:r>
        <w:rPr>
          <w:rFonts w:ascii="Times New Roman" w:hAnsi="Times New Roman"/>
          <w:sz w:val="24"/>
          <w:szCs w:val="24"/>
        </w:rPr>
        <w:t>на (от ул. Калинина, 43 до</w:t>
      </w:r>
      <w:r w:rsidRPr="00821262">
        <w:rPr>
          <w:rFonts w:ascii="Times New Roman" w:hAnsi="Times New Roman"/>
          <w:sz w:val="24"/>
          <w:szCs w:val="24"/>
        </w:rPr>
        <w:t xml:space="preserve"> ул. Калинина, 73). </w:t>
      </w:r>
    </w:p>
    <w:p w:rsidR="00315696" w:rsidRPr="006A2F6F" w:rsidRDefault="009B320B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сфере водоотведения ООО "Сток-Сервис"</w:t>
      </w:r>
      <w:r w:rsidR="00315696" w:rsidRPr="006A2F6F">
        <w:rPr>
          <w:rFonts w:ascii="Times New Roman" w:hAnsi="Times New Roman"/>
          <w:sz w:val="24"/>
          <w:szCs w:val="24"/>
        </w:rPr>
        <w:t xml:space="preserve"> выполнил мероприятия</w:t>
      </w:r>
      <w:r w:rsidR="00315696">
        <w:rPr>
          <w:rFonts w:ascii="Times New Roman" w:hAnsi="Times New Roman"/>
          <w:sz w:val="24"/>
          <w:szCs w:val="24"/>
        </w:rPr>
        <w:t xml:space="preserve"> по капитальному ремонту</w:t>
      </w:r>
      <w:r w:rsidR="00315696" w:rsidRPr="006A2F6F">
        <w:rPr>
          <w:rFonts w:ascii="Times New Roman" w:hAnsi="Times New Roman"/>
          <w:sz w:val="24"/>
          <w:szCs w:val="24"/>
        </w:rPr>
        <w:t>: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21262">
        <w:rPr>
          <w:rFonts w:ascii="Times New Roman" w:hAnsi="Times New Roman"/>
          <w:sz w:val="24"/>
          <w:szCs w:val="24"/>
        </w:rPr>
        <w:t>на КНС ул.Донская</w:t>
      </w:r>
      <w:r>
        <w:rPr>
          <w:rFonts w:ascii="Times New Roman" w:hAnsi="Times New Roman"/>
          <w:sz w:val="24"/>
          <w:szCs w:val="24"/>
        </w:rPr>
        <w:t>, 1</w:t>
      </w:r>
      <w:r w:rsidRPr="00821262">
        <w:rPr>
          <w:rFonts w:ascii="Times New Roman" w:hAnsi="Times New Roman"/>
          <w:sz w:val="24"/>
          <w:szCs w:val="24"/>
        </w:rPr>
        <w:t>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262">
        <w:rPr>
          <w:rFonts w:ascii="Times New Roman" w:hAnsi="Times New Roman"/>
          <w:sz w:val="24"/>
          <w:szCs w:val="24"/>
        </w:rPr>
        <w:t>оч</w:t>
      </w:r>
      <w:r>
        <w:rPr>
          <w:rFonts w:ascii="Times New Roman" w:hAnsi="Times New Roman"/>
          <w:sz w:val="24"/>
          <w:szCs w:val="24"/>
        </w:rPr>
        <w:t>истных сооружений канализации (о</w:t>
      </w:r>
      <w:r w:rsidRPr="00821262">
        <w:rPr>
          <w:rFonts w:ascii="Times New Roman" w:hAnsi="Times New Roman"/>
          <w:sz w:val="24"/>
          <w:szCs w:val="24"/>
        </w:rPr>
        <w:t>чистные сооружения канализации, ул. Садовая, 50);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трубопровода  подачи сточных вод в первичный отстойник № 2 (очистные сооружения канализации, ул. Садовая, 50);</w:t>
      </w:r>
    </w:p>
    <w:p w:rsidR="00315696" w:rsidRPr="00821262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трубоп</w:t>
      </w:r>
      <w:r>
        <w:rPr>
          <w:rFonts w:ascii="Times New Roman" w:hAnsi="Times New Roman"/>
          <w:sz w:val="24"/>
          <w:szCs w:val="24"/>
        </w:rPr>
        <w:t>ровода подачи возвратного ила (о</w:t>
      </w:r>
      <w:r w:rsidRPr="00821262">
        <w:rPr>
          <w:rFonts w:ascii="Times New Roman" w:hAnsi="Times New Roman"/>
          <w:sz w:val="24"/>
          <w:szCs w:val="24"/>
        </w:rPr>
        <w:t>чистные сооружения канализации, ул. Садовая, 50);</w:t>
      </w:r>
    </w:p>
    <w:p w:rsidR="00315696" w:rsidRDefault="00315696" w:rsidP="0031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1262">
        <w:rPr>
          <w:rFonts w:ascii="Times New Roman" w:hAnsi="Times New Roman"/>
          <w:sz w:val="24"/>
          <w:szCs w:val="24"/>
        </w:rPr>
        <w:t>- обводного трубопровода подачи сточных вод в на</w:t>
      </w:r>
      <w:r w:rsidR="00380572">
        <w:rPr>
          <w:rFonts w:ascii="Times New Roman" w:hAnsi="Times New Roman"/>
          <w:sz w:val="24"/>
          <w:szCs w:val="24"/>
        </w:rPr>
        <w:t>копительную емкость минуя КГН (о</w:t>
      </w:r>
      <w:r w:rsidRPr="00821262">
        <w:rPr>
          <w:rFonts w:ascii="Times New Roman" w:hAnsi="Times New Roman"/>
          <w:sz w:val="24"/>
          <w:szCs w:val="24"/>
        </w:rPr>
        <w:t>чистные сооружения канализации, ул. Садовая, 50).</w:t>
      </w:r>
    </w:p>
    <w:p w:rsidR="00057700" w:rsidRPr="001205FB" w:rsidRDefault="00057700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61D8D" w:rsidRDefault="00361D8D" w:rsidP="00E379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205FB">
        <w:rPr>
          <w:rFonts w:ascii="Times New Roman" w:hAnsi="Times New Roman"/>
          <w:b/>
          <w:sz w:val="24"/>
          <w:szCs w:val="24"/>
        </w:rPr>
        <w:t>Строительство и реконструкция  объектов коммунальной инфраструктуры</w:t>
      </w:r>
    </w:p>
    <w:p w:rsidR="009633D7" w:rsidRPr="001205FB" w:rsidRDefault="009633D7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61D8D" w:rsidRPr="001205FB" w:rsidRDefault="00361D8D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Большой проблемой Зимы является концентрация в центре города угольных котельных, которые ввиду своего морального и физического износа имеют низкие показатели надежн</w:t>
      </w:r>
      <w:r w:rsidR="00315696">
        <w:rPr>
          <w:rFonts w:ascii="Times New Roman" w:hAnsi="Times New Roman"/>
          <w:sz w:val="24"/>
          <w:szCs w:val="24"/>
        </w:rPr>
        <w:t>ости и энергоэффективности,</w:t>
      </w:r>
      <w:r w:rsidRPr="001205FB">
        <w:rPr>
          <w:rFonts w:ascii="Times New Roman" w:hAnsi="Times New Roman"/>
          <w:sz w:val="24"/>
          <w:szCs w:val="24"/>
        </w:rPr>
        <w:t xml:space="preserve"> значительно ухудшают экологическую обстановку в городе.</w:t>
      </w:r>
    </w:p>
    <w:p w:rsidR="00361D8D" w:rsidRPr="001205FB" w:rsidRDefault="00361D8D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5FB">
        <w:rPr>
          <w:rFonts w:ascii="Times New Roman" w:hAnsi="Times New Roman"/>
          <w:sz w:val="24"/>
          <w:szCs w:val="24"/>
        </w:rPr>
        <w:t>Для решения данной проблемы админи</w:t>
      </w:r>
      <w:r w:rsidR="009B320B">
        <w:rPr>
          <w:rFonts w:ascii="Times New Roman" w:hAnsi="Times New Roman"/>
          <w:sz w:val="24"/>
          <w:szCs w:val="24"/>
        </w:rPr>
        <w:t>страцией был разработан проект "</w:t>
      </w:r>
      <w:r w:rsidRPr="001205FB">
        <w:rPr>
          <w:rFonts w:ascii="Times New Roman" w:hAnsi="Times New Roman"/>
          <w:sz w:val="24"/>
          <w:szCs w:val="24"/>
        </w:rPr>
        <w:t>Реконс</w:t>
      </w:r>
      <w:r w:rsidR="003E1F30">
        <w:rPr>
          <w:rFonts w:ascii="Times New Roman" w:hAnsi="Times New Roman"/>
          <w:sz w:val="24"/>
          <w:szCs w:val="24"/>
        </w:rPr>
        <w:t>трукции системы теплоснабжения з</w:t>
      </w:r>
      <w:r w:rsidRPr="001205FB">
        <w:rPr>
          <w:rFonts w:ascii="Times New Roman" w:hAnsi="Times New Roman"/>
          <w:sz w:val="24"/>
          <w:szCs w:val="24"/>
        </w:rPr>
        <w:t>ападной части город</w:t>
      </w:r>
      <w:r w:rsidR="009B320B">
        <w:rPr>
          <w:rFonts w:ascii="Times New Roman" w:hAnsi="Times New Roman"/>
          <w:sz w:val="24"/>
          <w:szCs w:val="24"/>
        </w:rPr>
        <w:t>а Зимы"</w:t>
      </w:r>
      <w:r w:rsidRPr="001205FB">
        <w:rPr>
          <w:rFonts w:ascii="Times New Roman" w:hAnsi="Times New Roman"/>
          <w:sz w:val="24"/>
          <w:szCs w:val="24"/>
        </w:rPr>
        <w:t xml:space="preserve">, </w:t>
      </w:r>
      <w:r w:rsidR="00315696">
        <w:rPr>
          <w:rFonts w:ascii="Times New Roman" w:hAnsi="Times New Roman"/>
          <w:sz w:val="24"/>
          <w:szCs w:val="24"/>
        </w:rPr>
        <w:t>предусматривающий</w:t>
      </w:r>
      <w:r w:rsidRPr="001205FB">
        <w:rPr>
          <w:rFonts w:ascii="Times New Roman" w:hAnsi="Times New Roman"/>
          <w:sz w:val="24"/>
          <w:szCs w:val="24"/>
        </w:rPr>
        <w:t xml:space="preserve">  закрытие уг</w:t>
      </w:r>
      <w:r w:rsidR="003E1F30">
        <w:rPr>
          <w:rFonts w:ascii="Times New Roman" w:hAnsi="Times New Roman"/>
          <w:sz w:val="24"/>
          <w:szCs w:val="24"/>
        </w:rPr>
        <w:t>ольных котельных и подключение з</w:t>
      </w:r>
      <w:r w:rsidRPr="001205FB">
        <w:rPr>
          <w:rFonts w:ascii="Times New Roman" w:hAnsi="Times New Roman"/>
          <w:sz w:val="24"/>
          <w:szCs w:val="24"/>
        </w:rPr>
        <w:t>ападной части города к мощностям  Ново - Зиминской ТЭЦ (стоимость  пр</w:t>
      </w:r>
      <w:r w:rsidR="00315696">
        <w:rPr>
          <w:rFonts w:ascii="Times New Roman" w:hAnsi="Times New Roman"/>
          <w:sz w:val="24"/>
          <w:szCs w:val="24"/>
        </w:rPr>
        <w:t>оектирования составила 20,3 млн</w:t>
      </w:r>
      <w:r w:rsidRPr="001205FB">
        <w:rPr>
          <w:rFonts w:ascii="Times New Roman" w:hAnsi="Times New Roman"/>
          <w:sz w:val="24"/>
          <w:szCs w:val="24"/>
        </w:rPr>
        <w:t xml:space="preserve"> руб.; стоимость реализации мероприятия  -</w:t>
      </w:r>
      <w:r w:rsidR="00E37959">
        <w:rPr>
          <w:rFonts w:ascii="Times New Roman" w:hAnsi="Times New Roman"/>
          <w:sz w:val="24"/>
          <w:szCs w:val="24"/>
        </w:rPr>
        <w:t xml:space="preserve"> </w:t>
      </w:r>
      <w:r w:rsidR="00315696">
        <w:rPr>
          <w:rFonts w:ascii="Times New Roman" w:hAnsi="Times New Roman"/>
          <w:sz w:val="24"/>
          <w:szCs w:val="24"/>
        </w:rPr>
        <w:t xml:space="preserve">1,3 млрд </w:t>
      </w:r>
      <w:r w:rsidRPr="001205FB">
        <w:rPr>
          <w:rFonts w:ascii="Times New Roman" w:hAnsi="Times New Roman"/>
          <w:sz w:val="24"/>
          <w:szCs w:val="24"/>
        </w:rPr>
        <w:t>руб.).</w:t>
      </w:r>
    </w:p>
    <w:p w:rsidR="00361D8D" w:rsidRPr="001205FB" w:rsidRDefault="002A7070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г.</w:t>
      </w:r>
      <w:r w:rsidR="00361D8D" w:rsidRPr="001205FB">
        <w:rPr>
          <w:rFonts w:ascii="Times New Roman" w:hAnsi="Times New Roman"/>
          <w:sz w:val="24"/>
          <w:szCs w:val="24"/>
        </w:rPr>
        <w:t xml:space="preserve"> </w:t>
      </w:r>
      <w:r w:rsidR="00A66207" w:rsidRPr="001205FB">
        <w:rPr>
          <w:rFonts w:ascii="Times New Roman" w:hAnsi="Times New Roman"/>
          <w:sz w:val="24"/>
          <w:szCs w:val="24"/>
        </w:rPr>
        <w:t>нами</w:t>
      </w:r>
      <w:r w:rsidR="00361D8D" w:rsidRPr="001205FB">
        <w:rPr>
          <w:rFonts w:ascii="Times New Roman" w:hAnsi="Times New Roman"/>
          <w:sz w:val="24"/>
          <w:szCs w:val="24"/>
        </w:rPr>
        <w:t xml:space="preserve"> решен вопрос по реализации 1-го этапа данного</w:t>
      </w:r>
      <w:r w:rsidR="009B320B">
        <w:rPr>
          <w:rFonts w:ascii="Times New Roman" w:hAnsi="Times New Roman"/>
          <w:sz w:val="24"/>
          <w:szCs w:val="24"/>
        </w:rPr>
        <w:t xml:space="preserve"> проекта в рамках подпрограммы "</w:t>
      </w:r>
      <w:r w:rsidR="00361D8D" w:rsidRPr="001205FB">
        <w:rPr>
          <w:rFonts w:ascii="Times New Roman" w:hAnsi="Times New Roman"/>
          <w:sz w:val="24"/>
          <w:szCs w:val="24"/>
        </w:rPr>
        <w:t>Модернизация объектов коммунальной инфраструктуры Иркутс</w:t>
      </w:r>
      <w:r w:rsidR="009B320B">
        <w:rPr>
          <w:rFonts w:ascii="Times New Roman" w:hAnsi="Times New Roman"/>
          <w:sz w:val="24"/>
          <w:szCs w:val="24"/>
        </w:rPr>
        <w:t>кой области"</w:t>
      </w:r>
      <w:r>
        <w:rPr>
          <w:rFonts w:ascii="Times New Roman" w:hAnsi="Times New Roman"/>
          <w:sz w:val="24"/>
          <w:szCs w:val="24"/>
        </w:rPr>
        <w:t xml:space="preserve"> на 2019 – 2024 гг.</w:t>
      </w:r>
      <w:r w:rsidR="00361D8D" w:rsidRPr="001205FB">
        <w:rPr>
          <w:rFonts w:ascii="Times New Roman" w:hAnsi="Times New Roman"/>
          <w:sz w:val="24"/>
          <w:szCs w:val="24"/>
        </w:rPr>
        <w:t xml:space="preserve"> государственн</w:t>
      </w:r>
      <w:r w:rsidR="009B320B">
        <w:rPr>
          <w:rFonts w:ascii="Times New Roman" w:hAnsi="Times New Roman"/>
          <w:sz w:val="24"/>
          <w:szCs w:val="24"/>
        </w:rPr>
        <w:t>ой программы Иркутской области "</w:t>
      </w:r>
      <w:r w:rsidR="00361D8D" w:rsidRPr="001205FB">
        <w:rPr>
          <w:rFonts w:ascii="Times New Roman" w:hAnsi="Times New Roman"/>
          <w:sz w:val="24"/>
          <w:szCs w:val="24"/>
        </w:rPr>
        <w:t>Развитие жилищно-коммунального хозяйства и повышение энергоэффективности Иркутс</w:t>
      </w:r>
      <w:r w:rsidR="009B320B">
        <w:rPr>
          <w:rFonts w:ascii="Times New Roman" w:hAnsi="Times New Roman"/>
          <w:sz w:val="24"/>
          <w:szCs w:val="24"/>
        </w:rPr>
        <w:t>кой области"</w:t>
      </w:r>
      <w:r>
        <w:rPr>
          <w:rFonts w:ascii="Times New Roman" w:hAnsi="Times New Roman"/>
          <w:sz w:val="24"/>
          <w:szCs w:val="24"/>
        </w:rPr>
        <w:t xml:space="preserve"> на 2019 – 2024 гг</w:t>
      </w:r>
      <w:r w:rsidR="00361D8D" w:rsidRPr="001205FB">
        <w:rPr>
          <w:rFonts w:ascii="Times New Roman" w:hAnsi="Times New Roman"/>
          <w:sz w:val="24"/>
          <w:szCs w:val="24"/>
        </w:rPr>
        <w:t>. Согласовано финан</w:t>
      </w:r>
      <w:r w:rsidR="00315696">
        <w:rPr>
          <w:rFonts w:ascii="Times New Roman" w:hAnsi="Times New Roman"/>
          <w:sz w:val="24"/>
          <w:szCs w:val="24"/>
        </w:rPr>
        <w:t>сирование в размере 667, 14 млн</w:t>
      </w:r>
      <w:r w:rsidR="00361D8D" w:rsidRPr="001205FB">
        <w:rPr>
          <w:rFonts w:ascii="Times New Roman" w:hAnsi="Times New Roman"/>
          <w:sz w:val="24"/>
          <w:szCs w:val="24"/>
        </w:rPr>
        <w:t xml:space="preserve"> руб. Сроки ре</w:t>
      </w:r>
      <w:r w:rsidR="00FD5BB9">
        <w:rPr>
          <w:rFonts w:ascii="Times New Roman" w:hAnsi="Times New Roman"/>
          <w:sz w:val="24"/>
          <w:szCs w:val="24"/>
        </w:rPr>
        <w:t>ализации с 2022 -</w:t>
      </w:r>
      <w:r>
        <w:rPr>
          <w:rFonts w:ascii="Times New Roman" w:hAnsi="Times New Roman"/>
          <w:sz w:val="24"/>
          <w:szCs w:val="24"/>
        </w:rPr>
        <w:t xml:space="preserve"> 2024 гг</w:t>
      </w:r>
      <w:r w:rsidR="00361D8D" w:rsidRPr="001205FB">
        <w:rPr>
          <w:rFonts w:ascii="Times New Roman" w:hAnsi="Times New Roman"/>
          <w:sz w:val="24"/>
          <w:szCs w:val="24"/>
        </w:rPr>
        <w:t>.</w:t>
      </w:r>
    </w:p>
    <w:p w:rsidR="00007590" w:rsidRPr="001205FB" w:rsidRDefault="00007590" w:rsidP="001205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1D8D" w:rsidRDefault="00361D8D" w:rsidP="00E379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07FDC">
        <w:rPr>
          <w:rFonts w:ascii="Times New Roman" w:hAnsi="Times New Roman"/>
          <w:b/>
          <w:sz w:val="24"/>
          <w:szCs w:val="24"/>
        </w:rPr>
        <w:t>Капитальн</w:t>
      </w:r>
      <w:r w:rsidR="00D06D05">
        <w:rPr>
          <w:rFonts w:ascii="Times New Roman" w:hAnsi="Times New Roman"/>
          <w:b/>
          <w:sz w:val="24"/>
          <w:szCs w:val="24"/>
        </w:rPr>
        <w:t>ый ремонт многоквартирных домов</w:t>
      </w:r>
    </w:p>
    <w:p w:rsidR="009633D7" w:rsidRPr="00807FDC" w:rsidRDefault="009633D7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61D8D" w:rsidRPr="00807FDC" w:rsidRDefault="00361D8D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Ад</w:t>
      </w:r>
      <w:r w:rsidR="00315696">
        <w:rPr>
          <w:rFonts w:ascii="Times New Roman" w:hAnsi="Times New Roman"/>
          <w:sz w:val="24"/>
          <w:szCs w:val="24"/>
        </w:rPr>
        <w:t xml:space="preserve">министрацией города </w:t>
      </w:r>
      <w:r w:rsidRPr="00807FDC">
        <w:rPr>
          <w:rFonts w:ascii="Times New Roman" w:hAnsi="Times New Roman"/>
          <w:sz w:val="24"/>
          <w:szCs w:val="24"/>
        </w:rPr>
        <w:t>активизирована работа по капитальному ремонту многоквартирных домов.</w:t>
      </w:r>
    </w:p>
    <w:p w:rsidR="001205FB" w:rsidRDefault="003E1F30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61D8D" w:rsidRPr="00807FDC">
        <w:rPr>
          <w:rFonts w:ascii="Times New Roman" w:hAnsi="Times New Roman"/>
          <w:sz w:val="24"/>
          <w:szCs w:val="24"/>
        </w:rPr>
        <w:t>алажено тесное взаимодействие с Фондом капитального ремонта Иркутской области,</w:t>
      </w:r>
      <w:r w:rsidR="00A66207">
        <w:rPr>
          <w:rFonts w:ascii="Times New Roman" w:hAnsi="Times New Roman"/>
          <w:sz w:val="24"/>
          <w:szCs w:val="24"/>
        </w:rPr>
        <w:t>  что принесло свои результаты: в</w:t>
      </w:r>
      <w:r w:rsidR="002A7070">
        <w:rPr>
          <w:rFonts w:ascii="Times New Roman" w:hAnsi="Times New Roman"/>
          <w:sz w:val="24"/>
          <w:szCs w:val="24"/>
        </w:rPr>
        <w:t xml:space="preserve"> 2018  г.</w:t>
      </w:r>
      <w:r w:rsidR="00A66207">
        <w:rPr>
          <w:rFonts w:ascii="Times New Roman" w:hAnsi="Times New Roman"/>
          <w:sz w:val="24"/>
          <w:szCs w:val="24"/>
        </w:rPr>
        <w:t xml:space="preserve"> отремонтирован</w:t>
      </w:r>
      <w:r w:rsidR="00361D8D" w:rsidRPr="00807FDC">
        <w:rPr>
          <w:rFonts w:ascii="Times New Roman" w:hAnsi="Times New Roman"/>
          <w:sz w:val="24"/>
          <w:szCs w:val="24"/>
        </w:rPr>
        <w:t xml:space="preserve"> 1 </w:t>
      </w:r>
      <w:r w:rsidR="00A66207">
        <w:rPr>
          <w:rFonts w:ascii="Times New Roman" w:hAnsi="Times New Roman"/>
          <w:sz w:val="24"/>
          <w:szCs w:val="24"/>
        </w:rPr>
        <w:t>МКД</w:t>
      </w:r>
      <w:r w:rsidR="00361D8D" w:rsidRPr="00807FDC">
        <w:rPr>
          <w:rFonts w:ascii="Times New Roman" w:hAnsi="Times New Roman"/>
          <w:sz w:val="24"/>
          <w:szCs w:val="24"/>
        </w:rPr>
        <w:t>, в 2019</w:t>
      </w:r>
      <w:r w:rsidR="002A7070">
        <w:rPr>
          <w:rFonts w:ascii="Times New Roman" w:hAnsi="Times New Roman"/>
          <w:sz w:val="24"/>
          <w:szCs w:val="24"/>
        </w:rPr>
        <w:t xml:space="preserve"> г.</w:t>
      </w:r>
      <w:r w:rsidR="00361D8D" w:rsidRPr="00807FDC">
        <w:rPr>
          <w:rFonts w:ascii="Times New Roman" w:hAnsi="Times New Roman"/>
          <w:sz w:val="24"/>
          <w:szCs w:val="24"/>
        </w:rPr>
        <w:t xml:space="preserve"> -</w:t>
      </w:r>
      <w:r w:rsidR="00E37959">
        <w:rPr>
          <w:rFonts w:ascii="Times New Roman" w:hAnsi="Times New Roman"/>
          <w:sz w:val="24"/>
          <w:szCs w:val="24"/>
        </w:rPr>
        <w:t xml:space="preserve"> </w:t>
      </w:r>
      <w:r w:rsidR="00361D8D" w:rsidRPr="00807FDC">
        <w:rPr>
          <w:rFonts w:ascii="Times New Roman" w:hAnsi="Times New Roman"/>
          <w:sz w:val="24"/>
          <w:szCs w:val="24"/>
        </w:rPr>
        <w:t xml:space="preserve">3 </w:t>
      </w:r>
      <w:r w:rsidR="00A66207">
        <w:rPr>
          <w:rFonts w:ascii="Times New Roman" w:hAnsi="Times New Roman"/>
          <w:sz w:val="24"/>
          <w:szCs w:val="24"/>
        </w:rPr>
        <w:t>МКД</w:t>
      </w:r>
      <w:r w:rsidR="00361D8D" w:rsidRPr="00807FDC">
        <w:rPr>
          <w:rFonts w:ascii="Times New Roman" w:hAnsi="Times New Roman"/>
          <w:sz w:val="24"/>
          <w:szCs w:val="24"/>
        </w:rPr>
        <w:t xml:space="preserve">, </w:t>
      </w:r>
      <w:r w:rsidR="00A66207">
        <w:rPr>
          <w:rFonts w:ascii="Times New Roman" w:hAnsi="Times New Roman"/>
          <w:sz w:val="24"/>
          <w:szCs w:val="24"/>
        </w:rPr>
        <w:t>в</w:t>
      </w:r>
      <w:r w:rsidR="00361D8D" w:rsidRPr="00807FDC">
        <w:rPr>
          <w:rFonts w:ascii="Times New Roman" w:hAnsi="Times New Roman"/>
          <w:sz w:val="24"/>
          <w:szCs w:val="24"/>
        </w:rPr>
        <w:t xml:space="preserve"> 2020</w:t>
      </w:r>
      <w:r w:rsidR="002A7070">
        <w:rPr>
          <w:rFonts w:ascii="Times New Roman" w:hAnsi="Times New Roman"/>
          <w:sz w:val="24"/>
          <w:szCs w:val="24"/>
        </w:rPr>
        <w:t xml:space="preserve"> г.</w:t>
      </w:r>
      <w:r w:rsidR="00361D8D" w:rsidRPr="00807FDC">
        <w:rPr>
          <w:rFonts w:ascii="Times New Roman" w:hAnsi="Times New Roman"/>
          <w:sz w:val="24"/>
          <w:szCs w:val="24"/>
        </w:rPr>
        <w:t xml:space="preserve"> выполнен капитальный ремонт 6-ти многоэтажек города</w:t>
      </w:r>
      <w:r w:rsidR="002A7070">
        <w:rPr>
          <w:rFonts w:ascii="Times New Roman" w:hAnsi="Times New Roman"/>
          <w:sz w:val="24"/>
          <w:szCs w:val="24"/>
        </w:rPr>
        <w:t>, а в 2021 г.</w:t>
      </w:r>
      <w:r w:rsidR="00361D8D" w:rsidRPr="00A66207">
        <w:rPr>
          <w:rFonts w:ascii="Times New Roman" w:hAnsi="Times New Roman"/>
          <w:sz w:val="24"/>
          <w:szCs w:val="24"/>
        </w:rPr>
        <w:t xml:space="preserve"> отремонтировано уже  14 МКД </w:t>
      </w:r>
      <w:r w:rsidR="00361D8D" w:rsidRPr="00E37959">
        <w:rPr>
          <w:rFonts w:ascii="Times New Roman" w:hAnsi="Times New Roman"/>
          <w:sz w:val="28"/>
          <w:szCs w:val="24"/>
        </w:rPr>
        <w:t>(</w:t>
      </w:r>
      <w:r w:rsidR="00BE11E9" w:rsidRPr="00E37959">
        <w:rPr>
          <w:rFonts w:ascii="Times New Roman" w:hAnsi="Times New Roman"/>
          <w:sz w:val="24"/>
        </w:rPr>
        <w:t>площадью 32532,4</w:t>
      </w:r>
      <w:r w:rsidR="00BE11E9" w:rsidRPr="00E37959">
        <w:rPr>
          <w:rFonts w:ascii="Times New Roman" w:hAnsi="Times New Roman"/>
        </w:rPr>
        <w:t xml:space="preserve"> </w:t>
      </w:r>
      <w:r w:rsidR="00BE11E9" w:rsidRPr="00E37959">
        <w:rPr>
          <w:rFonts w:ascii="Times New Roman" w:hAnsi="Times New Roman"/>
          <w:sz w:val="24"/>
        </w:rPr>
        <w:t>кв.м</w:t>
      </w:r>
      <w:r w:rsidR="00361D8D" w:rsidRPr="00E37959">
        <w:rPr>
          <w:rFonts w:ascii="Times New Roman" w:hAnsi="Times New Roman"/>
          <w:sz w:val="24"/>
        </w:rPr>
        <w:t>, на сумму 63723199 руб</w:t>
      </w:r>
      <w:r w:rsidR="00361D8D" w:rsidRPr="00A66207">
        <w:rPr>
          <w:rFonts w:ascii="Times New Roman TUR" w:hAnsi="Times New Roman TUR" w:cs="Times New Roman TUR"/>
        </w:rPr>
        <w:t>.)</w:t>
      </w:r>
      <w:r w:rsidR="002A7070">
        <w:rPr>
          <w:rFonts w:ascii="Times New Roman" w:hAnsi="Times New Roman"/>
          <w:sz w:val="24"/>
          <w:szCs w:val="24"/>
        </w:rPr>
        <w:t>. В планах на 2022 г.</w:t>
      </w:r>
      <w:r w:rsidR="00A66207">
        <w:rPr>
          <w:rFonts w:ascii="Times New Roman" w:hAnsi="Times New Roman"/>
          <w:sz w:val="24"/>
          <w:szCs w:val="24"/>
        </w:rPr>
        <w:t> капитальный ремонт</w:t>
      </w:r>
      <w:r w:rsidR="00361D8D" w:rsidRPr="00A66207">
        <w:rPr>
          <w:rFonts w:ascii="Times New Roman" w:hAnsi="Times New Roman"/>
          <w:sz w:val="24"/>
          <w:szCs w:val="24"/>
        </w:rPr>
        <w:t xml:space="preserve"> 21 </w:t>
      </w:r>
      <w:r w:rsidR="00361D8D" w:rsidRPr="00E37959">
        <w:rPr>
          <w:rFonts w:ascii="Times New Roman" w:hAnsi="Times New Roman"/>
          <w:sz w:val="24"/>
          <w:szCs w:val="24"/>
        </w:rPr>
        <w:t>МКД (</w:t>
      </w:r>
      <w:r w:rsidR="00BE11E9" w:rsidRPr="00E37959">
        <w:rPr>
          <w:rFonts w:ascii="Times New Roman" w:hAnsi="Times New Roman"/>
          <w:sz w:val="24"/>
          <w:szCs w:val="24"/>
        </w:rPr>
        <w:t>площадью 58946,6 кв.м</w:t>
      </w:r>
      <w:r w:rsidR="00361D8D" w:rsidRPr="00A66207">
        <w:rPr>
          <w:rFonts w:ascii="Times New Roman TUR" w:hAnsi="Times New Roman TUR" w:cs="Times New Roman TUR"/>
        </w:rPr>
        <w:t>)</w:t>
      </w:r>
      <w:r w:rsidR="00361D8D" w:rsidRPr="00A66207">
        <w:rPr>
          <w:rFonts w:ascii="Times New Roman" w:hAnsi="Times New Roman"/>
          <w:sz w:val="24"/>
          <w:szCs w:val="24"/>
        </w:rPr>
        <w:t>. </w:t>
      </w:r>
      <w:r w:rsidR="00361D8D" w:rsidRPr="002946D6">
        <w:rPr>
          <w:rFonts w:ascii="Times New Roman" w:hAnsi="Times New Roman"/>
          <w:sz w:val="24"/>
          <w:szCs w:val="24"/>
        </w:rPr>
        <w:t xml:space="preserve">В </w:t>
      </w:r>
      <w:r w:rsidR="00A66207">
        <w:rPr>
          <w:rFonts w:ascii="Times New Roman" w:hAnsi="Times New Roman"/>
          <w:sz w:val="24"/>
          <w:szCs w:val="24"/>
        </w:rPr>
        <w:t xml:space="preserve">перспективе </w:t>
      </w:r>
      <w:r w:rsidR="00361D8D" w:rsidRPr="002946D6">
        <w:rPr>
          <w:rFonts w:ascii="Times New Roman" w:hAnsi="Times New Roman"/>
          <w:sz w:val="24"/>
          <w:szCs w:val="24"/>
        </w:rPr>
        <w:t xml:space="preserve"> планируе</w:t>
      </w:r>
      <w:r w:rsidR="00A66207">
        <w:rPr>
          <w:rFonts w:ascii="Times New Roman" w:hAnsi="Times New Roman"/>
          <w:sz w:val="24"/>
          <w:szCs w:val="24"/>
        </w:rPr>
        <w:t xml:space="preserve">м </w:t>
      </w:r>
      <w:r w:rsidR="00361D8D" w:rsidRPr="002946D6">
        <w:rPr>
          <w:rFonts w:ascii="Times New Roman" w:hAnsi="Times New Roman"/>
          <w:sz w:val="24"/>
          <w:szCs w:val="24"/>
        </w:rPr>
        <w:t xml:space="preserve"> не снижать данной планки</w:t>
      </w:r>
      <w:r w:rsidR="00BE11E9">
        <w:rPr>
          <w:rFonts w:ascii="Times New Roman" w:hAnsi="Times New Roman"/>
          <w:sz w:val="24"/>
          <w:szCs w:val="24"/>
        </w:rPr>
        <w:t>.</w:t>
      </w:r>
    </w:p>
    <w:p w:rsidR="001205FB" w:rsidRDefault="001205FB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61D8D" w:rsidRDefault="00361D8D" w:rsidP="00671B67">
      <w:pPr>
        <w:spacing w:after="0" w:line="240" w:lineRule="auto"/>
        <w:contextualSpacing/>
        <w:jc w:val="center"/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  <w:noProof/>
          <w:lang w:eastAsia="ru-RU"/>
        </w:rPr>
        <w:drawing>
          <wp:inline distT="0" distB="0" distL="0" distR="0">
            <wp:extent cx="5400000" cy="2876550"/>
            <wp:effectExtent l="19050" t="0" r="1020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6207" w:rsidRPr="00807FDC" w:rsidRDefault="00A66207" w:rsidP="00361D8D">
      <w:pPr>
        <w:spacing w:after="0" w:line="240" w:lineRule="auto"/>
        <w:ind w:firstLine="709"/>
        <w:contextualSpacing/>
        <w:jc w:val="both"/>
        <w:rPr>
          <w:rFonts w:ascii="Times New Roman TUR" w:hAnsi="Times New Roman TUR" w:cs="Times New Roman TUR"/>
        </w:rPr>
      </w:pPr>
    </w:p>
    <w:p w:rsidR="001205FB" w:rsidRDefault="001205FB" w:rsidP="00FD5BB9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3E1F30">
        <w:rPr>
          <w:rFonts w:ascii="Times New Roman" w:hAnsi="Times New Roman"/>
          <w:sz w:val="24"/>
          <w:szCs w:val="24"/>
        </w:rPr>
        <w:t>Рисунок 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 домов</w:t>
      </w:r>
      <w:r w:rsidR="003E1F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отремонтированных по программе капитального ремонта</w:t>
      </w:r>
    </w:p>
    <w:p w:rsidR="00007590" w:rsidRPr="00FD5BB9" w:rsidRDefault="00007590" w:rsidP="00FD5BB9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61D8D" w:rsidRPr="005E7A04" w:rsidRDefault="00361D8D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D8D" w:rsidRDefault="00361D8D" w:rsidP="003E1F3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</w:t>
      </w:r>
      <w:r w:rsidRPr="007F659F">
        <w:rPr>
          <w:rFonts w:ascii="Times New Roman" w:hAnsi="Times New Roman"/>
          <w:b/>
          <w:sz w:val="24"/>
          <w:szCs w:val="24"/>
        </w:rPr>
        <w:t xml:space="preserve"> нов</w:t>
      </w:r>
      <w:r>
        <w:rPr>
          <w:rFonts w:ascii="Times New Roman" w:hAnsi="Times New Roman"/>
          <w:b/>
          <w:sz w:val="24"/>
          <w:szCs w:val="24"/>
        </w:rPr>
        <w:t>ой</w:t>
      </w:r>
      <w:r w:rsidRPr="007F659F">
        <w:rPr>
          <w:rFonts w:ascii="Times New Roman" w:hAnsi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/>
          <w:b/>
          <w:sz w:val="24"/>
          <w:szCs w:val="24"/>
        </w:rPr>
        <w:t>ы</w:t>
      </w:r>
      <w:r w:rsidR="00821262">
        <w:rPr>
          <w:rFonts w:ascii="Times New Roman" w:hAnsi="Times New Roman"/>
          <w:b/>
          <w:sz w:val="24"/>
          <w:szCs w:val="24"/>
        </w:rPr>
        <w:t xml:space="preserve"> обращения с ТКО</w:t>
      </w:r>
    </w:p>
    <w:p w:rsidR="009633D7" w:rsidRPr="007F659F" w:rsidRDefault="009633D7" w:rsidP="001205F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61D8D" w:rsidRPr="00821262" w:rsidRDefault="00361D8D" w:rsidP="001205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262">
        <w:rPr>
          <w:rFonts w:ascii="Times New Roman" w:hAnsi="Times New Roman"/>
          <w:color w:val="000000"/>
          <w:sz w:val="24"/>
          <w:szCs w:val="24"/>
        </w:rPr>
        <w:t>В рамках продолжающейся реформы по обращению с твердыми ко</w:t>
      </w:r>
      <w:r w:rsidR="002A7070">
        <w:rPr>
          <w:rFonts w:ascii="Times New Roman" w:hAnsi="Times New Roman"/>
          <w:color w:val="000000"/>
          <w:sz w:val="24"/>
          <w:szCs w:val="24"/>
        </w:rPr>
        <w:t>ммунальными отходами в 2020 г.</w:t>
      </w:r>
      <w:r w:rsidRPr="00821262">
        <w:rPr>
          <w:rFonts w:ascii="Times New Roman" w:hAnsi="Times New Roman"/>
          <w:color w:val="000000"/>
          <w:sz w:val="24"/>
          <w:szCs w:val="24"/>
        </w:rPr>
        <w:t xml:space="preserve"> администрацией Зиминского городского муниц</w:t>
      </w:r>
      <w:r w:rsidR="00315696">
        <w:rPr>
          <w:rFonts w:ascii="Times New Roman" w:hAnsi="Times New Roman"/>
          <w:color w:val="000000"/>
          <w:sz w:val="24"/>
          <w:szCs w:val="24"/>
        </w:rPr>
        <w:t xml:space="preserve">ипального образования на уровне </w:t>
      </w:r>
      <w:r w:rsidR="00D403F4">
        <w:rPr>
          <w:rFonts w:ascii="Times New Roman" w:hAnsi="Times New Roman"/>
          <w:color w:val="000000"/>
          <w:sz w:val="24"/>
          <w:szCs w:val="24"/>
        </w:rPr>
        <w:t>п</w:t>
      </w:r>
      <w:r w:rsidRPr="00821262">
        <w:rPr>
          <w:rFonts w:ascii="Times New Roman" w:hAnsi="Times New Roman"/>
          <w:color w:val="000000"/>
          <w:sz w:val="24"/>
          <w:szCs w:val="24"/>
        </w:rPr>
        <w:t>равительства</w:t>
      </w:r>
      <w:r w:rsidR="00315696">
        <w:rPr>
          <w:rFonts w:ascii="Times New Roman" w:hAnsi="Times New Roman"/>
          <w:color w:val="000000"/>
          <w:sz w:val="24"/>
          <w:szCs w:val="24"/>
        </w:rPr>
        <w:t xml:space="preserve"> региона</w:t>
      </w:r>
      <w:r w:rsidRPr="00821262">
        <w:rPr>
          <w:rFonts w:ascii="Times New Roman" w:hAnsi="Times New Roman"/>
          <w:color w:val="000000"/>
          <w:sz w:val="24"/>
          <w:szCs w:val="24"/>
        </w:rPr>
        <w:t xml:space="preserve"> было согласовано фин</w:t>
      </w:r>
      <w:r w:rsidR="00315696">
        <w:rPr>
          <w:rFonts w:ascii="Times New Roman" w:hAnsi="Times New Roman"/>
          <w:color w:val="000000"/>
          <w:sz w:val="24"/>
          <w:szCs w:val="24"/>
        </w:rPr>
        <w:t>ансирование в размере 25,9  млн</w:t>
      </w:r>
      <w:r w:rsidRPr="00821262">
        <w:rPr>
          <w:rFonts w:ascii="Times New Roman" w:hAnsi="Times New Roman"/>
          <w:color w:val="000000"/>
          <w:sz w:val="24"/>
          <w:szCs w:val="24"/>
        </w:rPr>
        <w:t xml:space="preserve"> руб. на обустройство контейнерных площадок в частном секторе  города.</w:t>
      </w:r>
    </w:p>
    <w:p w:rsidR="00361D8D" w:rsidRDefault="002A7070" w:rsidP="001205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 2021 г.</w:t>
      </w:r>
      <w:r w:rsidR="00361D8D" w:rsidRPr="008212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1262" w:rsidRPr="00821262">
        <w:rPr>
          <w:rFonts w:ascii="Times New Roman" w:hAnsi="Times New Roman"/>
          <w:color w:val="000000"/>
          <w:sz w:val="24"/>
          <w:szCs w:val="24"/>
        </w:rPr>
        <w:t>нами</w:t>
      </w:r>
      <w:r w:rsidR="00361D8D" w:rsidRPr="00821262">
        <w:rPr>
          <w:rFonts w:ascii="Times New Roman" w:hAnsi="Times New Roman"/>
          <w:color w:val="000000"/>
          <w:sz w:val="24"/>
          <w:szCs w:val="24"/>
        </w:rPr>
        <w:t xml:space="preserve"> реализовано значимое мероприятие по   обустройству частного сектора </w:t>
      </w:r>
      <w:r w:rsidR="00315696">
        <w:rPr>
          <w:rFonts w:ascii="Times New Roman" w:hAnsi="Times New Roman"/>
          <w:color w:val="000000"/>
          <w:sz w:val="24"/>
          <w:szCs w:val="24"/>
        </w:rPr>
        <w:t>города контейнерными площадками.</w:t>
      </w:r>
      <w:r w:rsidR="00361D8D" w:rsidRPr="008212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5696">
        <w:rPr>
          <w:rFonts w:ascii="Times New Roman" w:hAnsi="Times New Roman"/>
          <w:color w:val="000000"/>
          <w:sz w:val="24"/>
          <w:szCs w:val="24"/>
        </w:rPr>
        <w:t>В</w:t>
      </w:r>
      <w:r w:rsidR="00821262" w:rsidRPr="008212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1D8D" w:rsidRPr="00821262">
        <w:rPr>
          <w:rFonts w:ascii="Times New Roman" w:hAnsi="Times New Roman"/>
          <w:color w:val="000000"/>
          <w:sz w:val="24"/>
          <w:szCs w:val="24"/>
        </w:rPr>
        <w:t>летний период  установлено 207  контейнерных площадок,  на которых расположены 414 контейнеров, также замен</w:t>
      </w:r>
      <w:r w:rsidR="0049240D">
        <w:rPr>
          <w:rFonts w:ascii="Times New Roman" w:hAnsi="Times New Roman"/>
          <w:color w:val="000000"/>
          <w:sz w:val="24"/>
          <w:szCs w:val="24"/>
        </w:rPr>
        <w:t>ены</w:t>
      </w:r>
      <w:r w:rsidR="00361D8D" w:rsidRPr="00821262">
        <w:rPr>
          <w:rFonts w:ascii="Times New Roman" w:hAnsi="Times New Roman"/>
          <w:color w:val="000000"/>
          <w:sz w:val="24"/>
          <w:szCs w:val="24"/>
        </w:rPr>
        <w:t xml:space="preserve"> 60 изношен</w:t>
      </w:r>
      <w:r w:rsidR="00821262" w:rsidRPr="00821262">
        <w:rPr>
          <w:rFonts w:ascii="Times New Roman" w:hAnsi="Times New Roman"/>
          <w:color w:val="000000"/>
          <w:sz w:val="24"/>
          <w:szCs w:val="24"/>
        </w:rPr>
        <w:t xml:space="preserve">ных контейнеров </w:t>
      </w:r>
      <w:r w:rsidR="00361D8D" w:rsidRPr="00821262">
        <w:rPr>
          <w:rFonts w:ascii="Times New Roman" w:hAnsi="Times New Roman"/>
          <w:color w:val="000000"/>
          <w:sz w:val="24"/>
          <w:szCs w:val="24"/>
        </w:rPr>
        <w:t>на новые.</w:t>
      </w:r>
    </w:p>
    <w:p w:rsidR="00821262" w:rsidRDefault="00315696" w:rsidP="001205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результате город полностью обустроен контейнерными площадками. Сбор и вывоз ТКО осуществляется региональным оператором по всем местам сбора ТКО.</w:t>
      </w:r>
    </w:p>
    <w:p w:rsidR="00007590" w:rsidRPr="007F659F" w:rsidRDefault="00007590" w:rsidP="001205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1D8D" w:rsidRDefault="00361D8D" w:rsidP="003E1F3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07FDC">
        <w:rPr>
          <w:rFonts w:ascii="Times New Roman" w:hAnsi="Times New Roman"/>
          <w:b/>
          <w:sz w:val="24"/>
          <w:szCs w:val="24"/>
        </w:rPr>
        <w:t>Исполнение полномоч</w:t>
      </w:r>
      <w:r w:rsidR="00821262">
        <w:rPr>
          <w:rFonts w:ascii="Times New Roman" w:hAnsi="Times New Roman"/>
          <w:b/>
          <w:sz w:val="24"/>
          <w:szCs w:val="24"/>
        </w:rPr>
        <w:t>ий по отлову безнадзорных собак</w:t>
      </w:r>
    </w:p>
    <w:p w:rsidR="009633D7" w:rsidRPr="00807FDC" w:rsidRDefault="009633D7" w:rsidP="001205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61D8D" w:rsidRDefault="00361D8D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На исполнение полномочий по отлову безнадзорных собак</w:t>
      </w:r>
      <w:r w:rsidR="00821262">
        <w:rPr>
          <w:rFonts w:ascii="Times New Roman" w:hAnsi="Times New Roman"/>
          <w:sz w:val="24"/>
          <w:szCs w:val="24"/>
        </w:rPr>
        <w:t xml:space="preserve"> в отчетный год</w:t>
      </w:r>
      <w:r w:rsidRPr="00807FDC">
        <w:rPr>
          <w:rFonts w:ascii="Times New Roman" w:hAnsi="Times New Roman"/>
          <w:sz w:val="24"/>
          <w:szCs w:val="24"/>
        </w:rPr>
        <w:t xml:space="preserve"> </w:t>
      </w:r>
      <w:r w:rsidR="00821262">
        <w:rPr>
          <w:rFonts w:ascii="Times New Roman" w:hAnsi="Times New Roman"/>
          <w:sz w:val="24"/>
          <w:szCs w:val="24"/>
        </w:rPr>
        <w:t>расходовано</w:t>
      </w:r>
      <w:r w:rsidRPr="00807FDC">
        <w:rPr>
          <w:rFonts w:ascii="Times New Roman" w:hAnsi="Times New Roman"/>
          <w:sz w:val="24"/>
          <w:szCs w:val="24"/>
        </w:rPr>
        <w:t xml:space="preserve">  1737,97 т</w:t>
      </w:r>
      <w:r w:rsidR="00ED1465">
        <w:rPr>
          <w:rFonts w:ascii="Times New Roman" w:hAnsi="Times New Roman"/>
          <w:sz w:val="24"/>
          <w:szCs w:val="24"/>
        </w:rPr>
        <w:t>ыс</w:t>
      </w:r>
      <w:r w:rsidRPr="00807FDC">
        <w:rPr>
          <w:rFonts w:ascii="Times New Roman" w:hAnsi="Times New Roman"/>
          <w:sz w:val="24"/>
          <w:szCs w:val="24"/>
        </w:rPr>
        <w:t>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р</w:t>
      </w:r>
      <w:r w:rsidR="00ED1465">
        <w:rPr>
          <w:rFonts w:ascii="Times New Roman" w:hAnsi="Times New Roman"/>
          <w:sz w:val="24"/>
          <w:szCs w:val="24"/>
        </w:rPr>
        <w:t>уб</w:t>
      </w:r>
      <w:r w:rsidRPr="00807FDC">
        <w:rPr>
          <w:rFonts w:ascii="Times New Roman" w:hAnsi="Times New Roman"/>
          <w:sz w:val="24"/>
          <w:szCs w:val="24"/>
        </w:rPr>
        <w:t>.</w:t>
      </w:r>
      <w:r w:rsidR="00821262">
        <w:rPr>
          <w:rFonts w:ascii="Times New Roman" w:hAnsi="Times New Roman"/>
          <w:sz w:val="24"/>
          <w:szCs w:val="24"/>
        </w:rPr>
        <w:t>,</w:t>
      </w:r>
      <w:r w:rsidRPr="00807FDC">
        <w:rPr>
          <w:rFonts w:ascii="Times New Roman" w:hAnsi="Times New Roman"/>
          <w:sz w:val="24"/>
          <w:szCs w:val="24"/>
        </w:rPr>
        <w:t xml:space="preserve">   отл</w:t>
      </w:r>
      <w:r w:rsidR="00821262">
        <w:rPr>
          <w:rFonts w:ascii="Times New Roman" w:hAnsi="Times New Roman"/>
          <w:sz w:val="24"/>
          <w:szCs w:val="24"/>
        </w:rPr>
        <w:t>овлено 285 собак без владельцев (</w:t>
      </w:r>
      <w:r w:rsidRPr="00807FDC">
        <w:rPr>
          <w:rFonts w:ascii="Times New Roman" w:hAnsi="Times New Roman"/>
          <w:sz w:val="24"/>
          <w:szCs w:val="24"/>
        </w:rPr>
        <w:t>2016 г</w:t>
      </w:r>
      <w:r w:rsidR="00821262">
        <w:rPr>
          <w:rFonts w:ascii="Times New Roman" w:hAnsi="Times New Roman"/>
          <w:sz w:val="24"/>
          <w:szCs w:val="24"/>
        </w:rPr>
        <w:t>.- расходовано</w:t>
      </w:r>
      <w:r w:rsidRPr="00807FDC">
        <w:rPr>
          <w:rFonts w:ascii="Times New Roman" w:hAnsi="Times New Roman"/>
          <w:sz w:val="24"/>
          <w:szCs w:val="24"/>
        </w:rPr>
        <w:t xml:space="preserve"> 688, 3 т</w:t>
      </w:r>
      <w:r w:rsidR="00ED1465">
        <w:rPr>
          <w:rFonts w:ascii="Times New Roman" w:hAnsi="Times New Roman"/>
          <w:sz w:val="24"/>
          <w:szCs w:val="24"/>
        </w:rPr>
        <w:t>ыс</w:t>
      </w:r>
      <w:r w:rsidRPr="00807FDC">
        <w:rPr>
          <w:rFonts w:ascii="Times New Roman" w:hAnsi="Times New Roman"/>
          <w:sz w:val="24"/>
          <w:szCs w:val="24"/>
        </w:rPr>
        <w:t>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р</w:t>
      </w:r>
      <w:r w:rsidR="00ED1465">
        <w:rPr>
          <w:rFonts w:ascii="Times New Roman" w:hAnsi="Times New Roman"/>
          <w:sz w:val="24"/>
          <w:szCs w:val="24"/>
        </w:rPr>
        <w:t>уб</w:t>
      </w:r>
      <w:r w:rsidRPr="00807FDC">
        <w:rPr>
          <w:rFonts w:ascii="Times New Roman" w:hAnsi="Times New Roman"/>
          <w:sz w:val="24"/>
          <w:szCs w:val="24"/>
        </w:rPr>
        <w:t>., отловлено 229</w:t>
      </w:r>
      <w:r w:rsidR="00821262">
        <w:rPr>
          <w:rFonts w:ascii="Times New Roman" w:hAnsi="Times New Roman"/>
          <w:sz w:val="24"/>
          <w:szCs w:val="24"/>
        </w:rPr>
        <w:t xml:space="preserve">; </w:t>
      </w:r>
      <w:r w:rsidRPr="00807FDC">
        <w:rPr>
          <w:rFonts w:ascii="Times New Roman" w:hAnsi="Times New Roman"/>
          <w:sz w:val="24"/>
          <w:szCs w:val="24"/>
        </w:rPr>
        <w:t xml:space="preserve"> 2017 г</w:t>
      </w:r>
      <w:r w:rsidR="00821262">
        <w:rPr>
          <w:rFonts w:ascii="Times New Roman" w:hAnsi="Times New Roman"/>
          <w:sz w:val="24"/>
          <w:szCs w:val="24"/>
        </w:rPr>
        <w:t>. расходовано</w:t>
      </w:r>
      <w:r w:rsidRPr="00807FDC">
        <w:rPr>
          <w:rFonts w:ascii="Times New Roman" w:hAnsi="Times New Roman"/>
          <w:sz w:val="24"/>
          <w:szCs w:val="24"/>
        </w:rPr>
        <w:t xml:space="preserve"> 402,5 т</w:t>
      </w:r>
      <w:r w:rsidR="00ED1465">
        <w:rPr>
          <w:rFonts w:ascii="Times New Roman" w:hAnsi="Times New Roman"/>
          <w:sz w:val="24"/>
          <w:szCs w:val="24"/>
        </w:rPr>
        <w:t>ыс</w:t>
      </w:r>
      <w:r w:rsidRPr="00807FDC">
        <w:rPr>
          <w:rFonts w:ascii="Times New Roman" w:hAnsi="Times New Roman"/>
          <w:sz w:val="24"/>
          <w:szCs w:val="24"/>
        </w:rPr>
        <w:t>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р</w:t>
      </w:r>
      <w:r w:rsidR="00ED1465">
        <w:rPr>
          <w:rFonts w:ascii="Times New Roman" w:hAnsi="Times New Roman"/>
          <w:sz w:val="24"/>
          <w:szCs w:val="24"/>
        </w:rPr>
        <w:t>уб</w:t>
      </w:r>
      <w:r w:rsidRPr="00807FDC">
        <w:rPr>
          <w:rFonts w:ascii="Times New Roman" w:hAnsi="Times New Roman"/>
          <w:sz w:val="24"/>
          <w:szCs w:val="24"/>
        </w:rPr>
        <w:t>.</w:t>
      </w:r>
      <w:r w:rsidR="00821262">
        <w:rPr>
          <w:rFonts w:ascii="Times New Roman" w:hAnsi="Times New Roman"/>
          <w:sz w:val="24"/>
          <w:szCs w:val="24"/>
        </w:rPr>
        <w:t>,</w:t>
      </w:r>
      <w:r w:rsidRPr="00807FDC">
        <w:rPr>
          <w:rFonts w:ascii="Times New Roman" w:hAnsi="Times New Roman"/>
          <w:sz w:val="24"/>
          <w:szCs w:val="24"/>
        </w:rPr>
        <w:t xml:space="preserve">  отловлен</w:t>
      </w:r>
      <w:r w:rsidR="00821262">
        <w:rPr>
          <w:rFonts w:ascii="Times New Roman" w:hAnsi="Times New Roman"/>
          <w:sz w:val="24"/>
          <w:szCs w:val="24"/>
        </w:rPr>
        <w:t>о</w:t>
      </w:r>
      <w:r w:rsidRPr="00807FDC">
        <w:rPr>
          <w:rFonts w:ascii="Times New Roman" w:hAnsi="Times New Roman"/>
          <w:sz w:val="24"/>
          <w:szCs w:val="24"/>
        </w:rPr>
        <w:t xml:space="preserve"> 161</w:t>
      </w:r>
      <w:r w:rsidR="00821262">
        <w:rPr>
          <w:rFonts w:ascii="Times New Roman" w:hAnsi="Times New Roman"/>
          <w:sz w:val="24"/>
          <w:szCs w:val="24"/>
        </w:rPr>
        <w:t>;</w:t>
      </w:r>
      <w:r w:rsidRPr="00807FDC">
        <w:rPr>
          <w:rFonts w:ascii="Times New Roman" w:hAnsi="Times New Roman"/>
          <w:sz w:val="24"/>
          <w:szCs w:val="24"/>
        </w:rPr>
        <w:t xml:space="preserve"> 2018 г</w:t>
      </w:r>
      <w:r w:rsidR="00821262">
        <w:rPr>
          <w:rFonts w:ascii="Times New Roman" w:hAnsi="Times New Roman"/>
          <w:sz w:val="24"/>
          <w:szCs w:val="24"/>
        </w:rPr>
        <w:t>. расходовано</w:t>
      </w:r>
      <w:r w:rsidR="00CC15A5">
        <w:rPr>
          <w:rFonts w:ascii="Times New Roman" w:hAnsi="Times New Roman"/>
          <w:sz w:val="24"/>
          <w:szCs w:val="24"/>
        </w:rPr>
        <w:t xml:space="preserve">  300 т</w:t>
      </w:r>
      <w:r w:rsidR="00ED1465">
        <w:rPr>
          <w:rFonts w:ascii="Times New Roman" w:hAnsi="Times New Roman"/>
          <w:sz w:val="24"/>
          <w:szCs w:val="24"/>
        </w:rPr>
        <w:t>ыс</w:t>
      </w:r>
      <w:r w:rsidR="00CC15A5">
        <w:rPr>
          <w:rFonts w:ascii="Times New Roman" w:hAnsi="Times New Roman"/>
          <w:sz w:val="24"/>
          <w:szCs w:val="24"/>
        </w:rPr>
        <w:t>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р</w:t>
      </w:r>
      <w:r w:rsidR="00ED1465">
        <w:rPr>
          <w:rFonts w:ascii="Times New Roman" w:hAnsi="Times New Roman"/>
          <w:sz w:val="24"/>
          <w:szCs w:val="24"/>
        </w:rPr>
        <w:t>уб</w:t>
      </w:r>
      <w:r w:rsidRPr="00807FDC">
        <w:rPr>
          <w:rFonts w:ascii="Times New Roman" w:hAnsi="Times New Roman"/>
          <w:sz w:val="24"/>
          <w:szCs w:val="24"/>
        </w:rPr>
        <w:t>.</w:t>
      </w:r>
      <w:r w:rsidR="00821262">
        <w:rPr>
          <w:rFonts w:ascii="Times New Roman" w:hAnsi="Times New Roman"/>
          <w:sz w:val="24"/>
          <w:szCs w:val="24"/>
        </w:rPr>
        <w:t>;</w:t>
      </w:r>
      <w:r w:rsidRPr="00807FDC">
        <w:rPr>
          <w:rFonts w:ascii="Times New Roman" w:hAnsi="Times New Roman"/>
          <w:sz w:val="24"/>
          <w:szCs w:val="24"/>
        </w:rPr>
        <w:t xml:space="preserve"> отловлено  120</w:t>
      </w:r>
      <w:r w:rsidR="00821262">
        <w:rPr>
          <w:rFonts w:ascii="Times New Roman" w:hAnsi="Times New Roman"/>
          <w:sz w:val="24"/>
          <w:szCs w:val="24"/>
        </w:rPr>
        <w:t>;</w:t>
      </w:r>
      <w:r w:rsidR="00CC15A5">
        <w:rPr>
          <w:rFonts w:ascii="Times New Roman" w:hAnsi="Times New Roman"/>
          <w:sz w:val="24"/>
          <w:szCs w:val="24"/>
        </w:rPr>
        <w:t xml:space="preserve"> 2019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г</w:t>
      </w:r>
      <w:r w:rsidR="00821262">
        <w:rPr>
          <w:rFonts w:ascii="Times New Roman" w:hAnsi="Times New Roman"/>
          <w:sz w:val="24"/>
          <w:szCs w:val="24"/>
        </w:rPr>
        <w:t>. расходовано</w:t>
      </w:r>
      <w:r w:rsidRPr="00807FDC">
        <w:rPr>
          <w:rFonts w:ascii="Times New Roman" w:hAnsi="Times New Roman"/>
          <w:sz w:val="24"/>
          <w:szCs w:val="24"/>
        </w:rPr>
        <w:t xml:space="preserve"> 575 т</w:t>
      </w:r>
      <w:r w:rsidR="00ED1465">
        <w:rPr>
          <w:rFonts w:ascii="Times New Roman" w:hAnsi="Times New Roman"/>
          <w:sz w:val="24"/>
          <w:szCs w:val="24"/>
        </w:rPr>
        <w:t>ыс</w:t>
      </w:r>
      <w:r w:rsidRPr="00807FDC">
        <w:rPr>
          <w:rFonts w:ascii="Times New Roman" w:hAnsi="Times New Roman"/>
          <w:sz w:val="24"/>
          <w:szCs w:val="24"/>
        </w:rPr>
        <w:t>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р</w:t>
      </w:r>
      <w:r w:rsidR="00ED1465">
        <w:rPr>
          <w:rFonts w:ascii="Times New Roman" w:hAnsi="Times New Roman"/>
          <w:sz w:val="24"/>
          <w:szCs w:val="24"/>
        </w:rPr>
        <w:t>уб</w:t>
      </w:r>
      <w:r w:rsidRPr="00807FDC">
        <w:rPr>
          <w:rFonts w:ascii="Times New Roman" w:hAnsi="Times New Roman"/>
          <w:sz w:val="24"/>
          <w:szCs w:val="24"/>
        </w:rPr>
        <w:t>.</w:t>
      </w:r>
      <w:r w:rsidR="00CC15A5">
        <w:rPr>
          <w:rFonts w:ascii="Times New Roman" w:hAnsi="Times New Roman"/>
          <w:sz w:val="24"/>
          <w:szCs w:val="24"/>
        </w:rPr>
        <w:t xml:space="preserve">, </w:t>
      </w:r>
      <w:r w:rsidR="00821262">
        <w:rPr>
          <w:rFonts w:ascii="Times New Roman" w:hAnsi="Times New Roman"/>
          <w:sz w:val="24"/>
          <w:szCs w:val="24"/>
        </w:rPr>
        <w:t xml:space="preserve">отловлено 230; </w:t>
      </w:r>
      <w:r w:rsidR="00CC15A5">
        <w:rPr>
          <w:rFonts w:ascii="Times New Roman" w:hAnsi="Times New Roman"/>
          <w:sz w:val="24"/>
          <w:szCs w:val="24"/>
        </w:rPr>
        <w:t>2020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г</w:t>
      </w:r>
      <w:r w:rsidR="00821262">
        <w:rPr>
          <w:rFonts w:ascii="Times New Roman" w:hAnsi="Times New Roman"/>
          <w:sz w:val="24"/>
          <w:szCs w:val="24"/>
        </w:rPr>
        <w:t>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="00821262">
        <w:rPr>
          <w:rFonts w:ascii="Times New Roman" w:hAnsi="Times New Roman"/>
          <w:sz w:val="24"/>
          <w:szCs w:val="24"/>
        </w:rPr>
        <w:t>расходова</w:t>
      </w:r>
      <w:r w:rsidRPr="00807FDC">
        <w:rPr>
          <w:rFonts w:ascii="Times New Roman" w:hAnsi="Times New Roman"/>
          <w:sz w:val="24"/>
          <w:szCs w:val="24"/>
        </w:rPr>
        <w:t>но  1729,73 т</w:t>
      </w:r>
      <w:r w:rsidR="00ED1465">
        <w:rPr>
          <w:rFonts w:ascii="Times New Roman" w:hAnsi="Times New Roman"/>
          <w:sz w:val="24"/>
          <w:szCs w:val="24"/>
        </w:rPr>
        <w:t>ыс</w:t>
      </w:r>
      <w:r w:rsidRPr="00807FDC">
        <w:rPr>
          <w:rFonts w:ascii="Times New Roman" w:hAnsi="Times New Roman"/>
          <w:sz w:val="24"/>
          <w:szCs w:val="24"/>
        </w:rPr>
        <w:t>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р</w:t>
      </w:r>
      <w:r w:rsidR="00ED1465">
        <w:rPr>
          <w:rFonts w:ascii="Times New Roman" w:hAnsi="Times New Roman"/>
          <w:sz w:val="24"/>
          <w:szCs w:val="24"/>
        </w:rPr>
        <w:t>уб</w:t>
      </w:r>
      <w:r w:rsidRPr="00807FDC">
        <w:rPr>
          <w:rFonts w:ascii="Times New Roman" w:hAnsi="Times New Roman"/>
          <w:sz w:val="24"/>
          <w:szCs w:val="24"/>
        </w:rPr>
        <w:t>.</w:t>
      </w:r>
      <w:r w:rsidR="00821262">
        <w:rPr>
          <w:rFonts w:ascii="Times New Roman" w:hAnsi="Times New Roman"/>
          <w:sz w:val="24"/>
          <w:szCs w:val="24"/>
        </w:rPr>
        <w:t>,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отловлено 310</w:t>
      </w:r>
      <w:r w:rsidR="00821262">
        <w:rPr>
          <w:rFonts w:ascii="Times New Roman" w:hAnsi="Times New Roman"/>
          <w:sz w:val="24"/>
          <w:szCs w:val="24"/>
        </w:rPr>
        <w:t>)</w:t>
      </w:r>
      <w:r w:rsidRPr="00807FDC">
        <w:rPr>
          <w:rFonts w:ascii="Times New Roman" w:hAnsi="Times New Roman"/>
          <w:sz w:val="24"/>
          <w:szCs w:val="24"/>
        </w:rPr>
        <w:t>.</w:t>
      </w:r>
    </w:p>
    <w:p w:rsidR="001205FB" w:rsidRPr="00807FDC" w:rsidRDefault="001205FB" w:rsidP="001205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05FB" w:rsidRDefault="00361D8D" w:rsidP="001205FB">
      <w:pPr>
        <w:spacing w:after="0" w:line="19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0000" cy="2876550"/>
            <wp:effectExtent l="19050" t="0" r="1020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05FB" w:rsidRDefault="001205FB" w:rsidP="001205FB">
      <w:pPr>
        <w:tabs>
          <w:tab w:val="left" w:pos="2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61D8D" w:rsidRPr="001205FB" w:rsidRDefault="001205FB" w:rsidP="001205FB">
      <w:pPr>
        <w:tabs>
          <w:tab w:val="left" w:pos="2175"/>
        </w:tabs>
        <w:jc w:val="center"/>
        <w:rPr>
          <w:rFonts w:ascii="Times New Roman" w:hAnsi="Times New Roman"/>
          <w:sz w:val="24"/>
          <w:szCs w:val="24"/>
        </w:rPr>
      </w:pPr>
      <w:r w:rsidRPr="003E1F30">
        <w:rPr>
          <w:rFonts w:ascii="Times New Roman" w:hAnsi="Times New Roman"/>
          <w:sz w:val="24"/>
          <w:szCs w:val="24"/>
        </w:rPr>
        <w:t>Рисунок 2.</w:t>
      </w:r>
      <w:r>
        <w:rPr>
          <w:rFonts w:ascii="Times New Roman" w:hAnsi="Times New Roman"/>
          <w:sz w:val="24"/>
          <w:szCs w:val="24"/>
        </w:rPr>
        <w:t xml:space="preserve"> Объем финансирования (тыс.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руб.)</w:t>
      </w:r>
    </w:p>
    <w:p w:rsidR="00361D8D" w:rsidRPr="00807FDC" w:rsidRDefault="00361D8D" w:rsidP="001205FB">
      <w:pPr>
        <w:spacing w:after="0" w:line="19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00000" cy="2876550"/>
            <wp:effectExtent l="19050" t="0" r="1020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05FB" w:rsidRDefault="001205FB" w:rsidP="00361D8D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416A2" w:rsidRDefault="001205FB" w:rsidP="00B766FC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3E1F30">
        <w:rPr>
          <w:rFonts w:ascii="Times New Roman" w:hAnsi="Times New Roman"/>
          <w:sz w:val="24"/>
          <w:szCs w:val="24"/>
        </w:rPr>
        <w:t>Рисунок 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 отловленных животных</w:t>
      </w:r>
    </w:p>
    <w:p w:rsidR="00007590" w:rsidRDefault="00007590" w:rsidP="00B766FC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7590" w:rsidRDefault="00007590" w:rsidP="00B766FC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14ECF" w:rsidRDefault="00514ECF" w:rsidP="00B766FC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7590" w:rsidRDefault="00007590" w:rsidP="00B766FC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7590" w:rsidRDefault="00007590" w:rsidP="00B766FC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7590" w:rsidRPr="00007590" w:rsidRDefault="00361D8D" w:rsidP="003E1F30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07FDC">
        <w:rPr>
          <w:rFonts w:ascii="Times New Roman" w:hAnsi="Times New Roman"/>
          <w:b/>
          <w:sz w:val="24"/>
          <w:szCs w:val="24"/>
        </w:rPr>
        <w:t>Содержание и ремонт автомобильных</w:t>
      </w:r>
      <w:r w:rsidR="004416A2">
        <w:rPr>
          <w:rFonts w:ascii="Times New Roman" w:hAnsi="Times New Roman"/>
          <w:b/>
          <w:sz w:val="24"/>
          <w:szCs w:val="24"/>
        </w:rPr>
        <w:t xml:space="preserve"> дорог</w:t>
      </w:r>
    </w:p>
    <w:p w:rsidR="001205FB" w:rsidRPr="006A2F6F" w:rsidRDefault="001205FB" w:rsidP="00442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1D8D" w:rsidRPr="006A2F6F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2F6F">
        <w:rPr>
          <w:rFonts w:ascii="Times New Roman" w:hAnsi="Times New Roman"/>
          <w:sz w:val="24"/>
          <w:szCs w:val="24"/>
        </w:rPr>
        <w:t xml:space="preserve"> С опережением графика завершен  капитальный ремонт автомобильной дороги по 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6A2F6F">
        <w:rPr>
          <w:rFonts w:ascii="Times New Roman" w:hAnsi="Times New Roman"/>
          <w:sz w:val="24"/>
          <w:szCs w:val="24"/>
        </w:rPr>
        <w:t xml:space="preserve">Бограда. </w:t>
      </w:r>
    </w:p>
    <w:p w:rsidR="00361D8D" w:rsidRPr="00DE3BF0" w:rsidRDefault="00361D8D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BF0">
        <w:rPr>
          <w:rFonts w:ascii="Times New Roman" w:hAnsi="Times New Roman"/>
          <w:sz w:val="24"/>
          <w:szCs w:val="24"/>
        </w:rPr>
        <w:t>Протяженность дороги составляет 2,5 км. Выполнены работы по переустройству сетей связи, обустройству линий уличного освещения, формирования основания, укладки асфальтобетона на проезжую часть и тротуары,  нанесению дорожной разметки</w:t>
      </w:r>
      <w:r w:rsidR="003E1F30">
        <w:rPr>
          <w:rFonts w:ascii="Times New Roman" w:hAnsi="Times New Roman"/>
          <w:sz w:val="24"/>
          <w:szCs w:val="24"/>
        </w:rPr>
        <w:t>,</w:t>
      </w:r>
      <w:r w:rsidRPr="00DE3BF0">
        <w:rPr>
          <w:rFonts w:ascii="Times New Roman" w:hAnsi="Times New Roman"/>
          <w:sz w:val="24"/>
          <w:szCs w:val="24"/>
        </w:rPr>
        <w:t xml:space="preserve"> обустройству системы водоотвода, произведена установка дорожных знаков и ограждений.</w:t>
      </w:r>
    </w:p>
    <w:p w:rsidR="00361D8D" w:rsidRPr="00DE3BF0" w:rsidRDefault="00361D8D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BF0">
        <w:rPr>
          <w:rFonts w:ascii="Times New Roman" w:hAnsi="Times New Roman"/>
          <w:sz w:val="24"/>
          <w:szCs w:val="24"/>
        </w:rPr>
        <w:t>Подрядчиком  выступило О</w:t>
      </w:r>
      <w:r w:rsidR="00B766FC" w:rsidRPr="00DE3BF0">
        <w:rPr>
          <w:rFonts w:ascii="Times New Roman" w:hAnsi="Times New Roman"/>
          <w:sz w:val="24"/>
          <w:szCs w:val="24"/>
        </w:rPr>
        <w:t>ОО</w:t>
      </w:r>
      <w:r w:rsidR="009B320B">
        <w:rPr>
          <w:rFonts w:ascii="Times New Roman" w:hAnsi="Times New Roman"/>
          <w:sz w:val="24"/>
          <w:szCs w:val="24"/>
        </w:rPr>
        <w:t xml:space="preserve"> "СтройДорХолдинг"</w:t>
      </w:r>
      <w:r w:rsidRPr="00DE3BF0">
        <w:rPr>
          <w:rFonts w:ascii="Times New Roman" w:hAnsi="Times New Roman"/>
          <w:sz w:val="24"/>
          <w:szCs w:val="24"/>
        </w:rPr>
        <w:t>.</w:t>
      </w:r>
    </w:p>
    <w:p w:rsidR="00361D8D" w:rsidRPr="006A2F6F" w:rsidRDefault="00361D8D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F6F">
        <w:rPr>
          <w:rFonts w:ascii="Times New Roman" w:hAnsi="Times New Roman"/>
          <w:sz w:val="24"/>
          <w:szCs w:val="24"/>
        </w:rPr>
        <w:t xml:space="preserve"> С опережением графика завершен  капитальный ремонт автомобильной дороги по  ул.Ангарской.</w:t>
      </w:r>
    </w:p>
    <w:p w:rsidR="00361D8D" w:rsidRPr="00DE3BF0" w:rsidRDefault="00361D8D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BF0">
        <w:rPr>
          <w:rFonts w:ascii="Times New Roman" w:hAnsi="Times New Roman"/>
          <w:sz w:val="24"/>
          <w:szCs w:val="24"/>
        </w:rPr>
        <w:t>Протя</w:t>
      </w:r>
      <w:r w:rsidR="00A42B4F">
        <w:rPr>
          <w:rFonts w:ascii="Times New Roman" w:hAnsi="Times New Roman"/>
          <w:sz w:val="24"/>
          <w:szCs w:val="24"/>
        </w:rPr>
        <w:t xml:space="preserve">женность дороги составляет 0,4 </w:t>
      </w:r>
      <w:r w:rsidRPr="00DE3BF0">
        <w:rPr>
          <w:rFonts w:ascii="Times New Roman" w:hAnsi="Times New Roman"/>
          <w:sz w:val="24"/>
          <w:szCs w:val="24"/>
        </w:rPr>
        <w:t>км. Выполнены работы по переустройству сетей связи, обустройству линий уличного освещения, формирования основания, укладки асфальтобетона на проезжую часть и тротуары,  нанесению дорожной разметки обустройству системы водоотвода, произведена установка дорожных знаков и ограждений.</w:t>
      </w:r>
    </w:p>
    <w:p w:rsidR="00361D8D" w:rsidRPr="00DE3BF0" w:rsidRDefault="00361D8D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BF0">
        <w:rPr>
          <w:rFonts w:ascii="Times New Roman" w:hAnsi="Times New Roman"/>
          <w:sz w:val="24"/>
          <w:szCs w:val="24"/>
        </w:rPr>
        <w:t xml:space="preserve">Подрядчиком  </w:t>
      </w:r>
      <w:r w:rsidR="00DE3BF0">
        <w:rPr>
          <w:rFonts w:ascii="Times New Roman" w:hAnsi="Times New Roman"/>
          <w:sz w:val="24"/>
          <w:szCs w:val="24"/>
        </w:rPr>
        <w:t>выступило</w:t>
      </w:r>
      <w:r w:rsidR="00442CD4">
        <w:rPr>
          <w:rFonts w:ascii="Times New Roman" w:hAnsi="Times New Roman"/>
          <w:sz w:val="24"/>
          <w:szCs w:val="24"/>
        </w:rPr>
        <w:t xml:space="preserve"> </w:t>
      </w:r>
      <w:r w:rsidR="00DE3BF0">
        <w:rPr>
          <w:rFonts w:ascii="Times New Roman" w:hAnsi="Times New Roman"/>
          <w:sz w:val="24"/>
          <w:szCs w:val="24"/>
        </w:rPr>
        <w:t>ООО</w:t>
      </w:r>
      <w:r w:rsidR="009B320B">
        <w:rPr>
          <w:rFonts w:ascii="Times New Roman" w:hAnsi="Times New Roman"/>
          <w:sz w:val="24"/>
          <w:szCs w:val="24"/>
        </w:rPr>
        <w:t xml:space="preserve"> "СтройДорХолдинг"</w:t>
      </w:r>
      <w:r w:rsidR="00CC15A5">
        <w:rPr>
          <w:rFonts w:ascii="Times New Roman" w:hAnsi="Times New Roman"/>
          <w:sz w:val="24"/>
          <w:szCs w:val="24"/>
        </w:rPr>
        <w:t>.</w:t>
      </w:r>
    </w:p>
    <w:p w:rsidR="00361D8D" w:rsidRPr="006A2F6F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2F6F">
        <w:rPr>
          <w:rFonts w:ascii="Times New Roman" w:hAnsi="Times New Roman"/>
          <w:sz w:val="24"/>
          <w:szCs w:val="24"/>
        </w:rPr>
        <w:t xml:space="preserve"> Выполнены  работы по ремонту автодор</w:t>
      </w:r>
      <w:r w:rsidR="00456557">
        <w:rPr>
          <w:rFonts w:ascii="Times New Roman" w:hAnsi="Times New Roman"/>
          <w:sz w:val="24"/>
          <w:szCs w:val="24"/>
        </w:rPr>
        <w:t>ог с гравийным покрытием,  в том числе</w:t>
      </w:r>
      <w:r w:rsidRPr="006A2F6F">
        <w:rPr>
          <w:rFonts w:ascii="Times New Roman" w:hAnsi="Times New Roman"/>
          <w:sz w:val="24"/>
          <w:szCs w:val="24"/>
        </w:rPr>
        <w:t>: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 произведена отсыпка дорожного полотна песчано-грави</w:t>
      </w:r>
      <w:r w:rsidR="00456557">
        <w:rPr>
          <w:rFonts w:ascii="Times New Roman" w:hAnsi="Times New Roman"/>
          <w:sz w:val="24"/>
          <w:szCs w:val="24"/>
        </w:rPr>
        <w:t>йной смесью  в   мкр. Молодежном</w:t>
      </w:r>
      <w:r w:rsidRPr="00807FDC">
        <w:rPr>
          <w:rFonts w:ascii="Times New Roman" w:hAnsi="Times New Roman"/>
          <w:sz w:val="24"/>
          <w:szCs w:val="24"/>
        </w:rPr>
        <w:t xml:space="preserve"> в районе 5 и 6 кварталов протяженностью 600 м;</w:t>
      </w:r>
    </w:p>
    <w:p w:rsidR="00361D8D" w:rsidRPr="00807FDC" w:rsidRDefault="00CC15A5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61D8D" w:rsidRPr="00807FDC">
        <w:rPr>
          <w:rFonts w:ascii="Times New Roman" w:hAnsi="Times New Roman"/>
          <w:sz w:val="24"/>
          <w:szCs w:val="24"/>
        </w:rPr>
        <w:t>произведена отсыпка дорожного полотна песчано-гравийной смесью  по пер</w:t>
      </w:r>
      <w:r w:rsidR="00456557">
        <w:rPr>
          <w:rFonts w:ascii="Times New Roman" w:hAnsi="Times New Roman"/>
          <w:sz w:val="24"/>
          <w:szCs w:val="24"/>
        </w:rPr>
        <w:t>.Колхозному</w:t>
      </w:r>
      <w:r w:rsidR="00DE3BF0">
        <w:rPr>
          <w:rFonts w:ascii="Times New Roman" w:hAnsi="Times New Roman"/>
          <w:sz w:val="24"/>
          <w:szCs w:val="24"/>
        </w:rPr>
        <w:t xml:space="preserve"> протяженностью 200 м</w:t>
      </w:r>
      <w:r w:rsidR="00361D8D"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и выборка пучины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Луначарского (на участке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456557">
        <w:rPr>
          <w:rFonts w:ascii="Times New Roman" w:hAnsi="Times New Roman"/>
          <w:sz w:val="24"/>
          <w:szCs w:val="24"/>
        </w:rPr>
        <w:t>Революционной</w:t>
      </w:r>
      <w:r w:rsidRPr="00807FDC">
        <w:rPr>
          <w:rFonts w:ascii="Times New Roman" w:hAnsi="Times New Roman"/>
          <w:sz w:val="24"/>
          <w:szCs w:val="24"/>
        </w:rPr>
        <w:t xml:space="preserve">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П</w:t>
      </w:r>
      <w:r w:rsidR="00DE3BF0">
        <w:rPr>
          <w:rFonts w:ascii="Times New Roman" w:hAnsi="Times New Roman"/>
          <w:sz w:val="24"/>
          <w:szCs w:val="24"/>
        </w:rPr>
        <w:t>одаюрова)  протяженностью 550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и выборка пучины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</w:t>
      </w:r>
      <w:r w:rsidR="00DE3BF0">
        <w:rPr>
          <w:rFonts w:ascii="Times New Roman" w:hAnsi="Times New Roman"/>
          <w:sz w:val="24"/>
          <w:szCs w:val="24"/>
        </w:rPr>
        <w:t>ермонтова, протяженностью 400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по ул.</w:t>
      </w:r>
      <w:r w:rsidR="00B766FC">
        <w:rPr>
          <w:rFonts w:ascii="Times New Roman" w:hAnsi="Times New Roman"/>
          <w:sz w:val="24"/>
          <w:szCs w:val="24"/>
        </w:rPr>
        <w:t>Тургенева (на участке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B766FC">
        <w:rPr>
          <w:rFonts w:ascii="Times New Roman" w:hAnsi="Times New Roman"/>
          <w:sz w:val="24"/>
          <w:szCs w:val="24"/>
        </w:rPr>
        <w:t>Луна</w:t>
      </w:r>
      <w:r w:rsidRPr="00807FDC">
        <w:rPr>
          <w:rFonts w:ascii="Times New Roman" w:hAnsi="Times New Roman"/>
          <w:sz w:val="24"/>
          <w:szCs w:val="24"/>
        </w:rPr>
        <w:t>чарского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Лен</w:t>
      </w:r>
      <w:r w:rsidR="00DE3BF0">
        <w:rPr>
          <w:rFonts w:ascii="Times New Roman" w:hAnsi="Times New Roman"/>
          <w:sz w:val="24"/>
          <w:szCs w:val="24"/>
        </w:rPr>
        <w:t>инградской) протяженностью 400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 произведена засыпка  пучины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Гагарина (на участке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456557">
        <w:rPr>
          <w:rFonts w:ascii="Times New Roman" w:hAnsi="Times New Roman"/>
          <w:sz w:val="24"/>
          <w:szCs w:val="24"/>
        </w:rPr>
        <w:t>Революционной</w:t>
      </w:r>
      <w:r w:rsidRPr="00807FDC">
        <w:rPr>
          <w:rFonts w:ascii="Times New Roman" w:hAnsi="Times New Roman"/>
          <w:sz w:val="24"/>
          <w:szCs w:val="24"/>
        </w:rPr>
        <w:t xml:space="preserve">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Жукова)  протяженностью 550 м;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Смирнова (на участке от ул.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Клименко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Окт</w:t>
      </w:r>
      <w:r w:rsidR="00DE3BF0">
        <w:rPr>
          <w:rFonts w:ascii="Times New Roman" w:hAnsi="Times New Roman"/>
          <w:sz w:val="24"/>
          <w:szCs w:val="24"/>
        </w:rPr>
        <w:t>ябрьской)  протяженностью 300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Рабочая (на участке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Серова до ул.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Ломоно</w:t>
      </w:r>
      <w:r w:rsidR="00DE3BF0">
        <w:rPr>
          <w:rFonts w:ascii="Times New Roman" w:hAnsi="Times New Roman"/>
          <w:sz w:val="24"/>
          <w:szCs w:val="24"/>
        </w:rPr>
        <w:t>сова)  протяженностью 500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Трактовая (на участке от ул.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М</w:t>
      </w:r>
      <w:r w:rsidR="00B766FC">
        <w:rPr>
          <w:rFonts w:ascii="Times New Roman" w:hAnsi="Times New Roman"/>
          <w:sz w:val="24"/>
          <w:szCs w:val="24"/>
        </w:rPr>
        <w:t xml:space="preserve">осковский </w:t>
      </w:r>
      <w:r w:rsidRPr="00807FDC">
        <w:rPr>
          <w:rFonts w:ascii="Times New Roman" w:hAnsi="Times New Roman"/>
          <w:sz w:val="24"/>
          <w:szCs w:val="24"/>
        </w:rPr>
        <w:t xml:space="preserve">Тракт до </w:t>
      </w:r>
      <w:r w:rsidR="00DE3BF0">
        <w:rPr>
          <w:rFonts w:ascii="Times New Roman" w:hAnsi="Times New Roman"/>
          <w:sz w:val="24"/>
          <w:szCs w:val="24"/>
        </w:rPr>
        <w:t>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DE3BF0">
        <w:rPr>
          <w:rFonts w:ascii="Times New Roman" w:hAnsi="Times New Roman"/>
          <w:sz w:val="24"/>
          <w:szCs w:val="24"/>
        </w:rPr>
        <w:t>Щорса)  протяженностью 500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Орджоникидзе (на участке от ул.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Алексеенко до пер.Туп</w:t>
      </w:r>
      <w:r w:rsidR="00456557">
        <w:rPr>
          <w:rFonts w:ascii="Times New Roman" w:hAnsi="Times New Roman"/>
          <w:sz w:val="24"/>
          <w:szCs w:val="24"/>
        </w:rPr>
        <w:t>икового</w:t>
      </w:r>
      <w:r w:rsidR="00DE3BF0">
        <w:rPr>
          <w:rFonts w:ascii="Times New Roman" w:hAnsi="Times New Roman"/>
          <w:sz w:val="24"/>
          <w:szCs w:val="24"/>
        </w:rPr>
        <w:t>)  протяженностью 200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М</w:t>
      </w:r>
      <w:r w:rsidR="00B766FC">
        <w:rPr>
          <w:rFonts w:ascii="Times New Roman" w:hAnsi="Times New Roman"/>
          <w:sz w:val="24"/>
          <w:szCs w:val="24"/>
        </w:rPr>
        <w:t xml:space="preserve">осковский </w:t>
      </w:r>
      <w:r w:rsidRPr="00807FDC">
        <w:rPr>
          <w:rFonts w:ascii="Times New Roman" w:hAnsi="Times New Roman"/>
          <w:sz w:val="24"/>
          <w:szCs w:val="24"/>
        </w:rPr>
        <w:t>Тракт (на участке от ул.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Краснопартизанской  до ул.Т</w:t>
      </w:r>
      <w:r w:rsidR="00DE3BF0">
        <w:rPr>
          <w:rFonts w:ascii="Times New Roman" w:hAnsi="Times New Roman"/>
          <w:sz w:val="24"/>
          <w:szCs w:val="24"/>
        </w:rPr>
        <w:t>рактовой)  протяженностью 200 м</w:t>
      </w:r>
      <w:r w:rsidRPr="00807FDC">
        <w:rPr>
          <w:rFonts w:ascii="Times New Roman" w:hAnsi="Times New Roman"/>
          <w:sz w:val="24"/>
          <w:szCs w:val="24"/>
        </w:rPr>
        <w:t>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произведена отсыпка дорожного полотна по ул. Новая, пер.</w:t>
      </w:r>
      <w:r w:rsidR="00CC15A5">
        <w:rPr>
          <w:rFonts w:ascii="Times New Roman" w:hAnsi="Times New Roman"/>
          <w:sz w:val="24"/>
          <w:szCs w:val="24"/>
        </w:rPr>
        <w:t xml:space="preserve"> </w:t>
      </w:r>
      <w:r w:rsidR="00456557">
        <w:rPr>
          <w:rFonts w:ascii="Times New Roman" w:hAnsi="Times New Roman"/>
          <w:sz w:val="24"/>
          <w:szCs w:val="24"/>
        </w:rPr>
        <w:t>Муринскому</w:t>
      </w:r>
      <w:r w:rsidRPr="00807FDC">
        <w:rPr>
          <w:rFonts w:ascii="Times New Roman" w:hAnsi="Times New Roman"/>
          <w:sz w:val="24"/>
          <w:szCs w:val="24"/>
        </w:rPr>
        <w:t>,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Серова,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Герцена.</w:t>
      </w:r>
    </w:p>
    <w:p w:rsidR="00361D8D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Общая протяженность отремонтированных дорог с гравийным  покрытием в 2021 г</w:t>
      </w:r>
      <w:r w:rsidR="002A7070">
        <w:rPr>
          <w:rFonts w:ascii="Times New Roman" w:hAnsi="Times New Roman"/>
          <w:sz w:val="24"/>
          <w:szCs w:val="24"/>
        </w:rPr>
        <w:t>.</w:t>
      </w:r>
      <w:r w:rsidR="00456557">
        <w:rPr>
          <w:rFonts w:ascii="Times New Roman" w:hAnsi="Times New Roman"/>
          <w:sz w:val="24"/>
          <w:szCs w:val="24"/>
        </w:rPr>
        <w:t xml:space="preserve"> составила</w:t>
      </w:r>
      <w:r w:rsidR="00CC15A5">
        <w:rPr>
          <w:rFonts w:ascii="Times New Roman" w:hAnsi="Times New Roman"/>
          <w:sz w:val="24"/>
          <w:szCs w:val="24"/>
        </w:rPr>
        <w:t xml:space="preserve"> 4400 м</w:t>
      </w:r>
      <w:r w:rsidR="00B766FC">
        <w:rPr>
          <w:rFonts w:ascii="Times New Roman" w:hAnsi="Times New Roman"/>
          <w:sz w:val="24"/>
          <w:szCs w:val="24"/>
        </w:rPr>
        <w:t xml:space="preserve">  (</w:t>
      </w:r>
      <w:r w:rsidRPr="00807FDC">
        <w:rPr>
          <w:rFonts w:ascii="Times New Roman" w:hAnsi="Times New Roman"/>
          <w:sz w:val="24"/>
          <w:szCs w:val="24"/>
        </w:rPr>
        <w:t xml:space="preserve">2020 </w:t>
      </w:r>
      <w:r w:rsidR="00B766FC">
        <w:rPr>
          <w:rFonts w:ascii="Times New Roman" w:hAnsi="Times New Roman"/>
          <w:sz w:val="24"/>
          <w:szCs w:val="24"/>
        </w:rPr>
        <w:t>г.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B766FC">
        <w:rPr>
          <w:rFonts w:ascii="Times New Roman" w:hAnsi="Times New Roman"/>
          <w:sz w:val="24"/>
          <w:szCs w:val="24"/>
        </w:rPr>
        <w:t xml:space="preserve">– 2600 м,  </w:t>
      </w:r>
      <w:r w:rsidRPr="00807FDC">
        <w:rPr>
          <w:rFonts w:ascii="Times New Roman" w:hAnsi="Times New Roman"/>
          <w:sz w:val="24"/>
          <w:szCs w:val="24"/>
        </w:rPr>
        <w:t>2019 г</w:t>
      </w:r>
      <w:r w:rsidR="00B766FC">
        <w:rPr>
          <w:rFonts w:ascii="Times New Roman" w:hAnsi="Times New Roman"/>
          <w:sz w:val="24"/>
          <w:szCs w:val="24"/>
        </w:rPr>
        <w:t>. -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B766FC">
        <w:rPr>
          <w:rFonts w:ascii="Times New Roman" w:hAnsi="Times New Roman"/>
          <w:sz w:val="24"/>
          <w:szCs w:val="24"/>
        </w:rPr>
        <w:t>3850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B766FC">
        <w:rPr>
          <w:rFonts w:ascii="Times New Roman" w:hAnsi="Times New Roman"/>
          <w:sz w:val="24"/>
          <w:szCs w:val="24"/>
        </w:rPr>
        <w:t>м</w:t>
      </w:r>
      <w:r w:rsidR="00ED1465">
        <w:rPr>
          <w:rFonts w:ascii="Times New Roman" w:hAnsi="Times New Roman"/>
          <w:sz w:val="24"/>
          <w:szCs w:val="24"/>
        </w:rPr>
        <w:t>, 2018 г. – 1650 м</w:t>
      </w:r>
      <w:r w:rsidRPr="00807FDC">
        <w:rPr>
          <w:rFonts w:ascii="Times New Roman" w:hAnsi="Times New Roman"/>
          <w:sz w:val="24"/>
          <w:szCs w:val="24"/>
        </w:rPr>
        <w:t>, 2017 г.- 3250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B766FC">
        <w:rPr>
          <w:rFonts w:ascii="Times New Roman" w:hAnsi="Times New Roman"/>
          <w:sz w:val="24"/>
          <w:szCs w:val="24"/>
        </w:rPr>
        <w:t>м</w:t>
      </w:r>
      <w:r w:rsidRPr="00807FDC">
        <w:rPr>
          <w:rFonts w:ascii="Times New Roman" w:hAnsi="Times New Roman"/>
          <w:sz w:val="24"/>
          <w:szCs w:val="24"/>
        </w:rPr>
        <w:t>).</w:t>
      </w:r>
    </w:p>
    <w:p w:rsidR="00442CD4" w:rsidRPr="00807FDC" w:rsidRDefault="00442CD4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1D8D" w:rsidRPr="00807FDC" w:rsidRDefault="00361D8D" w:rsidP="00442CD4">
      <w:pPr>
        <w:spacing w:after="0" w:line="19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0000" cy="2876550"/>
            <wp:effectExtent l="19050" t="0" r="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2CD4" w:rsidRDefault="00442CD4" w:rsidP="00442CD4">
      <w:pPr>
        <w:spacing w:after="0" w:line="19" w:lineRule="atLeast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42CD4" w:rsidRDefault="00442CD4" w:rsidP="00442CD4">
      <w:pPr>
        <w:spacing w:after="0" w:line="19" w:lineRule="atLeast"/>
        <w:ind w:firstLine="708"/>
        <w:jc w:val="center"/>
        <w:rPr>
          <w:rFonts w:ascii="Times New Roman" w:hAnsi="Times New Roman"/>
          <w:sz w:val="24"/>
          <w:szCs w:val="24"/>
        </w:rPr>
      </w:pPr>
      <w:r w:rsidRPr="003E1F30">
        <w:rPr>
          <w:rFonts w:ascii="Times New Roman" w:hAnsi="Times New Roman"/>
          <w:sz w:val="24"/>
          <w:szCs w:val="24"/>
        </w:rPr>
        <w:t>Рисунок 4.</w:t>
      </w:r>
      <w:r>
        <w:rPr>
          <w:rFonts w:ascii="Times New Roman" w:hAnsi="Times New Roman"/>
          <w:sz w:val="24"/>
          <w:szCs w:val="24"/>
        </w:rPr>
        <w:t xml:space="preserve"> Протяженн</w:t>
      </w:r>
      <w:r w:rsidR="00ED1465">
        <w:rPr>
          <w:rFonts w:ascii="Times New Roman" w:hAnsi="Times New Roman"/>
          <w:sz w:val="24"/>
          <w:szCs w:val="24"/>
        </w:rPr>
        <w:t>ость отремонтированных дорог (м</w:t>
      </w:r>
      <w:r>
        <w:rPr>
          <w:rFonts w:ascii="Times New Roman" w:hAnsi="Times New Roman"/>
          <w:sz w:val="24"/>
          <w:szCs w:val="24"/>
        </w:rPr>
        <w:t>)</w:t>
      </w:r>
    </w:p>
    <w:p w:rsidR="00442CD4" w:rsidRDefault="00442CD4" w:rsidP="00361D8D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2CD4" w:rsidRDefault="00442CD4" w:rsidP="00361D8D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1D8D" w:rsidRPr="00DE3BF0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3BF0">
        <w:rPr>
          <w:rFonts w:ascii="Times New Roman" w:hAnsi="Times New Roman"/>
          <w:sz w:val="24"/>
          <w:szCs w:val="24"/>
        </w:rPr>
        <w:t>После схода снежного покрова</w:t>
      </w:r>
      <w:r w:rsidR="00B766FC" w:rsidRPr="00DE3BF0">
        <w:rPr>
          <w:rFonts w:ascii="Times New Roman" w:hAnsi="Times New Roman"/>
          <w:sz w:val="24"/>
          <w:szCs w:val="24"/>
        </w:rPr>
        <w:t>,</w:t>
      </w:r>
      <w:r w:rsidRPr="00DE3BF0">
        <w:rPr>
          <w:rFonts w:ascii="Times New Roman" w:hAnsi="Times New Roman"/>
          <w:sz w:val="24"/>
          <w:szCs w:val="24"/>
        </w:rPr>
        <w:t xml:space="preserve"> в течение летнего периода выполняется пл</w:t>
      </w:r>
      <w:r w:rsidR="003E1F30">
        <w:rPr>
          <w:rFonts w:ascii="Times New Roman" w:hAnsi="Times New Roman"/>
          <w:sz w:val="24"/>
          <w:szCs w:val="24"/>
        </w:rPr>
        <w:t>анировка гравийных дорог города, о</w:t>
      </w:r>
      <w:r w:rsidRPr="00DE3BF0">
        <w:rPr>
          <w:rFonts w:ascii="Times New Roman" w:hAnsi="Times New Roman"/>
          <w:sz w:val="24"/>
          <w:szCs w:val="24"/>
        </w:rPr>
        <w:t xml:space="preserve">бщая протяженность </w:t>
      </w:r>
      <w:r w:rsidR="003E1F30">
        <w:rPr>
          <w:rFonts w:ascii="Times New Roman" w:hAnsi="Times New Roman"/>
          <w:sz w:val="24"/>
          <w:szCs w:val="24"/>
        </w:rPr>
        <w:t>которых</w:t>
      </w:r>
      <w:r w:rsidRPr="00DE3BF0">
        <w:rPr>
          <w:rFonts w:ascii="Times New Roman" w:hAnsi="Times New Roman"/>
          <w:sz w:val="24"/>
          <w:szCs w:val="24"/>
        </w:rPr>
        <w:t xml:space="preserve"> составляет  70,817 км.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3BF0">
        <w:rPr>
          <w:rFonts w:ascii="Times New Roman" w:hAnsi="Times New Roman"/>
          <w:sz w:val="24"/>
          <w:szCs w:val="24"/>
        </w:rPr>
        <w:t>В течение  летнего сезона ежегодно  выполняются работы по ямочному ремонту автодорог с асфальтобетонным покр</w:t>
      </w:r>
      <w:r w:rsidR="00ED1465">
        <w:rPr>
          <w:rFonts w:ascii="Times New Roman" w:hAnsi="Times New Roman"/>
          <w:sz w:val="24"/>
          <w:szCs w:val="24"/>
        </w:rPr>
        <w:t>ытием (ремонтируется 30-40 тыс.</w:t>
      </w:r>
      <w:r w:rsidRPr="00DE3BF0">
        <w:rPr>
          <w:rFonts w:ascii="Times New Roman" w:hAnsi="Times New Roman"/>
          <w:sz w:val="24"/>
          <w:szCs w:val="24"/>
        </w:rPr>
        <w:t xml:space="preserve"> кв.м автомобильных дорог). Под ямочный ремонт подпадают все основные дороги с асфальтобетонным покрытием</w:t>
      </w:r>
      <w:r w:rsidRPr="002946D6">
        <w:rPr>
          <w:rFonts w:ascii="Times New Roman" w:hAnsi="Times New Roman"/>
          <w:i/>
          <w:sz w:val="24"/>
          <w:szCs w:val="24"/>
        </w:rPr>
        <w:t xml:space="preserve">, </w:t>
      </w:r>
      <w:r w:rsidR="00ED1465">
        <w:rPr>
          <w:rFonts w:ascii="Times New Roman" w:hAnsi="Times New Roman"/>
          <w:sz w:val="24"/>
          <w:szCs w:val="24"/>
        </w:rPr>
        <w:t xml:space="preserve">в </w:t>
      </w:r>
      <w:r w:rsidR="00456557">
        <w:rPr>
          <w:rFonts w:ascii="Times New Roman" w:hAnsi="Times New Roman"/>
          <w:sz w:val="24"/>
          <w:szCs w:val="24"/>
        </w:rPr>
        <w:t>том числе</w:t>
      </w:r>
      <w:r w:rsidR="00B766FC" w:rsidRPr="00B766FC">
        <w:rPr>
          <w:rFonts w:ascii="Times New Roman" w:hAnsi="Times New Roman"/>
          <w:sz w:val="24"/>
          <w:szCs w:val="24"/>
        </w:rPr>
        <w:t xml:space="preserve"> улицы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Куйбышева</w:t>
      </w:r>
      <w:r w:rsidR="00B766FC">
        <w:rPr>
          <w:rFonts w:ascii="Times New Roman" w:hAnsi="Times New Roman"/>
          <w:sz w:val="24"/>
          <w:szCs w:val="24"/>
        </w:rPr>
        <w:t xml:space="preserve">, Подаюрова, Октябрьская, Ангарская, Бограда, Лазо,  Гагарина, </w:t>
      </w:r>
      <w:r w:rsidRPr="00807FDC">
        <w:rPr>
          <w:rFonts w:ascii="Times New Roman" w:hAnsi="Times New Roman"/>
          <w:sz w:val="24"/>
          <w:szCs w:val="24"/>
        </w:rPr>
        <w:t>Ленина</w:t>
      </w:r>
      <w:r w:rsidR="00B766FC">
        <w:rPr>
          <w:rFonts w:ascii="Times New Roman" w:hAnsi="Times New Roman"/>
          <w:sz w:val="24"/>
          <w:szCs w:val="24"/>
        </w:rPr>
        <w:t>, Калинина, Садовая, Клименко и Путепровод.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2F6F">
        <w:rPr>
          <w:rFonts w:ascii="Times New Roman" w:hAnsi="Times New Roman"/>
          <w:sz w:val="24"/>
          <w:szCs w:val="24"/>
        </w:rPr>
        <w:t>Продолжалась работа в направлении осушения города.</w:t>
      </w:r>
      <w:r w:rsidR="00B766FC" w:rsidRPr="006A2F6F">
        <w:rPr>
          <w:rFonts w:ascii="Times New Roman" w:hAnsi="Times New Roman"/>
          <w:sz w:val="24"/>
          <w:szCs w:val="24"/>
        </w:rPr>
        <w:t xml:space="preserve"> </w:t>
      </w:r>
      <w:r w:rsidR="00B766FC" w:rsidRPr="00B766FC">
        <w:rPr>
          <w:rFonts w:ascii="Times New Roman" w:hAnsi="Times New Roman"/>
          <w:sz w:val="24"/>
          <w:szCs w:val="24"/>
        </w:rPr>
        <w:t>В</w:t>
      </w:r>
      <w:r w:rsidRPr="00807FDC">
        <w:rPr>
          <w:rFonts w:ascii="Times New Roman" w:hAnsi="Times New Roman"/>
          <w:sz w:val="24"/>
          <w:szCs w:val="24"/>
        </w:rPr>
        <w:t xml:space="preserve"> летний период   восстановлены кюветы  на следующих участках: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Осипенко (от ул.</w:t>
      </w:r>
      <w:r w:rsidR="00ED1465">
        <w:rPr>
          <w:rFonts w:ascii="Times New Roman" w:hAnsi="Times New Roman"/>
          <w:sz w:val="24"/>
          <w:szCs w:val="24"/>
        </w:rPr>
        <w:t xml:space="preserve"> Карла </w:t>
      </w:r>
      <w:r w:rsidRPr="00807FDC">
        <w:rPr>
          <w:rFonts w:ascii="Times New Roman" w:hAnsi="Times New Roman"/>
          <w:sz w:val="24"/>
          <w:szCs w:val="24"/>
        </w:rPr>
        <w:t>Маркса до ул. Ленина);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ул.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Меринова (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Бограда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456557">
        <w:rPr>
          <w:rFonts w:ascii="Times New Roman" w:hAnsi="Times New Roman"/>
          <w:sz w:val="24"/>
          <w:szCs w:val="24"/>
        </w:rPr>
        <w:t>Октябрьской</w:t>
      </w:r>
      <w:r w:rsidRPr="00807FDC">
        <w:rPr>
          <w:rFonts w:ascii="Times New Roman" w:hAnsi="Times New Roman"/>
          <w:sz w:val="24"/>
          <w:szCs w:val="24"/>
        </w:rPr>
        <w:t>);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 ул.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Клименко (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Березовского до мостика через р.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Тиман);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 пер.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Колхозный (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Труда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Баумана);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Жукова ( от ул. Бограда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Лун</w:t>
      </w:r>
      <w:r w:rsidR="003C73B8">
        <w:rPr>
          <w:rFonts w:ascii="Times New Roman" w:hAnsi="Times New Roman"/>
          <w:sz w:val="24"/>
          <w:szCs w:val="24"/>
        </w:rPr>
        <w:t>а</w:t>
      </w:r>
      <w:r w:rsidRPr="00807FDC">
        <w:rPr>
          <w:rFonts w:ascii="Times New Roman" w:hAnsi="Times New Roman"/>
          <w:sz w:val="24"/>
          <w:szCs w:val="24"/>
        </w:rPr>
        <w:t>чарского);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П</w:t>
      </w:r>
      <w:r w:rsidR="003C73B8">
        <w:rPr>
          <w:rFonts w:ascii="Times New Roman" w:hAnsi="Times New Roman"/>
          <w:sz w:val="24"/>
          <w:szCs w:val="24"/>
        </w:rPr>
        <w:t xml:space="preserve">авлика </w:t>
      </w:r>
      <w:r w:rsidRPr="00807FDC">
        <w:rPr>
          <w:rFonts w:ascii="Times New Roman" w:hAnsi="Times New Roman"/>
          <w:sz w:val="24"/>
          <w:szCs w:val="24"/>
        </w:rPr>
        <w:t xml:space="preserve">Морозова; 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Лун</w:t>
      </w:r>
      <w:r w:rsidR="003C73B8">
        <w:rPr>
          <w:rFonts w:ascii="Times New Roman" w:hAnsi="Times New Roman"/>
          <w:sz w:val="24"/>
          <w:szCs w:val="24"/>
        </w:rPr>
        <w:t>а</w:t>
      </w:r>
      <w:r w:rsidRPr="00807FDC">
        <w:rPr>
          <w:rFonts w:ascii="Times New Roman" w:hAnsi="Times New Roman"/>
          <w:sz w:val="24"/>
          <w:szCs w:val="24"/>
        </w:rPr>
        <w:t>чарского (от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Тургенева до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Ленина);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Гершевича ( от ул.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Меринова в сторону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Березовского);</w:t>
      </w:r>
    </w:p>
    <w:p w:rsidR="00361D8D" w:rsidRPr="00807FDC" w:rsidRDefault="003E1F30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протяженность</w:t>
      </w:r>
      <w:r w:rsidR="00361D8D" w:rsidRPr="00807FDC">
        <w:rPr>
          <w:rFonts w:ascii="Times New Roman" w:hAnsi="Times New Roman"/>
          <w:sz w:val="24"/>
          <w:szCs w:val="24"/>
        </w:rPr>
        <w:t xml:space="preserve"> кюве</w:t>
      </w:r>
      <w:r w:rsidR="003C73B8">
        <w:rPr>
          <w:rFonts w:ascii="Times New Roman" w:hAnsi="Times New Roman"/>
          <w:sz w:val="24"/>
          <w:szCs w:val="24"/>
        </w:rPr>
        <w:t>тов, обустроенных</w:t>
      </w:r>
      <w:r w:rsidR="002A7070">
        <w:rPr>
          <w:rFonts w:ascii="Times New Roman" w:hAnsi="Times New Roman"/>
          <w:sz w:val="24"/>
          <w:szCs w:val="24"/>
        </w:rPr>
        <w:t xml:space="preserve"> за 2021 г.</w:t>
      </w:r>
      <w:r w:rsidR="003C73B8">
        <w:rPr>
          <w:rFonts w:ascii="Times New Roman" w:hAnsi="Times New Roman"/>
          <w:sz w:val="24"/>
          <w:szCs w:val="24"/>
        </w:rPr>
        <w:t>,</w:t>
      </w:r>
      <w:r w:rsidR="00361D8D" w:rsidRPr="00807FDC">
        <w:rPr>
          <w:rFonts w:ascii="Times New Roman" w:hAnsi="Times New Roman"/>
          <w:sz w:val="24"/>
          <w:szCs w:val="24"/>
        </w:rPr>
        <w:t xml:space="preserve"> составл</w:t>
      </w:r>
      <w:r w:rsidR="00DE3BF0">
        <w:rPr>
          <w:rFonts w:ascii="Times New Roman" w:hAnsi="Times New Roman"/>
          <w:sz w:val="24"/>
          <w:szCs w:val="24"/>
        </w:rPr>
        <w:t>яет   порядка 3 тыс.</w:t>
      </w:r>
      <w:r w:rsidR="00ED1465">
        <w:rPr>
          <w:rFonts w:ascii="Times New Roman" w:hAnsi="Times New Roman"/>
          <w:sz w:val="24"/>
          <w:szCs w:val="24"/>
        </w:rPr>
        <w:t xml:space="preserve"> м</w:t>
      </w:r>
      <w:r w:rsidR="003C73B8">
        <w:rPr>
          <w:rFonts w:ascii="Times New Roman" w:hAnsi="Times New Roman"/>
          <w:sz w:val="24"/>
          <w:szCs w:val="24"/>
        </w:rPr>
        <w:t xml:space="preserve"> (</w:t>
      </w:r>
      <w:r w:rsidR="00361D8D" w:rsidRPr="00807FDC">
        <w:rPr>
          <w:rFonts w:ascii="Times New Roman" w:hAnsi="Times New Roman"/>
          <w:sz w:val="24"/>
          <w:szCs w:val="24"/>
        </w:rPr>
        <w:t xml:space="preserve">2020 </w:t>
      </w:r>
      <w:r w:rsidR="003C73B8">
        <w:rPr>
          <w:rFonts w:ascii="Times New Roman" w:hAnsi="Times New Roman"/>
          <w:sz w:val="24"/>
          <w:szCs w:val="24"/>
        </w:rPr>
        <w:t>г.</w:t>
      </w:r>
      <w:r w:rsidR="00361D8D" w:rsidRPr="00807FDC">
        <w:rPr>
          <w:rFonts w:ascii="Times New Roman" w:hAnsi="Times New Roman"/>
          <w:sz w:val="24"/>
          <w:szCs w:val="24"/>
        </w:rPr>
        <w:t xml:space="preserve"> - порядка 5 тыс. м</w:t>
      </w:r>
      <w:r w:rsidR="003C73B8">
        <w:rPr>
          <w:rFonts w:ascii="Times New Roman" w:hAnsi="Times New Roman"/>
          <w:sz w:val="24"/>
          <w:szCs w:val="24"/>
        </w:rPr>
        <w:t>;</w:t>
      </w:r>
      <w:r w:rsidR="00361D8D" w:rsidRPr="00807FDC">
        <w:rPr>
          <w:rFonts w:ascii="Times New Roman" w:hAnsi="Times New Roman"/>
          <w:sz w:val="24"/>
          <w:szCs w:val="24"/>
        </w:rPr>
        <w:t xml:space="preserve"> 2019</w:t>
      </w:r>
      <w:r w:rsidR="003C73B8">
        <w:rPr>
          <w:rFonts w:ascii="Times New Roman" w:hAnsi="Times New Roman"/>
          <w:sz w:val="24"/>
          <w:szCs w:val="24"/>
        </w:rPr>
        <w:t xml:space="preserve"> г.</w:t>
      </w:r>
      <w:r w:rsidR="00ED1465">
        <w:rPr>
          <w:rFonts w:ascii="Times New Roman" w:hAnsi="Times New Roman"/>
          <w:sz w:val="24"/>
          <w:szCs w:val="24"/>
        </w:rPr>
        <w:t xml:space="preserve"> -  порядка 4 тыс.м</w:t>
      </w:r>
      <w:r w:rsidR="00456557">
        <w:rPr>
          <w:rFonts w:ascii="Times New Roman" w:hAnsi="Times New Roman"/>
          <w:sz w:val="24"/>
          <w:szCs w:val="24"/>
        </w:rPr>
        <w:t>, в период 2016-2018 гг.</w:t>
      </w:r>
      <w:r w:rsidR="00361D8D" w:rsidRPr="00807FDC">
        <w:rPr>
          <w:rFonts w:ascii="Times New Roman" w:hAnsi="Times New Roman"/>
          <w:sz w:val="24"/>
          <w:szCs w:val="24"/>
        </w:rPr>
        <w:t xml:space="preserve"> данная работа системно не проводилась)</w:t>
      </w:r>
      <w:r w:rsidR="00CC15A5">
        <w:rPr>
          <w:rFonts w:ascii="Times New Roman" w:hAnsi="Times New Roman"/>
          <w:sz w:val="24"/>
          <w:szCs w:val="24"/>
        </w:rPr>
        <w:t>.</w:t>
      </w:r>
    </w:p>
    <w:p w:rsidR="00361D8D" w:rsidRPr="006A2F6F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2F6F">
        <w:rPr>
          <w:rFonts w:ascii="Times New Roman" w:hAnsi="Times New Roman"/>
          <w:sz w:val="24"/>
          <w:szCs w:val="24"/>
        </w:rPr>
        <w:t>Выполнено обустройство  иск</w:t>
      </w:r>
      <w:r w:rsidR="00456557">
        <w:rPr>
          <w:rFonts w:ascii="Times New Roman" w:hAnsi="Times New Roman"/>
          <w:sz w:val="24"/>
          <w:szCs w:val="24"/>
        </w:rPr>
        <w:t>усственных дорожных неровностей</w:t>
      </w:r>
      <w:r w:rsidRPr="006A2F6F">
        <w:rPr>
          <w:rFonts w:ascii="Times New Roman" w:hAnsi="Times New Roman"/>
          <w:sz w:val="24"/>
          <w:szCs w:val="24"/>
        </w:rPr>
        <w:t>:</w:t>
      </w:r>
    </w:p>
    <w:p w:rsidR="00361D8D" w:rsidRPr="00807FDC" w:rsidRDefault="003C73B8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="003E1F30">
        <w:rPr>
          <w:rFonts w:ascii="Times New Roman" w:hAnsi="Times New Roman"/>
          <w:sz w:val="24"/>
          <w:szCs w:val="24"/>
        </w:rPr>
        <w:t>-й</w:t>
      </w:r>
      <w:r>
        <w:rPr>
          <w:rFonts w:ascii="Times New Roman" w:hAnsi="Times New Roman"/>
          <w:sz w:val="24"/>
          <w:szCs w:val="24"/>
        </w:rPr>
        <w:t xml:space="preserve"> Армии в районе АТП;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Октябрьской  после ул. Смирнова;</w:t>
      </w:r>
    </w:p>
    <w:p w:rsidR="00361D8D" w:rsidRPr="00807FDC" w:rsidRDefault="00361D8D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>-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Лазо в районе ДК им.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807FDC">
        <w:rPr>
          <w:rFonts w:ascii="Times New Roman" w:hAnsi="Times New Roman"/>
          <w:sz w:val="24"/>
          <w:szCs w:val="24"/>
        </w:rPr>
        <w:t>Гринчика</w:t>
      </w:r>
      <w:r w:rsidR="00CC15A5">
        <w:rPr>
          <w:rFonts w:ascii="Times New Roman" w:hAnsi="Times New Roman"/>
          <w:sz w:val="24"/>
          <w:szCs w:val="24"/>
        </w:rPr>
        <w:t>.</w:t>
      </w:r>
    </w:p>
    <w:p w:rsidR="003C73B8" w:rsidRDefault="008111F7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2021 г.</w:t>
      </w:r>
      <w:r w:rsidR="00361D8D" w:rsidRPr="006A2F6F">
        <w:rPr>
          <w:rFonts w:ascii="Times New Roman" w:hAnsi="Times New Roman"/>
          <w:sz w:val="24"/>
          <w:szCs w:val="24"/>
        </w:rPr>
        <w:t xml:space="preserve"> завершена разработка  проекта на  реконструкцию моста через р.</w:t>
      </w:r>
      <w:r w:rsidR="004416A2" w:rsidRPr="006A2F6F">
        <w:rPr>
          <w:rFonts w:ascii="Times New Roman" w:hAnsi="Times New Roman"/>
          <w:sz w:val="24"/>
          <w:szCs w:val="24"/>
        </w:rPr>
        <w:t xml:space="preserve"> </w:t>
      </w:r>
      <w:r w:rsidR="00361D8D" w:rsidRPr="006A2F6F">
        <w:rPr>
          <w:rFonts w:ascii="Times New Roman" w:hAnsi="Times New Roman"/>
          <w:sz w:val="24"/>
          <w:szCs w:val="24"/>
        </w:rPr>
        <w:t>Тиман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361D8D" w:rsidRPr="006A2F6F">
        <w:rPr>
          <w:rFonts w:ascii="Times New Roman" w:hAnsi="Times New Roman"/>
          <w:sz w:val="24"/>
          <w:szCs w:val="24"/>
        </w:rPr>
        <w:t xml:space="preserve">Садовая. </w:t>
      </w:r>
      <w:r w:rsidR="002A7070">
        <w:rPr>
          <w:rFonts w:ascii="Times New Roman" w:hAnsi="Times New Roman"/>
          <w:sz w:val="24"/>
          <w:szCs w:val="24"/>
        </w:rPr>
        <w:t>В 2022 г.</w:t>
      </w:r>
      <w:r w:rsidR="00361D8D" w:rsidRPr="00807FDC">
        <w:rPr>
          <w:rFonts w:ascii="Times New Roman" w:hAnsi="Times New Roman"/>
          <w:sz w:val="24"/>
          <w:szCs w:val="24"/>
        </w:rPr>
        <w:t xml:space="preserve"> была запланирована его реализация</w:t>
      </w:r>
      <w:r w:rsidR="003C73B8">
        <w:rPr>
          <w:rFonts w:ascii="Times New Roman" w:hAnsi="Times New Roman"/>
          <w:sz w:val="24"/>
          <w:szCs w:val="24"/>
        </w:rPr>
        <w:t>,</w:t>
      </w:r>
      <w:r w:rsidR="00361D8D" w:rsidRPr="00807FDC">
        <w:rPr>
          <w:rFonts w:ascii="Times New Roman" w:hAnsi="Times New Roman"/>
          <w:sz w:val="24"/>
          <w:szCs w:val="24"/>
        </w:rPr>
        <w:t xml:space="preserve"> но </w:t>
      </w:r>
      <w:r w:rsidR="00DE3BF0">
        <w:rPr>
          <w:rFonts w:ascii="Times New Roman" w:hAnsi="Times New Roman"/>
          <w:sz w:val="24"/>
          <w:szCs w:val="24"/>
        </w:rPr>
        <w:t>м</w:t>
      </w:r>
      <w:r w:rsidR="00361D8D" w:rsidRPr="00807FDC">
        <w:rPr>
          <w:rFonts w:ascii="Times New Roman" w:hAnsi="Times New Roman"/>
          <w:sz w:val="24"/>
          <w:szCs w:val="24"/>
        </w:rPr>
        <w:t>инистерство транспорта и дорожного хозяйства Иркутской области не одобрило финансирование  на реализацию мероприятия ввиду дефицита средств</w:t>
      </w:r>
      <w:r w:rsidR="00456557">
        <w:rPr>
          <w:rFonts w:ascii="Times New Roman" w:hAnsi="Times New Roman"/>
          <w:sz w:val="24"/>
          <w:szCs w:val="24"/>
        </w:rPr>
        <w:t>.</w:t>
      </w:r>
    </w:p>
    <w:p w:rsidR="00007590" w:rsidRDefault="00007590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7590" w:rsidRDefault="00007590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7590" w:rsidRDefault="00007590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1465" w:rsidRPr="00807FDC" w:rsidRDefault="00ED1465" w:rsidP="00442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1D8D" w:rsidRDefault="00361D8D" w:rsidP="003E1F3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07FDC">
        <w:rPr>
          <w:rFonts w:ascii="Times New Roman" w:hAnsi="Times New Roman"/>
          <w:b/>
          <w:sz w:val="24"/>
          <w:szCs w:val="24"/>
        </w:rPr>
        <w:t>Обслуживание уличного освещения</w:t>
      </w:r>
    </w:p>
    <w:p w:rsidR="00442CD4" w:rsidRPr="00807FDC" w:rsidRDefault="00442CD4" w:rsidP="00442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1D8D" w:rsidRPr="00807FDC" w:rsidRDefault="002A7070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2019 г.</w:t>
      </w:r>
      <w:r w:rsidR="00361D8D" w:rsidRPr="00807FDC">
        <w:rPr>
          <w:rFonts w:ascii="Times New Roman" w:hAnsi="Times New Roman"/>
          <w:sz w:val="24"/>
          <w:szCs w:val="24"/>
        </w:rPr>
        <w:t xml:space="preserve"> обслуживание уличного освещения  осуществляется с</w:t>
      </w:r>
      <w:r w:rsidR="009B320B">
        <w:rPr>
          <w:rFonts w:ascii="Times New Roman" w:hAnsi="Times New Roman"/>
          <w:sz w:val="24"/>
          <w:szCs w:val="24"/>
        </w:rPr>
        <w:t>пециализированной бригадой МКУ "Чистый город"</w:t>
      </w:r>
      <w:r w:rsidR="00361D8D" w:rsidRPr="00807FDC">
        <w:rPr>
          <w:rFonts w:ascii="Times New Roman" w:hAnsi="Times New Roman"/>
          <w:sz w:val="24"/>
          <w:szCs w:val="24"/>
        </w:rPr>
        <w:t>.</w:t>
      </w:r>
    </w:p>
    <w:p w:rsidR="00361D8D" w:rsidRPr="00807FDC" w:rsidRDefault="002A7070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 г.</w:t>
      </w:r>
      <w:r w:rsidR="00442CD4">
        <w:rPr>
          <w:rFonts w:ascii="Times New Roman" w:hAnsi="Times New Roman"/>
          <w:sz w:val="24"/>
          <w:szCs w:val="24"/>
        </w:rPr>
        <w:t xml:space="preserve"> </w:t>
      </w:r>
      <w:r w:rsidR="00361D8D" w:rsidRPr="00807FDC">
        <w:rPr>
          <w:rFonts w:ascii="Times New Roman" w:hAnsi="Times New Roman"/>
          <w:sz w:val="24"/>
          <w:szCs w:val="24"/>
        </w:rPr>
        <w:t xml:space="preserve">значительные коррективы в работу бригады внесла неблагоприятная </w:t>
      </w:r>
      <w:r w:rsidR="00361D8D" w:rsidRPr="00807FDC">
        <w:rPr>
          <w:rFonts w:ascii="Times New Roman" w:hAnsi="Times New Roman"/>
          <w:bCs/>
          <w:sz w:val="24"/>
          <w:szCs w:val="24"/>
          <w:shd w:val="clear" w:color="auto" w:fill="FFFFFF"/>
        </w:rPr>
        <w:t>санитарно</w:t>
      </w:r>
      <w:r w:rsidR="00361D8D" w:rsidRPr="00807FD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361D8D" w:rsidRPr="00807FDC">
        <w:rPr>
          <w:rFonts w:ascii="Times New Roman" w:hAnsi="Times New Roman"/>
          <w:bCs/>
          <w:sz w:val="24"/>
          <w:szCs w:val="24"/>
          <w:shd w:val="clear" w:color="auto" w:fill="FFFFFF"/>
        </w:rPr>
        <w:t>эпидемиологическая обстановка</w:t>
      </w:r>
      <w:r w:rsidR="00361D8D" w:rsidRPr="00807FDC">
        <w:rPr>
          <w:rFonts w:ascii="Times New Roman" w:hAnsi="Times New Roman"/>
          <w:sz w:val="24"/>
          <w:szCs w:val="24"/>
        </w:rPr>
        <w:t>, работа по обслуживанию приостанавливалась на 1,5 месяца ввиду  болезни монтеров. Наблюда</w:t>
      </w:r>
      <w:r w:rsidR="003E1F30">
        <w:rPr>
          <w:rFonts w:ascii="Times New Roman" w:hAnsi="Times New Roman"/>
          <w:sz w:val="24"/>
          <w:szCs w:val="24"/>
        </w:rPr>
        <w:t>лся стабильный кадровый дефицит.</w:t>
      </w:r>
      <w:r w:rsidR="00361D8D" w:rsidRPr="00807FDC">
        <w:rPr>
          <w:rFonts w:ascii="Times New Roman" w:hAnsi="Times New Roman"/>
          <w:sz w:val="24"/>
          <w:szCs w:val="24"/>
        </w:rPr>
        <w:t xml:space="preserve"> </w:t>
      </w:r>
    </w:p>
    <w:p w:rsidR="003C73B8" w:rsidRDefault="00361D8D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 xml:space="preserve">При всех неблагоприятных условиях  удалось выполнить </w:t>
      </w:r>
      <w:r w:rsidR="003C73B8">
        <w:rPr>
          <w:rFonts w:ascii="Times New Roman" w:hAnsi="Times New Roman"/>
          <w:sz w:val="24"/>
          <w:szCs w:val="24"/>
        </w:rPr>
        <w:t xml:space="preserve">большой объем </w:t>
      </w:r>
      <w:r w:rsidRPr="00807FDC">
        <w:rPr>
          <w:rFonts w:ascii="Times New Roman" w:hAnsi="Times New Roman"/>
          <w:sz w:val="24"/>
          <w:szCs w:val="24"/>
        </w:rPr>
        <w:t xml:space="preserve"> мероприяти</w:t>
      </w:r>
      <w:r w:rsidR="003C73B8">
        <w:rPr>
          <w:rFonts w:ascii="Times New Roman" w:hAnsi="Times New Roman"/>
          <w:sz w:val="24"/>
          <w:szCs w:val="24"/>
        </w:rPr>
        <w:t>й. П</w:t>
      </w:r>
      <w:r w:rsidRPr="00807FDC">
        <w:rPr>
          <w:rFonts w:ascii="Times New Roman" w:hAnsi="Times New Roman"/>
          <w:sz w:val="24"/>
          <w:szCs w:val="24"/>
        </w:rPr>
        <w:t>роизведена замена  светильников</w:t>
      </w:r>
      <w:r w:rsidR="003C73B8">
        <w:rPr>
          <w:rFonts w:ascii="Times New Roman" w:hAnsi="Times New Roman"/>
          <w:sz w:val="24"/>
          <w:szCs w:val="24"/>
        </w:rPr>
        <w:t>:</w:t>
      </w:r>
    </w:p>
    <w:p w:rsidR="00361D8D" w:rsidRPr="00807FDC" w:rsidRDefault="003C73B8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61D8D" w:rsidRPr="00807FDC">
        <w:rPr>
          <w:rFonts w:ascii="Times New Roman" w:hAnsi="Times New Roman"/>
          <w:sz w:val="24"/>
          <w:szCs w:val="24"/>
        </w:rPr>
        <w:t xml:space="preserve"> по ул.</w:t>
      </w:r>
      <w:r w:rsidR="00E27C31">
        <w:rPr>
          <w:rFonts w:ascii="Times New Roman" w:hAnsi="Times New Roman"/>
          <w:sz w:val="24"/>
          <w:szCs w:val="24"/>
        </w:rPr>
        <w:t xml:space="preserve"> </w:t>
      </w:r>
      <w:r w:rsidR="00361D8D" w:rsidRPr="00807FDC">
        <w:rPr>
          <w:rFonts w:ascii="Times New Roman" w:hAnsi="Times New Roman"/>
          <w:sz w:val="24"/>
          <w:szCs w:val="24"/>
        </w:rPr>
        <w:t>Калинина на современные свето</w:t>
      </w:r>
      <w:r w:rsidR="00380572">
        <w:rPr>
          <w:rFonts w:ascii="Times New Roman" w:hAnsi="Times New Roman"/>
          <w:sz w:val="24"/>
          <w:szCs w:val="24"/>
        </w:rPr>
        <w:t>диодные в количестве  38 штук (</w:t>
      </w:r>
      <w:r w:rsidR="00361D8D" w:rsidRPr="00807FDC">
        <w:rPr>
          <w:rFonts w:ascii="Times New Roman" w:hAnsi="Times New Roman"/>
          <w:sz w:val="24"/>
          <w:szCs w:val="24"/>
        </w:rPr>
        <w:t>участок от пер.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456557">
        <w:rPr>
          <w:rFonts w:ascii="Times New Roman" w:hAnsi="Times New Roman"/>
          <w:sz w:val="24"/>
          <w:szCs w:val="24"/>
        </w:rPr>
        <w:t>Больничного до пер. Муринского</w:t>
      </w:r>
      <w:r w:rsidR="00361D8D" w:rsidRPr="00807FDC">
        <w:rPr>
          <w:rFonts w:ascii="Times New Roman" w:hAnsi="Times New Roman"/>
          <w:sz w:val="24"/>
          <w:szCs w:val="24"/>
        </w:rPr>
        <w:t>);</w:t>
      </w:r>
    </w:p>
    <w:p w:rsidR="00361D8D" w:rsidRPr="00807FDC" w:rsidRDefault="003C73B8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61D8D" w:rsidRPr="00807FDC">
        <w:rPr>
          <w:rFonts w:ascii="Times New Roman" w:hAnsi="Times New Roman"/>
          <w:sz w:val="24"/>
          <w:szCs w:val="24"/>
        </w:rPr>
        <w:t xml:space="preserve"> по ул.</w:t>
      </w:r>
      <w:r w:rsidR="00E27C31">
        <w:rPr>
          <w:rFonts w:ascii="Times New Roman" w:hAnsi="Times New Roman"/>
          <w:sz w:val="24"/>
          <w:szCs w:val="24"/>
        </w:rPr>
        <w:t xml:space="preserve"> </w:t>
      </w:r>
      <w:r w:rsidR="00361D8D" w:rsidRPr="00807FDC">
        <w:rPr>
          <w:rFonts w:ascii="Times New Roman" w:hAnsi="Times New Roman"/>
          <w:sz w:val="24"/>
          <w:szCs w:val="24"/>
        </w:rPr>
        <w:t xml:space="preserve">Московский Тракт на современные светодиодные в количестве  26 штук; </w:t>
      </w:r>
    </w:p>
    <w:p w:rsidR="00361D8D" w:rsidRPr="00807FDC" w:rsidRDefault="003C73B8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61D8D" w:rsidRPr="00807FDC">
        <w:rPr>
          <w:rFonts w:ascii="Times New Roman" w:hAnsi="Times New Roman"/>
          <w:sz w:val="24"/>
          <w:szCs w:val="24"/>
        </w:rPr>
        <w:t xml:space="preserve"> по ул. Ленина на современные светодиодные в количестве  48 штук;</w:t>
      </w:r>
    </w:p>
    <w:p w:rsidR="00361D8D" w:rsidRPr="00807FDC" w:rsidRDefault="003C73B8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61D8D" w:rsidRPr="00807FDC">
        <w:rPr>
          <w:rFonts w:ascii="Times New Roman" w:hAnsi="Times New Roman"/>
          <w:sz w:val="24"/>
          <w:szCs w:val="24"/>
        </w:rPr>
        <w:t xml:space="preserve"> на площади возле ДК «Горизонт» в мкр.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="003E1F30">
        <w:rPr>
          <w:rFonts w:ascii="Times New Roman" w:hAnsi="Times New Roman"/>
          <w:sz w:val="24"/>
          <w:szCs w:val="24"/>
        </w:rPr>
        <w:t>Ангарском</w:t>
      </w:r>
      <w:r w:rsidR="00361D8D" w:rsidRPr="00807FDC">
        <w:rPr>
          <w:rFonts w:ascii="Times New Roman" w:hAnsi="Times New Roman"/>
          <w:sz w:val="24"/>
          <w:szCs w:val="24"/>
        </w:rPr>
        <w:t xml:space="preserve"> на современные све</w:t>
      </w:r>
      <w:r w:rsidR="00CC15A5">
        <w:rPr>
          <w:rFonts w:ascii="Times New Roman" w:hAnsi="Times New Roman"/>
          <w:sz w:val="24"/>
          <w:szCs w:val="24"/>
        </w:rPr>
        <w:t>тодиодные в количестве  12 штук.</w:t>
      </w:r>
    </w:p>
    <w:p w:rsidR="00361D8D" w:rsidRPr="00807FDC" w:rsidRDefault="00361D8D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FDC">
        <w:rPr>
          <w:rFonts w:ascii="Times New Roman" w:hAnsi="Times New Roman"/>
          <w:sz w:val="24"/>
          <w:szCs w:val="24"/>
        </w:rPr>
        <w:t xml:space="preserve"> Обустроена линия уличного освещения с современными светильниками  в количеств</w:t>
      </w:r>
      <w:r w:rsidR="003C73B8">
        <w:rPr>
          <w:rFonts w:ascii="Times New Roman" w:hAnsi="Times New Roman"/>
          <w:sz w:val="24"/>
          <w:szCs w:val="24"/>
        </w:rPr>
        <w:t>е 7 штук по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 w:rsidR="003C73B8">
        <w:rPr>
          <w:rFonts w:ascii="Times New Roman" w:hAnsi="Times New Roman"/>
          <w:sz w:val="24"/>
          <w:szCs w:val="24"/>
        </w:rPr>
        <w:t>Максима Горького.</w:t>
      </w:r>
    </w:p>
    <w:p w:rsidR="00361D8D" w:rsidRPr="00807FDC" w:rsidRDefault="00E27C31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ул. Новой</w:t>
      </w:r>
      <w:r w:rsidR="00361D8D" w:rsidRPr="00807FDC">
        <w:rPr>
          <w:rFonts w:ascii="Times New Roman" w:hAnsi="Times New Roman"/>
          <w:sz w:val="24"/>
          <w:szCs w:val="24"/>
        </w:rPr>
        <w:t xml:space="preserve">  установлено  5 безучетных светильников (участок</w:t>
      </w:r>
      <w:r>
        <w:rPr>
          <w:rFonts w:ascii="Times New Roman" w:hAnsi="Times New Roman"/>
          <w:sz w:val="24"/>
          <w:szCs w:val="24"/>
        </w:rPr>
        <w:t xml:space="preserve"> от ул.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Романца до пер.</w:t>
      </w:r>
      <w:r w:rsidR="00ED1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Узкого</w:t>
      </w:r>
      <w:r w:rsidR="00361D8D" w:rsidRPr="00807FDC">
        <w:rPr>
          <w:rFonts w:ascii="Times New Roman" w:hAnsi="Times New Roman"/>
          <w:sz w:val="24"/>
          <w:szCs w:val="24"/>
        </w:rPr>
        <w:t>).</w:t>
      </w:r>
    </w:p>
    <w:p w:rsidR="00361D8D" w:rsidRDefault="003C73B8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="00ED1465">
        <w:rPr>
          <w:rFonts w:ascii="Times New Roman" w:hAnsi="Times New Roman"/>
          <w:sz w:val="24"/>
          <w:szCs w:val="24"/>
        </w:rPr>
        <w:t>обустроено  200 м</w:t>
      </w:r>
      <w:r w:rsidR="00361D8D" w:rsidRPr="00807FDC">
        <w:rPr>
          <w:rFonts w:ascii="Times New Roman" w:hAnsi="Times New Roman"/>
          <w:sz w:val="24"/>
          <w:szCs w:val="24"/>
        </w:rPr>
        <w:t xml:space="preserve"> новых линий освещения, установлено 7 новых светильников, 124</w:t>
      </w:r>
      <w:r w:rsidR="00E27C31">
        <w:rPr>
          <w:rFonts w:ascii="Times New Roman" w:hAnsi="Times New Roman"/>
          <w:sz w:val="24"/>
          <w:szCs w:val="24"/>
        </w:rPr>
        <w:t xml:space="preserve"> - заменены</w:t>
      </w:r>
      <w:r w:rsidR="00361D8D" w:rsidRPr="00807FDC">
        <w:rPr>
          <w:rFonts w:ascii="Times New Roman" w:hAnsi="Times New Roman"/>
          <w:sz w:val="24"/>
          <w:szCs w:val="24"/>
        </w:rPr>
        <w:t xml:space="preserve"> на современные  светодиодные. Важно отметить</w:t>
      </w:r>
      <w:r>
        <w:rPr>
          <w:rFonts w:ascii="Times New Roman" w:hAnsi="Times New Roman"/>
          <w:sz w:val="24"/>
          <w:szCs w:val="24"/>
        </w:rPr>
        <w:t>,</w:t>
      </w:r>
      <w:r w:rsidR="002A7070">
        <w:rPr>
          <w:rFonts w:ascii="Times New Roman" w:hAnsi="Times New Roman"/>
          <w:sz w:val="24"/>
          <w:szCs w:val="24"/>
        </w:rPr>
        <w:t xml:space="preserve"> что с  2017 г.</w:t>
      </w:r>
      <w:r w:rsidR="00361D8D" w:rsidRPr="00807FDC">
        <w:rPr>
          <w:rFonts w:ascii="Times New Roman" w:hAnsi="Times New Roman"/>
          <w:sz w:val="24"/>
          <w:szCs w:val="24"/>
        </w:rPr>
        <w:t xml:space="preserve"> протяженность обслуживаемых линий уличного освещения увеличилась на  5 км, добавилось 113 новых световых точ</w:t>
      </w:r>
      <w:r>
        <w:rPr>
          <w:rFonts w:ascii="Times New Roman" w:hAnsi="Times New Roman"/>
          <w:sz w:val="24"/>
          <w:szCs w:val="24"/>
        </w:rPr>
        <w:t>ек,</w:t>
      </w:r>
      <w:r w:rsidR="00361D8D" w:rsidRPr="00807FDC">
        <w:rPr>
          <w:rFonts w:ascii="Times New Roman" w:hAnsi="Times New Roman"/>
          <w:sz w:val="24"/>
          <w:szCs w:val="24"/>
        </w:rPr>
        <w:t xml:space="preserve"> при этом заменены на новые свето</w:t>
      </w:r>
      <w:r w:rsidR="00E27C31">
        <w:rPr>
          <w:rFonts w:ascii="Times New Roman" w:hAnsi="Times New Roman"/>
          <w:sz w:val="24"/>
          <w:szCs w:val="24"/>
        </w:rPr>
        <w:t>диодные светильники 361 световая точка</w:t>
      </w:r>
      <w:r w:rsidR="00361D8D" w:rsidRPr="00807FDC">
        <w:rPr>
          <w:rFonts w:ascii="Times New Roman" w:hAnsi="Times New Roman"/>
          <w:sz w:val="24"/>
          <w:szCs w:val="24"/>
        </w:rPr>
        <w:t>.</w:t>
      </w:r>
    </w:p>
    <w:p w:rsidR="00AD150C" w:rsidRPr="00807FDC" w:rsidRDefault="00AD150C" w:rsidP="00442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895" w:type="pct"/>
        <w:tblInd w:w="95" w:type="dxa"/>
        <w:tblLayout w:type="fixed"/>
        <w:tblLook w:val="04A0"/>
      </w:tblPr>
      <w:tblGrid>
        <w:gridCol w:w="811"/>
        <w:gridCol w:w="3172"/>
        <w:gridCol w:w="1676"/>
        <w:gridCol w:w="1816"/>
        <w:gridCol w:w="1894"/>
      </w:tblGrid>
      <w:tr w:rsidR="00361D8D" w:rsidRPr="00807FDC" w:rsidTr="00671B67">
        <w:trPr>
          <w:trHeight w:val="1106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обслуживаемых линий/ количество светильников (м/шт</w:t>
            </w:r>
            <w:r w:rsidR="00AD150C"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Протяжен</w:t>
            </w:r>
            <w:r w:rsidR="004F0A6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ность обустроенных линий, м</w:t>
            </w:r>
            <w:r w:rsidR="00AD150C"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установленных светильников, шт</w:t>
            </w:r>
            <w:r w:rsidR="00AD150C"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светильников заменен</w:t>
            </w:r>
            <w:r w:rsidR="00AD150C"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ых на  светодиодные, шт</w:t>
            </w:r>
            <w:r w:rsidR="00AD150C"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46570/1006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49830/1136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58667/1243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60917/1310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60917/1310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57935/1352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59115/1443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361D8D" w:rsidRPr="00807FDC" w:rsidTr="00671B67">
        <w:trPr>
          <w:trHeight w:val="4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59115/1443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  <w:tr w:rsidR="00361D8D" w:rsidRPr="00807FDC" w:rsidTr="00671B67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59615/1475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61D8D" w:rsidRPr="00807FDC" w:rsidTr="00671B67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59815/1482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</w:tr>
      <w:tr w:rsidR="00361D8D" w:rsidRPr="00807FDC" w:rsidTr="00671B67">
        <w:trPr>
          <w:trHeight w:val="319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15050,00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469,00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D8D" w:rsidRPr="004F0A69" w:rsidRDefault="00361D8D" w:rsidP="00AD15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A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237,00</w:t>
            </w:r>
          </w:p>
        </w:tc>
      </w:tr>
    </w:tbl>
    <w:p w:rsidR="00361D8D" w:rsidRPr="00807FDC" w:rsidRDefault="00361D8D" w:rsidP="00361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D8D" w:rsidRPr="00D026E8" w:rsidRDefault="00361D8D" w:rsidP="00AD15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026E8">
        <w:rPr>
          <w:rFonts w:ascii="Times New Roman" w:hAnsi="Times New Roman"/>
          <w:sz w:val="24"/>
          <w:szCs w:val="24"/>
        </w:rPr>
        <w:t xml:space="preserve">В </w:t>
      </w:r>
      <w:r w:rsidR="003C73B8">
        <w:rPr>
          <w:rFonts w:ascii="Times New Roman" w:hAnsi="Times New Roman"/>
          <w:sz w:val="24"/>
          <w:szCs w:val="24"/>
        </w:rPr>
        <w:t>текущем</w:t>
      </w:r>
      <w:r w:rsidRPr="00D026E8">
        <w:rPr>
          <w:rFonts w:ascii="Times New Roman" w:hAnsi="Times New Roman"/>
          <w:sz w:val="24"/>
          <w:szCs w:val="24"/>
        </w:rPr>
        <w:t xml:space="preserve"> году продолж</w:t>
      </w:r>
      <w:r w:rsidR="003C73B8">
        <w:rPr>
          <w:rFonts w:ascii="Times New Roman" w:hAnsi="Times New Roman"/>
          <w:sz w:val="24"/>
          <w:szCs w:val="24"/>
        </w:rPr>
        <w:t>им</w:t>
      </w:r>
      <w:r w:rsidRPr="00D026E8">
        <w:rPr>
          <w:rFonts w:ascii="Times New Roman" w:hAnsi="Times New Roman"/>
          <w:sz w:val="24"/>
          <w:szCs w:val="24"/>
        </w:rPr>
        <w:t xml:space="preserve"> работ</w:t>
      </w:r>
      <w:r w:rsidR="003C73B8">
        <w:rPr>
          <w:rFonts w:ascii="Times New Roman" w:hAnsi="Times New Roman"/>
          <w:sz w:val="24"/>
          <w:szCs w:val="24"/>
        </w:rPr>
        <w:t>у</w:t>
      </w:r>
      <w:r w:rsidRPr="00D026E8">
        <w:rPr>
          <w:rFonts w:ascii="Times New Roman" w:hAnsi="Times New Roman"/>
          <w:sz w:val="24"/>
          <w:szCs w:val="24"/>
        </w:rPr>
        <w:t xml:space="preserve"> по указанным выше направлениям</w:t>
      </w:r>
      <w:r w:rsidR="003C73B8">
        <w:rPr>
          <w:rFonts w:ascii="Times New Roman" w:hAnsi="Times New Roman"/>
          <w:sz w:val="24"/>
          <w:szCs w:val="24"/>
        </w:rPr>
        <w:t>,</w:t>
      </w:r>
      <w:r w:rsidRPr="00D026E8">
        <w:rPr>
          <w:rFonts w:ascii="Times New Roman" w:hAnsi="Times New Roman"/>
          <w:sz w:val="24"/>
          <w:szCs w:val="24"/>
        </w:rPr>
        <w:t xml:space="preserve"> при этом особое внимание будет уделено следующим мероприятиям: </w:t>
      </w:r>
    </w:p>
    <w:p w:rsidR="00361D8D" w:rsidRPr="00807FDC" w:rsidRDefault="003C73B8" w:rsidP="00AD15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передаче</w:t>
      </w:r>
      <w:r w:rsidR="00361D8D" w:rsidRPr="00807FDC">
        <w:rPr>
          <w:rFonts w:ascii="Times New Roman" w:hAnsi="Times New Roman"/>
          <w:sz w:val="24"/>
          <w:szCs w:val="24"/>
        </w:rPr>
        <w:t xml:space="preserve"> объектов коммунальной инфраструктуры (теплоснабжение, водоотведение, водоснабжение) хозяйствующим субъектам в рамках концессионных соглашений;</w:t>
      </w:r>
    </w:p>
    <w:p w:rsidR="00456557" w:rsidRDefault="003C73B8" w:rsidP="00AD15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361D8D" w:rsidRPr="00807FDC">
        <w:rPr>
          <w:rFonts w:ascii="Times New Roman" w:hAnsi="Times New Roman"/>
          <w:sz w:val="24"/>
          <w:szCs w:val="24"/>
        </w:rPr>
        <w:t>одготовк</w:t>
      </w:r>
      <w:r>
        <w:rPr>
          <w:rFonts w:ascii="Times New Roman" w:hAnsi="Times New Roman"/>
          <w:sz w:val="24"/>
          <w:szCs w:val="24"/>
        </w:rPr>
        <w:t>е</w:t>
      </w:r>
      <w:r w:rsidR="00361D8D" w:rsidRPr="00807FDC">
        <w:rPr>
          <w:rFonts w:ascii="Times New Roman" w:hAnsi="Times New Roman"/>
          <w:sz w:val="24"/>
          <w:szCs w:val="24"/>
        </w:rPr>
        <w:t xml:space="preserve"> объектов коммунальной инфраструктуры (теплоснабжение, водоснабжение, водоотведение) к отопительному сезону 202</w:t>
      </w:r>
      <w:r w:rsidR="00361D8D">
        <w:rPr>
          <w:rFonts w:ascii="Times New Roman" w:hAnsi="Times New Roman"/>
          <w:sz w:val="24"/>
          <w:szCs w:val="24"/>
        </w:rPr>
        <w:t>2</w:t>
      </w:r>
      <w:r w:rsidR="00361D8D" w:rsidRPr="00807FDC">
        <w:rPr>
          <w:rFonts w:ascii="Times New Roman" w:hAnsi="Times New Roman"/>
          <w:sz w:val="24"/>
          <w:szCs w:val="24"/>
        </w:rPr>
        <w:t>-202</w:t>
      </w:r>
      <w:r w:rsidR="00361D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гг.</w:t>
      </w:r>
    </w:p>
    <w:p w:rsidR="00456557" w:rsidRDefault="00456557" w:rsidP="00AD15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AD1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имущество 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45B60" w:rsidRPr="00CF3A38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/>
          <w:sz w:val="24"/>
          <w:szCs w:val="24"/>
        </w:rPr>
      </w:pPr>
      <w:r w:rsidRPr="00CF3A38">
        <w:rPr>
          <w:rFonts w:ascii="Times New Roman" w:eastAsiaTheme="minorHAnsi" w:hAnsi="Times New Roman"/>
          <w:sz w:val="24"/>
          <w:szCs w:val="24"/>
        </w:rPr>
        <w:t>В целях осуществления единой политики в сфере распоряжения муниципальным имуществом и земельными ресурсами наша деятельность была направлена на пов</w:t>
      </w:r>
      <w:r w:rsidRPr="00CF3A38">
        <w:rPr>
          <w:rFonts w:ascii="Times New Roman" w:eastAsia="Times New Roman CYR" w:hAnsi="Times New Roman"/>
          <w:sz w:val="24"/>
          <w:szCs w:val="24"/>
        </w:rPr>
        <w:t>ышение эффективности управления и распоряжения муниципальной собственностью и обеспечение полноты, своевременности поступления и увеличения неналоговых доходов в местный бюджет.</w:t>
      </w:r>
    </w:p>
    <w:p w:rsidR="00545B60" w:rsidRDefault="00545B60" w:rsidP="00545B6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5B60" w:rsidRDefault="00545B60" w:rsidP="00545B6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Учет муниципального имущества</w:t>
      </w:r>
    </w:p>
    <w:p w:rsidR="00545B60" w:rsidRDefault="00545B60" w:rsidP="00545B6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7590" w:rsidRDefault="00545B60" w:rsidP="00545B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01.01.2022 г. в реестре муниципального имущества </w:t>
      </w:r>
      <w:r w:rsidR="00456557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учтено 6564 объекта, из них: 44 муниципальных организации, 696 объектов недвижимого имущества, 5823 объекта движимого имущества (</w:t>
      </w:r>
      <w:r>
        <w:rPr>
          <w:rFonts w:ascii="Times New Roman" w:hAnsi="Times New Roman"/>
          <w:color w:val="000000"/>
          <w:sz w:val="24"/>
          <w:szCs w:val="24"/>
        </w:rPr>
        <w:t>включая 1 па</w:t>
      </w:r>
      <w:r w:rsidR="002A7070">
        <w:rPr>
          <w:rFonts w:ascii="Times New Roman" w:hAnsi="Times New Roman"/>
          <w:color w:val="000000"/>
          <w:sz w:val="24"/>
          <w:szCs w:val="24"/>
        </w:rPr>
        <w:t>кет акций в количестве 53306 штук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545B60" w:rsidRDefault="00545B60" w:rsidP="00545B60">
      <w:pPr>
        <w:spacing w:after="0" w:line="240" w:lineRule="auto"/>
        <w:ind w:hanging="219"/>
        <w:jc w:val="both"/>
        <w:rPr>
          <w:rFonts w:ascii="Times New Roman" w:hAnsi="Times New Roman"/>
          <w:sz w:val="24"/>
          <w:szCs w:val="24"/>
        </w:rPr>
      </w:pPr>
    </w:p>
    <w:p w:rsidR="00545B60" w:rsidRDefault="00545B60" w:rsidP="00545B60">
      <w:pPr>
        <w:spacing w:after="0" w:line="240" w:lineRule="auto"/>
        <w:ind w:hanging="21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Комплекс мер по повышению эффективности управления имуществом </w:t>
      </w:r>
    </w:p>
    <w:p w:rsidR="00E27C31" w:rsidRDefault="00E27C31" w:rsidP="00545B60">
      <w:pPr>
        <w:spacing w:after="0" w:line="240" w:lineRule="auto"/>
        <w:ind w:hanging="21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20" w:tblpY="910"/>
        <w:tblW w:w="9410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3948"/>
        <w:gridCol w:w="3619"/>
        <w:gridCol w:w="1843"/>
      </w:tblGrid>
      <w:tr w:rsidR="00545B60" w:rsidTr="004F0A69">
        <w:trPr>
          <w:trHeight w:val="1"/>
        </w:trPr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FE3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hAnsi="Times New Roman"/>
                <w:sz w:val="24"/>
                <w:szCs w:val="24"/>
              </w:rPr>
              <w:t>Количество имущества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hAnsi="Times New Roman"/>
                <w:sz w:val="24"/>
                <w:szCs w:val="24"/>
              </w:rPr>
              <w:t xml:space="preserve">Нарушения </w:t>
            </w:r>
          </w:p>
        </w:tc>
      </w:tr>
      <w:tr w:rsidR="00545B60" w:rsidTr="004F0A69">
        <w:trPr>
          <w:trHeight w:val="1"/>
        </w:trPr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Default="009B320B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</w:t>
            </w:r>
            <w:r w:rsidR="00545B60">
              <w:rPr>
                <w:rFonts w:ascii="Times New Roman" w:hAnsi="Times New Roman"/>
                <w:sz w:val="24"/>
                <w:szCs w:val="24"/>
              </w:rPr>
              <w:t>СОШ № 1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выявлены </w:t>
            </w:r>
          </w:p>
        </w:tc>
      </w:tr>
      <w:tr w:rsidR="00545B60" w:rsidTr="004F0A69">
        <w:trPr>
          <w:trHeight w:val="1"/>
        </w:trPr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Default="009B320B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"СОШ № 5"</w:t>
            </w:r>
            <w:r w:rsidR="00545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выявлены</w:t>
            </w:r>
          </w:p>
        </w:tc>
      </w:tr>
    </w:tbl>
    <w:p w:rsidR="00E27C31" w:rsidRPr="00E27C31" w:rsidRDefault="00545B60" w:rsidP="000077AD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проверки на предмет эффективности использования муниципального имущества, переданного муниципальным учреждениям:</w:t>
      </w:r>
    </w:p>
    <w:p w:rsidR="00545B60" w:rsidRDefault="00545B60" w:rsidP="00545B60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5B60" w:rsidRDefault="00545B60" w:rsidP="00545B60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5B60" w:rsidRPr="00CF3A38" w:rsidRDefault="000077AD" w:rsidP="000077AD">
      <w:pPr>
        <w:widowControl w:val="0"/>
        <w:suppressAutoHyphens/>
        <w:spacing w:after="0" w:line="240" w:lineRule="auto"/>
        <w:ind w:left="1069" w:hanging="643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545B60" w:rsidRPr="00CF3A38">
        <w:rPr>
          <w:rFonts w:ascii="Times New Roman" w:hAnsi="Times New Roman"/>
          <w:sz w:val="24"/>
          <w:szCs w:val="24"/>
        </w:rPr>
        <w:t>Инвентаризация имущества</w:t>
      </w:r>
      <w:r w:rsidR="00B03E8A">
        <w:rPr>
          <w:rFonts w:ascii="Times New Roman" w:hAnsi="Times New Roman"/>
          <w:sz w:val="24"/>
          <w:szCs w:val="24"/>
        </w:rPr>
        <w:t>:</w:t>
      </w:r>
      <w:r w:rsidR="00545B60" w:rsidRPr="00CF3A38">
        <w:rPr>
          <w:rFonts w:ascii="Times New Roman" w:hAnsi="Times New Roman"/>
          <w:sz w:val="24"/>
          <w:szCs w:val="24"/>
        </w:rPr>
        <w:t xml:space="preserve"> </w:t>
      </w:r>
    </w:p>
    <w:p w:rsidR="00545B60" w:rsidRDefault="00545B60" w:rsidP="00545B60">
      <w:pPr>
        <w:widowControl w:val="0"/>
        <w:suppressAutoHyphens/>
        <w:spacing w:after="0" w:line="240" w:lineRule="auto"/>
        <w:ind w:left="106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1"/>
        <w:gridCol w:w="1715"/>
      </w:tblGrid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hAnsi="Times New Roman"/>
                <w:sz w:val="24"/>
                <w:szCs w:val="24"/>
              </w:rPr>
              <w:t>Количество объектов, ед.</w:t>
            </w:r>
          </w:p>
        </w:tc>
      </w:tr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Зарегистрировано право собственности  Зиминского городского муниципального образования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Реализовано (посредством продажи с публичных торгов)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на  кадастровый учет земельных участков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Поставлено на учет бесхозяйного имущества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Признано право муниципальной собственности на бесхозяйные объекты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4*</w:t>
            </w:r>
          </w:p>
        </w:tc>
      </w:tr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 из федеральной собственности в собственность Зиминского городского муниципального образования объекты недвижимости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2**</w:t>
            </w:r>
          </w:p>
        </w:tc>
      </w:tr>
      <w:tr w:rsidR="00545B60" w:rsidTr="004F0A69"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в безвозмездное пользование нежилое помещение г. Зима, ул. Садовая, д. 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45B60" w:rsidRDefault="00545B60" w:rsidP="00545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B60" w:rsidRDefault="00545B60" w:rsidP="00545B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* водопроводные сети и жилой дом по ул. Олега Кошевого, 20</w:t>
      </w:r>
    </w:p>
    <w:p w:rsidR="00545B60" w:rsidRDefault="00545B60" w:rsidP="00545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объекты недвижимости, расположенные по адресу: г. Зима, ул. 5-й Армии, 63, из них:</w:t>
      </w:r>
    </w:p>
    <w:p w:rsidR="00545B60" w:rsidRDefault="00545B60" w:rsidP="0054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-здание учебно-курсового</w:t>
      </w:r>
      <w:r w:rsidR="00A86512">
        <w:rPr>
          <w:rFonts w:ascii="Times New Roman" w:hAnsi="Times New Roman"/>
          <w:sz w:val="24"/>
          <w:szCs w:val="24"/>
        </w:rPr>
        <w:t xml:space="preserve"> комбината, площадью 312,3 кв.м</w:t>
      </w:r>
      <w:r>
        <w:rPr>
          <w:rFonts w:ascii="Times New Roman" w:hAnsi="Times New Roman"/>
          <w:sz w:val="24"/>
          <w:szCs w:val="24"/>
        </w:rPr>
        <w:t>;</w:t>
      </w:r>
    </w:p>
    <w:p w:rsidR="00545B60" w:rsidRDefault="00545B60" w:rsidP="0054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-здан</w:t>
      </w:r>
      <w:r w:rsidR="00A86512">
        <w:rPr>
          <w:rFonts w:ascii="Times New Roman" w:hAnsi="Times New Roman"/>
          <w:sz w:val="24"/>
          <w:szCs w:val="24"/>
        </w:rPr>
        <w:t>ие гаража, площадью 207,5 кв. м</w:t>
      </w:r>
      <w:r w:rsidR="000077AD">
        <w:rPr>
          <w:rFonts w:ascii="Times New Roman" w:hAnsi="Times New Roman"/>
          <w:sz w:val="24"/>
          <w:szCs w:val="24"/>
        </w:rPr>
        <w:t>.</w:t>
      </w:r>
    </w:p>
    <w:p w:rsidR="00545B60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/>
          <w:b/>
          <w:sz w:val="24"/>
          <w:szCs w:val="24"/>
        </w:rPr>
      </w:pPr>
    </w:p>
    <w:p w:rsidR="00545B60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3. Распоряжение муниципальным имуществом, земельными участками (сделки с объектами недвижимости)</w:t>
      </w:r>
      <w:r w:rsidR="00B03E8A">
        <w:rPr>
          <w:rFonts w:ascii="Times New Roman" w:eastAsia="Times New Roman CYR" w:hAnsi="Times New Roman"/>
          <w:sz w:val="24"/>
          <w:szCs w:val="24"/>
        </w:rPr>
        <w:t>:</w:t>
      </w:r>
    </w:p>
    <w:p w:rsidR="00545B60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tbl>
      <w:tblPr>
        <w:tblW w:w="9600" w:type="dxa"/>
        <w:tblInd w:w="-1" w:type="dxa"/>
        <w:tblLayout w:type="fixed"/>
        <w:tblLook w:val="04A0"/>
      </w:tblPr>
      <w:tblGrid>
        <w:gridCol w:w="831"/>
        <w:gridCol w:w="5793"/>
        <w:gridCol w:w="849"/>
        <w:gridCol w:w="709"/>
        <w:gridCol w:w="709"/>
        <w:gridCol w:w="709"/>
      </w:tblGrid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Pr="00FE39BC" w:rsidRDefault="00545B60" w:rsidP="006779C6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№</w:t>
            </w:r>
          </w:p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Вид договора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%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купли-продажи муниципального имущества по результатам торгов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-29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купли-продажи земельных участков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+20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2.1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Pr="006A2F6F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 w:rsidRPr="006A2F6F">
              <w:rPr>
                <w:rFonts w:ascii="Times New Roman" w:eastAsia="Times New Roman CYR" w:hAnsi="Times New Roman"/>
                <w:sz w:val="24"/>
                <w:szCs w:val="24"/>
              </w:rPr>
              <w:t>без торгов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i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</w:p>
        </w:tc>
      </w:tr>
      <w:tr w:rsidR="00545B60" w:rsidTr="006779C6"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2.2</w:t>
            </w:r>
          </w:p>
        </w:tc>
        <w:tc>
          <w:tcPr>
            <w:tcW w:w="57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Pr="006A2F6F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 w:rsidRPr="006A2F6F">
              <w:rPr>
                <w:rFonts w:ascii="Times New Roman" w:eastAsia="Times New Roman CYR" w:hAnsi="Times New Roman"/>
                <w:sz w:val="24"/>
                <w:szCs w:val="24"/>
              </w:rPr>
              <w:t>по результатам торгов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i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</w:p>
        </w:tc>
      </w:tr>
      <w:tr w:rsidR="00545B60" w:rsidTr="006779C6"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</w:t>
            </w:r>
          </w:p>
        </w:tc>
        <w:tc>
          <w:tcPr>
            <w:tcW w:w="57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социального найма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+105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4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найма в специализированном жилищном фонде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+4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передачи в собственность граждан жилых помещений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shd w:val="clear" w:color="auto" w:fill="FF8080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+83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6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мены жилыми помещениями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+100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</w:t>
            </w: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аренды земельных участков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+22</w:t>
            </w:r>
          </w:p>
        </w:tc>
      </w:tr>
      <w:tr w:rsidR="00545B60" w:rsidTr="006779C6"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7.1</w:t>
            </w:r>
          </w:p>
        </w:tc>
        <w:tc>
          <w:tcPr>
            <w:tcW w:w="57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Pr="006A2F6F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 w:rsidRPr="006A2F6F">
              <w:rPr>
                <w:rFonts w:ascii="Times New Roman" w:eastAsia="Times New Roman CYR" w:hAnsi="Times New Roman"/>
                <w:sz w:val="24"/>
                <w:szCs w:val="24"/>
              </w:rPr>
              <w:t>без торгов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i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</w:p>
        </w:tc>
      </w:tr>
      <w:tr w:rsidR="00545B60" w:rsidTr="006779C6"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7.2</w:t>
            </w:r>
          </w:p>
        </w:tc>
        <w:tc>
          <w:tcPr>
            <w:tcW w:w="57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Pr="006A2F6F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 w:rsidRPr="006A2F6F">
              <w:rPr>
                <w:rFonts w:ascii="Times New Roman" w:eastAsia="Times New Roman CYR" w:hAnsi="Times New Roman"/>
                <w:sz w:val="24"/>
                <w:szCs w:val="24"/>
              </w:rPr>
              <w:t>по результатам торгов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i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</w:p>
        </w:tc>
      </w:tr>
      <w:tr w:rsidR="00545B60" w:rsidTr="006779C6"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8</w:t>
            </w:r>
          </w:p>
        </w:tc>
        <w:tc>
          <w:tcPr>
            <w:tcW w:w="57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аренды муниципального имущества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+8</w:t>
            </w:r>
          </w:p>
        </w:tc>
      </w:tr>
      <w:tr w:rsidR="00545B60" w:rsidTr="006779C6"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9</w:t>
            </w:r>
          </w:p>
        </w:tc>
        <w:tc>
          <w:tcPr>
            <w:tcW w:w="57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безвозмездного пользования муниципальным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имуществом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-21</w:t>
            </w:r>
          </w:p>
        </w:tc>
      </w:tr>
      <w:tr w:rsidR="00545B60" w:rsidTr="006779C6">
        <w:tc>
          <w:tcPr>
            <w:tcW w:w="83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10</w:t>
            </w:r>
          </w:p>
        </w:tc>
        <w:tc>
          <w:tcPr>
            <w:tcW w:w="57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безвозмездного пользования земельными участками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0</w:t>
            </w:r>
          </w:p>
        </w:tc>
      </w:tr>
      <w:tr w:rsidR="00545B60" w:rsidTr="006779C6"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57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+30</w:t>
            </w:r>
          </w:p>
        </w:tc>
      </w:tr>
    </w:tbl>
    <w:p w:rsidR="00487EBA" w:rsidRDefault="00487EBA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  <w:u w:val="single"/>
          <w:lang w:eastAsia="zh-CN" w:bidi="hi-IN"/>
        </w:rPr>
      </w:pPr>
    </w:p>
    <w:p w:rsidR="00487EBA" w:rsidRDefault="00380572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У</w:t>
      </w:r>
      <w:r w:rsidR="00545B60" w:rsidRPr="00D25E08">
        <w:rPr>
          <w:rFonts w:ascii="Times New Roman" w:eastAsia="Times New Roman CYR" w:hAnsi="Times New Roman"/>
          <w:sz w:val="24"/>
          <w:szCs w:val="24"/>
        </w:rPr>
        <w:t>величение количества договоров</w:t>
      </w:r>
      <w:r>
        <w:rPr>
          <w:rFonts w:ascii="Times New Roman" w:eastAsia="Times New Roman CYR" w:hAnsi="Times New Roman"/>
          <w:sz w:val="24"/>
          <w:szCs w:val="24"/>
        </w:rPr>
        <w:t>:</w:t>
      </w:r>
    </w:p>
    <w:p w:rsidR="00487EBA" w:rsidRDefault="00380572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-</w:t>
      </w:r>
      <w:r w:rsidR="00545B60" w:rsidRPr="00D25E08">
        <w:rPr>
          <w:rFonts w:ascii="Times New Roman" w:eastAsia="Times New Roman CYR" w:hAnsi="Times New Roman"/>
          <w:sz w:val="24"/>
          <w:szCs w:val="24"/>
        </w:rPr>
        <w:t xml:space="preserve"> купли-продажи земельных участков на 20% связано с оформлением гражданами земельных участков под объектами, находящимися в их собственности, а также с переоформлением договоров аренды земельных участков в св</w:t>
      </w:r>
      <w:r>
        <w:rPr>
          <w:rFonts w:ascii="Times New Roman" w:eastAsia="Times New Roman CYR" w:hAnsi="Times New Roman"/>
          <w:sz w:val="24"/>
          <w:szCs w:val="24"/>
        </w:rPr>
        <w:t>язи с завершением строительства;</w:t>
      </w:r>
      <w:r w:rsidR="00545B60" w:rsidRPr="00D25E08">
        <w:rPr>
          <w:rFonts w:ascii="Times New Roman" w:eastAsia="Times New Roman CYR" w:hAnsi="Times New Roman"/>
          <w:sz w:val="24"/>
          <w:szCs w:val="24"/>
        </w:rPr>
        <w:t xml:space="preserve">  </w:t>
      </w:r>
    </w:p>
    <w:p w:rsidR="00545B60" w:rsidRPr="00D25E08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 w:rsidRPr="00D25E08">
        <w:rPr>
          <w:rFonts w:ascii="Times New Roman" w:eastAsia="Times New Roman CYR" w:hAnsi="Times New Roman"/>
          <w:sz w:val="24"/>
          <w:szCs w:val="24"/>
        </w:rPr>
        <w:t xml:space="preserve">- социального найма на 105% </w:t>
      </w:r>
      <w:r w:rsidR="00487EBA">
        <w:rPr>
          <w:rFonts w:ascii="Times New Roman" w:eastAsia="Times New Roman CYR" w:hAnsi="Times New Roman"/>
          <w:sz w:val="24"/>
          <w:szCs w:val="24"/>
        </w:rPr>
        <w:t>обусловлено</w:t>
      </w:r>
      <w:r w:rsidRPr="00D25E08">
        <w:rPr>
          <w:rFonts w:ascii="Times New Roman" w:eastAsia="Times New Roman CYR" w:hAnsi="Times New Roman"/>
          <w:sz w:val="24"/>
          <w:szCs w:val="24"/>
        </w:rPr>
        <w:t xml:space="preserve"> проведением инвентаризации договоров на жилые помещения, реализацией программы переселения из ветхого и аварийного жилья (приобретение 58 жилых помещений на вторичном рынке);</w:t>
      </w:r>
    </w:p>
    <w:p w:rsidR="00545B60" w:rsidRPr="00D25E08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 w:rsidRPr="00D25E08">
        <w:rPr>
          <w:rFonts w:ascii="Times New Roman" w:eastAsia="Times New Roman CYR" w:hAnsi="Times New Roman"/>
          <w:sz w:val="24"/>
          <w:szCs w:val="24"/>
        </w:rPr>
        <w:t xml:space="preserve">- передачи в собственность граждан жилых помещений на 83% </w:t>
      </w:r>
      <w:r w:rsidR="00487EBA">
        <w:rPr>
          <w:rFonts w:ascii="Times New Roman" w:eastAsia="Times New Roman CYR" w:hAnsi="Times New Roman"/>
          <w:sz w:val="24"/>
          <w:szCs w:val="24"/>
        </w:rPr>
        <w:t>вызвано</w:t>
      </w:r>
      <w:r w:rsidRPr="00D25E08">
        <w:rPr>
          <w:rFonts w:ascii="Times New Roman" w:eastAsia="Times New Roman CYR" w:hAnsi="Times New Roman"/>
          <w:sz w:val="24"/>
          <w:szCs w:val="24"/>
        </w:rPr>
        <w:t xml:space="preserve"> желанием граждан оформить право собственности на жилые помещения, занимаемые ими на праве социального найма</w:t>
      </w:r>
      <w:r w:rsidR="00487EBA">
        <w:rPr>
          <w:rFonts w:ascii="Times New Roman" w:eastAsia="Times New Roman CYR" w:hAnsi="Times New Roman"/>
          <w:sz w:val="24"/>
          <w:szCs w:val="24"/>
        </w:rPr>
        <w:t>;</w:t>
      </w:r>
    </w:p>
    <w:p w:rsidR="009B320B" w:rsidRPr="00D25E08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 w:rsidRPr="00D25E08">
        <w:rPr>
          <w:rFonts w:ascii="Times New Roman" w:eastAsia="Times New Roman CYR" w:hAnsi="Times New Roman"/>
          <w:sz w:val="24"/>
          <w:szCs w:val="24"/>
        </w:rPr>
        <w:t>- мены жилыми помещениями с</w:t>
      </w:r>
      <w:r w:rsidR="00F77097">
        <w:rPr>
          <w:rFonts w:ascii="Times New Roman" w:eastAsia="Times New Roman CYR" w:hAnsi="Times New Roman"/>
          <w:sz w:val="24"/>
          <w:szCs w:val="24"/>
        </w:rPr>
        <w:t xml:space="preserve">вязано с реализацией </w:t>
      </w:r>
      <w:r w:rsidRPr="00D25E08">
        <w:rPr>
          <w:rFonts w:ascii="Times New Roman" w:eastAsia="Times New Roman CYR" w:hAnsi="Times New Roman"/>
          <w:sz w:val="24"/>
          <w:szCs w:val="24"/>
        </w:rPr>
        <w:t>программы переселения граждан из аварийного жилищного фонда</w:t>
      </w:r>
      <w:r w:rsidR="00487EBA">
        <w:rPr>
          <w:rFonts w:ascii="Times New Roman" w:eastAsia="Times New Roman CYR" w:hAnsi="Times New Roman"/>
          <w:sz w:val="24"/>
          <w:szCs w:val="24"/>
        </w:rPr>
        <w:t>.</w:t>
      </w:r>
    </w:p>
    <w:p w:rsidR="00545B60" w:rsidRPr="00D25E08" w:rsidRDefault="00545B60" w:rsidP="00545B60">
      <w:pPr>
        <w:autoSpaceDE w:val="0"/>
        <w:spacing w:after="0" w:line="240" w:lineRule="auto"/>
        <w:ind w:firstLine="709"/>
        <w:rPr>
          <w:rFonts w:ascii="Times New Roman" w:eastAsia="Times New Roman CYR" w:hAnsi="Times New Roman"/>
          <w:sz w:val="24"/>
          <w:szCs w:val="24"/>
          <w:u w:val="single"/>
        </w:rPr>
      </w:pPr>
    </w:p>
    <w:p w:rsidR="00545B60" w:rsidRDefault="00545B60" w:rsidP="00545B60">
      <w:pPr>
        <w:autoSpaceDE w:val="0"/>
        <w:spacing w:after="0" w:line="240" w:lineRule="auto"/>
        <w:ind w:firstLine="709"/>
        <w:rPr>
          <w:rFonts w:ascii="Times New Roman" w:eastAsia="Times New Roman CYR" w:hAnsi="Times New Roman"/>
          <w:sz w:val="24"/>
          <w:szCs w:val="24"/>
          <w:u w:val="single"/>
        </w:rPr>
      </w:pPr>
      <w:r>
        <w:rPr>
          <w:rFonts w:ascii="Times New Roman" w:eastAsia="Times New Roman CYR" w:hAnsi="Times New Roman"/>
          <w:sz w:val="24"/>
          <w:szCs w:val="24"/>
          <w:u w:val="single"/>
        </w:rPr>
        <w:t>Информация о действующих договорах в отношении муниципального имущества, земельных участков:</w:t>
      </w:r>
    </w:p>
    <w:p w:rsidR="00545B60" w:rsidRDefault="00545B60" w:rsidP="00545B60">
      <w:pPr>
        <w:autoSpaceDE w:val="0"/>
        <w:spacing w:after="0" w:line="240" w:lineRule="auto"/>
        <w:ind w:firstLine="709"/>
        <w:rPr>
          <w:rFonts w:ascii="Times New Roman" w:eastAsia="Times New Roman CYR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5387"/>
        <w:gridCol w:w="709"/>
        <w:gridCol w:w="1701"/>
        <w:gridCol w:w="1559"/>
      </w:tblGrid>
      <w:tr w:rsidR="00545B60" w:rsidTr="004F0A69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Наименование договора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Pr="00FE39BC" w:rsidRDefault="00545B60" w:rsidP="006779C6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Ед.</w:t>
            </w:r>
          </w:p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изм.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На 01.01.2021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Pr="00FE39BC" w:rsidRDefault="002A707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 xml:space="preserve">На </w:t>
            </w:r>
            <w:r w:rsidR="00545B60"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01.01.2022</w:t>
            </w:r>
          </w:p>
        </w:tc>
      </w:tr>
      <w:tr w:rsidR="00545B60" w:rsidTr="004F0A69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аренды муниципального имущества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color w:val="000000"/>
                <w:sz w:val="24"/>
                <w:szCs w:val="24"/>
                <w:shd w:val="clear" w:color="auto" w:fill="FF8080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shd w:val="clear" w:color="auto" w:fill="FF8080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13</w:t>
            </w:r>
          </w:p>
        </w:tc>
      </w:tr>
      <w:tr w:rsidR="00545B60" w:rsidTr="004F0A69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аренды земельных участков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844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787</w:t>
            </w:r>
          </w:p>
        </w:tc>
      </w:tr>
      <w:tr w:rsidR="00545B60" w:rsidTr="004F0A69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Концессионные соглашения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</w:t>
            </w:r>
          </w:p>
        </w:tc>
      </w:tr>
      <w:tr w:rsidR="00545B60" w:rsidTr="004F0A69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Договоры о передаче муниципального имущества в безвозмездное пользование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shd w:val="clear" w:color="auto" w:fill="FF8080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22</w:t>
            </w:r>
          </w:p>
        </w:tc>
      </w:tr>
      <w:tr w:rsidR="00545B60" w:rsidTr="004F0A69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887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824</w:t>
            </w:r>
          </w:p>
        </w:tc>
      </w:tr>
    </w:tbl>
    <w:p w:rsidR="00545B60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  <w:u w:val="single"/>
        </w:rPr>
        <w:t>Объявлено 65 аукционов, из них</w:t>
      </w:r>
      <w:r>
        <w:rPr>
          <w:rFonts w:ascii="Times New Roman" w:eastAsia="Times New Roman CYR" w:hAnsi="Times New Roman"/>
          <w:sz w:val="24"/>
          <w:szCs w:val="24"/>
        </w:rPr>
        <w:t>:</w:t>
      </w:r>
    </w:p>
    <w:p w:rsidR="00545B60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- 63 аукциона на право заключения договоров аренды;</w:t>
      </w:r>
    </w:p>
    <w:p w:rsidR="00545B60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- 2 аукциона по продаже земельных участков.</w:t>
      </w:r>
    </w:p>
    <w:p w:rsidR="00545B60" w:rsidRDefault="00545B60" w:rsidP="00545B60">
      <w:pPr>
        <w:tabs>
          <w:tab w:val="left" w:pos="9940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p w:rsidR="00545B60" w:rsidRDefault="00545B60" w:rsidP="00545B6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Предоставлено в собственность бесплатно  44 земельных участка,</w:t>
      </w:r>
      <w:r>
        <w:rPr>
          <w:rFonts w:ascii="Times New Roman" w:hAnsi="Times New Roman"/>
          <w:sz w:val="24"/>
          <w:szCs w:val="24"/>
        </w:rPr>
        <w:t xml:space="preserve"> из них:</w:t>
      </w:r>
    </w:p>
    <w:p w:rsidR="00545B60" w:rsidRDefault="00545B60" w:rsidP="00545B60">
      <w:pPr>
        <w:pStyle w:val="a5"/>
        <w:ind w:firstLine="708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- 19 многодетным семьям в</w:t>
      </w:r>
      <w:r>
        <w:rPr>
          <w:rFonts w:ascii="Times New Roman" w:eastAsia="Times New Roman CYR" w:hAnsi="Times New Roman"/>
          <w:sz w:val="24"/>
          <w:szCs w:val="24"/>
        </w:rPr>
        <w:t xml:space="preserve"> рамках реализации Закона Иркутской области № 146-ОЗ. </w:t>
      </w:r>
    </w:p>
    <w:p w:rsidR="00545B60" w:rsidRDefault="00545B60" w:rsidP="00545B60">
      <w:pPr>
        <w:pStyle w:val="a5"/>
        <w:ind w:firstLine="708"/>
        <w:jc w:val="both"/>
        <w:rPr>
          <w:rFonts w:ascii="Times New Roman" w:eastAsia="Times New Roman CYR" w:hAnsi="Times New Roman"/>
          <w:sz w:val="24"/>
          <w:szCs w:val="24"/>
        </w:rPr>
      </w:pP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  <w:u w:val="single"/>
        </w:rPr>
      </w:pPr>
      <w:r>
        <w:rPr>
          <w:rFonts w:ascii="Times New Roman" w:eastAsia="Times New Roman CYR" w:hAnsi="Times New Roman"/>
          <w:sz w:val="24"/>
          <w:szCs w:val="24"/>
          <w:u w:val="single"/>
        </w:rPr>
        <w:t>По состоянию на 01.01.2022 г. на учете нуждающихся в жилых помещениях состоит 488 семей, из них: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- 396 семей на учете нуждающихся в жилых помещениях по социальному найму;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- 92 семьи на учете нуждающихся в жилых помещениях специализированного жилищного фонда.</w:t>
      </w:r>
    </w:p>
    <w:p w:rsidR="00545B60" w:rsidRDefault="00545B60" w:rsidP="00545B60">
      <w:pPr>
        <w:pStyle w:val="a5"/>
        <w:ind w:firstLine="708"/>
        <w:jc w:val="center"/>
        <w:rPr>
          <w:rFonts w:ascii="Times New Roman" w:eastAsia="Times New Roman CYR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568"/>
        <w:gridCol w:w="4677"/>
        <w:gridCol w:w="1559"/>
        <w:gridCol w:w="1560"/>
        <w:gridCol w:w="992"/>
      </w:tblGrid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Pr="00FE39BC" w:rsidRDefault="00FE39BC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>01.01.2021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Pr="00FE39BC" w:rsidRDefault="00FE39BC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>01.01.2022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%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На регистрационном учете на получение жилой площади состоит семей, из них: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530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488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-8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 на предоставление жилых помещений по договорам социального найма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413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396*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-4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 на предоставлении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92*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-21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На учет в течение года поставлено семей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-68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Улучшили жилищные условия, из них: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+52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 предоставлено помещений специализированного жилищного фонда Зиминского городского муниципального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-7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 пр</w:t>
            </w:r>
            <w:r w:rsidR="009C5D68">
              <w:rPr>
                <w:rFonts w:ascii="Times New Roman" w:eastAsia="Times New Roman CYR" w:hAnsi="Times New Roman"/>
                <w:sz w:val="24"/>
                <w:szCs w:val="24"/>
              </w:rPr>
              <w:t>едоставлено в рамках программы "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Переселение граждан, проживающих на территории Зиминского городского муниципального образования Иркутской области, из аварийного жилищного фонда, признанного непригодным для про</w:t>
            </w:r>
            <w:r w:rsidR="009C5D68">
              <w:rPr>
                <w:rFonts w:ascii="Times New Roman" w:eastAsia="Times New Roman CYR" w:hAnsi="Times New Roman"/>
                <w:sz w:val="24"/>
                <w:szCs w:val="24"/>
              </w:rPr>
              <w:t>живания"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+100</w:t>
            </w:r>
          </w:p>
        </w:tc>
      </w:tr>
      <w:tr w:rsidR="00545B60" w:rsidTr="004F0A6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9C5D68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В рамках программы "</w:t>
            </w:r>
            <w:r w:rsidR="00545B60">
              <w:rPr>
                <w:rFonts w:ascii="Times New Roman" w:eastAsia="Times New Roman CYR" w:hAnsi="Times New Roman"/>
                <w:sz w:val="24"/>
                <w:szCs w:val="24"/>
              </w:rPr>
              <w:t>Земский учитель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+100</w:t>
            </w:r>
          </w:p>
        </w:tc>
      </w:tr>
    </w:tbl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/>
          <w:sz w:val="24"/>
          <w:szCs w:val="24"/>
        </w:rPr>
        <w:t>*В результате инвентаризации очередности граждан, нуждающихся в жилых помещениях, по причине того, что отпали основания для того, что бы состоять на учете, сняты с учета: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- 4 гражданина по социальному найму;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- 34 гражданина по специализированному жилищному фонду.</w:t>
      </w:r>
    </w:p>
    <w:p w:rsidR="00545B60" w:rsidRPr="00D8501F" w:rsidRDefault="002A7070" w:rsidP="00D8501F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В 2021 г.</w:t>
      </w:r>
      <w:r w:rsidR="00545B60">
        <w:rPr>
          <w:rFonts w:ascii="Times New Roman" w:eastAsia="Times New Roman CYR" w:hAnsi="Times New Roman"/>
          <w:sz w:val="24"/>
          <w:szCs w:val="24"/>
        </w:rPr>
        <w:t xml:space="preserve"> были проведены мероприятия по усилению мониторинга и контроля за надлежащим фактическим использованием муниципального имущества. Проведено 119 проверок муниципальных жилых помещений, из которых по 62 жилым помещениям нарушения не выявлены, по остальным имелась задолженность по коммунальным платежам и плате за найм жилого помещения. По результатам проверок каждому нанимателю был</w:t>
      </w:r>
      <w:r>
        <w:rPr>
          <w:rFonts w:ascii="Times New Roman" w:eastAsia="Times New Roman CYR" w:hAnsi="Times New Roman"/>
          <w:sz w:val="24"/>
          <w:szCs w:val="24"/>
        </w:rPr>
        <w:t>о направлено уведомление (57 шт.</w:t>
      </w:r>
      <w:r w:rsidR="00545B60">
        <w:rPr>
          <w:rFonts w:ascii="Times New Roman" w:eastAsia="Times New Roman CYR" w:hAnsi="Times New Roman"/>
          <w:sz w:val="24"/>
          <w:szCs w:val="24"/>
        </w:rPr>
        <w:t>) о погашении задолженности. В результате нанимателями жилых помещений сумма погашенной задолженности составила – 97,64 тыс. руб.</w:t>
      </w:r>
    </w:p>
    <w:p w:rsidR="00D8501F" w:rsidRPr="00FD5BB9" w:rsidRDefault="00545B60" w:rsidP="00545B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 CYR" w:hAnsi="Times New Roman"/>
          <w:bCs/>
          <w:sz w:val="24"/>
          <w:szCs w:val="24"/>
        </w:rPr>
        <w:t xml:space="preserve">В рамках Программы переселения граждан из аварийного жилищного фонда </w:t>
      </w:r>
      <w:r>
        <w:rPr>
          <w:rFonts w:ascii="Times New Roman" w:hAnsi="Times New Roman"/>
          <w:bCs/>
          <w:sz w:val="24"/>
          <w:szCs w:val="24"/>
        </w:rPr>
        <w:t>из 58 ква</w:t>
      </w:r>
      <w:r w:rsidR="00A86512">
        <w:rPr>
          <w:rFonts w:ascii="Times New Roman" w:hAnsi="Times New Roman"/>
          <w:bCs/>
          <w:sz w:val="24"/>
          <w:szCs w:val="24"/>
        </w:rPr>
        <w:t>ртир общей площадью 3076,2 кв.м (при плане 2800 кв.м</w:t>
      </w:r>
      <w:r>
        <w:rPr>
          <w:rFonts w:ascii="Times New Roman" w:hAnsi="Times New Roman"/>
          <w:bCs/>
          <w:sz w:val="24"/>
          <w:szCs w:val="24"/>
        </w:rPr>
        <w:t>) расселено 157 человек.</w:t>
      </w:r>
    </w:p>
    <w:p w:rsidR="00545B60" w:rsidRDefault="00545B60" w:rsidP="00545B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  <w:u w:val="single"/>
        </w:rPr>
      </w:pPr>
      <w:r>
        <w:rPr>
          <w:rFonts w:ascii="Times New Roman" w:eastAsia="Times New Roman CYR" w:hAnsi="Times New Roman"/>
          <w:sz w:val="24"/>
          <w:szCs w:val="24"/>
          <w:u w:val="single"/>
        </w:rPr>
        <w:t xml:space="preserve">В рамках реализации Дорожной карты по наполнению </w:t>
      </w:r>
      <w:r w:rsidRPr="00D25E08">
        <w:rPr>
          <w:rFonts w:ascii="Times New Roman" w:eastAsia="Times New Roman CYR" w:hAnsi="Times New Roman"/>
          <w:sz w:val="24"/>
          <w:szCs w:val="24"/>
          <w:u w:val="single"/>
        </w:rPr>
        <w:t>ЕГРН</w:t>
      </w:r>
      <w:r>
        <w:rPr>
          <w:rFonts w:ascii="Times New Roman" w:eastAsia="Times New Roman CYR" w:hAnsi="Times New Roman"/>
          <w:sz w:val="24"/>
          <w:szCs w:val="24"/>
          <w:u w:val="single"/>
        </w:rPr>
        <w:t xml:space="preserve"> недостающими сведениями: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осуществлен выезд по 781 жилому дому, в результате установлен факт отсутствия 277 домов на земельных участках, собственниками 11 жилых домов оформлено право собственности;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осуществлен выезд по 52 земельным участкам (на предмет использования, наличия объекта капитального строительства);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выявлены собственники в отношении 116 жилых домов, помещений, 44 земельных участков.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b/>
          <w:bCs/>
          <w:sz w:val="24"/>
          <w:szCs w:val="24"/>
        </w:rPr>
      </w:pPr>
    </w:p>
    <w:p w:rsidR="00545B60" w:rsidRDefault="00545B60" w:rsidP="00545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доходных частей бюджета</w:t>
      </w:r>
    </w:p>
    <w:p w:rsidR="00545B60" w:rsidRDefault="00545B60" w:rsidP="00545B6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В </w:t>
      </w:r>
      <w:r w:rsidR="002A7070">
        <w:rPr>
          <w:rFonts w:ascii="Times New Roman" w:eastAsia="Times New Roman CYR" w:hAnsi="Times New Roman"/>
          <w:sz w:val="24"/>
          <w:szCs w:val="24"/>
        </w:rPr>
        <w:t>2021 г.</w:t>
      </w:r>
      <w:r>
        <w:rPr>
          <w:rFonts w:ascii="Times New Roman" w:eastAsia="Times New Roman CYR" w:hAnsi="Times New Roman"/>
          <w:sz w:val="24"/>
          <w:szCs w:val="24"/>
        </w:rPr>
        <w:t xml:space="preserve"> наблюдался рост поступлений д</w:t>
      </w:r>
      <w:r w:rsidR="002A7070">
        <w:rPr>
          <w:rFonts w:ascii="Times New Roman" w:eastAsia="Times New Roman CYR" w:hAnsi="Times New Roman"/>
          <w:sz w:val="24"/>
          <w:szCs w:val="24"/>
        </w:rPr>
        <w:t>оходов по сравнению с 2020 г.</w:t>
      </w:r>
      <w:r>
        <w:rPr>
          <w:rFonts w:ascii="Times New Roman" w:eastAsia="Times New Roman CYR" w:hAnsi="Times New Roman"/>
          <w:sz w:val="24"/>
          <w:szCs w:val="24"/>
        </w:rPr>
        <w:t xml:space="preserve"> по следующим видам доходов: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от арендной платы за использование земельных участков (увеличение по сравнению с 2020 г. на 1321 тыс.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руб.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/ +25%);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- от установки и эксплуатации </w:t>
      </w:r>
      <w:r w:rsidRPr="00D25E08">
        <w:rPr>
          <w:rFonts w:ascii="Times New Roman" w:eastAsia="Times New Roman CYR" w:hAnsi="Times New Roman"/>
          <w:sz w:val="24"/>
          <w:szCs w:val="24"/>
        </w:rPr>
        <w:t>НТО, РК</w:t>
      </w:r>
      <w:r>
        <w:rPr>
          <w:rFonts w:ascii="Times New Roman" w:eastAsia="Times New Roman CYR" w:hAnsi="Times New Roman"/>
          <w:sz w:val="24"/>
          <w:szCs w:val="24"/>
        </w:rPr>
        <w:t xml:space="preserve"> (увеличение по сравнению с 2020 г. на 137,86 тыс.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руб.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/ +41%);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- от прочих поступлений за использование имущества </w:t>
      </w:r>
      <w:r w:rsidR="00D25E08">
        <w:rPr>
          <w:rFonts w:ascii="Times New Roman" w:eastAsia="Times New Roman CYR" w:hAnsi="Times New Roman"/>
          <w:sz w:val="24"/>
          <w:szCs w:val="24"/>
        </w:rPr>
        <w:t>(плата за соц. найм),</w:t>
      </w:r>
      <w:r>
        <w:rPr>
          <w:rFonts w:ascii="Times New Roman" w:eastAsia="Times New Roman CYR" w:hAnsi="Times New Roman"/>
          <w:sz w:val="24"/>
          <w:szCs w:val="24"/>
        </w:rPr>
        <w:t xml:space="preserve"> 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Увеличение доходов от арендной платы за использование земельных участков и от установки и эксплуатации НТО, РК связано с пр</w:t>
      </w:r>
      <w:r w:rsidR="002A7070">
        <w:rPr>
          <w:rFonts w:ascii="Times New Roman" w:eastAsia="Times New Roman CYR" w:hAnsi="Times New Roman"/>
          <w:sz w:val="24"/>
          <w:szCs w:val="24"/>
        </w:rPr>
        <w:t>инятыми мерами в 2018-2021 гг.</w:t>
      </w:r>
      <w:r>
        <w:rPr>
          <w:rFonts w:ascii="Times New Roman" w:eastAsia="Times New Roman CYR" w:hAnsi="Times New Roman"/>
          <w:sz w:val="24"/>
          <w:szCs w:val="24"/>
        </w:rPr>
        <w:t xml:space="preserve"> по совершенствовани</w:t>
      </w:r>
      <w:r w:rsidR="009B320B">
        <w:rPr>
          <w:rFonts w:ascii="Times New Roman" w:eastAsia="Times New Roman CYR" w:hAnsi="Times New Roman"/>
          <w:sz w:val="24"/>
          <w:szCs w:val="24"/>
        </w:rPr>
        <w:t>ю учета договоров аренды в АИС "Управление имуществом"</w:t>
      </w:r>
      <w:r>
        <w:rPr>
          <w:rFonts w:ascii="Times New Roman" w:eastAsia="Times New Roman CYR" w:hAnsi="Times New Roman"/>
          <w:sz w:val="24"/>
          <w:szCs w:val="24"/>
        </w:rPr>
        <w:t>.</w:t>
      </w:r>
    </w:p>
    <w:p w:rsidR="00545B60" w:rsidRDefault="002A707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В 2021 г.</w:t>
      </w:r>
      <w:r w:rsidR="00545B60">
        <w:rPr>
          <w:rFonts w:ascii="Times New Roman" w:eastAsia="Times New Roman CYR" w:hAnsi="Times New Roman"/>
          <w:sz w:val="24"/>
          <w:szCs w:val="24"/>
        </w:rPr>
        <w:t xml:space="preserve"> наблюдается снижение поступлений д</w:t>
      </w:r>
      <w:r>
        <w:rPr>
          <w:rFonts w:ascii="Times New Roman" w:eastAsia="Times New Roman CYR" w:hAnsi="Times New Roman"/>
          <w:sz w:val="24"/>
          <w:szCs w:val="24"/>
        </w:rPr>
        <w:t>оходов по сравнению с 2020 г.</w:t>
      </w:r>
      <w:r w:rsidR="00545B60">
        <w:rPr>
          <w:rFonts w:ascii="Times New Roman" w:eastAsia="Times New Roman CYR" w:hAnsi="Times New Roman"/>
          <w:sz w:val="24"/>
          <w:szCs w:val="24"/>
        </w:rPr>
        <w:t xml:space="preserve"> по следующим видам доходов: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от арендной платы за использование муниципального имущества (снижение по сравнению с 2020 г. на 254,06 тыс.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руб.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/-8,7%);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от продажи имущества, находящегося в собственности Зиминского городского муниципального образования (снижение по сравнению с 2020 г. 982,6 тыс.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руб.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 xml:space="preserve">/-56%). 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251"/>
        <w:gridCol w:w="1561"/>
        <w:gridCol w:w="1559"/>
        <w:gridCol w:w="1985"/>
      </w:tblGrid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Вид дохода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B60" w:rsidRPr="00FE39BC" w:rsidRDefault="00E0488A" w:rsidP="006779C6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>2020</w:t>
            </w:r>
          </w:p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(тыс.</w:t>
            </w:r>
            <w:r w:rsidR="00A86512">
              <w:rPr>
                <w:rFonts w:ascii="Times New Roman" w:eastAsia="Times New Roman CYR" w:hAnsi="Times New Roman"/>
                <w:bCs/>
                <w:sz w:val="24"/>
                <w:szCs w:val="24"/>
              </w:rPr>
              <w:t xml:space="preserve"> </w:t>
            </w: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60" w:rsidRPr="00FE39BC" w:rsidRDefault="00E0488A" w:rsidP="006779C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>2021</w:t>
            </w:r>
          </w:p>
          <w:p w:rsidR="00545B60" w:rsidRPr="00FE39BC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(тыс.</w:t>
            </w:r>
            <w:r w:rsidR="00A86512">
              <w:rPr>
                <w:rFonts w:ascii="Times New Roman" w:eastAsia="Times New Roman CYR" w:hAnsi="Times New Roman"/>
                <w:bCs/>
                <w:sz w:val="24"/>
                <w:szCs w:val="24"/>
              </w:rPr>
              <w:t xml:space="preserve"> </w:t>
            </w: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Рост/снижение (тыс.</w:t>
            </w:r>
            <w:r w:rsidR="00A86512">
              <w:rPr>
                <w:rFonts w:ascii="Times New Roman" w:eastAsia="Times New Roman CYR" w:hAnsi="Times New Roman"/>
                <w:bCs/>
                <w:sz w:val="24"/>
                <w:szCs w:val="24"/>
              </w:rPr>
              <w:t xml:space="preserve"> </w:t>
            </w: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руб.</w:t>
            </w:r>
            <w:r w:rsidR="00A86512">
              <w:rPr>
                <w:rFonts w:ascii="Times New Roman" w:eastAsia="Times New Roman CYR" w:hAnsi="Times New Roman"/>
                <w:bCs/>
                <w:sz w:val="24"/>
                <w:szCs w:val="24"/>
              </w:rPr>
              <w:t xml:space="preserve"> </w:t>
            </w: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/%)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Доходы от сдачи в аренду имущества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11 05034 04 0000 120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2915,06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2661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-254,06 (-8,7)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Доходы, получаемые в виде арендной платы за земельные участки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11 05012 04 0000 120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6585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+1321 (+25)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Доходы от реализации имущества (прогнозный план приватизации)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14 02043 04 0000 410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1739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(7 ед. имущества)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756,4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(5 ед.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-982,6 (-56)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Доходы от реализации иного имущества (от сдачи металлолома)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14 02043 04 0000 440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-86 (-34)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Доходы от продажи земельных участков (включая плату в результате перераспределения земельных участков)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14 06012 04 0000 430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1808,16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-804,16 (-44)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Прочие поступления от использования имущества (плата за социальный найм)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11 09044 04 0000 120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651,4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+100,4 (+18)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 (плата за установку и эксплуатацию РК и НТО)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08 07150 01 1000 110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336,14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474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+137,86 (41)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Прочие неналоговые доходы (неосновательное обогащение)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17 05040 04 0000 180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-24,1 (-94)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 (муниципальным казенным учреждением) городского округа</w:t>
            </w:r>
          </w:p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КБК 906 1 16 07010 04 0000 140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+11,4 (+100)</w:t>
            </w:r>
          </w:p>
        </w:tc>
      </w:tr>
      <w:tr w:rsidR="00545B60" w:rsidTr="004F0A69"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FE39BC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Всего</w:t>
            </w:r>
            <w:r w:rsidR="00545B60"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12888,76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12308,5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>-580,26 (95,5)</w:t>
            </w:r>
          </w:p>
        </w:tc>
      </w:tr>
    </w:tbl>
    <w:p w:rsidR="00404C4C" w:rsidRDefault="00404C4C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  <w:u w:val="single"/>
        </w:rPr>
      </w:pPr>
    </w:p>
    <w:p w:rsidR="00007590" w:rsidRDefault="0000759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  <w:u w:val="single"/>
        </w:rPr>
      </w:pP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  <w:u w:val="single"/>
        </w:rPr>
        <w:t>Задолженность в местный бюджет</w:t>
      </w:r>
      <w:r w:rsidR="00E0488A">
        <w:rPr>
          <w:rFonts w:ascii="Times New Roman" w:eastAsia="Times New Roman CYR" w:hAnsi="Times New Roman"/>
          <w:sz w:val="24"/>
          <w:szCs w:val="24"/>
        </w:rPr>
        <w:t xml:space="preserve"> по состоянию на 31.12.2021 г.</w:t>
      </w:r>
      <w:r>
        <w:rPr>
          <w:rFonts w:ascii="Times New Roman" w:eastAsia="Times New Roman CYR" w:hAnsi="Times New Roman"/>
          <w:sz w:val="24"/>
          <w:szCs w:val="24"/>
        </w:rPr>
        <w:t xml:space="preserve"> составила 13 752,2 тыс. руб., из них: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- 5 711,1 тыс. рублей по арендной плате за использование муниципального имущества (598,5 тыс.</w:t>
      </w:r>
      <w:r w:rsidR="00A86512">
        <w:rPr>
          <w:rFonts w:ascii="Times New Roman" w:eastAsia="Times New Roman CYR" w:hAnsi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sz w:val="24"/>
          <w:szCs w:val="24"/>
        </w:rPr>
        <w:t>руб. — текущая задолженность; 5 112,6 тыс. руб. - задолженность, в отношении которой возбуждено исполнительное производство);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на сумму 3 666,1 тыс. руб. вынесены судебные решения, вступившие в законную силу, которые принудительно исполняются службой судебных приставов);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- 5 312,5 тыс. руб. по арендной плате за использование земельных участков (1 646,4 тыс. руб. - текущая задолженность; на сумму 3 666,1 тыс. руб. вынесены судебные решения, вступившие в законную силу, которые принудительно исполняются службой судебных приставов);</w:t>
      </w:r>
    </w:p>
    <w:p w:rsidR="00487EBA" w:rsidRDefault="00487EBA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- 2 728,6 тыс. руб. по плате за найм жилого помещения. В результате проведения работы по взысканию задолженности по оплате за найм жилого помещения</w:t>
      </w:r>
      <w:r w:rsidR="0072579C">
        <w:rPr>
          <w:rFonts w:ascii="Times New Roman" w:eastAsia="Times New Roman CYR" w:hAnsi="Times New Roman"/>
          <w:sz w:val="24"/>
          <w:szCs w:val="24"/>
        </w:rPr>
        <w:t>, вынесены судебные решения, вступившие в законную силу, которые принудительно исполняются судебной службой судебных приставов, на сумму 192, 14 тыс. руб.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3969"/>
        <w:gridCol w:w="2410"/>
        <w:gridCol w:w="2410"/>
        <w:gridCol w:w="709"/>
      </w:tblGrid>
      <w:tr w:rsidR="00E0488A" w:rsidTr="00E0488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Задолженность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488A" w:rsidRDefault="00E0488A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 xml:space="preserve">На </w:t>
            </w:r>
            <w:r w:rsidR="00545B60"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01.01.2021</w:t>
            </w:r>
          </w:p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(тыс.руб.)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Pr="00FE39BC" w:rsidRDefault="00545B60" w:rsidP="006779C6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На 01.01.2022</w:t>
            </w:r>
          </w:p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(тыс.</w:t>
            </w:r>
            <w:r w:rsidR="00A86512">
              <w:rPr>
                <w:rFonts w:ascii="Times New Roman" w:eastAsia="Times New Roman CYR" w:hAnsi="Times New Roman"/>
                <w:bCs/>
                <w:sz w:val="24"/>
                <w:szCs w:val="24"/>
              </w:rPr>
              <w:t xml:space="preserve"> </w:t>
            </w: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Pr="00FE39BC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FE39BC">
              <w:rPr>
                <w:rFonts w:ascii="Times New Roman" w:eastAsia="Times New Roman CYR" w:hAnsi="Times New Roman"/>
                <w:bCs/>
                <w:sz w:val="24"/>
                <w:szCs w:val="24"/>
              </w:rPr>
              <w:t>%</w:t>
            </w:r>
          </w:p>
        </w:tc>
      </w:tr>
      <w:tr w:rsidR="00E0488A" w:rsidTr="00E0488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>Всего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 xml:space="preserve"> по арендной плате за пользование муниципальным имуществом</w:t>
            </w:r>
            <w:r>
              <w:rPr>
                <w:rFonts w:ascii="Times New Roman" w:eastAsia="Times New Roman CYR" w:hAnsi="Times New Roman"/>
                <w:bCs/>
                <w:sz w:val="24"/>
                <w:szCs w:val="24"/>
              </w:rPr>
              <w:t>,  из них: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Pr="004342A3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4342A3">
              <w:rPr>
                <w:rFonts w:ascii="Times New Roman" w:eastAsia="Times New Roman CYR" w:hAnsi="Times New Roman"/>
                <w:bCs/>
                <w:sz w:val="24"/>
                <w:szCs w:val="24"/>
              </w:rPr>
              <w:t>11 074,5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Pr="004342A3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bCs/>
                <w:sz w:val="24"/>
                <w:szCs w:val="24"/>
                <w:lang w:eastAsia="zh-CN" w:bidi="hi-IN"/>
              </w:rPr>
            </w:pPr>
            <w:r w:rsidRPr="004342A3">
              <w:rPr>
                <w:rFonts w:ascii="Times New Roman" w:eastAsia="Times New Roman CYR" w:hAnsi="Times New Roman"/>
                <w:sz w:val="24"/>
                <w:szCs w:val="24"/>
              </w:rPr>
              <w:t>13 752,2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Pr="004342A3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 w:rsidRPr="004342A3">
              <w:rPr>
                <w:rFonts w:ascii="Times New Roman" w:eastAsia="Times New Roman CYR" w:hAnsi="Times New Roman"/>
                <w:sz w:val="24"/>
                <w:szCs w:val="24"/>
              </w:rPr>
              <w:t>+24</w:t>
            </w:r>
          </w:p>
        </w:tc>
      </w:tr>
      <w:tr w:rsidR="00E0488A" w:rsidTr="00E0488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 текущая,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698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598,5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-14</w:t>
            </w:r>
          </w:p>
        </w:tc>
      </w:tr>
      <w:tr w:rsidR="00E0488A" w:rsidTr="00E0488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 xml:space="preserve">- в отношении которой возбуждено исполнительное производство,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4 919,45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5 112,6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+4</w:t>
            </w:r>
          </w:p>
        </w:tc>
      </w:tr>
      <w:tr w:rsidR="00E0488A" w:rsidTr="00E0488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 xml:space="preserve">- текущая по арендной плате за пользование земельными участками,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1 429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1 646,4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+15</w:t>
            </w:r>
          </w:p>
        </w:tc>
      </w:tr>
      <w:tr w:rsidR="00E0488A" w:rsidTr="00E0488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-по арендной плате за пользование земельными участками, в отношении которой возбуждено исполнительное производство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1 833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3 666,1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+100</w:t>
            </w:r>
          </w:p>
        </w:tc>
      </w:tr>
      <w:tr w:rsidR="00E0488A" w:rsidTr="00E0488A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- за найм жилых помещений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2 195,05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2 728,6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B60" w:rsidRDefault="00545B60" w:rsidP="006779C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+24</w:t>
            </w:r>
          </w:p>
        </w:tc>
      </w:tr>
    </w:tbl>
    <w:p w:rsidR="00545B60" w:rsidRDefault="00E0488A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В 2021 г.</w:t>
      </w:r>
      <w:r w:rsidR="00545B60">
        <w:rPr>
          <w:rFonts w:ascii="Times New Roman" w:eastAsia="Times New Roman CYR" w:hAnsi="Times New Roman"/>
          <w:sz w:val="24"/>
          <w:szCs w:val="24"/>
        </w:rPr>
        <w:t xml:space="preserve"> были проведены мероприятия по усилению контроля за своевременным внесением арендной платы. </w:t>
      </w:r>
    </w:p>
    <w:p w:rsidR="00545B60" w:rsidRDefault="009B320B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В рамках работы с "должниками"</w:t>
      </w:r>
      <w:r w:rsidR="00545B60">
        <w:rPr>
          <w:rFonts w:ascii="Times New Roman" w:eastAsia="Times New Roman CYR" w:hAnsi="Times New Roman"/>
          <w:sz w:val="24"/>
          <w:szCs w:val="24"/>
        </w:rPr>
        <w:t xml:space="preserve"> по арендной плате и снижению задолженности была организована следующая работа:</w:t>
      </w:r>
    </w:p>
    <w:p w:rsidR="00545B60" w:rsidRDefault="006A2F6F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</w:t>
      </w:r>
      <w:r w:rsidR="006779E9">
        <w:rPr>
          <w:rFonts w:ascii="Times New Roman" w:eastAsia="Times New Roman CYR" w:hAnsi="Times New Roman"/>
          <w:sz w:val="24"/>
          <w:szCs w:val="24"/>
        </w:rPr>
        <w:t xml:space="preserve">по </w:t>
      </w:r>
      <w:r w:rsidR="00545B60">
        <w:rPr>
          <w:rFonts w:ascii="Times New Roman" w:eastAsia="Times New Roman CYR" w:hAnsi="Times New Roman"/>
          <w:sz w:val="24"/>
          <w:szCs w:val="24"/>
        </w:rPr>
        <w:t xml:space="preserve">персональному </w:t>
      </w:r>
      <w:r w:rsidR="009B320B">
        <w:rPr>
          <w:rFonts w:ascii="Times New Roman" w:eastAsia="Times New Roman CYR" w:hAnsi="Times New Roman"/>
          <w:sz w:val="24"/>
          <w:szCs w:val="24"/>
        </w:rPr>
        <w:t>информированию "должников"</w:t>
      </w:r>
      <w:r w:rsidR="00545B60">
        <w:rPr>
          <w:rFonts w:ascii="Times New Roman" w:eastAsia="Times New Roman CYR" w:hAnsi="Times New Roman"/>
          <w:sz w:val="24"/>
          <w:szCs w:val="24"/>
        </w:rPr>
        <w:t xml:space="preserve"> об имеющейся у них задолженности по арендной плате по заключенным договорам. Работа проходит как в режиме личных приемов представителей должников-организаций, должников - физических лиц, так и дистанционно – путем проведения телефонных переговоров;</w:t>
      </w:r>
    </w:p>
    <w:p w:rsidR="00545B60" w:rsidRDefault="006A2F6F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</w:t>
      </w:r>
      <w:r w:rsidR="00545B60">
        <w:rPr>
          <w:rFonts w:ascii="Times New Roman" w:eastAsia="Times New Roman CYR" w:hAnsi="Times New Roman"/>
          <w:sz w:val="24"/>
          <w:szCs w:val="24"/>
        </w:rPr>
        <w:t>активизирована претензионно-исковая работа по взысканию задолженности по арендной плате: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а) направлено 154 уведомления, претензий с требованием уплаты задолженн</w:t>
      </w:r>
      <w:r w:rsidR="009B320B">
        <w:rPr>
          <w:rFonts w:ascii="Times New Roman" w:eastAsia="Times New Roman CYR" w:hAnsi="Times New Roman"/>
          <w:sz w:val="24"/>
          <w:szCs w:val="24"/>
        </w:rPr>
        <w:t>ости. В связи с внедрением АИС "Управление имуществом"</w:t>
      </w:r>
      <w:r>
        <w:rPr>
          <w:rFonts w:ascii="Times New Roman" w:eastAsia="Times New Roman CYR" w:hAnsi="Times New Roman"/>
          <w:sz w:val="24"/>
          <w:szCs w:val="24"/>
        </w:rPr>
        <w:t xml:space="preserve"> налажен процесс по уведомлению арендаторов о наличии задолженности по арендной плате и об окончании срока действия договоров;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б) в суд предъявлено 10 исковых заявлений о взыскании задолженности на сумму свыше 4 700,0 тыс. руб.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p w:rsidR="00545B60" w:rsidRDefault="00545B60" w:rsidP="00545B60">
      <w:pPr>
        <w:spacing w:after="0" w:line="240" w:lineRule="auto"/>
        <w:ind w:firstLine="709"/>
        <w:rPr>
          <w:rFonts w:ascii="Times New Roman" w:eastAsia="SimSu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Взыскание задолженности и неосновательного обогащения: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 взыскана задолженность по арендной плате, неосновательно</w:t>
      </w:r>
      <w:r w:rsidR="00A86512">
        <w:rPr>
          <w:rFonts w:ascii="Times New Roman" w:eastAsia="Times New Roman CYR" w:hAnsi="Times New Roman"/>
          <w:sz w:val="24"/>
          <w:szCs w:val="24"/>
        </w:rPr>
        <w:t>го обогащения в размере 4,7 млн руб.</w:t>
      </w:r>
      <w:r w:rsidR="00F77097">
        <w:rPr>
          <w:rFonts w:ascii="Times New Roman" w:eastAsia="Times New Roman CYR" w:hAnsi="Times New Roman"/>
          <w:sz w:val="24"/>
          <w:szCs w:val="24"/>
        </w:rPr>
        <w:t xml:space="preserve"> </w:t>
      </w:r>
      <w:r w:rsidR="0072579C">
        <w:rPr>
          <w:rFonts w:ascii="Times New Roman" w:eastAsia="Times New Roman CYR" w:hAnsi="Times New Roman"/>
          <w:sz w:val="24"/>
          <w:szCs w:val="24"/>
        </w:rPr>
        <w:t>(2020г. - 3 млн руб.)</w:t>
      </w:r>
      <w:r>
        <w:rPr>
          <w:rFonts w:ascii="Times New Roman" w:eastAsia="Times New Roman CYR" w:hAnsi="Times New Roman"/>
          <w:sz w:val="24"/>
          <w:szCs w:val="24"/>
        </w:rPr>
        <w:t>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признаны выморочным имуществом и собственностью Зиминского городского муниципального образования 1 индивидуальный жилой дом;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признан утратившим право пользования 1 наниматель муниципального жилого помещения;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- признано право собственности Зиминского городского муниципального образования на 3 бесхозяйные водопроводные сети. 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Специалисты Комитета приняли участие в 55 судебных заседаниях по делам, рассматриваемым в арбитражном, административном, гражданском судопроизводствах, подготовлено 12 заявлений о вынесении судебных приказов.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В текущем году продолжим работу по: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- повышению  доходов бюджета Зиминского городского муниципального образования от использования и реализации муниципального имущества;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реализации мероприятий муниципальной программы по переселению из аварийного жилья;</w:t>
      </w:r>
    </w:p>
    <w:p w:rsidR="00545B60" w:rsidRDefault="00545B60" w:rsidP="00545B60">
      <w:pPr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-    инвентаризации муниципального имущества;</w:t>
      </w:r>
    </w:p>
    <w:p w:rsidR="00545B60" w:rsidRDefault="00545B60" w:rsidP="00545B60">
      <w:pPr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 -    реализация Дорожной карты по наполнению ЕГРН недостающими сведениями. </w:t>
      </w:r>
    </w:p>
    <w:p w:rsidR="00545B60" w:rsidRDefault="00545B60" w:rsidP="00545B6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Благоустройство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Продолжены работы по благоустройству города. В рамках реали</w:t>
      </w:r>
      <w:r w:rsidR="008106F6">
        <w:rPr>
          <w:rFonts w:ascii="Times New Roman" w:hAnsi="Times New Roman"/>
          <w:sz w:val="24"/>
          <w:szCs w:val="24"/>
        </w:rPr>
        <w:t>зации муниципальной программы  "</w:t>
      </w:r>
      <w:r>
        <w:rPr>
          <w:rFonts w:ascii="Times New Roman" w:hAnsi="Times New Roman"/>
          <w:sz w:val="24"/>
          <w:szCs w:val="24"/>
        </w:rPr>
        <w:t>Формирование комфортной городской среды на 2018-2024</w:t>
      </w:r>
      <w:r w:rsidR="00E0488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г.» </w:t>
      </w:r>
      <w:r w:rsidR="00E0488A">
        <w:rPr>
          <w:rFonts w:ascii="Times New Roman" w:hAnsi="Times New Roman"/>
          <w:sz w:val="24"/>
          <w:szCs w:val="24"/>
        </w:rPr>
        <w:t>в 2021 г.</w:t>
      </w:r>
      <w:r>
        <w:rPr>
          <w:rFonts w:ascii="Times New Roman" w:hAnsi="Times New Roman"/>
          <w:sz w:val="24"/>
          <w:szCs w:val="24"/>
        </w:rPr>
        <w:t xml:space="preserve"> благоустроены 3 дворовых территории многоквартирных жилых домов по ул. </w:t>
      </w:r>
      <w:r w:rsidR="008C7513">
        <w:rPr>
          <w:rFonts w:ascii="Times New Roman" w:hAnsi="Times New Roman"/>
          <w:sz w:val="24"/>
          <w:szCs w:val="24"/>
        </w:rPr>
        <w:t>Лазо</w:t>
      </w:r>
      <w:r w:rsidR="00DC174C">
        <w:rPr>
          <w:rFonts w:ascii="Times New Roman" w:hAnsi="Times New Roman"/>
          <w:sz w:val="24"/>
          <w:szCs w:val="24"/>
        </w:rPr>
        <w:t>,</w:t>
      </w:r>
      <w:r w:rsidR="008C7513">
        <w:rPr>
          <w:rFonts w:ascii="Times New Roman" w:hAnsi="Times New Roman"/>
          <w:sz w:val="24"/>
          <w:szCs w:val="24"/>
        </w:rPr>
        <w:t>72, в микрорайоне Ангарском</w:t>
      </w:r>
      <w:r w:rsidR="00DC174C">
        <w:rPr>
          <w:rFonts w:ascii="Times New Roman" w:hAnsi="Times New Roman"/>
          <w:sz w:val="24"/>
          <w:szCs w:val="24"/>
        </w:rPr>
        <w:t xml:space="preserve"> №№</w:t>
      </w:r>
      <w:r w:rsidR="0072579C">
        <w:rPr>
          <w:rFonts w:ascii="Times New Roman" w:hAnsi="Times New Roman"/>
          <w:sz w:val="24"/>
          <w:szCs w:val="24"/>
        </w:rPr>
        <w:t xml:space="preserve"> 6, 10А.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7513" w:rsidRDefault="00545B60" w:rsidP="008C7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дворах МКД заасфальтированы парковки, проезды, тротуары, установлены скамейки и урны, обеспечено освещение придомовых территорий. Преобразилась территория по ул. Максима Горького и переулку Ко</w:t>
      </w:r>
      <w:r w:rsidR="008C7513">
        <w:rPr>
          <w:rFonts w:ascii="Times New Roman" w:hAnsi="Times New Roman"/>
          <w:sz w:val="24"/>
          <w:szCs w:val="24"/>
        </w:rPr>
        <w:t>ммунальному</w:t>
      </w:r>
      <w:r>
        <w:rPr>
          <w:rFonts w:ascii="Times New Roman" w:hAnsi="Times New Roman"/>
          <w:sz w:val="24"/>
          <w:szCs w:val="24"/>
        </w:rPr>
        <w:t xml:space="preserve">: установлены малые архитектурные формы (парковые скамьи, урны), обустроены тротуары, проезды и парковки с асфальтобетонным покрытием. Общий объем финансирования этих работ составил 19928 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тыс.</w:t>
      </w:r>
      <w:r w:rsidR="00A86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</w:t>
      </w:r>
    </w:p>
    <w:p w:rsidR="008C7513" w:rsidRDefault="008C7513" w:rsidP="008C7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</w:t>
      </w:r>
      <w:r w:rsidR="0072579C">
        <w:rPr>
          <w:rFonts w:ascii="Times New Roman" w:hAnsi="Times New Roman"/>
          <w:sz w:val="24"/>
          <w:szCs w:val="24"/>
        </w:rPr>
        <w:t xml:space="preserve"> мероприятий народных инициатив </w:t>
      </w:r>
      <w:r>
        <w:rPr>
          <w:rFonts w:ascii="Times New Roman" w:hAnsi="Times New Roman"/>
          <w:sz w:val="24"/>
          <w:szCs w:val="24"/>
        </w:rPr>
        <w:t xml:space="preserve">приобретено и смонтировано игровое оборудование на 2 детских площадках (по ул. Батаминской и на ул. 5-й  Армии).   </w:t>
      </w:r>
    </w:p>
    <w:p w:rsidR="00545B60" w:rsidRDefault="008C7513" w:rsidP="005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5B60">
        <w:rPr>
          <w:rFonts w:ascii="Times New Roman" w:hAnsi="Times New Roman"/>
          <w:sz w:val="24"/>
          <w:szCs w:val="24"/>
        </w:rPr>
        <w:t>Благоустройство территории города положительно сказывается на его санитарном состоянии. Работ</w:t>
      </w:r>
      <w:r w:rsidR="00E0488A">
        <w:rPr>
          <w:rFonts w:ascii="Times New Roman" w:hAnsi="Times New Roman"/>
          <w:sz w:val="24"/>
          <w:szCs w:val="24"/>
        </w:rPr>
        <w:t>ы в этом направлении в 2022 г.</w:t>
      </w:r>
      <w:r w:rsidR="00545B60">
        <w:rPr>
          <w:rFonts w:ascii="Times New Roman" w:hAnsi="Times New Roman"/>
          <w:sz w:val="24"/>
          <w:szCs w:val="24"/>
        </w:rPr>
        <w:t xml:space="preserve"> будут продолжены. Планируется выполнить работы по обустройству 2 пр</w:t>
      </w:r>
      <w:r w:rsidR="00DC174C">
        <w:rPr>
          <w:rFonts w:ascii="Times New Roman" w:hAnsi="Times New Roman"/>
          <w:sz w:val="24"/>
          <w:szCs w:val="24"/>
        </w:rPr>
        <w:t>идомовых территорий по ул. Лазо,</w:t>
      </w:r>
      <w:r w:rsidR="00545B60">
        <w:rPr>
          <w:rFonts w:ascii="Times New Roman" w:hAnsi="Times New Roman"/>
          <w:sz w:val="24"/>
          <w:szCs w:val="24"/>
        </w:rPr>
        <w:t>27 и 29, а также бл</w:t>
      </w:r>
      <w:r w:rsidR="00E0488A">
        <w:rPr>
          <w:rFonts w:ascii="Times New Roman" w:hAnsi="Times New Roman"/>
          <w:sz w:val="24"/>
          <w:szCs w:val="24"/>
        </w:rPr>
        <w:t>агоустроить сквер по ул. Щорса,</w:t>
      </w:r>
      <w:r w:rsidR="00545B60">
        <w:rPr>
          <w:rFonts w:ascii="Times New Roman" w:hAnsi="Times New Roman"/>
          <w:sz w:val="24"/>
          <w:szCs w:val="24"/>
        </w:rPr>
        <w:t xml:space="preserve">2. С подрядными организациями уже заключены контракты на выполнение этих работ. 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Экология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Экологическую обстановку на территории города можно охарактеризовать как напряжённая.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улучшения экологического и санитарного состояния на постоянной основе проводятся работы по контролю соблюдения Правил благоустройства г. Зимы. За отчетный период выдано 548 предписаний о необходимости очистки прилегающих территорий, в том числе</w:t>
      </w:r>
      <w:r w:rsidR="009C5D68">
        <w:rPr>
          <w:rFonts w:ascii="Times New Roman" w:hAnsi="Times New Roman"/>
          <w:color w:val="000000"/>
          <w:sz w:val="24"/>
          <w:szCs w:val="24"/>
        </w:rPr>
        <w:t xml:space="preserve"> и с привлечением для контроля "квартальных"</w:t>
      </w:r>
      <w:r>
        <w:rPr>
          <w:rFonts w:ascii="Times New Roman" w:hAnsi="Times New Roman"/>
          <w:color w:val="000000"/>
          <w:sz w:val="24"/>
          <w:szCs w:val="24"/>
        </w:rPr>
        <w:t xml:space="preserve"> из числа жителей города. За несоблюдение правил благоустройства составлено 56 протоколов об административном правонарушении.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 общегородские  мероприятия: двухмесячник по санитарной отчистке, субботники по уборке территории города и по посадке цветов и деревьев. Кронировано 129 аварийных зеленых насаждений.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Организована уборка стихийных свалок бытовых отходов (убрано 8 свалок </w:t>
      </w:r>
      <w:r w:rsidR="00A86512">
        <w:rPr>
          <w:rFonts w:ascii="Times New Roman" w:hAnsi="Times New Roman"/>
          <w:sz w:val="24"/>
          <w:szCs w:val="24"/>
        </w:rPr>
        <w:t>площадью 1283 кв.м</w:t>
      </w:r>
      <w:r>
        <w:rPr>
          <w:rFonts w:ascii="Times New Roman" w:hAnsi="Times New Roman"/>
          <w:sz w:val="24"/>
          <w:szCs w:val="24"/>
        </w:rPr>
        <w:t>).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текущем году продолжим:</w:t>
      </w:r>
    </w:p>
    <w:p w:rsidR="00545B60" w:rsidRDefault="00545B60" w:rsidP="00545B6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организацию проведения работ по сносу ветхих строений и формирование земельных участков под </w:t>
      </w:r>
      <w:r>
        <w:rPr>
          <w:rFonts w:ascii="Times New Roman" w:hAnsi="Times New Roman"/>
          <w:sz w:val="24"/>
          <w:szCs w:val="24"/>
        </w:rPr>
        <w:t>строительство жилья, объектов социальной сферы (школы, детского сада, спортивных сооружений), скверов и т.д</w:t>
      </w:r>
      <w:r w:rsidR="00B03E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подготовку и реализацию проектов по благоустройству дворовых и общественных территорий в </w:t>
      </w:r>
      <w:r w:rsidR="00C15C93">
        <w:rPr>
          <w:rFonts w:ascii="Times New Roman" w:hAnsi="Times New Roman"/>
          <w:sz w:val="24"/>
          <w:szCs w:val="24"/>
        </w:rPr>
        <w:t>рамках муниципальной программы "</w:t>
      </w:r>
      <w:r>
        <w:rPr>
          <w:rFonts w:ascii="Times New Roman" w:hAnsi="Times New Roman"/>
          <w:sz w:val="24"/>
          <w:szCs w:val="24"/>
        </w:rPr>
        <w:t>Формирование комфортной го</w:t>
      </w:r>
      <w:r w:rsidR="00C15C93">
        <w:rPr>
          <w:rFonts w:ascii="Times New Roman" w:hAnsi="Times New Roman"/>
          <w:sz w:val="24"/>
          <w:szCs w:val="24"/>
        </w:rPr>
        <w:t>родской среды"</w:t>
      </w:r>
      <w:r w:rsidR="008C7513">
        <w:rPr>
          <w:rFonts w:ascii="Times New Roman" w:hAnsi="Times New Roman"/>
          <w:sz w:val="24"/>
          <w:szCs w:val="24"/>
        </w:rPr>
        <w:t xml:space="preserve"> на 2018-2024 гг.</w:t>
      </w:r>
      <w:r>
        <w:rPr>
          <w:rFonts w:ascii="Times New Roman" w:hAnsi="Times New Roman"/>
          <w:sz w:val="24"/>
          <w:szCs w:val="24"/>
        </w:rPr>
        <w:t>;</w:t>
      </w:r>
    </w:p>
    <w:p w:rsidR="00545B60" w:rsidRDefault="00545B60" w:rsidP="0054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реализацию мероприятий по благоустройству общественной те</w:t>
      </w:r>
      <w:r w:rsidR="00D07975">
        <w:rPr>
          <w:rFonts w:ascii="Times New Roman" w:hAnsi="Times New Roman"/>
          <w:sz w:val="24"/>
          <w:szCs w:val="24"/>
        </w:rPr>
        <w:t>рритории в мкр.</w:t>
      </w:r>
      <w:r w:rsidR="008C7513">
        <w:rPr>
          <w:rFonts w:ascii="Times New Roman" w:hAnsi="Times New Roman"/>
          <w:sz w:val="24"/>
          <w:szCs w:val="24"/>
        </w:rPr>
        <w:t xml:space="preserve"> Ангарском</w:t>
      </w:r>
      <w:r>
        <w:rPr>
          <w:rFonts w:ascii="Times New Roman" w:hAnsi="Times New Roman"/>
          <w:sz w:val="24"/>
          <w:szCs w:val="24"/>
        </w:rPr>
        <w:t>;</w:t>
      </w:r>
    </w:p>
    <w:p w:rsidR="009C7B0C" w:rsidRDefault="00545B60" w:rsidP="00D8501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- работы по контролю, выявлению и ликвидации стихийных свалок.</w:t>
      </w:r>
    </w:p>
    <w:p w:rsidR="00007590" w:rsidRDefault="00007590" w:rsidP="00AD1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</w:p>
    <w:p w:rsidR="001537FF" w:rsidRPr="00D55DE9" w:rsidRDefault="001537FF" w:rsidP="00AD150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55DE9">
        <w:rPr>
          <w:rFonts w:ascii="Times New Roman" w:hAnsi="Times New Roman"/>
          <w:b/>
          <w:sz w:val="28"/>
          <w:szCs w:val="28"/>
        </w:rPr>
        <w:t>Образование</w:t>
      </w:r>
    </w:p>
    <w:p w:rsidR="001537FF" w:rsidRDefault="001537FF" w:rsidP="00AD150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51FC1" w:rsidRPr="00260A64" w:rsidRDefault="00B51FC1" w:rsidP="00AD15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Муниципальная система образования города Зимы сегодня представлена 19 учреждениями, из них: 9 общеобразовательных, 8 дошкольных, 2 организации дополнительного образования.</w:t>
      </w:r>
    </w:p>
    <w:p w:rsidR="00B51FC1" w:rsidRPr="00260A64" w:rsidRDefault="00E0488A" w:rsidP="00AD15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г.</w:t>
      </w:r>
      <w:r w:rsidR="00B51FC1" w:rsidRPr="00260A64">
        <w:rPr>
          <w:rFonts w:ascii="Times New Roman" w:hAnsi="Times New Roman"/>
          <w:sz w:val="24"/>
          <w:szCs w:val="24"/>
        </w:rPr>
        <w:t xml:space="preserve"> </w:t>
      </w:r>
      <w:r w:rsidR="00B51FC1" w:rsidRPr="00260A64">
        <w:rPr>
          <w:rFonts w:ascii="Times New Roman" w:hAnsi="Times New Roman"/>
          <w:sz w:val="24"/>
          <w:szCs w:val="24"/>
          <w:shd w:val="clear" w:color="auto" w:fill="FFFFFF"/>
        </w:rPr>
        <w:t xml:space="preserve">приоритетным направлением </w:t>
      </w:r>
      <w:r w:rsidR="00B51FC1">
        <w:rPr>
          <w:rFonts w:ascii="Times New Roman" w:hAnsi="Times New Roman"/>
          <w:sz w:val="24"/>
          <w:szCs w:val="24"/>
          <w:shd w:val="clear" w:color="auto" w:fill="FFFFFF"/>
        </w:rPr>
        <w:t>деятельности</w:t>
      </w:r>
      <w:r w:rsidR="004416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51FC1">
        <w:rPr>
          <w:rFonts w:ascii="Times New Roman" w:hAnsi="Times New Roman"/>
          <w:sz w:val="24"/>
          <w:szCs w:val="24"/>
          <w:shd w:val="clear" w:color="auto" w:fill="FFFFFF"/>
        </w:rPr>
        <w:t>сферы</w:t>
      </w:r>
      <w:r w:rsidR="00B51FC1" w:rsidRPr="00260A64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образования</w:t>
      </w:r>
      <w:r w:rsidR="004416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51FC1">
        <w:rPr>
          <w:rFonts w:ascii="Times New Roman" w:hAnsi="Times New Roman"/>
          <w:sz w:val="24"/>
          <w:szCs w:val="24"/>
        </w:rPr>
        <w:t>стало</w:t>
      </w:r>
      <w:r w:rsidR="00B51FC1" w:rsidRPr="00260A64">
        <w:rPr>
          <w:rFonts w:ascii="Times New Roman" w:hAnsi="Times New Roman"/>
          <w:sz w:val="24"/>
          <w:szCs w:val="24"/>
        </w:rPr>
        <w:t xml:space="preserve"> в</w:t>
      </w:r>
      <w:r w:rsidR="00B51FC1" w:rsidRPr="00260A64">
        <w:rPr>
          <w:rFonts w:ascii="Times New Roman" w:hAnsi="Times New Roman"/>
          <w:sz w:val="24"/>
          <w:szCs w:val="24"/>
          <w:shd w:val="clear" w:color="auto" w:fill="FFFFFF"/>
        </w:rPr>
        <w:t xml:space="preserve">оспитание и развитие личности обучающихся в </w:t>
      </w:r>
      <w:r w:rsidR="00B51FC1">
        <w:rPr>
          <w:rFonts w:ascii="Times New Roman" w:hAnsi="Times New Roman"/>
          <w:sz w:val="24"/>
          <w:szCs w:val="24"/>
          <w:shd w:val="clear" w:color="auto" w:fill="FFFFFF"/>
        </w:rPr>
        <w:t>условиях</w:t>
      </w:r>
      <w:r w:rsidR="00B51FC1" w:rsidRPr="00260A64">
        <w:rPr>
          <w:rFonts w:ascii="Times New Roman" w:hAnsi="Times New Roman"/>
          <w:sz w:val="24"/>
          <w:szCs w:val="24"/>
          <w:shd w:val="clear" w:color="auto" w:fill="FFFFFF"/>
        </w:rPr>
        <w:t xml:space="preserve"> реализации национального проекта </w:t>
      </w:r>
      <w:r w:rsidR="00B51FC1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="00B51FC1" w:rsidRPr="00260A64">
        <w:rPr>
          <w:rFonts w:ascii="Times New Roman" w:hAnsi="Times New Roman"/>
          <w:sz w:val="24"/>
          <w:szCs w:val="24"/>
          <w:shd w:val="clear" w:color="auto" w:fill="FFFFFF"/>
        </w:rPr>
        <w:t>Образование</w:t>
      </w:r>
      <w:r w:rsidR="00B51FC1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="00B51FC1" w:rsidRPr="00260A64">
        <w:rPr>
          <w:rFonts w:ascii="Times New Roman" w:hAnsi="Times New Roman"/>
          <w:sz w:val="24"/>
          <w:szCs w:val="24"/>
        </w:rPr>
        <w:t xml:space="preserve">. </w:t>
      </w:r>
    </w:p>
    <w:p w:rsidR="00B51FC1" w:rsidRPr="00260A64" w:rsidRDefault="00B51FC1" w:rsidP="00AD150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К числу наиболее значимых событий прошлого года следует отнести:</w:t>
      </w:r>
    </w:p>
    <w:p w:rsidR="00B51FC1" w:rsidRPr="00260A64" w:rsidRDefault="00B51FC1" w:rsidP="00AD150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строительство нового здания средней школы № 10 на 352 места, сдача объекта </w:t>
      </w:r>
      <w:r w:rsidR="00E0488A">
        <w:rPr>
          <w:rFonts w:ascii="Times New Roman" w:hAnsi="Times New Roman"/>
          <w:sz w:val="24"/>
          <w:szCs w:val="24"/>
        </w:rPr>
        <w:t>запланирована на конец 2022 г.</w:t>
      </w:r>
      <w:r w:rsidRPr="00260A64">
        <w:rPr>
          <w:rFonts w:ascii="Times New Roman" w:hAnsi="Times New Roman"/>
          <w:sz w:val="24"/>
          <w:szCs w:val="24"/>
        </w:rPr>
        <w:t>;</w:t>
      </w:r>
    </w:p>
    <w:p w:rsidR="00B51FC1" w:rsidRPr="00260A64" w:rsidRDefault="00B51FC1" w:rsidP="00AD150C">
      <w:pPr>
        <w:shd w:val="clear" w:color="auto" w:fill="FFFFFF"/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открытие 1 </w:t>
      </w:r>
      <w:r w:rsidRPr="00260A64">
        <w:rPr>
          <w:rFonts w:ascii="Times New Roman" w:hAnsi="Times New Roman"/>
          <w:bCs/>
          <w:sz w:val="24"/>
          <w:szCs w:val="24"/>
        </w:rPr>
        <w:t xml:space="preserve">сентября </w:t>
      </w:r>
      <w:r w:rsidR="00DC174C">
        <w:rPr>
          <w:rFonts w:ascii="Times New Roman" w:hAnsi="Times New Roman"/>
          <w:sz w:val="24"/>
          <w:szCs w:val="24"/>
        </w:rPr>
        <w:t>на базе школ №№ 1, 8, 9 ц</w:t>
      </w:r>
      <w:r w:rsidRPr="00260A64">
        <w:rPr>
          <w:rFonts w:ascii="Times New Roman" w:hAnsi="Times New Roman"/>
          <w:sz w:val="24"/>
          <w:szCs w:val="24"/>
        </w:rPr>
        <w:t xml:space="preserve">ентров образования естественнонаучного профиля </w:t>
      </w:r>
      <w:r>
        <w:rPr>
          <w:rFonts w:ascii="Times New Roman" w:hAnsi="Times New Roman"/>
          <w:bCs/>
          <w:sz w:val="24"/>
          <w:szCs w:val="24"/>
        </w:rPr>
        <w:t>"</w:t>
      </w:r>
      <w:r w:rsidRPr="00260A64">
        <w:rPr>
          <w:rFonts w:ascii="Times New Roman" w:hAnsi="Times New Roman"/>
          <w:bCs/>
          <w:sz w:val="24"/>
          <w:szCs w:val="24"/>
        </w:rPr>
        <w:t>Точка роста</w:t>
      </w:r>
      <w:r>
        <w:rPr>
          <w:rFonts w:ascii="Times New Roman" w:hAnsi="Times New Roman"/>
          <w:bCs/>
          <w:sz w:val="24"/>
          <w:szCs w:val="24"/>
        </w:rPr>
        <w:t>"</w:t>
      </w:r>
      <w:r w:rsidRPr="00260A64">
        <w:rPr>
          <w:rFonts w:ascii="Times New Roman" w:hAnsi="Times New Roman"/>
          <w:bCs/>
          <w:sz w:val="24"/>
          <w:szCs w:val="24"/>
        </w:rPr>
        <w:t xml:space="preserve"> в рамках проекта "Современная школа"</w:t>
      </w:r>
      <w:r w:rsidRPr="00260A64">
        <w:rPr>
          <w:rFonts w:ascii="Times New Roman" w:hAnsi="Times New Roman"/>
          <w:sz w:val="24"/>
          <w:szCs w:val="24"/>
        </w:rPr>
        <w:t>.</w:t>
      </w:r>
    </w:p>
    <w:p w:rsidR="00B51FC1" w:rsidRPr="00260A64" w:rsidRDefault="00B51FC1" w:rsidP="00AD150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Охват детей дошкольным об</w:t>
      </w:r>
      <w:r>
        <w:rPr>
          <w:rFonts w:ascii="Times New Roman" w:hAnsi="Times New Roman"/>
          <w:sz w:val="24"/>
          <w:szCs w:val="24"/>
        </w:rPr>
        <w:t>разованием в 2021 г. составил 62,8</w:t>
      </w:r>
      <w:r w:rsidRPr="00260A64">
        <w:rPr>
          <w:rFonts w:ascii="Times New Roman" w:hAnsi="Times New Roman"/>
          <w:sz w:val="24"/>
          <w:szCs w:val="24"/>
        </w:rPr>
        <w:t>% от проживающ</w:t>
      </w:r>
      <w:r w:rsidR="00E0488A">
        <w:rPr>
          <w:rFonts w:ascii="Times New Roman" w:hAnsi="Times New Roman"/>
          <w:sz w:val="24"/>
          <w:szCs w:val="24"/>
        </w:rPr>
        <w:t>их в городе в возрасте от 1 г.</w:t>
      </w:r>
      <w:r w:rsidRPr="00260A64">
        <w:rPr>
          <w:rFonts w:ascii="Times New Roman" w:hAnsi="Times New Roman"/>
          <w:sz w:val="24"/>
          <w:szCs w:val="24"/>
        </w:rPr>
        <w:t xml:space="preserve"> до 7 лет (31</w:t>
      </w:r>
      <w:r>
        <w:rPr>
          <w:rFonts w:ascii="Times New Roman" w:hAnsi="Times New Roman"/>
          <w:sz w:val="24"/>
          <w:szCs w:val="24"/>
        </w:rPr>
        <w:t>91</w:t>
      </w:r>
      <w:r w:rsidRPr="00260A64">
        <w:rPr>
          <w:rFonts w:ascii="Times New Roman" w:hAnsi="Times New Roman"/>
          <w:sz w:val="24"/>
          <w:szCs w:val="24"/>
        </w:rPr>
        <w:t xml:space="preserve"> человек), это на </w:t>
      </w:r>
      <w:r>
        <w:rPr>
          <w:rFonts w:ascii="Times New Roman" w:hAnsi="Times New Roman"/>
          <w:sz w:val="24"/>
          <w:szCs w:val="24"/>
        </w:rPr>
        <w:t>1,8</w:t>
      </w:r>
      <w:r w:rsidRPr="00260A64">
        <w:rPr>
          <w:rFonts w:ascii="Times New Roman" w:hAnsi="Times New Roman"/>
          <w:sz w:val="24"/>
          <w:szCs w:val="24"/>
        </w:rPr>
        <w:t>% больше, чем в прошлом году. Значительно уменьшилась очередь в детские сады. Вместе с этим, в связи со снижением рождаемости, уменьшился контингент детей. Детские сады посещает 2007 воспитанников, на 40 человек меньше, чем в прошлом году.</w:t>
      </w:r>
    </w:p>
    <w:p w:rsidR="00AD150C" w:rsidRDefault="00B51FC1" w:rsidP="00AD150C">
      <w:pPr>
        <w:pStyle w:val="a9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Доступность услуг </w:t>
      </w:r>
      <w:r w:rsidRPr="00260A64">
        <w:rPr>
          <w:rFonts w:ascii="Times New Roman" w:hAnsi="Times New Roman"/>
          <w:bCs/>
          <w:sz w:val="24"/>
          <w:szCs w:val="24"/>
        </w:rPr>
        <w:t xml:space="preserve">дошкольного образования для детей в возрасте от 3 до 7 лет сохраняется на уровне 100%. </w:t>
      </w:r>
      <w:r w:rsidRPr="00260A64">
        <w:rPr>
          <w:rFonts w:ascii="Times New Roman" w:hAnsi="Times New Roman"/>
          <w:sz w:val="24"/>
          <w:szCs w:val="24"/>
        </w:rPr>
        <w:t xml:space="preserve">В рамках проекта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Содействие занятости женщин – создание условий дошкольного образования для детей в возрасте до трёх лет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 укомплектовано 10 групп кратковременного пребывания для 187 (9,3%) детей раннего возраста, что на 2,1% больше, чем в прошлом году.</w:t>
      </w:r>
    </w:p>
    <w:p w:rsidR="00AD150C" w:rsidRPr="00260A64" w:rsidRDefault="00AD150C" w:rsidP="00AD150C">
      <w:pPr>
        <w:pStyle w:val="a9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1FC1" w:rsidRPr="00B85C71" w:rsidRDefault="00B51FC1" w:rsidP="00B85C71">
      <w:pPr>
        <w:pStyle w:val="Default"/>
        <w:ind w:firstLine="709"/>
        <w:jc w:val="center"/>
        <w:rPr>
          <w:b/>
          <w:iCs/>
          <w:color w:val="auto"/>
        </w:rPr>
      </w:pPr>
      <w:r w:rsidRPr="00B85C71">
        <w:rPr>
          <w:b/>
          <w:iCs/>
          <w:color w:val="auto"/>
        </w:rPr>
        <w:t>Доступность услуг дошкольного образования</w:t>
      </w:r>
    </w:p>
    <w:p w:rsidR="00AD150C" w:rsidRPr="00AD150C" w:rsidRDefault="00AD150C" w:rsidP="00B51FC1">
      <w:pPr>
        <w:pStyle w:val="Default"/>
        <w:ind w:firstLine="709"/>
        <w:jc w:val="right"/>
        <w:rPr>
          <w:i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134"/>
        <w:gridCol w:w="1134"/>
        <w:gridCol w:w="1276"/>
        <w:gridCol w:w="1134"/>
        <w:gridCol w:w="1134"/>
      </w:tblGrid>
      <w:tr w:rsidR="00B51FC1" w:rsidRPr="00260A64" w:rsidTr="004F0A69">
        <w:tc>
          <w:tcPr>
            <w:tcW w:w="3544" w:type="dxa"/>
          </w:tcPr>
          <w:p w:rsidR="00B51FC1" w:rsidRPr="00260A64" w:rsidRDefault="00B51FC1" w:rsidP="00FC2E7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B51FC1" w:rsidRPr="008C7513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C7513">
              <w:rPr>
                <w:rFonts w:ascii="Times New Roman" w:hAnsi="Times New Roman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:rsidR="00B51FC1" w:rsidRPr="008C7513" w:rsidRDefault="00A86512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2018 </w:t>
            </w:r>
          </w:p>
        </w:tc>
        <w:tc>
          <w:tcPr>
            <w:tcW w:w="1276" w:type="dxa"/>
          </w:tcPr>
          <w:p w:rsidR="00B51FC1" w:rsidRPr="008C7513" w:rsidRDefault="00A86512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134" w:type="dxa"/>
          </w:tcPr>
          <w:p w:rsidR="00B51FC1" w:rsidRPr="008C7513" w:rsidRDefault="00A86512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134" w:type="dxa"/>
          </w:tcPr>
          <w:p w:rsidR="00B51FC1" w:rsidRPr="008C7513" w:rsidRDefault="00A86512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2021 </w:t>
            </w:r>
          </w:p>
        </w:tc>
      </w:tr>
      <w:tr w:rsidR="00B51FC1" w:rsidRPr="00260A64" w:rsidTr="004F0A69">
        <w:tc>
          <w:tcPr>
            <w:tcW w:w="3544" w:type="dxa"/>
            <w:vAlign w:val="center"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16A2">
              <w:rPr>
                <w:rFonts w:ascii="Times New Roman" w:hAnsi="Times New Roman"/>
                <w:szCs w:val="24"/>
              </w:rPr>
              <w:t>Контингент воспитанников, чел.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1946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1941</w:t>
            </w:r>
          </w:p>
        </w:tc>
        <w:tc>
          <w:tcPr>
            <w:tcW w:w="1276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1975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2047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2007</w:t>
            </w:r>
          </w:p>
        </w:tc>
      </w:tr>
      <w:tr w:rsidR="00B51FC1" w:rsidRPr="00260A64" w:rsidTr="004F0A69">
        <w:tc>
          <w:tcPr>
            <w:tcW w:w="3544" w:type="dxa"/>
            <w:vAlign w:val="center"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16A2">
              <w:rPr>
                <w:rFonts w:ascii="Times New Roman" w:hAnsi="Times New Roman"/>
                <w:szCs w:val="24"/>
              </w:rPr>
              <w:t>Всего групп в детских садах, ед.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81</w:t>
            </w:r>
          </w:p>
        </w:tc>
      </w:tr>
      <w:tr w:rsidR="00B51FC1" w:rsidRPr="00260A64" w:rsidTr="004F0A69">
        <w:tc>
          <w:tcPr>
            <w:tcW w:w="3544" w:type="dxa"/>
            <w:vAlign w:val="center"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16A2">
              <w:rPr>
                <w:rFonts w:ascii="Times New Roman" w:hAnsi="Times New Roman"/>
                <w:szCs w:val="24"/>
              </w:rPr>
              <w:t>Охват дошкольным образованием детей от 1 до 7 лет, %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1134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</w:t>
            </w:r>
            <w:r w:rsidRPr="00260A6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B51FC1" w:rsidRPr="00260A64" w:rsidTr="004F0A69">
        <w:trPr>
          <w:trHeight w:val="216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16A2">
              <w:rPr>
                <w:rFonts w:ascii="Times New Roman" w:hAnsi="Times New Roman"/>
                <w:szCs w:val="24"/>
              </w:rPr>
              <w:t>Очерёдность, 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722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348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245</w:t>
            </w:r>
          </w:p>
        </w:tc>
      </w:tr>
    </w:tbl>
    <w:p w:rsidR="004416A2" w:rsidRDefault="004416A2" w:rsidP="00B51FC1">
      <w:pPr>
        <w:pStyle w:val="Default"/>
        <w:ind w:firstLine="709"/>
        <w:jc w:val="both"/>
        <w:rPr>
          <w:color w:val="auto"/>
        </w:rPr>
      </w:pPr>
    </w:p>
    <w:p w:rsidR="00B51FC1" w:rsidRPr="00260A64" w:rsidRDefault="00B51FC1" w:rsidP="00B51FC1">
      <w:pPr>
        <w:pStyle w:val="Default"/>
        <w:ind w:firstLine="709"/>
        <w:jc w:val="both"/>
        <w:rPr>
          <w:color w:val="auto"/>
        </w:rPr>
      </w:pPr>
      <w:r w:rsidRPr="00260A64">
        <w:rPr>
          <w:color w:val="auto"/>
        </w:rPr>
        <w:t>Несмотря на положительную динамику охвата дошкольным образованием, остается потребность в местах для детей в возрасте от 0 до 3 лет. Таких на очереди - 245 малышей. И эту проблему нам предстоит решать в ближайшее время. Для сокращения очередности и создания дополнительных мест для детей дошкольного возраста прорабатывается вопрос строительства нового детского сада на 140 мест по адресу: г.Зима, ул. Ин</w:t>
      </w:r>
      <w:r w:rsidR="00E0488A">
        <w:rPr>
          <w:color w:val="auto"/>
        </w:rPr>
        <w:t>тернациональная, 66. В 2022 г.</w:t>
      </w:r>
      <w:r w:rsidRPr="00260A64">
        <w:rPr>
          <w:color w:val="auto"/>
        </w:rPr>
        <w:t xml:space="preserve"> будет проведена работа по подготовке и экспертизе проектно-сметной документации </w:t>
      </w:r>
      <w:r>
        <w:rPr>
          <w:color w:val="auto"/>
        </w:rPr>
        <w:t>сада</w:t>
      </w:r>
      <w:r w:rsidRPr="00260A64">
        <w:rPr>
          <w:color w:val="auto"/>
        </w:rPr>
        <w:t>.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На начало 2021-2022 учебного года в школах города обучается 4688 человек, что на 45 больше в сравнении с прошлым годом. 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отлично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 окончили 2020-2021 учебный год 200 учащихся, на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 - 1500 человек (40%); показатели понизились на 1% по сравнению с прошлым годом. Выше среднего городского показателя качество в лицее, начальной школе, школах</w:t>
      </w:r>
      <w:r w:rsidR="00DC174C">
        <w:rPr>
          <w:rFonts w:ascii="Times New Roman" w:hAnsi="Times New Roman"/>
          <w:sz w:val="24"/>
          <w:szCs w:val="24"/>
        </w:rPr>
        <w:t xml:space="preserve"> №№</w:t>
      </w:r>
      <w:r w:rsidRPr="00260A64">
        <w:rPr>
          <w:rFonts w:ascii="Times New Roman" w:hAnsi="Times New Roman"/>
          <w:sz w:val="24"/>
          <w:szCs w:val="24"/>
        </w:rPr>
        <w:t xml:space="preserve"> 8, 10 и 26.</w:t>
      </w:r>
    </w:p>
    <w:p w:rsidR="00E0488A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Аттестаты об основном общем образовании получили 380 девятиклассников, из них 16 - с отличием; свидетельства об обучении - 24 выпускника, обучавшихся по адаптированной программе. Аттестаты о среднем общем образовании получили 167 выпускников 11 классов, из них: 129 - сдавали экзамены в форме ЕГЭ, 38 - в форме ГВЭ, 5 ребят награждены золотыми медалями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За особые успехи в учении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.</w:t>
      </w:r>
    </w:p>
    <w:p w:rsidR="00AD150C" w:rsidRPr="008B29E0" w:rsidRDefault="00AD150C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FC1" w:rsidRPr="00B85C71" w:rsidRDefault="00B51FC1" w:rsidP="00B85C71">
      <w:pPr>
        <w:pStyle w:val="Default"/>
        <w:ind w:firstLine="709"/>
        <w:jc w:val="center"/>
        <w:rPr>
          <w:b/>
          <w:iCs/>
          <w:color w:val="auto"/>
        </w:rPr>
      </w:pPr>
      <w:r w:rsidRPr="00B85C71">
        <w:rPr>
          <w:b/>
          <w:iCs/>
          <w:color w:val="auto"/>
        </w:rPr>
        <w:t>Общее образование</w:t>
      </w:r>
    </w:p>
    <w:p w:rsidR="00AD150C" w:rsidRPr="00260A64" w:rsidRDefault="00AD150C" w:rsidP="00B51FC1">
      <w:pPr>
        <w:pStyle w:val="Default"/>
        <w:ind w:firstLine="709"/>
        <w:jc w:val="right"/>
        <w:rPr>
          <w:i/>
          <w:iCs/>
          <w:color w:val="auto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2694"/>
        <w:gridCol w:w="1473"/>
        <w:gridCol w:w="1333"/>
        <w:gridCol w:w="1304"/>
        <w:gridCol w:w="1276"/>
        <w:gridCol w:w="1276"/>
      </w:tblGrid>
      <w:tr w:rsidR="00B51FC1" w:rsidRPr="00260A64" w:rsidTr="004F0A69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8C7513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513">
              <w:rPr>
                <w:rFonts w:ascii="Times New Roman" w:hAnsi="Times New Roman"/>
                <w:bCs/>
              </w:rPr>
              <w:t xml:space="preserve">2017-2018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8C7513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513">
              <w:rPr>
                <w:rFonts w:ascii="Times New Roman" w:hAnsi="Times New Roman"/>
                <w:bCs/>
              </w:rPr>
              <w:t xml:space="preserve">2018-2019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8C7513" w:rsidRDefault="00E0488A" w:rsidP="00FC2E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2019-2020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8C7513" w:rsidRDefault="00E0488A" w:rsidP="00FC2E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2020-2021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8C7513" w:rsidRDefault="00E0488A" w:rsidP="00FC2E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2021-2022 </w:t>
            </w:r>
          </w:p>
        </w:tc>
      </w:tr>
      <w:tr w:rsidR="00B51FC1" w:rsidRPr="00260A64" w:rsidTr="004F0A6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16A2">
              <w:rPr>
                <w:rFonts w:ascii="Times New Roman" w:hAnsi="Times New Roman"/>
                <w:bCs/>
              </w:rPr>
              <w:t>Контингент школьников, чел</w:t>
            </w:r>
            <w:r w:rsidR="00A86512">
              <w:rPr>
                <w:rFonts w:ascii="Times New Roman" w:hAnsi="Times New Roman"/>
                <w:bCs/>
              </w:rPr>
              <w:t>овек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4451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4580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4688</w:t>
            </w:r>
          </w:p>
        </w:tc>
      </w:tr>
      <w:tr w:rsidR="00B51FC1" w:rsidRPr="00260A64" w:rsidTr="004F0A6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16A2">
              <w:rPr>
                <w:rFonts w:ascii="Times New Roman" w:hAnsi="Times New Roman"/>
                <w:bCs/>
              </w:rPr>
              <w:t>Количество первоклассников, чел</w:t>
            </w:r>
            <w:r w:rsidR="00A86512">
              <w:rPr>
                <w:rFonts w:ascii="Times New Roman" w:hAnsi="Times New Roman"/>
                <w:bCs/>
              </w:rPr>
              <w:t>овек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542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518</w:t>
            </w:r>
          </w:p>
        </w:tc>
      </w:tr>
      <w:tr w:rsidR="00B51FC1" w:rsidRPr="00260A64" w:rsidTr="004F0A6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16A2">
              <w:rPr>
                <w:rFonts w:ascii="Times New Roman" w:hAnsi="Times New Roman"/>
                <w:bCs/>
              </w:rPr>
              <w:t>Количество выпускников 9 и 11 классов, чел</w:t>
            </w:r>
            <w:r w:rsidR="00A86512">
              <w:rPr>
                <w:rFonts w:ascii="Times New Roman" w:hAnsi="Times New Roman"/>
                <w:bCs/>
              </w:rPr>
              <w:t>овек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498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526</w:t>
            </w:r>
          </w:p>
        </w:tc>
      </w:tr>
      <w:tr w:rsidR="00B51FC1" w:rsidRPr="00260A64" w:rsidTr="004F0A6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16A2">
              <w:rPr>
                <w:rFonts w:ascii="Times New Roman" w:hAnsi="Times New Roman"/>
                <w:bCs/>
              </w:rPr>
              <w:t>Количество обучающихся во 2 смену, чел</w:t>
            </w:r>
            <w:r w:rsidR="00A86512">
              <w:rPr>
                <w:rFonts w:ascii="Times New Roman" w:hAnsi="Times New Roman"/>
                <w:bCs/>
              </w:rPr>
              <w:t>овек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1059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963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1097</w:t>
            </w:r>
          </w:p>
        </w:tc>
      </w:tr>
      <w:tr w:rsidR="00B51FC1" w:rsidRPr="00260A64" w:rsidTr="004F0A6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16A2">
              <w:rPr>
                <w:rFonts w:ascii="Times New Roman" w:hAnsi="Times New Roman"/>
                <w:bCs/>
              </w:rPr>
              <w:t>Количество обучающихся на "4" и "5", чел</w:t>
            </w:r>
            <w:r w:rsidR="00A86512">
              <w:rPr>
                <w:rFonts w:ascii="Times New Roman" w:hAnsi="Times New Roman"/>
                <w:bCs/>
              </w:rPr>
              <w:t>овек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1441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1373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1553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260A64">
              <w:rPr>
                <w:rFonts w:ascii="Times New Roman" w:hAnsi="Times New Roman"/>
                <w:i/>
                <w:iCs/>
              </w:rPr>
              <w:t>данные будут на 31.05.2022</w:t>
            </w:r>
          </w:p>
        </w:tc>
      </w:tr>
      <w:tr w:rsidR="00B51FC1" w:rsidRPr="00260A64" w:rsidTr="004F0A6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16A2">
              <w:rPr>
                <w:rFonts w:ascii="Times New Roman" w:hAnsi="Times New Roman"/>
                <w:bCs/>
              </w:rPr>
              <w:t>Качество, %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39,3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37,4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39,9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1FC1" w:rsidRPr="00260A64" w:rsidTr="004F0A69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16A2">
              <w:rPr>
                <w:rFonts w:ascii="Times New Roman" w:hAnsi="Times New Roman"/>
                <w:bCs/>
              </w:rPr>
              <w:t>Успеваемость, %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98,9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99,5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A64">
              <w:rPr>
                <w:rFonts w:ascii="Times New Roman" w:hAnsi="Times New Roman"/>
              </w:rPr>
              <w:t>99,8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07590" w:rsidRPr="00260A64" w:rsidRDefault="00007590" w:rsidP="00B51FC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Основной проблемой в общем образовании является увеличение наполняемости городских школ. За последние 2 года увеличивается количество учащихся во 2 смену. Это связано со строительством нового здания школы № 10 (учащиеся перераспределены в действующие образовательные учреждения), кроме того нам нужна еще одна новая школа. На данном этапе активно </w:t>
      </w:r>
      <w:r w:rsidRPr="008C7513">
        <w:rPr>
          <w:rStyle w:val="af1"/>
          <w:rFonts w:ascii="Times New Roman" w:hAnsi="Times New Roman"/>
          <w:i w:val="0"/>
          <w:sz w:val="24"/>
          <w:szCs w:val="24"/>
        </w:rPr>
        <w:t>прорабатывается вопрос</w:t>
      </w:r>
      <w:r w:rsidRPr="00260A64">
        <w:rPr>
          <w:rStyle w:val="af1"/>
          <w:rFonts w:ascii="Times New Roman" w:hAnsi="Times New Roman"/>
          <w:sz w:val="24"/>
          <w:szCs w:val="24"/>
        </w:rPr>
        <w:t xml:space="preserve"> </w:t>
      </w:r>
      <w:r w:rsidRPr="00260A64">
        <w:rPr>
          <w:rFonts w:ascii="Times New Roman" w:hAnsi="Times New Roman"/>
          <w:sz w:val="24"/>
          <w:szCs w:val="24"/>
        </w:rPr>
        <w:t>об определении земельного участка и подготовке проектно-сметной документации на строительство новой школы на 1125 мест.</w:t>
      </w:r>
    </w:p>
    <w:p w:rsidR="003F7457" w:rsidRDefault="00B51FC1" w:rsidP="00B51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Требуют капитального ремонта </w:t>
      </w:r>
      <w:r w:rsidR="003F7457">
        <w:rPr>
          <w:rFonts w:ascii="Times New Roman" w:hAnsi="Times New Roman"/>
          <w:sz w:val="24"/>
          <w:szCs w:val="24"/>
        </w:rPr>
        <w:t xml:space="preserve">школы № </w:t>
      </w:r>
      <w:r w:rsidRPr="00260A64">
        <w:rPr>
          <w:rFonts w:ascii="Times New Roman" w:hAnsi="Times New Roman"/>
          <w:sz w:val="24"/>
          <w:szCs w:val="24"/>
        </w:rPr>
        <w:t>7</w:t>
      </w:r>
      <w:r w:rsidR="003F7457">
        <w:rPr>
          <w:rFonts w:ascii="Times New Roman" w:hAnsi="Times New Roman"/>
          <w:sz w:val="24"/>
          <w:szCs w:val="24"/>
        </w:rPr>
        <w:t xml:space="preserve">, № 8, </w:t>
      </w:r>
      <w:r w:rsidR="00D8501F">
        <w:rPr>
          <w:rFonts w:ascii="Times New Roman" w:hAnsi="Times New Roman"/>
          <w:sz w:val="24"/>
          <w:szCs w:val="24"/>
        </w:rPr>
        <w:t>"Начальная школа-д</w:t>
      </w:r>
      <w:r w:rsidR="00E0488A">
        <w:rPr>
          <w:rFonts w:ascii="Times New Roman" w:hAnsi="Times New Roman"/>
          <w:sz w:val="24"/>
          <w:szCs w:val="24"/>
        </w:rPr>
        <w:t xml:space="preserve">етский сад №11". В </w:t>
      </w:r>
      <w:r w:rsidR="003F7457">
        <w:rPr>
          <w:rFonts w:ascii="Times New Roman" w:hAnsi="Times New Roman"/>
          <w:sz w:val="24"/>
          <w:szCs w:val="24"/>
        </w:rPr>
        <w:t>текущем году будет</w:t>
      </w:r>
      <w:r w:rsidRPr="00260A64">
        <w:rPr>
          <w:rFonts w:ascii="Times New Roman" w:hAnsi="Times New Roman"/>
          <w:sz w:val="24"/>
          <w:szCs w:val="24"/>
        </w:rPr>
        <w:t xml:space="preserve"> организована работа по проведению обследования и оценки технического состояния зданий и сооружений школы № 9</w:t>
      </w:r>
      <w:r w:rsidR="003F7457">
        <w:rPr>
          <w:rFonts w:ascii="Times New Roman" w:hAnsi="Times New Roman"/>
          <w:sz w:val="24"/>
          <w:szCs w:val="24"/>
        </w:rPr>
        <w:t>, по результатам которой будет определен вид работ для последующей разработки проектно-сметной документации</w:t>
      </w:r>
      <w:r w:rsidRPr="00260A64">
        <w:rPr>
          <w:rFonts w:ascii="Times New Roman" w:hAnsi="Times New Roman"/>
          <w:sz w:val="24"/>
          <w:szCs w:val="24"/>
        </w:rPr>
        <w:t xml:space="preserve">. </w:t>
      </w:r>
    </w:p>
    <w:p w:rsidR="00B51FC1" w:rsidRPr="00260A64" w:rsidRDefault="00B51FC1" w:rsidP="00B51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eastAsia="Arial Unicode MS" w:hAnsi="Times New Roman"/>
          <w:sz w:val="24"/>
          <w:szCs w:val="24"/>
        </w:rPr>
        <w:t>Повышение качества образования невозможно без современного оснащения школьных кабинетов средствами обучения и воспитания.</w:t>
      </w:r>
      <w:r w:rsidR="00285ECC">
        <w:rPr>
          <w:rFonts w:ascii="Times New Roman" w:eastAsia="Arial Unicode MS" w:hAnsi="Times New Roman"/>
          <w:sz w:val="24"/>
          <w:szCs w:val="24"/>
        </w:rPr>
        <w:t xml:space="preserve"> В</w:t>
      </w:r>
      <w:r w:rsidR="00A02AA6">
        <w:rPr>
          <w:rFonts w:ascii="Times New Roman" w:hAnsi="Times New Roman"/>
          <w:sz w:val="24"/>
          <w:szCs w:val="24"/>
        </w:rPr>
        <w:t xml:space="preserve"> 2021 г.</w:t>
      </w:r>
      <w:r w:rsidRPr="00260A64">
        <w:rPr>
          <w:rFonts w:ascii="Times New Roman" w:hAnsi="Times New Roman"/>
          <w:sz w:val="24"/>
          <w:szCs w:val="24"/>
        </w:rPr>
        <w:t xml:space="preserve"> за счет средств федерального бюджета в рамках проекта "Современная школа" в школы</w:t>
      </w:r>
      <w:r w:rsidR="00DC174C">
        <w:rPr>
          <w:rFonts w:ascii="Times New Roman" w:hAnsi="Times New Roman"/>
          <w:sz w:val="24"/>
          <w:szCs w:val="24"/>
        </w:rPr>
        <w:t xml:space="preserve"> №№</w:t>
      </w:r>
      <w:r w:rsidRPr="00260A64">
        <w:rPr>
          <w:rFonts w:ascii="Times New Roman" w:hAnsi="Times New Roman"/>
          <w:sz w:val="24"/>
          <w:szCs w:val="24"/>
        </w:rPr>
        <w:t xml:space="preserve"> 1, 8, 9 пришли комплекты оборудования для Центров "Точка роста" по физике, химии</w:t>
      </w:r>
      <w:r w:rsidR="00285ECC">
        <w:rPr>
          <w:rFonts w:ascii="Times New Roman" w:hAnsi="Times New Roman"/>
          <w:sz w:val="24"/>
          <w:szCs w:val="24"/>
        </w:rPr>
        <w:t>, биологии на сумму 3 312 137</w:t>
      </w:r>
      <w:r w:rsidRPr="00260A64">
        <w:rPr>
          <w:rFonts w:ascii="Times New Roman" w:hAnsi="Times New Roman"/>
          <w:sz w:val="24"/>
          <w:szCs w:val="24"/>
        </w:rPr>
        <w:t xml:space="preserve"> руб. Укомплектован по областной</w:t>
      </w:r>
      <w:r w:rsidR="00285ECC">
        <w:rPr>
          <w:rFonts w:ascii="Times New Roman" w:hAnsi="Times New Roman"/>
          <w:sz w:val="24"/>
          <w:szCs w:val="24"/>
        </w:rPr>
        <w:t xml:space="preserve"> субсидии в размере 2 300 000 </w:t>
      </w:r>
      <w:r w:rsidRPr="00260A64">
        <w:rPr>
          <w:rFonts w:ascii="Times New Roman" w:hAnsi="Times New Roman"/>
          <w:sz w:val="24"/>
          <w:szCs w:val="24"/>
        </w:rPr>
        <w:t xml:space="preserve"> руб. кабинет химии в школе № 8. </w:t>
      </w:r>
      <w:r w:rsidRPr="00260A64">
        <w:rPr>
          <w:rFonts w:ascii="Times New Roman" w:hAnsi="Times New Roman"/>
          <w:bCs/>
          <w:sz w:val="24"/>
          <w:szCs w:val="24"/>
        </w:rPr>
        <w:t xml:space="preserve">В 7 общеобразовательных организаций города по проекту "Цифровая образовательная среда" произведена поставка комплектов компьютерного оборудования на общую сумму </w:t>
      </w:r>
      <w:r w:rsidRPr="00260A64">
        <w:rPr>
          <w:rFonts w:ascii="Times New Roman" w:hAnsi="Times New Roman"/>
          <w:sz w:val="24"/>
          <w:szCs w:val="24"/>
        </w:rPr>
        <w:t>12 964 456,05 руб.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Большое внимание в городе уделяется вопросу поддержки одаренных и талантливых детей. Стали традиционными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Ученик года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, городские научно-практические конференции, Елка мэра,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Интеллект 21 века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, стипендии мэра, чествование медалистов, поддержка детей при поездках на региональные и всероссийские спортивные соревнования, конкурсные мероприятия.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Школьники ежегодно участвуют во Всероссийской олимпиаде. В прошлом году в школьном этапе приняло участие 2989 учащихся (64,4% от общего количества школьников); в муниципальном этапе соревновались 613 человек (13,1%), из них 229 победителей и призеров (4,9%); к участию в региональном этапе приглашено 38 учеников.</w:t>
      </w:r>
    </w:p>
    <w:p w:rsidR="00B51FC1" w:rsidRPr="00260A64" w:rsidRDefault="00E0488A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сравнении с 2020 г.</w:t>
      </w:r>
      <w:r w:rsidR="00B51FC1" w:rsidRPr="00260A64">
        <w:rPr>
          <w:rFonts w:ascii="Times New Roman" w:hAnsi="Times New Roman"/>
          <w:sz w:val="24"/>
          <w:szCs w:val="24"/>
        </w:rPr>
        <w:t xml:space="preserve"> доля участников муниципального этапа снизилась на 0,8%, победителей и призеров - на 0,9%. Несмотря на это, наблюдается стабильный интерес школьников к участию в олимпиаде, самое высокое качество знаний показали ученики школы 26 (78,3% победителей и призеров от общего количества участников муниципального этапа олимпиады). 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Всего в олимпиадах, научно-практических конференциях, сменах и конкурсах федерального, регионального и му</w:t>
      </w:r>
      <w:r w:rsidR="00E0488A">
        <w:rPr>
          <w:rFonts w:ascii="Times New Roman" w:hAnsi="Times New Roman"/>
          <w:sz w:val="24"/>
          <w:szCs w:val="24"/>
        </w:rPr>
        <w:t>ниципального уровней в 2021 г.</w:t>
      </w:r>
      <w:r w:rsidRPr="00260A64">
        <w:rPr>
          <w:rFonts w:ascii="Times New Roman" w:hAnsi="Times New Roman"/>
          <w:sz w:val="24"/>
          <w:szCs w:val="24"/>
        </w:rPr>
        <w:t xml:space="preserve"> приняли участие 2004 человека (42,7% от общего количества обучающихся), что на 7,9% больше п</w:t>
      </w:r>
      <w:r w:rsidR="00E0488A">
        <w:rPr>
          <w:rFonts w:ascii="Times New Roman" w:hAnsi="Times New Roman"/>
          <w:sz w:val="24"/>
          <w:szCs w:val="24"/>
        </w:rPr>
        <w:t>оказателя 2020 г</w:t>
      </w:r>
      <w:r w:rsidRPr="00260A64">
        <w:rPr>
          <w:rFonts w:ascii="Times New Roman" w:hAnsi="Times New Roman"/>
          <w:sz w:val="24"/>
          <w:szCs w:val="24"/>
        </w:rPr>
        <w:t xml:space="preserve">. </w:t>
      </w:r>
    </w:p>
    <w:p w:rsidR="00B85C71" w:rsidRDefault="00B51FC1" w:rsidP="00B8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Ежегодно увеличивается количество детей и подростков, задействованных в органах ученического самоуправления, волонтерских объединениях, общ</w:t>
      </w:r>
      <w:r w:rsidR="00E0488A">
        <w:rPr>
          <w:rFonts w:ascii="Times New Roman" w:hAnsi="Times New Roman"/>
          <w:sz w:val="24"/>
          <w:szCs w:val="24"/>
        </w:rPr>
        <w:t>ественных движениях. В 2021 г.</w:t>
      </w:r>
      <w:r w:rsidRPr="00260A64">
        <w:rPr>
          <w:rFonts w:ascii="Times New Roman" w:hAnsi="Times New Roman"/>
          <w:sz w:val="24"/>
          <w:szCs w:val="24"/>
        </w:rPr>
        <w:t xml:space="preserve"> и</w:t>
      </w:r>
      <w:r w:rsidR="00A86512">
        <w:rPr>
          <w:rFonts w:ascii="Times New Roman" w:hAnsi="Times New Roman"/>
          <w:sz w:val="24"/>
          <w:szCs w:val="24"/>
        </w:rPr>
        <w:t>х доля составила 13,2% (655 человек</w:t>
      </w:r>
      <w:r w:rsidRPr="00260A64">
        <w:rPr>
          <w:rFonts w:ascii="Times New Roman" w:hAnsi="Times New Roman"/>
          <w:sz w:val="24"/>
          <w:szCs w:val="24"/>
        </w:rPr>
        <w:t>) от общего количества учащихся, что на 1% б</w:t>
      </w:r>
      <w:r w:rsidR="00E0488A">
        <w:rPr>
          <w:rFonts w:ascii="Times New Roman" w:hAnsi="Times New Roman"/>
          <w:sz w:val="24"/>
          <w:szCs w:val="24"/>
        </w:rPr>
        <w:t>ольше, чем в 2020 г.</w:t>
      </w:r>
      <w:r w:rsidR="00A86512">
        <w:rPr>
          <w:rFonts w:ascii="Times New Roman" w:hAnsi="Times New Roman"/>
          <w:sz w:val="24"/>
          <w:szCs w:val="24"/>
        </w:rPr>
        <w:t xml:space="preserve"> (525 человек</w:t>
      </w:r>
      <w:r w:rsidRPr="00260A64">
        <w:rPr>
          <w:rFonts w:ascii="Times New Roman" w:hAnsi="Times New Roman"/>
          <w:sz w:val="24"/>
          <w:szCs w:val="24"/>
        </w:rPr>
        <w:t xml:space="preserve">). </w:t>
      </w:r>
    </w:p>
    <w:p w:rsidR="00514ECF" w:rsidRDefault="00514ECF" w:rsidP="00B8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FC1" w:rsidRPr="00B85C71" w:rsidRDefault="00B51FC1" w:rsidP="00B85C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B85C71">
        <w:rPr>
          <w:rFonts w:ascii="Times New Roman" w:hAnsi="Times New Roman"/>
          <w:b/>
          <w:iCs/>
          <w:sz w:val="24"/>
        </w:rPr>
        <w:t>Участие учащихся в мероприятиях</w:t>
      </w:r>
    </w:p>
    <w:p w:rsidR="00AD150C" w:rsidRPr="00AD150C" w:rsidRDefault="00AD150C" w:rsidP="00B51FC1">
      <w:pPr>
        <w:pStyle w:val="Default"/>
        <w:ind w:firstLine="709"/>
        <w:jc w:val="right"/>
        <w:rPr>
          <w:iCs/>
          <w:color w:val="auto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1020"/>
        <w:gridCol w:w="1020"/>
        <w:gridCol w:w="1020"/>
        <w:gridCol w:w="1020"/>
        <w:gridCol w:w="1021"/>
      </w:tblGrid>
      <w:tr w:rsidR="00B51FC1" w:rsidRPr="00260A64" w:rsidTr="004F0A69">
        <w:tc>
          <w:tcPr>
            <w:tcW w:w="4252" w:type="dxa"/>
          </w:tcPr>
          <w:p w:rsidR="00B51FC1" w:rsidRPr="00260A64" w:rsidRDefault="00B51FC1" w:rsidP="00FC2E75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0" w:type="dxa"/>
          </w:tcPr>
          <w:p w:rsidR="00B51FC1" w:rsidRPr="00DC174C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C174C">
              <w:rPr>
                <w:rFonts w:ascii="Times New Roman" w:hAnsi="Times New Roman"/>
                <w:szCs w:val="24"/>
              </w:rPr>
              <w:t xml:space="preserve">2017 </w:t>
            </w:r>
          </w:p>
        </w:tc>
        <w:tc>
          <w:tcPr>
            <w:tcW w:w="1020" w:type="dxa"/>
          </w:tcPr>
          <w:p w:rsidR="00B51FC1" w:rsidRPr="00DC174C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C174C">
              <w:rPr>
                <w:rFonts w:ascii="Times New Roman" w:hAnsi="Times New Roman"/>
                <w:szCs w:val="24"/>
              </w:rPr>
              <w:t xml:space="preserve">2018 </w:t>
            </w:r>
          </w:p>
        </w:tc>
        <w:tc>
          <w:tcPr>
            <w:tcW w:w="1020" w:type="dxa"/>
          </w:tcPr>
          <w:p w:rsidR="00B51FC1" w:rsidRPr="00DC174C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C174C">
              <w:rPr>
                <w:rFonts w:ascii="Times New Roman" w:hAnsi="Times New Roman"/>
                <w:szCs w:val="24"/>
              </w:rPr>
              <w:t xml:space="preserve">2019 </w:t>
            </w:r>
          </w:p>
        </w:tc>
        <w:tc>
          <w:tcPr>
            <w:tcW w:w="1020" w:type="dxa"/>
          </w:tcPr>
          <w:p w:rsidR="00B51FC1" w:rsidRPr="00DC174C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C174C">
              <w:rPr>
                <w:rFonts w:ascii="Times New Roman" w:hAnsi="Times New Roman"/>
                <w:szCs w:val="24"/>
              </w:rPr>
              <w:t xml:space="preserve">2020 </w:t>
            </w:r>
          </w:p>
        </w:tc>
        <w:tc>
          <w:tcPr>
            <w:tcW w:w="1021" w:type="dxa"/>
          </w:tcPr>
          <w:p w:rsidR="00B51FC1" w:rsidRPr="00DC174C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C174C">
              <w:rPr>
                <w:rFonts w:ascii="Times New Roman" w:hAnsi="Times New Roman"/>
                <w:szCs w:val="24"/>
              </w:rPr>
              <w:t xml:space="preserve">2021 </w:t>
            </w:r>
          </w:p>
        </w:tc>
      </w:tr>
      <w:tr w:rsidR="00B51FC1" w:rsidRPr="00260A64" w:rsidTr="004F0A69">
        <w:tc>
          <w:tcPr>
            <w:tcW w:w="4252" w:type="dxa"/>
            <w:vAlign w:val="center"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16A2">
              <w:rPr>
                <w:rFonts w:ascii="Times New Roman" w:hAnsi="Times New Roman"/>
                <w:szCs w:val="24"/>
              </w:rPr>
              <w:t>Олимпиады, НПК, смены, конкурсы различного уровня, чел</w:t>
            </w:r>
            <w:r w:rsidR="00A86512">
              <w:rPr>
                <w:rFonts w:ascii="Times New Roman" w:hAnsi="Times New Roman"/>
                <w:szCs w:val="24"/>
              </w:rPr>
              <w:t>овек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927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1008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1169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1614</w:t>
            </w:r>
          </w:p>
        </w:tc>
        <w:tc>
          <w:tcPr>
            <w:tcW w:w="1021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2004</w:t>
            </w:r>
          </w:p>
        </w:tc>
      </w:tr>
      <w:tr w:rsidR="00B51FC1" w:rsidRPr="00260A64" w:rsidTr="004F0A69">
        <w:tc>
          <w:tcPr>
            <w:tcW w:w="4252" w:type="dxa"/>
            <w:vAlign w:val="center"/>
          </w:tcPr>
          <w:p w:rsidR="00B51FC1" w:rsidRPr="004416A2" w:rsidRDefault="00B51FC1" w:rsidP="00FC2E7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16A2">
              <w:rPr>
                <w:rFonts w:ascii="Times New Roman" w:hAnsi="Times New Roman"/>
                <w:szCs w:val="24"/>
              </w:rPr>
              <w:t>Органы ученического самоуправления, волонтерские объединения, общественные движения, чел</w:t>
            </w:r>
            <w:r w:rsidR="00A86512">
              <w:rPr>
                <w:rFonts w:ascii="Times New Roman" w:hAnsi="Times New Roman"/>
                <w:szCs w:val="24"/>
              </w:rPr>
              <w:t>овек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316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391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447</w:t>
            </w:r>
          </w:p>
        </w:tc>
        <w:tc>
          <w:tcPr>
            <w:tcW w:w="1020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525</w:t>
            </w:r>
          </w:p>
        </w:tc>
        <w:tc>
          <w:tcPr>
            <w:tcW w:w="1021" w:type="dxa"/>
            <w:vAlign w:val="center"/>
          </w:tcPr>
          <w:p w:rsidR="00B51FC1" w:rsidRPr="00260A64" w:rsidRDefault="00B51FC1" w:rsidP="00FC2E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60A64">
              <w:rPr>
                <w:rFonts w:ascii="Times New Roman" w:hAnsi="Times New Roman"/>
                <w:szCs w:val="24"/>
              </w:rPr>
              <w:t>655</w:t>
            </w:r>
          </w:p>
        </w:tc>
      </w:tr>
    </w:tbl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Охват дополнительным образованием в результате реализации программ образовательными организациями г. Зимы по данным АИС "Навигатор дополнительного образования Иркутской област</w:t>
      </w:r>
      <w:r w:rsidR="00E0488A">
        <w:rPr>
          <w:rFonts w:ascii="Times New Roman" w:hAnsi="Times New Roman"/>
          <w:sz w:val="24"/>
          <w:szCs w:val="24"/>
        </w:rPr>
        <w:t>и" на 31.12.2021 г.</w:t>
      </w:r>
      <w:r w:rsidRPr="00260A64">
        <w:rPr>
          <w:rFonts w:ascii="Times New Roman" w:hAnsi="Times New Roman"/>
          <w:sz w:val="24"/>
          <w:szCs w:val="24"/>
        </w:rPr>
        <w:t xml:space="preserve"> составляет 4160 обучающихся (65,4% от общего количества детей и подростков в возрасте от 5 до 18 лет</w:t>
      </w:r>
      <w:r w:rsidR="007F004A">
        <w:rPr>
          <w:rFonts w:ascii="Times New Roman" w:hAnsi="Times New Roman"/>
          <w:sz w:val="24"/>
          <w:szCs w:val="24"/>
        </w:rPr>
        <w:t>)</w:t>
      </w:r>
      <w:r w:rsidRPr="00260A64">
        <w:rPr>
          <w:rFonts w:ascii="Times New Roman" w:hAnsi="Times New Roman"/>
          <w:sz w:val="24"/>
          <w:szCs w:val="24"/>
        </w:rPr>
        <w:t>, на 3</w:t>
      </w:r>
      <w:r w:rsidR="00E0488A">
        <w:rPr>
          <w:rFonts w:ascii="Times New Roman" w:hAnsi="Times New Roman"/>
          <w:sz w:val="24"/>
          <w:szCs w:val="24"/>
        </w:rPr>
        <w:t>46 детей больше, чем в 2020 г</w:t>
      </w:r>
      <w:r w:rsidRPr="00260A64">
        <w:rPr>
          <w:rFonts w:ascii="Times New Roman" w:hAnsi="Times New Roman"/>
          <w:sz w:val="24"/>
          <w:szCs w:val="24"/>
        </w:rPr>
        <w:t>.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Самыми востребованными программами дополнительного образования являются программы художественной, физкультурно-спортивной и социально-гуманитарной направленностей.</w:t>
      </w:r>
    </w:p>
    <w:p w:rsidR="00B51FC1" w:rsidRDefault="00E0488A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3-х школах города в 2021 г.</w:t>
      </w:r>
      <w:r w:rsidR="00B51FC1" w:rsidRPr="00260A64">
        <w:rPr>
          <w:rFonts w:ascii="Times New Roman" w:hAnsi="Times New Roman"/>
          <w:sz w:val="24"/>
          <w:szCs w:val="24"/>
        </w:rPr>
        <w:t xml:space="preserve"> организована работа школьных спортивных кл</w:t>
      </w:r>
      <w:r w:rsidR="00285ECC">
        <w:rPr>
          <w:rFonts w:ascii="Times New Roman" w:hAnsi="Times New Roman"/>
          <w:sz w:val="24"/>
          <w:szCs w:val="24"/>
        </w:rPr>
        <w:t>убов (ШСК). На базах 4-х школ (№</w:t>
      </w:r>
      <w:r w:rsidR="00B51FC1" w:rsidRPr="00260A64">
        <w:rPr>
          <w:rFonts w:ascii="Times New Roman" w:hAnsi="Times New Roman"/>
          <w:sz w:val="24"/>
          <w:szCs w:val="24"/>
        </w:rPr>
        <w:t xml:space="preserve">№ 1, 8, 9, 26) в рамках деятельности Центров образования "Точка роста" разработаны и внедрены программы дополнительного образования технической и естественнонаучной направленностей, что позволило расширить выбор дополнительных видов деятельности для детей. </w:t>
      </w:r>
    </w:p>
    <w:p w:rsidR="00B51FC1" w:rsidRPr="00260A64" w:rsidRDefault="00B51FC1" w:rsidP="00B51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0000" cy="2878372"/>
            <wp:effectExtent l="0" t="0" r="0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D150C" w:rsidRDefault="00AD150C" w:rsidP="00AD1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7513">
        <w:rPr>
          <w:rFonts w:ascii="Times New Roman" w:hAnsi="Times New Roman"/>
          <w:sz w:val="24"/>
          <w:szCs w:val="24"/>
        </w:rPr>
        <w:t>Рисунок 5.</w:t>
      </w:r>
      <w:r>
        <w:rPr>
          <w:rFonts w:ascii="Times New Roman" w:hAnsi="Times New Roman"/>
          <w:sz w:val="24"/>
          <w:szCs w:val="24"/>
        </w:rPr>
        <w:t xml:space="preserve"> Охват детей программами дополнительного образования</w:t>
      </w:r>
    </w:p>
    <w:p w:rsidR="00AD150C" w:rsidRPr="00260A64" w:rsidRDefault="00AD150C" w:rsidP="00AD1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К имеющимся на сегодняшний день потребностям детей города можно отнести реализацию программ дополнительного образования по плаванию, спортивной гимнастике, хоккею, пулевой стрельбе, робототехнике. Существуют и проблемы, такие как: отсутствие квалифицированных специалистов дополнительного образования по востребованным направленностям; нехватка площадей, объектов, оборудования для занятий.</w:t>
      </w:r>
    </w:p>
    <w:p w:rsidR="00B51FC1" w:rsidRPr="00260A64" w:rsidRDefault="00B51FC1" w:rsidP="00B51FC1">
      <w:pPr>
        <w:pStyle w:val="a9"/>
        <w:spacing w:after="0" w:line="240" w:lineRule="auto"/>
        <w:ind w:firstLine="660"/>
        <w:contextualSpacing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Важным фактором, влияющим на качество образования, является состояние кадрового потенциала.</w:t>
      </w:r>
    </w:p>
    <w:p w:rsidR="00B51FC1" w:rsidRPr="00260A64" w:rsidRDefault="00B51FC1" w:rsidP="00B51FC1">
      <w:pPr>
        <w:pStyle w:val="a7"/>
        <w:spacing w:after="0"/>
        <w:ind w:firstLine="708"/>
        <w:contextualSpacing/>
        <w:jc w:val="both"/>
      </w:pPr>
      <w:r w:rsidRPr="00260A64">
        <w:t>В системе образования города работает 1030 человек, из них 473 - педагогических работник</w:t>
      </w:r>
      <w:r w:rsidR="00285ECC">
        <w:t>а</w:t>
      </w:r>
      <w:r w:rsidRPr="00260A64">
        <w:t xml:space="preserve">. Показатель обеспеченности педагогическими кадрами стабилен на протяжении двух последних лет и составляет 96,8%. В течение последних лет остается высокой потребность в учителях английского языка, начальных классов, русского языка и литературы, математики, физики,  физической культуры, учителях-логопедах.  </w:t>
      </w:r>
    </w:p>
    <w:p w:rsidR="00B51FC1" w:rsidRPr="00260A64" w:rsidRDefault="00B51FC1" w:rsidP="00B51FC1">
      <w:pPr>
        <w:pStyle w:val="a7"/>
        <w:spacing w:after="0"/>
        <w:ind w:firstLine="708"/>
        <w:contextualSpacing/>
      </w:pPr>
    </w:p>
    <w:p w:rsidR="00B51FC1" w:rsidRPr="00260A64" w:rsidRDefault="002102A2" w:rsidP="00B51FC1">
      <w:pPr>
        <w:pStyle w:val="a7"/>
        <w:spacing w:after="0"/>
        <w:contextualSpacing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3.2pt;margin-top:127.05pt;width:11.25pt;height:9pt;z-index:251660288" fillcolor="white [3212]" stroked="f">
            <v:textbox>
              <w:txbxContent>
                <w:p w:rsidR="00004E5A" w:rsidRDefault="00004E5A"/>
              </w:txbxContent>
            </v:textbox>
          </v:shape>
        </w:pict>
      </w:r>
      <w:r w:rsidR="00B51FC1" w:rsidRPr="00260A64">
        <w:rPr>
          <w:noProof/>
        </w:rPr>
        <w:drawing>
          <wp:inline distT="0" distB="0" distL="0" distR="0">
            <wp:extent cx="5398935" cy="2880000"/>
            <wp:effectExtent l="0" t="0" r="0" b="0"/>
            <wp:docPr id="28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1FC1" w:rsidRPr="00260A64" w:rsidRDefault="00B51FC1" w:rsidP="00B51FC1">
      <w:pPr>
        <w:pStyle w:val="a7"/>
        <w:spacing w:after="0"/>
        <w:contextualSpacing/>
        <w:jc w:val="center"/>
      </w:pPr>
    </w:p>
    <w:p w:rsidR="00D76D5F" w:rsidRDefault="00D76D5F" w:rsidP="00D76D5F">
      <w:pPr>
        <w:pStyle w:val="a7"/>
        <w:spacing w:after="0"/>
        <w:ind w:firstLine="708"/>
        <w:contextualSpacing/>
        <w:jc w:val="center"/>
        <w:rPr>
          <w:szCs w:val="28"/>
        </w:rPr>
      </w:pPr>
      <w:r w:rsidRPr="008C7513">
        <w:rPr>
          <w:szCs w:val="28"/>
        </w:rPr>
        <w:t>Рисунок 6.</w:t>
      </w:r>
      <w:r>
        <w:rPr>
          <w:szCs w:val="28"/>
        </w:rPr>
        <w:t xml:space="preserve"> Обеспеченность педагогическими кадрами</w:t>
      </w:r>
    </w:p>
    <w:p w:rsidR="00D76D5F" w:rsidRDefault="00D76D5F" w:rsidP="00D76D5F">
      <w:pPr>
        <w:pStyle w:val="a7"/>
        <w:spacing w:after="0"/>
        <w:ind w:firstLine="708"/>
        <w:contextualSpacing/>
        <w:jc w:val="center"/>
        <w:rPr>
          <w:szCs w:val="28"/>
        </w:rPr>
      </w:pPr>
    </w:p>
    <w:p w:rsidR="00B51FC1" w:rsidRPr="00260A64" w:rsidRDefault="00B51FC1" w:rsidP="00D76D5F">
      <w:pPr>
        <w:pStyle w:val="a7"/>
        <w:spacing w:after="0"/>
        <w:ind w:firstLine="708"/>
        <w:contextualSpacing/>
        <w:jc w:val="both"/>
        <w:rPr>
          <w:i/>
          <w:szCs w:val="28"/>
        </w:rPr>
      </w:pPr>
      <w:r w:rsidRPr="00260A64">
        <w:rPr>
          <w:szCs w:val="28"/>
        </w:rPr>
        <w:t>В 2021 г. ряды педагогов пополнили 9 молодых специалистов, семь из которых получили единовременное де</w:t>
      </w:r>
      <w:r w:rsidR="00A86512">
        <w:rPr>
          <w:szCs w:val="28"/>
        </w:rPr>
        <w:t>нежное пособие по 50 тыс. руб</w:t>
      </w:r>
      <w:r w:rsidRPr="00260A64">
        <w:rPr>
          <w:szCs w:val="28"/>
        </w:rPr>
        <w:t>.</w:t>
      </w:r>
    </w:p>
    <w:p w:rsidR="00B51FC1" w:rsidRPr="00260A64" w:rsidRDefault="00B51FC1" w:rsidP="00D76D5F">
      <w:pPr>
        <w:pStyle w:val="a7"/>
        <w:spacing w:after="0"/>
        <w:ind w:firstLine="709"/>
        <w:contextualSpacing/>
        <w:jc w:val="both"/>
        <w:rPr>
          <w:szCs w:val="28"/>
        </w:rPr>
      </w:pPr>
      <w:r w:rsidRPr="00260A64">
        <w:rPr>
          <w:szCs w:val="28"/>
        </w:rPr>
        <w:t xml:space="preserve">По программе </w:t>
      </w:r>
      <w:r>
        <w:rPr>
          <w:szCs w:val="28"/>
        </w:rPr>
        <w:t>"</w:t>
      </w:r>
      <w:r w:rsidRPr="00260A64">
        <w:rPr>
          <w:szCs w:val="28"/>
        </w:rPr>
        <w:t>Земский учитель</w:t>
      </w:r>
      <w:r>
        <w:rPr>
          <w:szCs w:val="28"/>
        </w:rPr>
        <w:t>"</w:t>
      </w:r>
      <w:r w:rsidRPr="00260A64">
        <w:rPr>
          <w:szCs w:val="28"/>
        </w:rPr>
        <w:t xml:space="preserve"> в школы г. Зимы приехали два победителя конкурсного отбора - учителя начальных классов в школы №</w:t>
      </w:r>
      <w:r w:rsidR="00285ECC">
        <w:rPr>
          <w:szCs w:val="28"/>
        </w:rPr>
        <w:t>№</w:t>
      </w:r>
      <w:r w:rsidRPr="00260A64">
        <w:rPr>
          <w:szCs w:val="28"/>
        </w:rPr>
        <w:t xml:space="preserve"> 7</w:t>
      </w:r>
      <w:r w:rsidR="00285ECC">
        <w:rPr>
          <w:szCs w:val="28"/>
        </w:rPr>
        <w:t>,</w:t>
      </w:r>
      <w:r w:rsidRPr="00260A64">
        <w:rPr>
          <w:szCs w:val="28"/>
        </w:rPr>
        <w:t xml:space="preserve"> 9, которым в рамках участия в программе предусмотрены выплата в размере 1 млн. рублей и предоставление муниципального жилья, при условии работы в наших учреждениях в течение пяти лет. Всего с 2020 г. (начало действия программы) в нашем городе работает 4 педагога (учителя </w:t>
      </w:r>
      <w:r w:rsidRPr="00260A64">
        <w:t>биологии, физической культуры и начальных классов).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Традиционно большое внимание в </w:t>
      </w:r>
      <w:r>
        <w:rPr>
          <w:rFonts w:ascii="Times New Roman" w:hAnsi="Times New Roman"/>
          <w:sz w:val="24"/>
          <w:szCs w:val="24"/>
        </w:rPr>
        <w:t>муниципалитете</w:t>
      </w:r>
      <w:r w:rsidRPr="00260A64">
        <w:rPr>
          <w:rFonts w:ascii="Times New Roman" w:hAnsi="Times New Roman"/>
          <w:sz w:val="24"/>
          <w:szCs w:val="24"/>
        </w:rPr>
        <w:t xml:space="preserve"> уделяется моральному и материальному стимулированию педагогов, проведению городских и организации участия в региональных и всероссийских конкурсах, конференциях, форумах и других мероприятиях. </w:t>
      </w:r>
    </w:p>
    <w:p w:rsidR="00B51FC1" w:rsidRPr="00260A64" w:rsidRDefault="00A02AA6" w:rsidP="00D76D5F">
      <w:pPr>
        <w:pStyle w:val="a7"/>
        <w:spacing w:after="0"/>
        <w:ind w:firstLine="708"/>
        <w:contextualSpacing/>
        <w:jc w:val="both"/>
      </w:pPr>
      <w:r>
        <w:t>В 2021 г.</w:t>
      </w:r>
      <w:r w:rsidR="00B51FC1" w:rsidRPr="00260A64">
        <w:t xml:space="preserve"> проводились городские профессиональные конкурсы </w:t>
      </w:r>
      <w:r w:rsidR="00B51FC1">
        <w:t>"</w:t>
      </w:r>
      <w:r w:rsidR="00B51FC1" w:rsidRPr="00260A64">
        <w:t>Учитель года-2021</w:t>
      </w:r>
      <w:r w:rsidR="00B51FC1">
        <w:t>"</w:t>
      </w:r>
      <w:r w:rsidR="00B51FC1" w:rsidRPr="00260A64">
        <w:t xml:space="preserve">, </w:t>
      </w:r>
      <w:r w:rsidR="00B51FC1">
        <w:t>"</w:t>
      </w:r>
      <w:r w:rsidR="00B51FC1" w:rsidRPr="00260A64">
        <w:t>Воспитатель года-2021</w:t>
      </w:r>
      <w:r w:rsidR="00B51FC1">
        <w:t>"</w:t>
      </w:r>
      <w:r w:rsidR="00B51FC1" w:rsidRPr="00260A64">
        <w:t xml:space="preserve">, </w:t>
      </w:r>
      <w:r w:rsidR="00B51FC1">
        <w:t>"</w:t>
      </w:r>
      <w:r w:rsidR="00B51FC1" w:rsidRPr="00260A64">
        <w:t>Сердце отдаю детям-2021</w:t>
      </w:r>
      <w:r w:rsidR="00B51FC1">
        <w:t>"</w:t>
      </w:r>
      <w:r w:rsidR="00B51FC1" w:rsidRPr="00260A64">
        <w:t>, в которых приняли участие 22 зиминских педагога.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Наиболее важными достижениями педагогов и руководителей образовательных организаций на региональном уровне стали следующие: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педагог школы № 9 – победитель конкурса на премию Губернатора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Лучший педагогический работник в сфере дополнительного образования детей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;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воспитатель детского сада № 212 – победитель конкурса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Воспитатели России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 в номинации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Лучший воспитатель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;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педагог-психолог школы № 8 - лауреат конкурса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Педагог-психолог России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;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педагог-психолог детского сада № 4, тренер-преподаватель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ДЮСШ имени Г.М. Сергеева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 - дипломанты конкурса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Новая волна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;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воспитатели детских садов </w:t>
      </w:r>
      <w:r w:rsidR="008C7513">
        <w:rPr>
          <w:rFonts w:ascii="Times New Roman" w:hAnsi="Times New Roman"/>
          <w:sz w:val="24"/>
          <w:szCs w:val="24"/>
        </w:rPr>
        <w:t>№</w:t>
      </w:r>
      <w:r w:rsidRPr="00260A64">
        <w:rPr>
          <w:rFonts w:ascii="Times New Roman" w:hAnsi="Times New Roman"/>
          <w:sz w:val="24"/>
          <w:szCs w:val="24"/>
        </w:rPr>
        <w:t xml:space="preserve">№ 4 и 56 - лауреаты конкурса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Мастер педагогических технологий в сфере дошкольного образования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;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воспитатели начальной школы-детского сада № 11, учитель начальных классов школы № 5, авторский коллектив школы № 7 - призеры конкурса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За нравственный подвиг учителя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;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- учитель ОБЖ зиминского лицея - лауреат конкурса личных сайтов педагогов;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- авторские коллективы школы № 7 и детского сада № 212 включены в состав реестра лучших практик Иркутской области в направлении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Современная школа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.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В банк кадрового резерва области вошли 10 учителей г. Зимы по итогам оценки педагогических компетенций.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Несомненно, приоритетными являются вопросы обеспечения безопасности и здоровья обучающихся. </w:t>
      </w:r>
    </w:p>
    <w:p w:rsidR="00B51FC1" w:rsidRPr="00260A64" w:rsidRDefault="00A02AA6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г.</w:t>
      </w:r>
      <w:r w:rsidR="00B51FC1" w:rsidRPr="00260A64">
        <w:rPr>
          <w:rFonts w:ascii="Times New Roman" w:hAnsi="Times New Roman"/>
          <w:sz w:val="24"/>
          <w:szCs w:val="24"/>
        </w:rPr>
        <w:t xml:space="preserve"> особое внимание было уделено антитеррористической защищенности образовательных учреждений.  На сегодняшний день охранная сигнализация установлена на 8 объектах: в школах №</w:t>
      </w:r>
      <w:r w:rsidR="008C7513">
        <w:rPr>
          <w:rFonts w:ascii="Times New Roman" w:hAnsi="Times New Roman"/>
          <w:sz w:val="24"/>
          <w:szCs w:val="24"/>
        </w:rPr>
        <w:t>№</w:t>
      </w:r>
      <w:r w:rsidR="00B51FC1" w:rsidRPr="00260A64">
        <w:rPr>
          <w:rFonts w:ascii="Times New Roman" w:hAnsi="Times New Roman"/>
          <w:sz w:val="24"/>
          <w:szCs w:val="24"/>
        </w:rPr>
        <w:t xml:space="preserve"> 1, 5, 7, структурном подразделении детского сада 56, клубах </w:t>
      </w:r>
      <w:r w:rsidR="00B51FC1">
        <w:rPr>
          <w:rFonts w:ascii="Times New Roman" w:hAnsi="Times New Roman"/>
          <w:sz w:val="24"/>
          <w:szCs w:val="24"/>
        </w:rPr>
        <w:t>"</w:t>
      </w:r>
      <w:r w:rsidR="00B51FC1" w:rsidRPr="00260A64">
        <w:rPr>
          <w:rFonts w:ascii="Times New Roman" w:hAnsi="Times New Roman"/>
          <w:sz w:val="24"/>
          <w:szCs w:val="24"/>
        </w:rPr>
        <w:t>Романтик</w:t>
      </w:r>
      <w:r w:rsidR="00B51FC1">
        <w:rPr>
          <w:rFonts w:ascii="Times New Roman" w:hAnsi="Times New Roman"/>
          <w:sz w:val="24"/>
          <w:szCs w:val="24"/>
        </w:rPr>
        <w:t>"</w:t>
      </w:r>
      <w:r w:rsidR="00B51FC1" w:rsidRPr="00260A64">
        <w:rPr>
          <w:rFonts w:ascii="Times New Roman" w:hAnsi="Times New Roman"/>
          <w:sz w:val="24"/>
          <w:szCs w:val="24"/>
        </w:rPr>
        <w:t xml:space="preserve"> и </w:t>
      </w:r>
      <w:r w:rsidR="00B51FC1">
        <w:rPr>
          <w:rFonts w:ascii="Times New Roman" w:hAnsi="Times New Roman"/>
          <w:sz w:val="24"/>
          <w:szCs w:val="24"/>
        </w:rPr>
        <w:t>"</w:t>
      </w:r>
      <w:r w:rsidR="00B51FC1" w:rsidRPr="00260A64">
        <w:rPr>
          <w:rFonts w:ascii="Times New Roman" w:hAnsi="Times New Roman"/>
          <w:sz w:val="24"/>
          <w:szCs w:val="24"/>
        </w:rPr>
        <w:t>Ровесник</w:t>
      </w:r>
      <w:r w:rsidR="00B51FC1">
        <w:rPr>
          <w:rFonts w:ascii="Times New Roman" w:hAnsi="Times New Roman"/>
          <w:sz w:val="24"/>
          <w:szCs w:val="24"/>
        </w:rPr>
        <w:t>"</w:t>
      </w:r>
      <w:r w:rsidR="00B51FC1" w:rsidRPr="00260A64">
        <w:rPr>
          <w:rFonts w:ascii="Times New Roman" w:hAnsi="Times New Roman"/>
          <w:sz w:val="24"/>
          <w:szCs w:val="24"/>
        </w:rPr>
        <w:t>, объектах Детско-юношеской спортивной школы; физической охраной в дневное время обеспечена школа № 5. Ведется планомерная работа по выполнению требований антитеррористической безопасности в остальных образовательных организациях.</w:t>
      </w:r>
    </w:p>
    <w:p w:rsidR="00B51FC1" w:rsidRPr="00260A64" w:rsidRDefault="00B51FC1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В рамках проекта "Народные инициативы" в нескольких образовательных учреждениях заменено 36 оконных блоков на общую сумму 1 701 931,49 руб.</w:t>
      </w:r>
    </w:p>
    <w:p w:rsidR="00B51FC1" w:rsidRPr="00260A64" w:rsidRDefault="00B51FC1" w:rsidP="00D76D5F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Горячим питанием в школах г. Зимы в прошлом году было охвачено 89% учащихся (4172 ребенка). </w:t>
      </w:r>
      <w:r>
        <w:rPr>
          <w:rFonts w:ascii="Times New Roman" w:hAnsi="Times New Roman"/>
          <w:sz w:val="24"/>
          <w:szCs w:val="24"/>
        </w:rPr>
        <w:t xml:space="preserve">Из них </w:t>
      </w:r>
      <w:r w:rsidRPr="00FC27AE">
        <w:rPr>
          <w:rFonts w:ascii="Times New Roman" w:hAnsi="Times New Roman"/>
          <w:sz w:val="24"/>
          <w:szCs w:val="24"/>
        </w:rPr>
        <w:t>б</w:t>
      </w:r>
      <w:r w:rsidRPr="00FC27AE">
        <w:rPr>
          <w:rStyle w:val="af0"/>
          <w:rFonts w:eastAsia="Calibri"/>
          <w:color w:val="auto"/>
          <w:sz w:val="24"/>
          <w:szCs w:val="24"/>
        </w:rPr>
        <w:t>есплатным питанием обеспечено 3165 школьников (67,5% от общего количества обучающихся), это - ученики 1-4 классов, дети из числа малоимущих и многодетных семей, дети-инвалиды, дети с ограниченными возможностями здоровья.</w:t>
      </w:r>
      <w:r w:rsidRPr="00260A64">
        <w:rPr>
          <w:rFonts w:ascii="Times New Roman" w:hAnsi="Times New Roman"/>
          <w:sz w:val="24"/>
          <w:szCs w:val="24"/>
        </w:rPr>
        <w:t xml:space="preserve"> Денежную компенсацию стоимости питания получали 23 ребенка, обучающиеся на дому. </w:t>
      </w:r>
    </w:p>
    <w:p w:rsidR="00B51FC1" w:rsidRPr="00260A64" w:rsidRDefault="00B51FC1" w:rsidP="00B51FC1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FC1" w:rsidRPr="00260A64" w:rsidRDefault="002102A2" w:rsidP="00B51FC1">
      <w:pPr>
        <w:pStyle w:val="a9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103.2pt;margin-top:127.25pt;width:9pt;height:7.15pt;z-index:251661312" stroked="f">
            <v:textbox style="mso-next-textbox:#_x0000_s1027">
              <w:txbxContent>
                <w:p w:rsidR="00004E5A" w:rsidRDefault="00004E5A"/>
              </w:txbxContent>
            </v:textbox>
          </v:shape>
        </w:pict>
      </w:r>
      <w:r w:rsidR="00B51FC1" w:rsidRPr="00260A6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0000" cy="2878372"/>
            <wp:effectExtent l="0" t="0" r="0" b="0"/>
            <wp:docPr id="29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FC1" w:rsidRDefault="00D76D5F" w:rsidP="00B51FC1">
      <w:pPr>
        <w:pStyle w:val="a9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E08">
        <w:rPr>
          <w:rFonts w:ascii="Times New Roman" w:hAnsi="Times New Roman"/>
          <w:sz w:val="24"/>
          <w:szCs w:val="24"/>
        </w:rPr>
        <w:t>Рисунок 7.</w:t>
      </w:r>
      <w:r>
        <w:rPr>
          <w:rFonts w:ascii="Times New Roman" w:hAnsi="Times New Roman"/>
          <w:sz w:val="24"/>
          <w:szCs w:val="24"/>
        </w:rPr>
        <w:t xml:space="preserve"> Доля учеников, обеспеченных горячим питанием</w:t>
      </w:r>
    </w:p>
    <w:p w:rsidR="004416A2" w:rsidRPr="00260A64" w:rsidRDefault="004416A2" w:rsidP="00B51FC1">
      <w:pPr>
        <w:pStyle w:val="a9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Также ученики начальных классов, по согласию родителей, бесплатно получали 200 мл</w:t>
      </w:r>
      <w:r w:rsidR="009D1A85">
        <w:rPr>
          <w:rFonts w:ascii="Times New Roman" w:hAnsi="Times New Roman"/>
          <w:sz w:val="24"/>
          <w:szCs w:val="24"/>
        </w:rPr>
        <w:t>.</w:t>
      </w:r>
      <w:r w:rsidRPr="00260A64">
        <w:rPr>
          <w:rFonts w:ascii="Times New Roman" w:hAnsi="Times New Roman"/>
          <w:sz w:val="24"/>
          <w:szCs w:val="24"/>
        </w:rPr>
        <w:t xml:space="preserve"> молока ежедневно во время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молочной перемены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 xml:space="preserve"> (охват - 88% от общего количества обучающихся 1</w:t>
      </w:r>
      <w:r w:rsidR="00A86512">
        <w:rPr>
          <w:rFonts w:ascii="Times New Roman" w:hAnsi="Times New Roman"/>
          <w:sz w:val="24"/>
          <w:szCs w:val="24"/>
        </w:rPr>
        <w:t xml:space="preserve"> </w:t>
      </w:r>
      <w:r w:rsidRPr="00260A64">
        <w:rPr>
          <w:rFonts w:ascii="Times New Roman" w:hAnsi="Times New Roman"/>
          <w:sz w:val="24"/>
          <w:szCs w:val="24"/>
        </w:rPr>
        <w:t>-</w:t>
      </w:r>
      <w:r w:rsidR="00A86512">
        <w:rPr>
          <w:rFonts w:ascii="Times New Roman" w:hAnsi="Times New Roman"/>
          <w:sz w:val="24"/>
          <w:szCs w:val="24"/>
        </w:rPr>
        <w:t xml:space="preserve"> </w:t>
      </w:r>
      <w:r w:rsidRPr="00260A64">
        <w:rPr>
          <w:rFonts w:ascii="Times New Roman" w:hAnsi="Times New Roman"/>
          <w:sz w:val="24"/>
          <w:szCs w:val="24"/>
        </w:rPr>
        <w:t>4 классов).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 xml:space="preserve">Традиционной формой </w:t>
      </w:r>
      <w:r w:rsidRPr="00260A64">
        <w:rPr>
          <w:rFonts w:ascii="Times New Roman" w:hAnsi="Times New Roman"/>
          <w:bCs/>
          <w:iCs/>
          <w:sz w:val="24"/>
          <w:szCs w:val="24"/>
        </w:rPr>
        <w:t xml:space="preserve">организации </w:t>
      </w:r>
      <w:r w:rsidRPr="008C7513">
        <w:rPr>
          <w:rFonts w:ascii="Times New Roman" w:hAnsi="Times New Roman"/>
          <w:bCs/>
          <w:iCs/>
          <w:sz w:val="24"/>
          <w:szCs w:val="24"/>
        </w:rPr>
        <w:t>летнего отдыха</w:t>
      </w:r>
      <w:r w:rsidRPr="00260A64">
        <w:rPr>
          <w:rFonts w:ascii="Times New Roman" w:hAnsi="Times New Roman"/>
          <w:bCs/>
          <w:iCs/>
          <w:sz w:val="24"/>
          <w:szCs w:val="24"/>
        </w:rPr>
        <w:t xml:space="preserve"> детей </w:t>
      </w:r>
      <w:r w:rsidRPr="00260A64">
        <w:rPr>
          <w:rFonts w:ascii="Times New Roman" w:hAnsi="Times New Roman"/>
          <w:sz w:val="24"/>
          <w:szCs w:val="24"/>
        </w:rPr>
        <w:t xml:space="preserve">являются лагеря дневного пребывания. В 9 лагерях дневного пребывания в прошлом году за 2 сезона было оздоровлено 617 детей. </w:t>
      </w:r>
    </w:p>
    <w:p w:rsidR="00B51FC1" w:rsidRPr="00260A64" w:rsidRDefault="00E0488A" w:rsidP="00B5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г.</w:t>
      </w:r>
      <w:r w:rsidR="00B51FC1" w:rsidRPr="00260A64">
        <w:rPr>
          <w:rFonts w:ascii="Times New Roman" w:hAnsi="Times New Roman"/>
          <w:sz w:val="24"/>
          <w:szCs w:val="24"/>
        </w:rPr>
        <w:t xml:space="preserve"> было продолжено совершенствование материально-технической базы детского оздоровительного лагеря палаточного типа </w:t>
      </w:r>
      <w:r w:rsidR="00B51FC1">
        <w:rPr>
          <w:rFonts w:ascii="Times New Roman" w:hAnsi="Times New Roman"/>
          <w:sz w:val="24"/>
          <w:szCs w:val="24"/>
        </w:rPr>
        <w:t>"</w:t>
      </w:r>
      <w:r w:rsidR="00B51FC1" w:rsidRPr="00260A64">
        <w:rPr>
          <w:rFonts w:ascii="Times New Roman" w:hAnsi="Times New Roman"/>
          <w:sz w:val="24"/>
          <w:szCs w:val="24"/>
        </w:rPr>
        <w:t>Тихоокеанец</w:t>
      </w:r>
      <w:r w:rsidR="00B51FC1">
        <w:rPr>
          <w:rFonts w:ascii="Times New Roman" w:hAnsi="Times New Roman"/>
          <w:sz w:val="24"/>
          <w:szCs w:val="24"/>
        </w:rPr>
        <w:t>"</w:t>
      </w:r>
      <w:r w:rsidR="00B51FC1" w:rsidRPr="00260A64">
        <w:rPr>
          <w:rFonts w:ascii="Times New Roman" w:hAnsi="Times New Roman"/>
          <w:sz w:val="24"/>
          <w:szCs w:val="24"/>
        </w:rPr>
        <w:t>, в целях улучшения условий проживания детей приобретен и установлен модул</w:t>
      </w:r>
      <w:r w:rsidR="00635917">
        <w:rPr>
          <w:rFonts w:ascii="Times New Roman" w:hAnsi="Times New Roman"/>
          <w:sz w:val="24"/>
          <w:szCs w:val="24"/>
        </w:rPr>
        <w:t>ьный дом стоимостью 1 902 633</w:t>
      </w:r>
      <w:r w:rsidR="00B51FC1" w:rsidRPr="00260A64">
        <w:rPr>
          <w:rFonts w:ascii="Times New Roman" w:hAnsi="Times New Roman"/>
          <w:sz w:val="24"/>
          <w:szCs w:val="24"/>
        </w:rPr>
        <w:t xml:space="preserve"> руб. за счет средств областного и муниципального бюджетов. </w:t>
      </w:r>
    </w:p>
    <w:p w:rsidR="00B51FC1" w:rsidRPr="00260A64" w:rsidRDefault="00B51FC1" w:rsidP="00B51F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Несмотря на пандемию коронавируса и ограничительные меры, летом в лагере бы</w:t>
      </w:r>
      <w:r>
        <w:rPr>
          <w:rFonts w:ascii="Times New Roman" w:hAnsi="Times New Roman"/>
          <w:sz w:val="24"/>
          <w:szCs w:val="24"/>
        </w:rPr>
        <w:t>ли организованы 3 смены.</w:t>
      </w:r>
      <w:r w:rsidR="00A17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Одна из них - для детей, проявивших себя в творческой, интеллектуальной и спортивной сферах, за счет средств муниципального бюджета. О</w:t>
      </w:r>
      <w:r w:rsidRPr="00260A64">
        <w:rPr>
          <w:rFonts w:ascii="Times New Roman" w:hAnsi="Times New Roman"/>
          <w:sz w:val="24"/>
          <w:szCs w:val="24"/>
        </w:rPr>
        <w:t>тдохнули и оздоровились 205 детей не только из города Зим</w:t>
      </w:r>
      <w:r w:rsidR="00814426">
        <w:rPr>
          <w:rFonts w:ascii="Times New Roman" w:hAnsi="Times New Roman"/>
          <w:sz w:val="24"/>
          <w:szCs w:val="24"/>
        </w:rPr>
        <w:t>ы, но и из г</w:t>
      </w:r>
      <w:r w:rsidRPr="00260A64">
        <w:rPr>
          <w:rFonts w:ascii="Times New Roman" w:hAnsi="Times New Roman"/>
          <w:sz w:val="24"/>
          <w:szCs w:val="24"/>
        </w:rPr>
        <w:t xml:space="preserve">г. Саянска, Черемхово, Зиминского и Черемховского районов. </w:t>
      </w:r>
    </w:p>
    <w:p w:rsidR="00924EF8" w:rsidRDefault="00B51FC1" w:rsidP="007F00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0A64">
        <w:rPr>
          <w:rFonts w:ascii="Times New Roman" w:hAnsi="Times New Roman"/>
          <w:sz w:val="24"/>
          <w:szCs w:val="24"/>
        </w:rPr>
        <w:t>Уже в этом году лагерь снова наращивает свои оборот</w:t>
      </w:r>
      <w:r w:rsidR="00FD5BB9">
        <w:rPr>
          <w:rFonts w:ascii="Times New Roman" w:hAnsi="Times New Roman"/>
          <w:sz w:val="24"/>
          <w:szCs w:val="24"/>
        </w:rPr>
        <w:t>ы. В течение трех смен 2022 г.</w:t>
      </w:r>
      <w:r w:rsidRPr="00260A6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"</w:t>
      </w:r>
      <w:r w:rsidRPr="00260A64">
        <w:rPr>
          <w:rFonts w:ascii="Times New Roman" w:hAnsi="Times New Roman"/>
          <w:sz w:val="24"/>
          <w:szCs w:val="24"/>
        </w:rPr>
        <w:t>Тихоокеанце</w:t>
      </w:r>
      <w:r>
        <w:rPr>
          <w:rFonts w:ascii="Times New Roman" w:hAnsi="Times New Roman"/>
          <w:sz w:val="24"/>
          <w:szCs w:val="24"/>
        </w:rPr>
        <w:t>"</w:t>
      </w:r>
      <w:r w:rsidR="0072579C">
        <w:rPr>
          <w:rFonts w:ascii="Times New Roman" w:hAnsi="Times New Roman"/>
          <w:sz w:val="24"/>
          <w:szCs w:val="24"/>
        </w:rPr>
        <w:t xml:space="preserve"> смогут отдохнуть 340</w:t>
      </w:r>
      <w:r w:rsidRPr="00260A64">
        <w:rPr>
          <w:rFonts w:ascii="Times New Roman" w:hAnsi="Times New Roman"/>
          <w:sz w:val="24"/>
          <w:szCs w:val="24"/>
        </w:rPr>
        <w:t xml:space="preserve"> ребенка</w:t>
      </w:r>
      <w:r w:rsidR="007F004A">
        <w:rPr>
          <w:rFonts w:ascii="Times New Roman" w:hAnsi="Times New Roman"/>
          <w:sz w:val="24"/>
          <w:szCs w:val="24"/>
        </w:rPr>
        <w:t>.</w:t>
      </w:r>
    </w:p>
    <w:p w:rsidR="00007590" w:rsidRDefault="00007590" w:rsidP="007F00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57D68" w:rsidRPr="00D57D68" w:rsidRDefault="00D57D68" w:rsidP="00D57D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57D68">
        <w:rPr>
          <w:rFonts w:ascii="Times New Roman" w:hAnsi="Times New Roman"/>
          <w:b/>
          <w:sz w:val="28"/>
          <w:szCs w:val="28"/>
        </w:rPr>
        <w:t>К</w:t>
      </w:r>
      <w:r w:rsidR="00D76D5F">
        <w:rPr>
          <w:rFonts w:ascii="Times New Roman" w:hAnsi="Times New Roman"/>
          <w:b/>
          <w:sz w:val="28"/>
          <w:szCs w:val="28"/>
        </w:rPr>
        <w:t>ультура</w:t>
      </w:r>
    </w:p>
    <w:p w:rsidR="00D57D68" w:rsidRDefault="00D57D68" w:rsidP="00B51F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7D68" w:rsidRPr="008C7513" w:rsidRDefault="00D57D68" w:rsidP="00D76D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7513">
        <w:rPr>
          <w:rFonts w:ascii="Times New Roman" w:hAnsi="Times New Roman"/>
          <w:sz w:val="24"/>
          <w:szCs w:val="24"/>
        </w:rPr>
        <w:t>Вопросы организации досуга населения, библиотечного и музейного обслуживания, художественного и музыкального образования, развития декоративно-прикладного творчества, сохранения и пропаганды культурных традиций в городе решают учреждения культуры.</w:t>
      </w:r>
    </w:p>
    <w:p w:rsidR="00D57D68" w:rsidRPr="00D57D68" w:rsidRDefault="00D57D68" w:rsidP="00D76D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Сеть учреждений культуры города составляет 8 единиц (юридических лиц), в том числе: 4 культурно-досуговых учреждения со структурным подразделением Дом ремесел; 1 централизованная библио</w:t>
      </w:r>
      <w:r w:rsidR="00A17636">
        <w:rPr>
          <w:rFonts w:ascii="Times New Roman" w:hAnsi="Times New Roman"/>
          <w:sz w:val="24"/>
          <w:szCs w:val="24"/>
        </w:rPr>
        <w:t>течная система с 3 библиотеками;</w:t>
      </w:r>
      <w:r w:rsidRPr="00D57D68">
        <w:rPr>
          <w:rFonts w:ascii="Times New Roman" w:hAnsi="Times New Roman"/>
          <w:sz w:val="24"/>
          <w:szCs w:val="24"/>
        </w:rPr>
        <w:t xml:space="preserve"> 1 историко-краеведческий музей со структурным подразделением Дом-музей поэзии; 2 школы дополнительного образования – детские музыкальная и художественная. </w:t>
      </w:r>
    </w:p>
    <w:p w:rsidR="00D57D68" w:rsidRPr="00D57D68" w:rsidRDefault="009D1A85" w:rsidP="00D76D5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г.</w:t>
      </w:r>
      <w:r w:rsidR="00D57D68" w:rsidRPr="00D57D68">
        <w:rPr>
          <w:rFonts w:ascii="Times New Roman" w:hAnsi="Times New Roman"/>
          <w:sz w:val="24"/>
          <w:szCs w:val="24"/>
        </w:rPr>
        <w:t>, несмотря на сложную эпидемиологическую ситуацию</w:t>
      </w:r>
      <w:r w:rsidR="00D57D68">
        <w:rPr>
          <w:rFonts w:ascii="Times New Roman" w:hAnsi="Times New Roman"/>
          <w:sz w:val="24"/>
          <w:szCs w:val="24"/>
        </w:rPr>
        <w:t xml:space="preserve">, </w:t>
      </w:r>
      <w:r w:rsidR="00D57D68" w:rsidRPr="00D57D68">
        <w:rPr>
          <w:rFonts w:ascii="Times New Roman" w:hAnsi="Times New Roman"/>
          <w:sz w:val="24"/>
          <w:szCs w:val="24"/>
        </w:rPr>
        <w:t>принёс ряд интересных событий и мероприятий.</w:t>
      </w:r>
    </w:p>
    <w:p w:rsidR="00D57D68" w:rsidRPr="00D57D68" w:rsidRDefault="009D1A85" w:rsidP="00D76D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Значимое событие 2021 г. </w:t>
      </w:r>
      <w:r w:rsidR="00D57D68" w:rsidRPr="00D57D68">
        <w:rPr>
          <w:rFonts w:ascii="Times New Roman" w:hAnsi="Times New Roman"/>
          <w:sz w:val="24"/>
          <w:szCs w:val="24"/>
        </w:rPr>
        <w:t xml:space="preserve"> – 21 августа с опережением введен в эксплуатацию новый Дом культуры имени Алексея Николаевича Гринчика. В новом учреждении есть зрительный зал на 150 мест, спортивный зал, кинозал</w:t>
      </w:r>
      <w:r w:rsidR="00635917">
        <w:rPr>
          <w:rFonts w:ascii="Times New Roman" w:hAnsi="Times New Roman"/>
          <w:sz w:val="24"/>
          <w:szCs w:val="24"/>
        </w:rPr>
        <w:t>,</w:t>
      </w:r>
      <w:r w:rsidR="00D57D68" w:rsidRPr="00D57D68">
        <w:rPr>
          <w:rFonts w:ascii="Times New Roman" w:hAnsi="Times New Roman"/>
          <w:sz w:val="24"/>
          <w:szCs w:val="24"/>
        </w:rPr>
        <w:t xml:space="preserve"> помещения для занятий творчеством.  Сегодня Дом культуры востребован у жителей города, творческие коллективы посещают около 200 детей и молодежи, осуществляется кинопоказ премьерных фильмов. На площади Дома культуры установлен памятник земляку, летчику-испытателю, участнику Великой Отечественной войны Алексею Николаевичу Гринчику, где проходят мемориальные мероприятия, связанные с памят</w:t>
      </w:r>
      <w:r w:rsidR="00D57D68">
        <w:rPr>
          <w:rFonts w:ascii="Times New Roman" w:hAnsi="Times New Roman"/>
          <w:sz w:val="24"/>
          <w:szCs w:val="24"/>
        </w:rPr>
        <w:t xml:space="preserve">ными датами </w:t>
      </w:r>
      <w:r w:rsidR="00D57D68" w:rsidRPr="00D57D68">
        <w:rPr>
          <w:rFonts w:ascii="Times New Roman" w:hAnsi="Times New Roman"/>
          <w:sz w:val="24"/>
          <w:szCs w:val="24"/>
        </w:rPr>
        <w:t>истории России.</w:t>
      </w:r>
    </w:p>
    <w:p w:rsidR="00D57D68" w:rsidRDefault="00D57D68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Основные мероприятия года – в первый весенний праздник 8 Марта состоялись три концертны</w:t>
      </w:r>
      <w:r w:rsidR="008C7513">
        <w:rPr>
          <w:rFonts w:ascii="Times New Roman" w:hAnsi="Times New Roman"/>
          <w:sz w:val="24"/>
          <w:szCs w:val="24"/>
        </w:rPr>
        <w:t>е программы, участниками которых стали</w:t>
      </w:r>
      <w:r w:rsidRPr="00D57D68">
        <w:rPr>
          <w:rFonts w:ascii="Times New Roman" w:hAnsi="Times New Roman"/>
          <w:sz w:val="24"/>
          <w:szCs w:val="24"/>
        </w:rPr>
        <w:t xml:space="preserve"> более </w:t>
      </w:r>
      <w:r w:rsidR="008C7513">
        <w:rPr>
          <w:rFonts w:ascii="Times New Roman" w:hAnsi="Times New Roman"/>
          <w:sz w:val="24"/>
          <w:szCs w:val="24"/>
        </w:rPr>
        <w:t>пятиста</w:t>
      </w:r>
      <w:r w:rsidRPr="00D57D68">
        <w:rPr>
          <w:rFonts w:ascii="Times New Roman" w:hAnsi="Times New Roman"/>
          <w:sz w:val="24"/>
          <w:szCs w:val="24"/>
        </w:rPr>
        <w:t xml:space="preserve"> зиминок. День Победы – это выступление фронтовой концертной бригады на 7 площадках в микро</w:t>
      </w:r>
      <w:r w:rsidR="00C15C93">
        <w:rPr>
          <w:rFonts w:ascii="Times New Roman" w:hAnsi="Times New Roman"/>
          <w:sz w:val="24"/>
          <w:szCs w:val="24"/>
        </w:rPr>
        <w:t>районах города, Вахта Памяти у "священного"</w:t>
      </w:r>
      <w:r w:rsidRPr="00D57D68">
        <w:rPr>
          <w:rFonts w:ascii="Times New Roman" w:hAnsi="Times New Roman"/>
          <w:sz w:val="24"/>
          <w:szCs w:val="24"/>
        </w:rPr>
        <w:t xml:space="preserve"> огня. В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День памяти Евгения Александровича Евтушенко</w:t>
      </w:r>
      <w:r>
        <w:rPr>
          <w:rFonts w:ascii="Times New Roman" w:hAnsi="Times New Roman"/>
          <w:sz w:val="24"/>
          <w:szCs w:val="24"/>
        </w:rPr>
        <w:t>,</w:t>
      </w:r>
      <w:r w:rsidRPr="00D57D68">
        <w:rPr>
          <w:rFonts w:ascii="Times New Roman" w:hAnsi="Times New Roman"/>
          <w:sz w:val="24"/>
          <w:szCs w:val="24"/>
        </w:rPr>
        <w:t xml:space="preserve"> 18 июля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7D68">
        <w:rPr>
          <w:rFonts w:ascii="Times New Roman" w:hAnsi="Times New Roman"/>
          <w:sz w:val="24"/>
          <w:szCs w:val="24"/>
        </w:rPr>
        <w:t xml:space="preserve">на площади, где установлен памятник </w:t>
      </w:r>
      <w:r w:rsidR="00635917">
        <w:rPr>
          <w:rFonts w:ascii="Times New Roman" w:hAnsi="Times New Roman"/>
          <w:sz w:val="24"/>
          <w:szCs w:val="24"/>
        </w:rPr>
        <w:t>п</w:t>
      </w:r>
      <w:r w:rsidRPr="00D57D68">
        <w:rPr>
          <w:rFonts w:ascii="Times New Roman" w:hAnsi="Times New Roman"/>
          <w:sz w:val="24"/>
          <w:szCs w:val="24"/>
        </w:rPr>
        <w:t>оэту</w:t>
      </w:r>
      <w:r>
        <w:rPr>
          <w:rFonts w:ascii="Times New Roman" w:hAnsi="Times New Roman"/>
          <w:sz w:val="24"/>
          <w:szCs w:val="24"/>
        </w:rPr>
        <w:t>,</w:t>
      </w:r>
      <w:r w:rsidRPr="00D57D68">
        <w:rPr>
          <w:rFonts w:ascii="Times New Roman" w:hAnsi="Times New Roman"/>
          <w:sz w:val="24"/>
          <w:szCs w:val="24"/>
        </w:rPr>
        <w:t xml:space="preserve"> звучали в записи стихи, песни, </w:t>
      </w:r>
      <w:r>
        <w:rPr>
          <w:rFonts w:ascii="Times New Roman" w:hAnsi="Times New Roman"/>
          <w:sz w:val="24"/>
          <w:szCs w:val="24"/>
        </w:rPr>
        <w:t xml:space="preserve">были </w:t>
      </w:r>
      <w:r w:rsidRPr="00D57D68">
        <w:rPr>
          <w:rFonts w:ascii="Times New Roman" w:hAnsi="Times New Roman"/>
          <w:sz w:val="24"/>
          <w:szCs w:val="24"/>
        </w:rPr>
        <w:t>оформлены выставки работ участников уже восьмого  регионал</w:t>
      </w:r>
      <w:r w:rsidR="00C15C93">
        <w:rPr>
          <w:rFonts w:ascii="Times New Roman" w:hAnsi="Times New Roman"/>
          <w:sz w:val="24"/>
          <w:szCs w:val="24"/>
        </w:rPr>
        <w:t>ьного конкурса книжной графики "Откуда родом я?..."</w:t>
      </w:r>
      <w:r w:rsidRPr="00D57D68">
        <w:rPr>
          <w:rFonts w:ascii="Times New Roman" w:hAnsi="Times New Roman"/>
          <w:sz w:val="24"/>
          <w:szCs w:val="24"/>
        </w:rPr>
        <w:t>, выставка работ фотохудожника, друга Евгения Александровича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7D68">
        <w:rPr>
          <w:rFonts w:ascii="Times New Roman" w:hAnsi="Times New Roman"/>
          <w:sz w:val="24"/>
          <w:szCs w:val="24"/>
        </w:rPr>
        <w:t xml:space="preserve"> Владимира Харитонова,  концертная онлайн программа участников первого регионального конкурса стихов и песен на стихи</w:t>
      </w:r>
      <w:r w:rsidR="00C15C93">
        <w:rPr>
          <w:rFonts w:ascii="Times New Roman" w:hAnsi="Times New Roman"/>
          <w:sz w:val="24"/>
          <w:szCs w:val="24"/>
        </w:rPr>
        <w:t xml:space="preserve"> Евгения Евтушенко "Твои следы…"</w:t>
      </w:r>
      <w:r w:rsidRPr="00D57D68">
        <w:rPr>
          <w:rFonts w:ascii="Times New Roman" w:hAnsi="Times New Roman"/>
          <w:sz w:val="24"/>
          <w:szCs w:val="24"/>
        </w:rPr>
        <w:t xml:space="preserve">, который объединил </w:t>
      </w:r>
      <w:r w:rsidR="00A91B58">
        <w:rPr>
          <w:rFonts w:ascii="Times New Roman" w:hAnsi="Times New Roman"/>
          <w:sz w:val="24"/>
          <w:szCs w:val="24"/>
        </w:rPr>
        <w:t>восемь</w:t>
      </w:r>
      <w:r w:rsidR="00D76D5F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территорий Иркутской области. Совместно с руководителем</w:t>
      </w:r>
      <w:r w:rsidR="00D76D5F">
        <w:rPr>
          <w:rFonts w:ascii="Times New Roman" w:hAnsi="Times New Roman"/>
          <w:sz w:val="24"/>
          <w:szCs w:val="24"/>
        </w:rPr>
        <w:t xml:space="preserve"> </w:t>
      </w:r>
      <w:r w:rsidR="009C5D68">
        <w:rPr>
          <w:rFonts w:ascii="Times New Roman" w:hAnsi="Times New Roman"/>
          <w:sz w:val="24"/>
          <w:szCs w:val="24"/>
        </w:rPr>
        <w:t>историко-культурного проекта "Прогулки по старому Иркутску"</w:t>
      </w:r>
      <w:r w:rsidRPr="00D57D68">
        <w:rPr>
          <w:rFonts w:ascii="Times New Roman" w:hAnsi="Times New Roman"/>
          <w:sz w:val="24"/>
          <w:szCs w:val="24"/>
        </w:rPr>
        <w:t xml:space="preserve"> подготовлен видеорепортаж</w:t>
      </w:r>
      <w:r w:rsidR="009D1A85">
        <w:rPr>
          <w:rFonts w:ascii="Times New Roman" w:hAnsi="Times New Roman"/>
          <w:sz w:val="24"/>
          <w:szCs w:val="24"/>
        </w:rPr>
        <w:t xml:space="preserve"> </w:t>
      </w:r>
      <w:r w:rsidR="009C5D68">
        <w:rPr>
          <w:rFonts w:ascii="Times New Roman" w:hAnsi="Times New Roman"/>
          <w:bCs/>
          <w:iCs/>
          <w:sz w:val="24"/>
          <w:szCs w:val="24"/>
        </w:rPr>
        <w:t>"Зима поэта Евгения Евтушенко"</w:t>
      </w:r>
      <w:r w:rsidRPr="00D57D68">
        <w:rPr>
          <w:rFonts w:ascii="Times New Roman" w:hAnsi="Times New Roman"/>
          <w:bCs/>
          <w:iCs/>
          <w:sz w:val="24"/>
          <w:szCs w:val="24"/>
        </w:rPr>
        <w:t>, который размещен в социальных сетях.</w:t>
      </w:r>
    </w:p>
    <w:p w:rsidR="00D57D68" w:rsidRPr="00D57D68" w:rsidRDefault="00D57D68" w:rsidP="00D7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Мероприятия, посвященные Дню города</w:t>
      </w:r>
      <w:r>
        <w:rPr>
          <w:rFonts w:ascii="Times New Roman" w:hAnsi="Times New Roman"/>
          <w:sz w:val="24"/>
          <w:szCs w:val="24"/>
        </w:rPr>
        <w:t>,</w:t>
      </w:r>
      <w:r w:rsidRPr="00D57D68">
        <w:rPr>
          <w:rFonts w:ascii="Times New Roman" w:hAnsi="Times New Roman"/>
          <w:sz w:val="24"/>
          <w:szCs w:val="24"/>
        </w:rPr>
        <w:t xml:space="preserve"> прошли в онлайн-формате – это виртуальные экскурсии по улицам и памятным местам города, исторические зарисовки, фотоконкурсы. Открытие в Центральн</w:t>
      </w:r>
      <w:r w:rsidR="009D1A85">
        <w:rPr>
          <w:rFonts w:ascii="Times New Roman" w:hAnsi="Times New Roman"/>
          <w:sz w:val="24"/>
          <w:szCs w:val="24"/>
        </w:rPr>
        <w:t>ой библиотеке семейного чтения м</w:t>
      </w:r>
      <w:r w:rsidRPr="00D57D68">
        <w:rPr>
          <w:rFonts w:ascii="Times New Roman" w:hAnsi="Times New Roman"/>
          <w:sz w:val="24"/>
          <w:szCs w:val="24"/>
        </w:rPr>
        <w:t>ногофункционального центра активного долголетия,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деятельность которого направлена на всестороннюю поддержку и улучшение качества жизни людей старшего поколения через сохранение их физической, ментальной и социальной активности.</w:t>
      </w:r>
    </w:p>
    <w:p w:rsidR="00D57D68" w:rsidRPr="00D57D68" w:rsidRDefault="00D57D68" w:rsidP="00D76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  <w:t xml:space="preserve">К Новому году традиционно на городской площади </w:t>
      </w:r>
      <w:r>
        <w:rPr>
          <w:rFonts w:ascii="Times New Roman" w:hAnsi="Times New Roman"/>
          <w:sz w:val="24"/>
          <w:szCs w:val="24"/>
        </w:rPr>
        <w:t xml:space="preserve">была </w:t>
      </w:r>
      <w:r w:rsidRPr="00D57D68">
        <w:rPr>
          <w:rFonts w:ascii="Times New Roman" w:hAnsi="Times New Roman"/>
          <w:sz w:val="24"/>
          <w:szCs w:val="24"/>
        </w:rPr>
        <w:t>установлен</w:t>
      </w:r>
      <w:r>
        <w:rPr>
          <w:rFonts w:ascii="Times New Roman" w:hAnsi="Times New Roman"/>
          <w:sz w:val="24"/>
          <w:szCs w:val="24"/>
        </w:rPr>
        <w:t>а</w:t>
      </w:r>
      <w:r w:rsidRPr="00D57D68">
        <w:rPr>
          <w:rFonts w:ascii="Times New Roman" w:hAnsi="Times New Roman"/>
          <w:sz w:val="24"/>
          <w:szCs w:val="24"/>
        </w:rPr>
        <w:t xml:space="preserve"> елка, ледяные скульптуры, иллюминация, в учреждениях культуры состоялись новогодние спектакли, участниками которых стало 1950 детей.</w:t>
      </w:r>
    </w:p>
    <w:p w:rsidR="00D76D5F" w:rsidRDefault="00D57D68" w:rsidP="00D76D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Ограничительные мероприятия, связанные с пандемией не позволили провести в очном формате значимые мероприятия – День города, парад Победы, фестивали и конкурсы самодеятельного творчества, поэто</w:t>
      </w:r>
      <w:r w:rsidR="009D1A85">
        <w:rPr>
          <w:rFonts w:ascii="Times New Roman" w:hAnsi="Times New Roman"/>
          <w:sz w:val="24"/>
          <w:szCs w:val="24"/>
        </w:rPr>
        <w:t>му ряд мероприятий был проведен</w:t>
      </w:r>
      <w:r w:rsidRPr="00D57D68">
        <w:rPr>
          <w:rFonts w:ascii="Times New Roman" w:hAnsi="Times New Roman"/>
          <w:sz w:val="24"/>
          <w:szCs w:val="24"/>
        </w:rPr>
        <w:t xml:space="preserve"> в формат</w:t>
      </w:r>
      <w:r w:rsidR="00A91B58">
        <w:rPr>
          <w:rFonts w:ascii="Times New Roman" w:hAnsi="Times New Roman"/>
          <w:sz w:val="24"/>
          <w:szCs w:val="24"/>
        </w:rPr>
        <w:t>е</w:t>
      </w:r>
      <w:r w:rsidRPr="00D57D68">
        <w:rPr>
          <w:rFonts w:ascii="Times New Roman" w:hAnsi="Times New Roman"/>
          <w:sz w:val="24"/>
          <w:szCs w:val="24"/>
        </w:rPr>
        <w:t xml:space="preserve"> онлайн.</w:t>
      </w:r>
    </w:p>
    <w:p w:rsidR="00FD5BB9" w:rsidRDefault="00FD5BB9" w:rsidP="00D76D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6D5F" w:rsidRPr="00D76D5F" w:rsidRDefault="00D57D68" w:rsidP="00A91B5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7D68">
        <w:rPr>
          <w:rFonts w:ascii="Times New Roman" w:hAnsi="Times New Roman"/>
          <w:b/>
          <w:sz w:val="24"/>
          <w:szCs w:val="24"/>
        </w:rPr>
        <w:t>Культурно-досуговая деятельность</w:t>
      </w:r>
    </w:p>
    <w:tbl>
      <w:tblPr>
        <w:tblStyle w:val="ad"/>
        <w:tblW w:w="9299" w:type="dxa"/>
        <w:tblInd w:w="108" w:type="dxa"/>
        <w:tblLayout w:type="fixed"/>
        <w:tblLook w:val="04A0"/>
      </w:tblPr>
      <w:tblGrid>
        <w:gridCol w:w="3572"/>
        <w:gridCol w:w="964"/>
        <w:gridCol w:w="964"/>
        <w:gridCol w:w="964"/>
        <w:gridCol w:w="964"/>
        <w:gridCol w:w="964"/>
        <w:gridCol w:w="907"/>
      </w:tblGrid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8C7513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51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8C7513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8C7513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8C7513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8C7513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8C7513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5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8C7513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7513">
              <w:rPr>
                <w:rFonts w:ascii="Times New Roman" w:hAnsi="Times New Roman"/>
                <w:sz w:val="24"/>
                <w:szCs w:val="24"/>
                <w:lang w:eastAsia="en-US"/>
              </w:rPr>
              <w:t>+/- к 2020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Число культурно-массовых мероприятий, всего (ед.)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6312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+186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Число посещении  культурно-массовых мероприятия, всего (ед.)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152505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90791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94468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30818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102118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+71300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Число культурно-досуговых формирований, всего (ед.)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+5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Число участников культурно-досуговых формирования, всего (ед.)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1293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1413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1416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1416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1556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+140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В т.ч. для детей до 14 лет (чел.)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+155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В т.ч. для молодежи (от 14 до 35 лет) (чел.)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-27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Чи</w:t>
            </w:r>
            <w:r w:rsidR="009C5D68">
              <w:rPr>
                <w:rFonts w:ascii="Times New Roman" w:hAnsi="Times New Roman"/>
                <w:sz w:val="24"/>
                <w:szCs w:val="24"/>
                <w:lang w:eastAsia="en-US"/>
              </w:rPr>
              <w:t>сло коллективов имеющих звание "Народный"</w:t>
            </w: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(ед.)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57D68" w:rsidRPr="00D57D68" w:rsidTr="000B4229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Число коллект</w:t>
            </w:r>
            <w:r w:rsidR="009C5D68">
              <w:rPr>
                <w:rFonts w:ascii="Times New Roman" w:hAnsi="Times New Roman"/>
                <w:sz w:val="24"/>
                <w:szCs w:val="24"/>
                <w:lang w:eastAsia="en-US"/>
              </w:rPr>
              <w:t>ивов имеющих звание "Образцовый"</w:t>
            </w: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(ед.)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D76D5F" w:rsidRDefault="00D57D68" w:rsidP="00D57D6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</w:r>
    </w:p>
    <w:p w:rsidR="005B2988" w:rsidRDefault="00D76D5F" w:rsidP="00D7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1A85">
        <w:rPr>
          <w:rFonts w:ascii="Times New Roman" w:hAnsi="Times New Roman"/>
          <w:sz w:val="24"/>
          <w:szCs w:val="24"/>
        </w:rPr>
        <w:t xml:space="preserve">Показатели - </w:t>
      </w:r>
      <w:r w:rsidR="00D57D68" w:rsidRPr="00D57D68">
        <w:rPr>
          <w:rFonts w:ascii="Times New Roman" w:hAnsi="Times New Roman"/>
          <w:sz w:val="24"/>
          <w:szCs w:val="24"/>
        </w:rPr>
        <w:t xml:space="preserve"> числ</w:t>
      </w:r>
      <w:r w:rsidR="0072579C">
        <w:rPr>
          <w:rFonts w:ascii="Times New Roman" w:hAnsi="Times New Roman"/>
          <w:sz w:val="24"/>
          <w:szCs w:val="24"/>
        </w:rPr>
        <w:t>о культурно-массовых мероприятий</w:t>
      </w:r>
      <w:r w:rsidR="00D57D68" w:rsidRPr="00D57D68">
        <w:rPr>
          <w:rFonts w:ascii="Times New Roman" w:hAnsi="Times New Roman"/>
          <w:sz w:val="24"/>
          <w:szCs w:val="24"/>
        </w:rPr>
        <w:t xml:space="preserve"> и число посещений культурно-</w:t>
      </w:r>
      <w:r w:rsidR="00FD5BB9">
        <w:rPr>
          <w:rFonts w:ascii="Times New Roman" w:hAnsi="Times New Roman"/>
          <w:sz w:val="24"/>
          <w:szCs w:val="24"/>
        </w:rPr>
        <w:t>массовых мероприятий в 2021 г.</w:t>
      </w:r>
      <w:r w:rsidR="00D57D68" w:rsidRPr="00D57D68">
        <w:rPr>
          <w:rFonts w:ascii="Times New Roman" w:hAnsi="Times New Roman"/>
          <w:sz w:val="24"/>
          <w:szCs w:val="24"/>
        </w:rPr>
        <w:t xml:space="preserve"> значительно выше показателя 20</w:t>
      </w:r>
      <w:r w:rsidR="00FD5BB9">
        <w:rPr>
          <w:rFonts w:ascii="Times New Roman" w:hAnsi="Times New Roman"/>
          <w:sz w:val="24"/>
          <w:szCs w:val="24"/>
        </w:rPr>
        <w:t>20 г.</w:t>
      </w:r>
      <w:r w:rsidR="00D57D68" w:rsidRPr="00D57D68">
        <w:rPr>
          <w:rFonts w:ascii="Times New Roman" w:hAnsi="Times New Roman"/>
          <w:sz w:val="24"/>
          <w:szCs w:val="24"/>
        </w:rPr>
        <w:t xml:space="preserve"> в связи с учетом просмотров мероприятий учреждений культуры, кото</w:t>
      </w:r>
      <w:r w:rsidR="00D57D68">
        <w:rPr>
          <w:rFonts w:ascii="Times New Roman" w:hAnsi="Times New Roman"/>
          <w:sz w:val="24"/>
          <w:szCs w:val="24"/>
        </w:rPr>
        <w:t>рые состоялись в онлайн формате. Д</w:t>
      </w:r>
      <w:r w:rsidR="00D57D68" w:rsidRPr="00D57D68">
        <w:rPr>
          <w:rFonts w:ascii="Times New Roman" w:hAnsi="Times New Roman"/>
          <w:sz w:val="24"/>
          <w:szCs w:val="24"/>
        </w:rPr>
        <w:t xml:space="preserve">анный учет осуществлен на основании </w:t>
      </w:r>
      <w:r w:rsidR="00D57D68" w:rsidRPr="00D57D68">
        <w:rPr>
          <w:rFonts w:ascii="Times New Roman" w:eastAsiaTheme="minorHAnsi" w:hAnsi="Times New Roman"/>
          <w:sz w:val="24"/>
          <w:szCs w:val="24"/>
        </w:rPr>
        <w:t>распоряжени</w:t>
      </w:r>
      <w:r w:rsidR="00D57D68">
        <w:rPr>
          <w:rFonts w:ascii="Times New Roman" w:eastAsiaTheme="minorHAnsi" w:hAnsi="Times New Roman"/>
          <w:sz w:val="24"/>
          <w:szCs w:val="24"/>
        </w:rPr>
        <w:t xml:space="preserve">я </w:t>
      </w:r>
      <w:r w:rsidR="00D57D68" w:rsidRPr="00D57D68">
        <w:rPr>
          <w:rFonts w:ascii="Times New Roman" w:eastAsiaTheme="minorHAnsi" w:hAnsi="Times New Roman"/>
          <w:sz w:val="24"/>
          <w:szCs w:val="24"/>
        </w:rPr>
        <w:t>Министерства культуры Р</w:t>
      </w:r>
      <w:r w:rsidR="00D57D68">
        <w:rPr>
          <w:rFonts w:ascii="Times New Roman" w:eastAsiaTheme="minorHAnsi" w:hAnsi="Times New Roman"/>
          <w:sz w:val="24"/>
          <w:szCs w:val="24"/>
        </w:rPr>
        <w:t>Ф</w:t>
      </w:r>
      <w:r w:rsidR="008C7513">
        <w:rPr>
          <w:rFonts w:ascii="Times New Roman" w:eastAsiaTheme="minorHAnsi" w:hAnsi="Times New Roman"/>
          <w:sz w:val="24"/>
          <w:szCs w:val="24"/>
        </w:rPr>
        <w:t xml:space="preserve"> </w:t>
      </w:r>
      <w:r w:rsidR="00D57D68" w:rsidRPr="00D57D68">
        <w:rPr>
          <w:rFonts w:ascii="Times New Roman" w:eastAsiaTheme="minorHAnsi" w:hAnsi="Times New Roman"/>
          <w:sz w:val="24"/>
          <w:szCs w:val="24"/>
        </w:rPr>
        <w:t>от 16</w:t>
      </w:r>
      <w:r w:rsidR="00D57D68">
        <w:rPr>
          <w:rFonts w:ascii="Times New Roman" w:eastAsiaTheme="minorHAnsi" w:hAnsi="Times New Roman"/>
          <w:sz w:val="24"/>
          <w:szCs w:val="24"/>
        </w:rPr>
        <w:t>.10.</w:t>
      </w:r>
      <w:r w:rsidR="00FD5BB9">
        <w:rPr>
          <w:rFonts w:ascii="Times New Roman" w:eastAsiaTheme="minorHAnsi" w:hAnsi="Times New Roman"/>
          <w:sz w:val="24"/>
          <w:szCs w:val="24"/>
        </w:rPr>
        <w:t>2020 г.</w:t>
      </w:r>
      <w:r w:rsidR="009C5D68">
        <w:rPr>
          <w:rFonts w:ascii="Times New Roman" w:eastAsiaTheme="minorHAnsi" w:hAnsi="Times New Roman"/>
          <w:sz w:val="24"/>
          <w:szCs w:val="24"/>
        </w:rPr>
        <w:t xml:space="preserve"> № Р-1358 о</w:t>
      </w:r>
      <w:r w:rsidR="00D57D68" w:rsidRPr="00D57D68">
        <w:rPr>
          <w:rFonts w:ascii="Times New Roman" w:eastAsiaTheme="minorHAnsi" w:hAnsi="Times New Roman"/>
          <w:sz w:val="24"/>
          <w:szCs w:val="24"/>
        </w:rPr>
        <w:t xml:space="preserve"> методологии</w:t>
      </w:r>
      <w:r w:rsidR="004416A2">
        <w:rPr>
          <w:rFonts w:ascii="Times New Roman" w:eastAsiaTheme="minorHAnsi" w:hAnsi="Times New Roman"/>
          <w:sz w:val="24"/>
          <w:szCs w:val="24"/>
        </w:rPr>
        <w:t xml:space="preserve"> </w:t>
      </w:r>
      <w:r w:rsidR="009C5D68">
        <w:rPr>
          <w:rFonts w:ascii="Times New Roman" w:eastAsiaTheme="minorHAnsi" w:hAnsi="Times New Roman"/>
          <w:sz w:val="24"/>
          <w:szCs w:val="24"/>
        </w:rPr>
        <w:t>расчета показателя "</w:t>
      </w:r>
      <w:r w:rsidR="00D57D68" w:rsidRPr="00D57D68">
        <w:rPr>
          <w:rFonts w:ascii="Times New Roman" w:eastAsiaTheme="minorHAnsi" w:hAnsi="Times New Roman"/>
          <w:sz w:val="24"/>
          <w:szCs w:val="24"/>
        </w:rPr>
        <w:t>Число п</w:t>
      </w:r>
      <w:r w:rsidR="00C15C93">
        <w:rPr>
          <w:rFonts w:ascii="Times New Roman" w:eastAsiaTheme="minorHAnsi" w:hAnsi="Times New Roman"/>
          <w:sz w:val="24"/>
          <w:szCs w:val="24"/>
        </w:rPr>
        <w:t>осещений культурных мероприятий"</w:t>
      </w:r>
      <w:r w:rsidR="00D57D68" w:rsidRPr="00D57D68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D76D5F" w:rsidRDefault="00D57D68" w:rsidP="00007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57D68">
        <w:rPr>
          <w:rFonts w:ascii="Times New Roman" w:eastAsiaTheme="minorHAnsi" w:hAnsi="Times New Roman"/>
          <w:sz w:val="24"/>
          <w:szCs w:val="24"/>
        </w:rPr>
        <w:t>В связи с открытием нового Дома культуры возрос показатель числа культурно-досуговых формирований и участников культурно-досуговых формирований.</w:t>
      </w:r>
      <w:r w:rsidR="004416A2">
        <w:rPr>
          <w:rFonts w:ascii="Times New Roman" w:eastAsiaTheme="minorHAnsi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Творческие коллективы достойно представляют город на фестиваля</w:t>
      </w:r>
      <w:r w:rsidR="008C7513">
        <w:rPr>
          <w:rFonts w:ascii="Times New Roman" w:hAnsi="Times New Roman"/>
          <w:sz w:val="24"/>
          <w:szCs w:val="24"/>
        </w:rPr>
        <w:t>х и конкурсах различного уровня. У</w:t>
      </w:r>
      <w:r w:rsidRPr="00D57D68">
        <w:rPr>
          <w:rFonts w:ascii="Times New Roman" w:hAnsi="Times New Roman"/>
          <w:sz w:val="24"/>
          <w:szCs w:val="24"/>
        </w:rPr>
        <w:t>частие в конкурсах в большей степени возможно было в дистанционном формате.</w:t>
      </w:r>
    </w:p>
    <w:p w:rsidR="00007590" w:rsidRPr="00007590" w:rsidRDefault="00007590" w:rsidP="00007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57D68" w:rsidRPr="00D76D5F" w:rsidRDefault="00D57D68" w:rsidP="005B298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76D5F">
        <w:rPr>
          <w:rFonts w:ascii="Times New Roman" w:hAnsi="Times New Roman"/>
          <w:b/>
          <w:sz w:val="24"/>
          <w:szCs w:val="24"/>
        </w:rPr>
        <w:t>Кинодосуговая деятельность</w:t>
      </w:r>
    </w:p>
    <w:tbl>
      <w:tblPr>
        <w:tblStyle w:val="ad"/>
        <w:tblW w:w="9383" w:type="dxa"/>
        <w:tblInd w:w="108" w:type="dxa"/>
        <w:tblLook w:val="04A0"/>
      </w:tblPr>
      <w:tblGrid>
        <w:gridCol w:w="3231"/>
        <w:gridCol w:w="1016"/>
        <w:gridCol w:w="1016"/>
        <w:gridCol w:w="1016"/>
        <w:gridCol w:w="1016"/>
        <w:gridCol w:w="1016"/>
        <w:gridCol w:w="1072"/>
      </w:tblGrid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>+/-</w:t>
            </w:r>
          </w:p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кинозалов (ед.)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киносеансов, всего  (ед.)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5817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3642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5578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1552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5658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+4106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4E5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  <w:r w:rsidR="00D57D68"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российских фильмов (ед.)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1345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1675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2497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2754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+1822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4E5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  <w:r w:rsidR="00D57D68"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зарубежных фильмов (ед.)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4472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3081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2904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+2284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кинозрителей (чел.)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42211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40945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43349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17318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36738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+19420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007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  <w:r w:rsidR="00D57D68"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13591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11645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20046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7274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22535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_+15261</w:t>
            </w:r>
          </w:p>
        </w:tc>
      </w:tr>
    </w:tbl>
    <w:p w:rsidR="00D57D68" w:rsidRPr="00D57D68" w:rsidRDefault="00D57D68" w:rsidP="00D57D6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D57D68" w:rsidRDefault="00D648BE" w:rsidP="00B85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г.</w:t>
      </w:r>
      <w:r w:rsidR="00D57D68" w:rsidRPr="00D57D68">
        <w:rPr>
          <w:rFonts w:ascii="Times New Roman" w:hAnsi="Times New Roman"/>
          <w:sz w:val="24"/>
          <w:szCs w:val="24"/>
        </w:rPr>
        <w:t xml:space="preserve"> наполняемость кинозалов составила 50</w:t>
      </w:r>
      <w:r w:rsidR="00007590">
        <w:rPr>
          <w:rFonts w:ascii="Times New Roman" w:hAnsi="Times New Roman"/>
          <w:sz w:val="24"/>
          <w:szCs w:val="24"/>
        </w:rPr>
        <w:t xml:space="preserve"> </w:t>
      </w:r>
      <w:r w:rsidR="00D57D68" w:rsidRPr="00D57D68">
        <w:rPr>
          <w:rFonts w:ascii="Times New Roman" w:hAnsi="Times New Roman"/>
          <w:sz w:val="24"/>
          <w:szCs w:val="24"/>
        </w:rPr>
        <w:t xml:space="preserve">%, что позволило выйти </w:t>
      </w:r>
      <w:r w:rsidR="00FD5BB9">
        <w:rPr>
          <w:rFonts w:ascii="Times New Roman" w:hAnsi="Times New Roman"/>
          <w:sz w:val="24"/>
          <w:szCs w:val="24"/>
        </w:rPr>
        <w:t>на уровень показателей 2019 г.</w:t>
      </w:r>
      <w:r w:rsidR="00D57D68" w:rsidRPr="00D57D68">
        <w:rPr>
          <w:rFonts w:ascii="Times New Roman" w:hAnsi="Times New Roman"/>
          <w:sz w:val="24"/>
          <w:szCs w:val="24"/>
        </w:rPr>
        <w:t>, когда деятельность осуществлялась в обычном режиме, также прирост показателей связан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="00D57D68" w:rsidRPr="00D57D68">
        <w:rPr>
          <w:rFonts w:ascii="Times New Roman" w:hAnsi="Times New Roman"/>
          <w:sz w:val="24"/>
          <w:szCs w:val="24"/>
        </w:rPr>
        <w:t>с открытием кинопоказа в новом Доме культуры.</w:t>
      </w:r>
    </w:p>
    <w:p w:rsidR="00D8501F" w:rsidRPr="00D57D68" w:rsidRDefault="00D8501F" w:rsidP="00B85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7D68" w:rsidRPr="00D57D68" w:rsidRDefault="00D57D68" w:rsidP="005B298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b/>
          <w:sz w:val="24"/>
          <w:szCs w:val="24"/>
        </w:rPr>
        <w:t>Библиотечная деятельность</w:t>
      </w:r>
    </w:p>
    <w:tbl>
      <w:tblPr>
        <w:tblStyle w:val="ad"/>
        <w:tblW w:w="0" w:type="auto"/>
        <w:tblInd w:w="108" w:type="dxa"/>
        <w:tblLook w:val="04A0"/>
      </w:tblPr>
      <w:tblGrid>
        <w:gridCol w:w="3231"/>
        <w:gridCol w:w="1020"/>
        <w:gridCol w:w="1020"/>
        <w:gridCol w:w="1020"/>
        <w:gridCol w:w="1020"/>
        <w:gridCol w:w="1020"/>
        <w:gridCol w:w="1020"/>
      </w:tblGrid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+\- к </w:t>
            </w:r>
          </w:p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пользователей (чел.)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11942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11487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5527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10814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+5287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Число посещений (чел.)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100953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97642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99055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39837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100021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+60184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Книжный фонд (ед.)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215557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215520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213934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218532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216407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-2125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Охват населения библиотечным обслуживанием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+18</w:t>
            </w:r>
          </w:p>
        </w:tc>
      </w:tr>
      <w:tr w:rsidR="00D57D68" w:rsidRPr="00D57D68" w:rsidTr="000B422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Книгообеспеченность на 1 жителя (ед.)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57D68" w:rsidRPr="00D57D68" w:rsidTr="000B4229">
        <w:trPr>
          <w:trHeight w:val="571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Компьютеризация библиотек, доступ в Интернет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0B4229" w:rsidRDefault="00D57D68" w:rsidP="000B422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</w:r>
    </w:p>
    <w:p w:rsidR="00D57D68" w:rsidRPr="00D57D68" w:rsidRDefault="00D57D68" w:rsidP="000B422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Рост показ</w:t>
      </w:r>
      <w:r w:rsidR="00FD5BB9">
        <w:rPr>
          <w:rFonts w:ascii="Times New Roman" w:hAnsi="Times New Roman"/>
          <w:sz w:val="24"/>
          <w:szCs w:val="24"/>
        </w:rPr>
        <w:t>ателей по сравнению с 2020 г.</w:t>
      </w:r>
      <w:r w:rsidRPr="00D57D68">
        <w:rPr>
          <w:rFonts w:ascii="Times New Roman" w:hAnsi="Times New Roman"/>
          <w:sz w:val="24"/>
          <w:szCs w:val="24"/>
        </w:rPr>
        <w:t xml:space="preserve"> связан с переходом работы библиотек из формата онлайн, связанный с пандемией, в формат офлайн, что позволи</w:t>
      </w:r>
      <w:r w:rsidR="00FD5BB9">
        <w:rPr>
          <w:rFonts w:ascii="Times New Roman" w:hAnsi="Times New Roman"/>
          <w:sz w:val="24"/>
          <w:szCs w:val="24"/>
        </w:rPr>
        <w:t>ло выйти на показатель 2019 г</w:t>
      </w:r>
      <w:r w:rsidRPr="00D57D68">
        <w:rPr>
          <w:rFonts w:ascii="Times New Roman" w:hAnsi="Times New Roman"/>
          <w:sz w:val="24"/>
          <w:szCs w:val="24"/>
        </w:rPr>
        <w:t>.</w:t>
      </w:r>
      <w:r w:rsidRPr="00D57D68">
        <w:rPr>
          <w:rFonts w:ascii="Times New Roman" w:hAnsi="Times New Roman"/>
          <w:sz w:val="24"/>
          <w:szCs w:val="24"/>
        </w:rPr>
        <w:tab/>
      </w:r>
    </w:p>
    <w:p w:rsidR="00D57D68" w:rsidRPr="00D57D68" w:rsidRDefault="00D57D68" w:rsidP="000B42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В отчетном году на комплектование были предоставлены межбюджетные трансферты и субсидия по Государственн</w:t>
      </w:r>
      <w:r w:rsidR="00C15C93">
        <w:rPr>
          <w:rFonts w:ascii="Times New Roman" w:hAnsi="Times New Roman"/>
          <w:sz w:val="24"/>
          <w:szCs w:val="24"/>
        </w:rPr>
        <w:t>ой программе Иркутской области "Развитие культуры"</w:t>
      </w:r>
      <w:r w:rsidRPr="00D57D68">
        <w:rPr>
          <w:rFonts w:ascii="Times New Roman" w:hAnsi="Times New Roman"/>
          <w:sz w:val="24"/>
          <w:szCs w:val="24"/>
        </w:rPr>
        <w:t xml:space="preserve"> на 2019-20</w:t>
      </w:r>
      <w:r w:rsidR="00D648BE">
        <w:rPr>
          <w:rFonts w:ascii="Times New Roman" w:hAnsi="Times New Roman"/>
          <w:sz w:val="24"/>
          <w:szCs w:val="24"/>
        </w:rPr>
        <w:t>2</w:t>
      </w:r>
      <w:r w:rsidR="00814426">
        <w:rPr>
          <w:rFonts w:ascii="Times New Roman" w:hAnsi="Times New Roman"/>
          <w:sz w:val="24"/>
          <w:szCs w:val="24"/>
        </w:rPr>
        <w:t>4 гг.  в сумме 150 337  руб</w:t>
      </w:r>
      <w:r w:rsidRPr="00D57D68">
        <w:rPr>
          <w:rFonts w:ascii="Times New Roman" w:hAnsi="Times New Roman"/>
          <w:sz w:val="24"/>
          <w:szCs w:val="24"/>
        </w:rPr>
        <w:t xml:space="preserve">. Приобретена книжная продукция, методическая литература и учебные пособия  в количество 600 экземпляров. </w:t>
      </w:r>
    </w:p>
    <w:p w:rsidR="00D57D68" w:rsidRPr="00D57D68" w:rsidRDefault="0072579C" w:rsidP="00B8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События года </w:t>
      </w:r>
      <w:r w:rsidR="00D57D68" w:rsidRPr="00D57D68">
        <w:rPr>
          <w:rFonts w:ascii="Times New Roman" w:hAnsi="Times New Roman"/>
          <w:sz w:val="24"/>
          <w:szCs w:val="24"/>
        </w:rPr>
        <w:t>-</w:t>
      </w:r>
      <w:r w:rsidR="00C15C93">
        <w:rPr>
          <w:rFonts w:ascii="Times New Roman" w:hAnsi="Times New Roman"/>
          <w:sz w:val="24"/>
          <w:szCs w:val="24"/>
        </w:rPr>
        <w:t xml:space="preserve"> </w:t>
      </w:r>
      <w:r w:rsidR="00D57D68" w:rsidRPr="00D57D68">
        <w:rPr>
          <w:rFonts w:ascii="Times New Roman" w:hAnsi="Times New Roman"/>
          <w:sz w:val="24"/>
          <w:szCs w:val="24"/>
        </w:rPr>
        <w:t>торжественное открытие Года Байкала</w:t>
      </w:r>
      <w:r w:rsidR="001F649E">
        <w:rPr>
          <w:rFonts w:ascii="Times New Roman" w:hAnsi="Times New Roman"/>
          <w:sz w:val="24"/>
          <w:szCs w:val="24"/>
        </w:rPr>
        <w:t xml:space="preserve"> </w:t>
      </w:r>
      <w:r w:rsidR="00C15C93">
        <w:rPr>
          <w:rFonts w:ascii="Times New Roman" w:hAnsi="Times New Roman"/>
          <w:sz w:val="24"/>
          <w:szCs w:val="24"/>
        </w:rPr>
        <w:t>"</w:t>
      </w:r>
      <w:r w:rsidR="00D57D68" w:rsidRPr="00D57D68">
        <w:rPr>
          <w:rFonts w:ascii="Times New Roman" w:hAnsi="Times New Roman"/>
          <w:sz w:val="24"/>
          <w:szCs w:val="24"/>
        </w:rPr>
        <w:t>И свет жемчужины с</w:t>
      </w:r>
      <w:r w:rsidR="00C15C93">
        <w:rPr>
          <w:rFonts w:ascii="Times New Roman" w:hAnsi="Times New Roman"/>
          <w:sz w:val="24"/>
          <w:szCs w:val="24"/>
        </w:rPr>
        <w:t>ибирской, тайгу волшебно озарил"</w:t>
      </w:r>
      <w:r w:rsidR="00D57D68" w:rsidRPr="00D57D68">
        <w:rPr>
          <w:rFonts w:ascii="Times New Roman" w:hAnsi="Times New Roman"/>
          <w:sz w:val="24"/>
          <w:szCs w:val="24"/>
        </w:rPr>
        <w:t>, уч</w:t>
      </w:r>
      <w:r w:rsidR="00C15C93">
        <w:rPr>
          <w:rFonts w:ascii="Times New Roman" w:hAnsi="Times New Roman"/>
          <w:sz w:val="24"/>
          <w:szCs w:val="24"/>
        </w:rPr>
        <w:t>астие в IV Всероссийской акции "</w:t>
      </w:r>
      <w:r w:rsidR="00D57D68" w:rsidRPr="00D57D68">
        <w:rPr>
          <w:rFonts w:ascii="Times New Roman" w:hAnsi="Times New Roman"/>
          <w:sz w:val="24"/>
          <w:szCs w:val="24"/>
        </w:rPr>
        <w:t>200 минут чт</w:t>
      </w:r>
      <w:r w:rsidR="00C15C93">
        <w:rPr>
          <w:rFonts w:ascii="Times New Roman" w:hAnsi="Times New Roman"/>
          <w:sz w:val="24"/>
          <w:szCs w:val="24"/>
        </w:rPr>
        <w:t>ения. Сталинграду посвящается", конкурсе-представлении "Мой город для меня это…"</w:t>
      </w:r>
      <w:r w:rsidR="00D57D68" w:rsidRPr="00D57D68">
        <w:rPr>
          <w:rFonts w:ascii="Times New Roman" w:hAnsi="Times New Roman"/>
          <w:sz w:val="24"/>
          <w:szCs w:val="24"/>
        </w:rPr>
        <w:t>, в рамках областного социаль</w:t>
      </w:r>
      <w:r w:rsidR="00C15C93">
        <w:rPr>
          <w:rFonts w:ascii="Times New Roman" w:hAnsi="Times New Roman"/>
          <w:sz w:val="24"/>
          <w:szCs w:val="24"/>
        </w:rPr>
        <w:t>но-ориентированного подпроекта "Ступень к успеху"</w:t>
      </w:r>
      <w:r w:rsidR="00D57D68" w:rsidRPr="00D57D68">
        <w:rPr>
          <w:rFonts w:ascii="Times New Roman" w:hAnsi="Times New Roman"/>
          <w:sz w:val="24"/>
          <w:szCs w:val="24"/>
        </w:rPr>
        <w:t>, во Всер</w:t>
      </w:r>
      <w:r w:rsidR="00C15C93">
        <w:rPr>
          <w:rFonts w:ascii="Times New Roman" w:hAnsi="Times New Roman"/>
          <w:sz w:val="24"/>
          <w:szCs w:val="24"/>
        </w:rPr>
        <w:t>оссийской патриотической акции "</w:t>
      </w:r>
      <w:r w:rsidR="00D57D68" w:rsidRPr="00D57D68">
        <w:rPr>
          <w:rFonts w:ascii="Times New Roman" w:hAnsi="Times New Roman"/>
          <w:sz w:val="24"/>
          <w:szCs w:val="24"/>
        </w:rPr>
        <w:t>Листок По</w:t>
      </w:r>
      <w:r w:rsidR="00C15C93">
        <w:rPr>
          <w:rFonts w:ascii="Times New Roman" w:hAnsi="Times New Roman"/>
          <w:sz w:val="24"/>
          <w:szCs w:val="24"/>
        </w:rPr>
        <w:t>беды", в региональном конкурсе "Жизни и судьбы"</w:t>
      </w:r>
      <w:r w:rsidR="00D57D68" w:rsidRPr="00D57D68">
        <w:rPr>
          <w:rFonts w:ascii="Times New Roman" w:hAnsi="Times New Roman"/>
          <w:sz w:val="24"/>
          <w:szCs w:val="24"/>
        </w:rPr>
        <w:t>, что позволило увековечить в книг</w:t>
      </w:r>
      <w:r w:rsidR="005B2988">
        <w:rPr>
          <w:rFonts w:ascii="Times New Roman" w:hAnsi="Times New Roman"/>
          <w:sz w:val="24"/>
          <w:szCs w:val="24"/>
        </w:rPr>
        <w:t>е</w:t>
      </w:r>
      <w:r w:rsidR="00D57D68" w:rsidRPr="00D57D68">
        <w:rPr>
          <w:rFonts w:ascii="Times New Roman" w:hAnsi="Times New Roman"/>
          <w:sz w:val="24"/>
          <w:szCs w:val="24"/>
        </w:rPr>
        <w:t xml:space="preserve"> воспоминаний о Великой Отечественной войне ветеранов войны, тружеников тыла и детей войны Иркутской области, ветеранов нашего города. </w:t>
      </w:r>
      <w:r w:rsidR="00C15C93">
        <w:rPr>
          <w:rFonts w:ascii="Times New Roman" w:hAnsi="Times New Roman"/>
          <w:sz w:val="24"/>
          <w:szCs w:val="24"/>
        </w:rPr>
        <w:t>Участие во Всероссийской акции "Культурная суббота"</w:t>
      </w:r>
      <w:r w:rsidR="00D57D68" w:rsidRPr="00D57D68">
        <w:rPr>
          <w:rFonts w:ascii="Times New Roman" w:hAnsi="Times New Roman"/>
          <w:sz w:val="24"/>
          <w:szCs w:val="24"/>
        </w:rPr>
        <w:t>, в рамках которой в прямом эфире звучали стих</w:t>
      </w:r>
      <w:r w:rsidR="005B2988">
        <w:rPr>
          <w:rFonts w:ascii="Times New Roman" w:hAnsi="Times New Roman"/>
          <w:sz w:val="24"/>
          <w:szCs w:val="24"/>
        </w:rPr>
        <w:t>и</w:t>
      </w:r>
      <w:r w:rsidR="00D57D68" w:rsidRPr="00D57D68">
        <w:rPr>
          <w:rFonts w:ascii="Times New Roman" w:hAnsi="Times New Roman"/>
          <w:sz w:val="24"/>
          <w:szCs w:val="24"/>
        </w:rPr>
        <w:t xml:space="preserve"> в исполнени</w:t>
      </w:r>
      <w:r w:rsidR="005B2988">
        <w:rPr>
          <w:rFonts w:ascii="Times New Roman" w:hAnsi="Times New Roman"/>
          <w:sz w:val="24"/>
          <w:szCs w:val="24"/>
        </w:rPr>
        <w:t>и зиминских краеведов, поэтов, волонтёров культуры</w:t>
      </w:r>
      <w:r w:rsidR="00D57D68" w:rsidRPr="00D57D68">
        <w:rPr>
          <w:rFonts w:ascii="Times New Roman" w:hAnsi="Times New Roman"/>
          <w:sz w:val="24"/>
          <w:szCs w:val="24"/>
        </w:rPr>
        <w:t xml:space="preserve">. </w:t>
      </w:r>
    </w:p>
    <w:p w:rsidR="00D57D68" w:rsidRPr="00D57D68" w:rsidRDefault="00D57D68" w:rsidP="00B8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Достижением в области краеведческой деятельности библиотеки стала победа главного библиотекаря читального зала в двух номинациях областного конк</w:t>
      </w:r>
      <w:r w:rsidR="00C15C93">
        <w:rPr>
          <w:rFonts w:ascii="Times New Roman" w:hAnsi="Times New Roman"/>
          <w:sz w:val="24"/>
          <w:szCs w:val="24"/>
        </w:rPr>
        <w:t>урса "Семь жемчужин Прибайкалья"</w:t>
      </w:r>
      <w:r w:rsidRPr="00D57D68">
        <w:rPr>
          <w:rFonts w:ascii="Times New Roman" w:hAnsi="Times New Roman"/>
          <w:sz w:val="24"/>
          <w:szCs w:val="24"/>
        </w:rPr>
        <w:t>, проводимого Иркутско</w:t>
      </w:r>
      <w:r w:rsidR="0072579C">
        <w:rPr>
          <w:rFonts w:ascii="Times New Roman" w:hAnsi="Times New Roman"/>
          <w:sz w:val="24"/>
          <w:szCs w:val="24"/>
        </w:rPr>
        <w:t>й областной юношеской библиотекой</w:t>
      </w:r>
      <w:r w:rsidRPr="00D57D68">
        <w:rPr>
          <w:rFonts w:ascii="Times New Roman" w:hAnsi="Times New Roman"/>
          <w:sz w:val="24"/>
          <w:szCs w:val="24"/>
        </w:rPr>
        <w:t xml:space="preserve"> им. И.П. Уткина и Иркутским отделением общеросси</w:t>
      </w:r>
      <w:r w:rsidR="00C15C93">
        <w:rPr>
          <w:rFonts w:ascii="Times New Roman" w:hAnsi="Times New Roman"/>
          <w:sz w:val="24"/>
          <w:szCs w:val="24"/>
        </w:rPr>
        <w:t>йской общественной организации "</w:t>
      </w:r>
      <w:r w:rsidRPr="00D57D68">
        <w:rPr>
          <w:rFonts w:ascii="Times New Roman" w:hAnsi="Times New Roman"/>
          <w:sz w:val="24"/>
          <w:szCs w:val="24"/>
        </w:rPr>
        <w:t>Всеросс</w:t>
      </w:r>
      <w:r w:rsidR="00C15C93">
        <w:rPr>
          <w:rFonts w:ascii="Times New Roman" w:hAnsi="Times New Roman"/>
          <w:sz w:val="24"/>
          <w:szCs w:val="24"/>
        </w:rPr>
        <w:t>ийское общество охраны природы"</w:t>
      </w:r>
      <w:r w:rsidRPr="00D57D68">
        <w:rPr>
          <w:rFonts w:ascii="Times New Roman" w:hAnsi="Times New Roman"/>
          <w:sz w:val="24"/>
          <w:szCs w:val="24"/>
        </w:rPr>
        <w:t xml:space="preserve"> с целью популяризации и содействия сохранению малоизвестны</w:t>
      </w:r>
      <w:r w:rsidR="005B2988">
        <w:rPr>
          <w:rFonts w:ascii="Times New Roman" w:hAnsi="Times New Roman"/>
          <w:sz w:val="24"/>
          <w:szCs w:val="24"/>
        </w:rPr>
        <w:t>х достопримечательностей города.</w:t>
      </w:r>
    </w:p>
    <w:p w:rsidR="00D57D68" w:rsidRPr="00D57D68" w:rsidRDefault="00D57D68" w:rsidP="00B8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Достойным завершением года стало нагр</w:t>
      </w:r>
      <w:r w:rsidR="00C15C93">
        <w:rPr>
          <w:rFonts w:ascii="Times New Roman" w:hAnsi="Times New Roman"/>
          <w:sz w:val="24"/>
          <w:szCs w:val="24"/>
        </w:rPr>
        <w:t>аждение общественного движения "Волонтёры культуры"</w:t>
      </w:r>
      <w:r w:rsidRPr="00D57D68">
        <w:rPr>
          <w:rFonts w:ascii="Times New Roman" w:hAnsi="Times New Roman"/>
          <w:sz w:val="24"/>
          <w:szCs w:val="24"/>
        </w:rPr>
        <w:t xml:space="preserve"> грамотой мэра и подарочным сертификатом за большой вклад в развитие городского волонтёрского движения. Волонтёр культуры, Александра Гудзь</w:t>
      </w:r>
      <w:r w:rsidR="005B2988">
        <w:rPr>
          <w:rFonts w:ascii="Times New Roman" w:hAnsi="Times New Roman"/>
          <w:sz w:val="24"/>
          <w:szCs w:val="24"/>
        </w:rPr>
        <w:t xml:space="preserve">, </w:t>
      </w:r>
      <w:r w:rsidRPr="00D57D68">
        <w:rPr>
          <w:rFonts w:ascii="Times New Roman" w:hAnsi="Times New Roman"/>
          <w:sz w:val="24"/>
          <w:szCs w:val="24"/>
        </w:rPr>
        <w:t xml:space="preserve"> стала победителем обл</w:t>
      </w:r>
      <w:r w:rsidR="00C15C93">
        <w:rPr>
          <w:rFonts w:ascii="Times New Roman" w:hAnsi="Times New Roman"/>
          <w:sz w:val="24"/>
          <w:szCs w:val="24"/>
        </w:rPr>
        <w:t>астного конкурса "</w:t>
      </w:r>
      <w:r w:rsidRPr="00D57D68">
        <w:rPr>
          <w:rFonts w:ascii="Times New Roman" w:hAnsi="Times New Roman"/>
          <w:sz w:val="24"/>
          <w:szCs w:val="24"/>
        </w:rPr>
        <w:t>Лучш</w:t>
      </w:r>
      <w:r w:rsidR="00C15C93">
        <w:rPr>
          <w:rFonts w:ascii="Times New Roman" w:hAnsi="Times New Roman"/>
          <w:sz w:val="24"/>
          <w:szCs w:val="24"/>
        </w:rPr>
        <w:t>ий Доброволец Иркутской области" в номинации "Лучший волонтер культуры"</w:t>
      </w:r>
      <w:r w:rsidRPr="00D57D68">
        <w:rPr>
          <w:rFonts w:ascii="Times New Roman" w:hAnsi="Times New Roman"/>
          <w:sz w:val="24"/>
          <w:szCs w:val="24"/>
        </w:rPr>
        <w:t xml:space="preserve">, организаторами которого стали </w:t>
      </w:r>
      <w:r w:rsidR="00A91B58">
        <w:rPr>
          <w:rFonts w:ascii="Times New Roman" w:hAnsi="Times New Roman"/>
          <w:sz w:val="24"/>
          <w:szCs w:val="24"/>
        </w:rPr>
        <w:t>м</w:t>
      </w:r>
      <w:r w:rsidRPr="00D57D68">
        <w:rPr>
          <w:rFonts w:ascii="Times New Roman" w:hAnsi="Times New Roman"/>
          <w:sz w:val="24"/>
          <w:szCs w:val="24"/>
        </w:rPr>
        <w:t>инистерство по молодёжной политике Иркутской област</w:t>
      </w:r>
      <w:r w:rsidR="00C15C93">
        <w:rPr>
          <w:rFonts w:ascii="Times New Roman" w:hAnsi="Times New Roman"/>
          <w:sz w:val="24"/>
          <w:szCs w:val="24"/>
        </w:rPr>
        <w:t>и и отдел добровольчества ОГКУ "</w:t>
      </w:r>
      <w:r w:rsidRPr="00D57D68">
        <w:rPr>
          <w:rFonts w:ascii="Times New Roman" w:hAnsi="Times New Roman"/>
          <w:sz w:val="24"/>
          <w:szCs w:val="24"/>
        </w:rPr>
        <w:t>Центр социальных и информационных услуг для мол</w:t>
      </w:r>
      <w:r w:rsidR="00C15C93">
        <w:rPr>
          <w:rFonts w:ascii="Times New Roman" w:hAnsi="Times New Roman"/>
          <w:sz w:val="24"/>
          <w:szCs w:val="24"/>
        </w:rPr>
        <w:t>одёжи"</w:t>
      </w:r>
      <w:r w:rsidRPr="00D57D68">
        <w:rPr>
          <w:rFonts w:ascii="Times New Roman" w:hAnsi="Times New Roman"/>
          <w:sz w:val="24"/>
          <w:szCs w:val="24"/>
        </w:rPr>
        <w:t>.</w:t>
      </w:r>
    </w:p>
    <w:p w:rsidR="00B85C71" w:rsidRDefault="00D57D68" w:rsidP="00B8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Хотелось бы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отметить еще одно событие -  создание  автоном</w:t>
      </w:r>
      <w:r w:rsidR="00C15C93">
        <w:rPr>
          <w:rFonts w:ascii="Times New Roman" w:hAnsi="Times New Roman"/>
          <w:sz w:val="24"/>
          <w:szCs w:val="24"/>
        </w:rPr>
        <w:t>ной некоммерческой организации "Со</w:t>
      </w:r>
      <w:r w:rsidR="0039415F">
        <w:rPr>
          <w:rFonts w:ascii="Times New Roman" w:hAnsi="Times New Roman"/>
          <w:sz w:val="24"/>
          <w:szCs w:val="24"/>
        </w:rPr>
        <w:t>циально-культурный центр "ЛОГОС</w:t>
      </w:r>
      <w:r w:rsidR="00C15C93">
        <w:rPr>
          <w:rFonts w:ascii="Times New Roman" w:hAnsi="Times New Roman"/>
          <w:sz w:val="24"/>
          <w:szCs w:val="24"/>
        </w:rPr>
        <w:t>"</w:t>
      </w:r>
      <w:r w:rsidRPr="00D57D68">
        <w:rPr>
          <w:rFonts w:ascii="Times New Roman" w:hAnsi="Times New Roman"/>
          <w:sz w:val="24"/>
          <w:szCs w:val="24"/>
        </w:rPr>
        <w:t xml:space="preserve">. Новый центр создан для развития и поддержки творческих программ и общественных инициатив в сфере культуры, искусства, просвещения, образования и духовного развития личности. </w:t>
      </w:r>
    </w:p>
    <w:p w:rsidR="00814426" w:rsidRPr="00D57D68" w:rsidRDefault="00814426" w:rsidP="00B8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7D68" w:rsidRPr="00D57D68" w:rsidRDefault="00D57D68" w:rsidP="00D57D6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57D68">
        <w:rPr>
          <w:rFonts w:ascii="Times New Roman" w:hAnsi="Times New Roman"/>
          <w:b/>
          <w:sz w:val="24"/>
          <w:szCs w:val="24"/>
        </w:rPr>
        <w:t>Музейная деятельность</w:t>
      </w:r>
    </w:p>
    <w:tbl>
      <w:tblPr>
        <w:tblStyle w:val="ad"/>
        <w:tblW w:w="0" w:type="auto"/>
        <w:tblInd w:w="108" w:type="dxa"/>
        <w:tblLook w:val="04A0"/>
      </w:tblPr>
      <w:tblGrid>
        <w:gridCol w:w="3215"/>
        <w:gridCol w:w="1187"/>
        <w:gridCol w:w="935"/>
        <w:gridCol w:w="935"/>
        <w:gridCol w:w="1049"/>
        <w:gridCol w:w="958"/>
        <w:gridCol w:w="958"/>
      </w:tblGrid>
      <w:tr w:rsidR="00D57D68" w:rsidRPr="00D57D68" w:rsidTr="000B4229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+/- к 2020 </w:t>
            </w:r>
          </w:p>
        </w:tc>
      </w:tr>
      <w:tr w:rsidR="00D57D68" w:rsidRPr="00D57D68" w:rsidTr="000B4229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посетителей (чел.)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16548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1794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9409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+7615</w:t>
            </w:r>
          </w:p>
        </w:tc>
      </w:tr>
      <w:tr w:rsidR="00D57D68" w:rsidRPr="00D57D68" w:rsidTr="000B4229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Охват населения музейным </w:t>
            </w:r>
          </w:p>
          <w:p w:rsidR="00D57D68" w:rsidRPr="00B85C71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C71">
              <w:rPr>
                <w:rFonts w:ascii="Times New Roman" w:hAnsi="Times New Roman"/>
                <w:sz w:val="24"/>
                <w:szCs w:val="24"/>
                <w:lang w:eastAsia="en-US"/>
              </w:rPr>
              <w:t>обслуживанием (%)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+25,4</w:t>
            </w:r>
          </w:p>
        </w:tc>
      </w:tr>
    </w:tbl>
    <w:p w:rsidR="005B2988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</w:r>
    </w:p>
    <w:p w:rsidR="00D57D68" w:rsidRPr="004416A2" w:rsidRDefault="005B2988" w:rsidP="00B85C7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416A2" w:rsidRPr="004416A2">
        <w:rPr>
          <w:rFonts w:ascii="Times New Roman" w:hAnsi="Times New Roman"/>
          <w:sz w:val="24"/>
          <w:szCs w:val="24"/>
        </w:rPr>
        <w:t>Существенное увеличен</w:t>
      </w:r>
      <w:r w:rsidR="00D648BE">
        <w:rPr>
          <w:rFonts w:ascii="Times New Roman" w:hAnsi="Times New Roman"/>
          <w:sz w:val="24"/>
          <w:szCs w:val="24"/>
        </w:rPr>
        <w:t>ие числа посетителей в 2021 г.</w:t>
      </w:r>
      <w:r w:rsidR="004416A2" w:rsidRPr="004416A2">
        <w:rPr>
          <w:rFonts w:ascii="Times New Roman" w:hAnsi="Times New Roman"/>
          <w:sz w:val="24"/>
          <w:szCs w:val="24"/>
        </w:rPr>
        <w:t xml:space="preserve"> обусловлено тем, что учитывались как очные, так и дистанционные мероприятия.</w:t>
      </w:r>
    </w:p>
    <w:p w:rsidR="00D57D68" w:rsidRPr="00D57D68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  <w:t xml:space="preserve">В </w:t>
      </w:r>
      <w:r w:rsidR="00A91B58">
        <w:rPr>
          <w:rFonts w:ascii="Times New Roman" w:hAnsi="Times New Roman"/>
          <w:sz w:val="24"/>
          <w:szCs w:val="24"/>
        </w:rPr>
        <w:t>отчетном</w:t>
      </w:r>
      <w:r w:rsidRPr="00D57D68">
        <w:rPr>
          <w:rFonts w:ascii="Times New Roman" w:hAnsi="Times New Roman"/>
          <w:sz w:val="24"/>
          <w:szCs w:val="24"/>
        </w:rPr>
        <w:t xml:space="preserve"> году в Доме-музее поэзии начала работу студия художественного слова </w:t>
      </w:r>
      <w:r w:rsidR="00C15C93">
        <w:rPr>
          <w:rFonts w:ascii="Times New Roman" w:hAnsi="Times New Roman"/>
          <w:sz w:val="24"/>
          <w:szCs w:val="24"/>
        </w:rPr>
        <w:t>"ГлаголЪ"</w:t>
      </w:r>
      <w:r w:rsidR="00945747">
        <w:rPr>
          <w:rFonts w:ascii="Times New Roman" w:hAnsi="Times New Roman"/>
          <w:sz w:val="24"/>
          <w:szCs w:val="24"/>
        </w:rPr>
        <w:t xml:space="preserve"> для детей и юношества (</w:t>
      </w:r>
      <w:r w:rsidRPr="00D57D68">
        <w:rPr>
          <w:rFonts w:ascii="Times New Roman" w:hAnsi="Times New Roman"/>
          <w:sz w:val="24"/>
          <w:szCs w:val="24"/>
        </w:rPr>
        <w:t>участник</w:t>
      </w:r>
      <w:r w:rsidR="00945747">
        <w:rPr>
          <w:rFonts w:ascii="Times New Roman" w:hAnsi="Times New Roman"/>
          <w:sz w:val="24"/>
          <w:szCs w:val="24"/>
        </w:rPr>
        <w:t>ов</w:t>
      </w:r>
      <w:r w:rsidRPr="00D57D68">
        <w:rPr>
          <w:rFonts w:ascii="Times New Roman" w:hAnsi="Times New Roman"/>
          <w:sz w:val="24"/>
          <w:szCs w:val="24"/>
        </w:rPr>
        <w:t xml:space="preserve"> всех литературных чтений, проводимых учреждениями культуры города</w:t>
      </w:r>
      <w:r w:rsidR="00945747">
        <w:rPr>
          <w:rFonts w:ascii="Times New Roman" w:hAnsi="Times New Roman"/>
          <w:sz w:val="24"/>
          <w:szCs w:val="24"/>
        </w:rPr>
        <w:t>)</w:t>
      </w:r>
      <w:r w:rsidRPr="00D57D68">
        <w:rPr>
          <w:rFonts w:ascii="Times New Roman" w:hAnsi="Times New Roman"/>
          <w:sz w:val="24"/>
          <w:szCs w:val="24"/>
        </w:rPr>
        <w:t>.</w:t>
      </w:r>
    </w:p>
    <w:p w:rsidR="00D57D68" w:rsidRDefault="00D57D68" w:rsidP="00404C4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  <w:t>Продолжена поисковая работа о зиминцах-участниках Великой Отечественной войны 1941-1945 гг. По результатам поиска</w:t>
      </w:r>
      <w:r w:rsidR="0072579C">
        <w:rPr>
          <w:rFonts w:ascii="Times New Roman" w:hAnsi="Times New Roman"/>
          <w:sz w:val="24"/>
          <w:szCs w:val="24"/>
        </w:rPr>
        <w:t xml:space="preserve"> формируется выставка-</w:t>
      </w:r>
      <w:r w:rsidR="009C5D68">
        <w:rPr>
          <w:rFonts w:ascii="Times New Roman" w:hAnsi="Times New Roman"/>
          <w:sz w:val="24"/>
          <w:szCs w:val="24"/>
        </w:rPr>
        <w:t>мемориал "</w:t>
      </w:r>
      <w:r w:rsidRPr="00D57D68">
        <w:rPr>
          <w:rFonts w:ascii="Times New Roman" w:hAnsi="Times New Roman"/>
          <w:sz w:val="24"/>
          <w:szCs w:val="24"/>
        </w:rPr>
        <w:t>Аллея пам</w:t>
      </w:r>
      <w:r w:rsidR="009C5D68">
        <w:rPr>
          <w:rFonts w:ascii="Times New Roman" w:hAnsi="Times New Roman"/>
          <w:sz w:val="24"/>
          <w:szCs w:val="24"/>
        </w:rPr>
        <w:t>яти"</w:t>
      </w:r>
      <w:r w:rsidR="00D648BE">
        <w:rPr>
          <w:rFonts w:ascii="Times New Roman" w:hAnsi="Times New Roman"/>
          <w:sz w:val="24"/>
          <w:szCs w:val="24"/>
        </w:rPr>
        <w:t xml:space="preserve"> в Парке Победы. В 2021 г.</w:t>
      </w:r>
      <w:r w:rsidRPr="00D57D68">
        <w:rPr>
          <w:rFonts w:ascii="Times New Roman" w:hAnsi="Times New Roman"/>
          <w:sz w:val="24"/>
          <w:szCs w:val="24"/>
        </w:rPr>
        <w:t xml:space="preserve"> увековечено 366 имен.</w:t>
      </w:r>
    </w:p>
    <w:p w:rsidR="00007590" w:rsidRPr="00404C4C" w:rsidRDefault="00007590" w:rsidP="00404C4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D68" w:rsidRPr="00D57D68" w:rsidRDefault="00D57D68" w:rsidP="005B2988">
      <w:pPr>
        <w:tabs>
          <w:tab w:val="left" w:pos="851"/>
        </w:tabs>
        <w:jc w:val="center"/>
        <w:rPr>
          <w:rFonts w:ascii="Times New Roman" w:hAnsi="Times New Roman"/>
          <w:i/>
          <w:sz w:val="24"/>
          <w:szCs w:val="24"/>
        </w:rPr>
      </w:pPr>
      <w:r w:rsidRPr="00D57D68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tbl>
      <w:tblPr>
        <w:tblStyle w:val="ad"/>
        <w:tblW w:w="0" w:type="auto"/>
        <w:tblInd w:w="108" w:type="dxa"/>
        <w:tblLook w:val="04A0"/>
      </w:tblPr>
      <w:tblGrid>
        <w:gridCol w:w="3490"/>
        <w:gridCol w:w="933"/>
        <w:gridCol w:w="993"/>
        <w:gridCol w:w="992"/>
        <w:gridCol w:w="992"/>
        <w:gridCol w:w="938"/>
        <w:gridCol w:w="1018"/>
      </w:tblGrid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64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</w:t>
            </w:r>
            <w:r w:rsidR="00D57D68"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1F649E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4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+/- к 2020 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ДХШ, ДМШ (ед.)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Контингент учащихся (чел.)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+59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Прием (чел.)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+85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Выпуск (чел.)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-4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Охват детей эстетическим образованием от общего числа детей от 6 до 18 лет (%)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+3,3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участников конкурсных мероприятий (чел.) в т.ч.: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513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684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+171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областного уровня (чел.)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+74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всероссийского уровня (чел.)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+41</w:t>
            </w:r>
          </w:p>
        </w:tc>
      </w:tr>
      <w:tr w:rsidR="00D57D68" w:rsidRPr="00D57D68" w:rsidTr="000B422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международного уровня (чел.)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68" w:rsidRPr="00D57D68" w:rsidRDefault="00D57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D68">
              <w:rPr>
                <w:rFonts w:ascii="Times New Roman" w:hAnsi="Times New Roman"/>
                <w:sz w:val="24"/>
                <w:szCs w:val="24"/>
                <w:lang w:eastAsia="en-US"/>
              </w:rPr>
              <w:t>+56</w:t>
            </w:r>
          </w:p>
        </w:tc>
      </w:tr>
    </w:tbl>
    <w:p w:rsidR="00D57D68" w:rsidRPr="00D57D68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</w:r>
    </w:p>
    <w:p w:rsidR="00D57D68" w:rsidRPr="00D57D68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  <w:t>Наблюдается стабильный рост участников конкурсных мероприятий областного, всероссийского и международного уровней. Учащиеся принимали участие как очном, так и в дистанционном формате.</w:t>
      </w:r>
    </w:p>
    <w:p w:rsidR="00D57D68" w:rsidRPr="00D57D68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  <w:t>Зиминская детская художественная школа является инициатором двух региональных конкурсов</w:t>
      </w:r>
      <w:r w:rsidR="00C15C93">
        <w:rPr>
          <w:rFonts w:ascii="Times New Roman" w:hAnsi="Times New Roman"/>
          <w:sz w:val="24"/>
          <w:szCs w:val="24"/>
        </w:rPr>
        <w:t xml:space="preserve"> изобразительного творчества – "Зимушка-Зима"</w:t>
      </w:r>
      <w:r w:rsidRPr="00D57D68">
        <w:rPr>
          <w:rFonts w:ascii="Times New Roman" w:hAnsi="Times New Roman"/>
          <w:sz w:val="24"/>
          <w:szCs w:val="24"/>
        </w:rPr>
        <w:t xml:space="preserve"> и </w:t>
      </w:r>
      <w:r w:rsidR="005B2988">
        <w:rPr>
          <w:rFonts w:ascii="Times New Roman" w:hAnsi="Times New Roman"/>
          <w:sz w:val="24"/>
          <w:szCs w:val="24"/>
        </w:rPr>
        <w:t xml:space="preserve">книжной графики по творчеству Евгения Александровича </w:t>
      </w:r>
      <w:r w:rsidR="00C15C93">
        <w:rPr>
          <w:rFonts w:ascii="Times New Roman" w:hAnsi="Times New Roman"/>
          <w:sz w:val="24"/>
          <w:szCs w:val="24"/>
        </w:rPr>
        <w:t>Евтушенко "Откуда родом я?"</w:t>
      </w:r>
      <w:r w:rsidR="005B2988">
        <w:rPr>
          <w:rFonts w:ascii="Times New Roman" w:hAnsi="Times New Roman"/>
          <w:sz w:val="24"/>
          <w:szCs w:val="24"/>
        </w:rPr>
        <w:t>. В</w:t>
      </w:r>
      <w:r w:rsidR="00D648BE">
        <w:rPr>
          <w:rFonts w:ascii="Times New Roman" w:hAnsi="Times New Roman"/>
          <w:sz w:val="24"/>
          <w:szCs w:val="24"/>
        </w:rPr>
        <w:t xml:space="preserve"> 2021 г.</w:t>
      </w:r>
      <w:r w:rsidR="005B2988">
        <w:rPr>
          <w:rFonts w:ascii="Times New Roman" w:hAnsi="Times New Roman"/>
          <w:sz w:val="24"/>
          <w:szCs w:val="24"/>
        </w:rPr>
        <w:t xml:space="preserve"> конкурс был восьмой по счету, </w:t>
      </w:r>
      <w:r w:rsidR="00945747">
        <w:rPr>
          <w:rFonts w:ascii="Times New Roman" w:hAnsi="Times New Roman"/>
          <w:sz w:val="24"/>
          <w:szCs w:val="24"/>
        </w:rPr>
        <w:t xml:space="preserve">в </w:t>
      </w:r>
      <w:r w:rsidR="005B2988">
        <w:rPr>
          <w:rFonts w:ascii="Times New Roman" w:hAnsi="Times New Roman"/>
          <w:sz w:val="24"/>
          <w:szCs w:val="24"/>
        </w:rPr>
        <w:t xml:space="preserve">котором участвовало около 150 человек из </w:t>
      </w:r>
      <w:r w:rsidR="00945747">
        <w:rPr>
          <w:rFonts w:ascii="Times New Roman" w:hAnsi="Times New Roman"/>
          <w:sz w:val="24"/>
          <w:szCs w:val="24"/>
        </w:rPr>
        <w:t>шести</w:t>
      </w:r>
      <w:r w:rsidRPr="00D57D68">
        <w:rPr>
          <w:rFonts w:ascii="Times New Roman" w:hAnsi="Times New Roman"/>
          <w:sz w:val="24"/>
          <w:szCs w:val="24"/>
        </w:rPr>
        <w:t xml:space="preserve"> территорий Иркутской области.</w:t>
      </w:r>
    </w:p>
    <w:p w:rsidR="00945747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  <w:t>Второй год</w:t>
      </w:r>
      <w:r w:rsidR="001F649E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 xml:space="preserve">на территории Иркутской области Южный </w:t>
      </w:r>
      <w:r w:rsidR="00945747">
        <w:rPr>
          <w:rFonts w:ascii="Times New Roman" w:hAnsi="Times New Roman"/>
          <w:sz w:val="24"/>
          <w:szCs w:val="24"/>
        </w:rPr>
        <w:t>ф</w:t>
      </w:r>
      <w:r w:rsidRPr="00D57D68">
        <w:rPr>
          <w:rFonts w:ascii="Times New Roman" w:hAnsi="Times New Roman"/>
          <w:sz w:val="24"/>
          <w:szCs w:val="24"/>
        </w:rPr>
        <w:t>едеральный университет (г. Ростов на Дону) проводи</w:t>
      </w:r>
      <w:r w:rsidR="00945747">
        <w:rPr>
          <w:rFonts w:ascii="Times New Roman" w:hAnsi="Times New Roman"/>
          <w:sz w:val="24"/>
          <w:szCs w:val="24"/>
        </w:rPr>
        <w:t>л</w:t>
      </w:r>
      <w:r w:rsidR="00C15C93">
        <w:rPr>
          <w:rFonts w:ascii="Times New Roman" w:hAnsi="Times New Roman"/>
          <w:sz w:val="24"/>
          <w:szCs w:val="24"/>
        </w:rPr>
        <w:t xml:space="preserve"> Всероссийскую олимпиаду "Архитектура и искусство"</w:t>
      </w:r>
      <w:r w:rsidRPr="00D57D68">
        <w:rPr>
          <w:rFonts w:ascii="Times New Roman" w:hAnsi="Times New Roman"/>
          <w:sz w:val="24"/>
          <w:szCs w:val="24"/>
        </w:rPr>
        <w:t>.</w:t>
      </w:r>
      <w:r w:rsidR="00945747">
        <w:rPr>
          <w:rFonts w:ascii="Times New Roman" w:hAnsi="Times New Roman"/>
          <w:sz w:val="24"/>
          <w:szCs w:val="24"/>
        </w:rPr>
        <w:t xml:space="preserve"> Учащаяся </w:t>
      </w:r>
      <w:r w:rsidRPr="00D57D68">
        <w:rPr>
          <w:rFonts w:ascii="Times New Roman" w:hAnsi="Times New Roman"/>
          <w:sz w:val="24"/>
          <w:szCs w:val="24"/>
        </w:rPr>
        <w:t>Зиминск</w:t>
      </w:r>
      <w:r w:rsidR="00945747">
        <w:rPr>
          <w:rFonts w:ascii="Times New Roman" w:hAnsi="Times New Roman"/>
          <w:sz w:val="24"/>
          <w:szCs w:val="24"/>
        </w:rPr>
        <w:t>ой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детск</w:t>
      </w:r>
      <w:r w:rsidR="00945747">
        <w:rPr>
          <w:rFonts w:ascii="Times New Roman" w:hAnsi="Times New Roman"/>
          <w:sz w:val="24"/>
          <w:szCs w:val="24"/>
        </w:rPr>
        <w:t>ой</w:t>
      </w:r>
      <w:r w:rsidRPr="00D57D68">
        <w:rPr>
          <w:rFonts w:ascii="Times New Roman" w:hAnsi="Times New Roman"/>
          <w:sz w:val="24"/>
          <w:szCs w:val="24"/>
        </w:rPr>
        <w:t xml:space="preserve"> художественн</w:t>
      </w:r>
      <w:r w:rsidR="00945747">
        <w:rPr>
          <w:rFonts w:ascii="Times New Roman" w:hAnsi="Times New Roman"/>
          <w:sz w:val="24"/>
          <w:szCs w:val="24"/>
        </w:rPr>
        <w:t>ой</w:t>
      </w:r>
      <w:r w:rsidRPr="00D57D68">
        <w:rPr>
          <w:rFonts w:ascii="Times New Roman" w:hAnsi="Times New Roman"/>
          <w:sz w:val="24"/>
          <w:szCs w:val="24"/>
        </w:rPr>
        <w:t xml:space="preserve"> школ</w:t>
      </w:r>
      <w:r w:rsidR="00945747">
        <w:rPr>
          <w:rFonts w:ascii="Times New Roman" w:hAnsi="Times New Roman"/>
          <w:sz w:val="24"/>
          <w:szCs w:val="24"/>
        </w:rPr>
        <w:t>ы</w:t>
      </w:r>
      <w:r w:rsidRPr="00D57D68">
        <w:rPr>
          <w:rFonts w:ascii="Times New Roman" w:hAnsi="Times New Roman"/>
          <w:sz w:val="24"/>
          <w:szCs w:val="24"/>
        </w:rPr>
        <w:t xml:space="preserve"> им. В.А. Брыз</w:t>
      </w:r>
      <w:r w:rsidR="00945747">
        <w:rPr>
          <w:rFonts w:ascii="Times New Roman" w:hAnsi="Times New Roman"/>
          <w:sz w:val="24"/>
          <w:szCs w:val="24"/>
        </w:rPr>
        <w:t>галова п</w:t>
      </w:r>
      <w:r w:rsidRPr="00D57D68">
        <w:rPr>
          <w:rFonts w:ascii="Times New Roman" w:hAnsi="Times New Roman"/>
          <w:sz w:val="24"/>
          <w:szCs w:val="24"/>
        </w:rPr>
        <w:t xml:space="preserve">осле прохождения трех туров заняла </w:t>
      </w:r>
      <w:r w:rsidRPr="00D57D68">
        <w:rPr>
          <w:rFonts w:ascii="Times New Roman" w:hAnsi="Times New Roman"/>
          <w:sz w:val="24"/>
          <w:szCs w:val="24"/>
          <w:lang w:val="en-US"/>
        </w:rPr>
        <w:t>I</w:t>
      </w:r>
      <w:r w:rsidRPr="00D57D68">
        <w:rPr>
          <w:rFonts w:ascii="Times New Roman" w:hAnsi="Times New Roman"/>
          <w:sz w:val="24"/>
          <w:szCs w:val="24"/>
        </w:rPr>
        <w:t xml:space="preserve"> место.</w:t>
      </w:r>
    </w:p>
    <w:p w:rsidR="00D57D68" w:rsidRPr="00D57D68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</w:r>
      <w:r w:rsidR="00F258F2">
        <w:rPr>
          <w:rFonts w:ascii="Times New Roman" w:hAnsi="Times New Roman"/>
          <w:sz w:val="24"/>
          <w:szCs w:val="24"/>
        </w:rPr>
        <w:t>В сфере культуры с</w:t>
      </w:r>
      <w:r w:rsidRPr="00D57D68">
        <w:rPr>
          <w:rFonts w:ascii="Times New Roman" w:hAnsi="Times New Roman"/>
          <w:sz w:val="24"/>
          <w:szCs w:val="24"/>
        </w:rPr>
        <w:t>типендиатов преми</w:t>
      </w:r>
      <w:r w:rsidR="00C15C93">
        <w:rPr>
          <w:rFonts w:ascii="Times New Roman" w:hAnsi="Times New Roman"/>
          <w:sz w:val="24"/>
          <w:szCs w:val="24"/>
        </w:rPr>
        <w:t>и мэра 4 человека, премию мэра "</w:t>
      </w:r>
      <w:r w:rsidRPr="00D57D68">
        <w:rPr>
          <w:rFonts w:ascii="Times New Roman" w:hAnsi="Times New Roman"/>
          <w:sz w:val="24"/>
          <w:szCs w:val="24"/>
        </w:rPr>
        <w:t xml:space="preserve">Интеллект </w:t>
      </w:r>
      <w:r w:rsidRPr="00D57D68">
        <w:rPr>
          <w:rFonts w:ascii="Times New Roman" w:hAnsi="Times New Roman"/>
          <w:sz w:val="24"/>
          <w:szCs w:val="24"/>
          <w:lang w:val="en-US"/>
        </w:rPr>
        <w:t>XXI</w:t>
      </w:r>
      <w:r w:rsidR="001F649E">
        <w:rPr>
          <w:rFonts w:ascii="Times New Roman" w:hAnsi="Times New Roman"/>
          <w:sz w:val="24"/>
          <w:szCs w:val="24"/>
        </w:rPr>
        <w:t xml:space="preserve"> </w:t>
      </w:r>
      <w:r w:rsidR="00C15C93">
        <w:rPr>
          <w:rFonts w:ascii="Times New Roman" w:hAnsi="Times New Roman"/>
          <w:sz w:val="24"/>
          <w:szCs w:val="24"/>
        </w:rPr>
        <w:t>века"</w:t>
      </w:r>
      <w:r w:rsidRPr="00D57D68">
        <w:rPr>
          <w:rFonts w:ascii="Times New Roman" w:hAnsi="Times New Roman"/>
          <w:sz w:val="24"/>
          <w:szCs w:val="24"/>
        </w:rPr>
        <w:t xml:space="preserve">  получили</w:t>
      </w:r>
      <w:r w:rsidR="001F649E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25 учащихся.</w:t>
      </w:r>
    </w:p>
    <w:p w:rsidR="00D57D68" w:rsidRDefault="00D57D68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ab/>
        <w:t>5 выпус</w:t>
      </w:r>
      <w:r w:rsidR="001F649E">
        <w:rPr>
          <w:rFonts w:ascii="Times New Roman" w:hAnsi="Times New Roman"/>
          <w:sz w:val="24"/>
          <w:szCs w:val="24"/>
        </w:rPr>
        <w:t>кников д</w:t>
      </w:r>
      <w:r w:rsidRPr="00D57D68">
        <w:rPr>
          <w:rFonts w:ascii="Times New Roman" w:hAnsi="Times New Roman"/>
          <w:sz w:val="24"/>
          <w:szCs w:val="24"/>
        </w:rPr>
        <w:t xml:space="preserve">етской художественной школы им. В.А. </w:t>
      </w:r>
      <w:r w:rsidR="00D648BE">
        <w:rPr>
          <w:rFonts w:ascii="Times New Roman" w:hAnsi="Times New Roman"/>
          <w:sz w:val="24"/>
          <w:szCs w:val="24"/>
        </w:rPr>
        <w:t>Брызгалова поступили в 2021 г.</w:t>
      </w:r>
      <w:r w:rsidRPr="00D57D68">
        <w:rPr>
          <w:rFonts w:ascii="Times New Roman" w:hAnsi="Times New Roman"/>
          <w:sz w:val="24"/>
          <w:szCs w:val="24"/>
        </w:rPr>
        <w:t xml:space="preserve"> в учебные заведения художественного направления.</w:t>
      </w:r>
    </w:p>
    <w:p w:rsidR="00B85C71" w:rsidRPr="00D57D68" w:rsidRDefault="00B85C71" w:rsidP="00B85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D68" w:rsidRDefault="00D57D68" w:rsidP="00B85C7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8F2">
        <w:rPr>
          <w:rFonts w:ascii="Times New Roman" w:hAnsi="Times New Roman"/>
          <w:b/>
          <w:sz w:val="24"/>
          <w:szCs w:val="24"/>
        </w:rPr>
        <w:t>Кадровый потенциал</w:t>
      </w:r>
    </w:p>
    <w:p w:rsidR="00B85C71" w:rsidRPr="00F258F2" w:rsidRDefault="00B85C71" w:rsidP="00B85C7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D68" w:rsidRDefault="00D57D68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>Число работников в сфере культуры и дополнительного образования составляет 127 человек, в том числе 110 специалистов, 93</w:t>
      </w:r>
      <w:r w:rsidR="004416A2">
        <w:rPr>
          <w:rFonts w:ascii="Times New Roman" w:hAnsi="Times New Roman"/>
          <w:sz w:val="24"/>
          <w:szCs w:val="24"/>
        </w:rPr>
        <w:t xml:space="preserve"> </w:t>
      </w:r>
      <w:r w:rsidRPr="00D57D68">
        <w:rPr>
          <w:rFonts w:ascii="Times New Roman" w:hAnsi="Times New Roman"/>
          <w:sz w:val="24"/>
          <w:szCs w:val="24"/>
        </w:rPr>
        <w:t>человека  имеют высшее и среднее - специальное образование, из</w:t>
      </w:r>
      <w:r w:rsidR="00514ECF">
        <w:rPr>
          <w:rFonts w:ascii="Times New Roman" w:hAnsi="Times New Roman"/>
          <w:sz w:val="24"/>
          <w:szCs w:val="24"/>
        </w:rPr>
        <w:t xml:space="preserve"> них профильное образование имее</w:t>
      </w:r>
      <w:r w:rsidRPr="00D57D68">
        <w:rPr>
          <w:rFonts w:ascii="Times New Roman" w:hAnsi="Times New Roman"/>
          <w:sz w:val="24"/>
          <w:szCs w:val="24"/>
        </w:rPr>
        <w:t>т 81 человек (87% от общего числа работников). 6 человек получают заочное высшее и среднее специальное образование и ВУЗах и Ссузах культуры.</w:t>
      </w:r>
    </w:p>
    <w:p w:rsidR="00F258F2" w:rsidRDefault="00D648BE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планах 2022 г.</w:t>
      </w:r>
      <w:r w:rsidR="00F258F2">
        <w:rPr>
          <w:rFonts w:ascii="Times New Roman" w:hAnsi="Times New Roman"/>
          <w:sz w:val="24"/>
          <w:szCs w:val="24"/>
        </w:rPr>
        <w:t>:</w:t>
      </w:r>
    </w:p>
    <w:p w:rsidR="00F258F2" w:rsidRDefault="001F649E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D57D68" w:rsidRPr="00D57D68">
        <w:rPr>
          <w:rFonts w:ascii="Times New Roman" w:hAnsi="Times New Roman"/>
          <w:sz w:val="24"/>
          <w:szCs w:val="24"/>
        </w:rPr>
        <w:t>проведение мероприятий, посвященных 90-летию со дня рождения Евгения Александровича Евтушенко</w:t>
      </w:r>
      <w:r w:rsidR="00F258F2">
        <w:rPr>
          <w:rFonts w:ascii="Times New Roman" w:hAnsi="Times New Roman"/>
          <w:sz w:val="24"/>
          <w:szCs w:val="24"/>
        </w:rPr>
        <w:t>;</w:t>
      </w:r>
    </w:p>
    <w:p w:rsidR="00F258F2" w:rsidRDefault="001F649E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D57D68" w:rsidRPr="00D57D68">
        <w:rPr>
          <w:rFonts w:ascii="Times New Roman" w:hAnsi="Times New Roman"/>
          <w:sz w:val="24"/>
          <w:szCs w:val="24"/>
        </w:rPr>
        <w:t xml:space="preserve">установка памятника Е. Евтушенко </w:t>
      </w:r>
      <w:r w:rsidR="00F258F2">
        <w:rPr>
          <w:rFonts w:ascii="Times New Roman" w:hAnsi="Times New Roman"/>
          <w:sz w:val="24"/>
          <w:szCs w:val="24"/>
        </w:rPr>
        <w:t>на территории Дома-музея поэзии;</w:t>
      </w:r>
    </w:p>
    <w:p w:rsidR="00F258F2" w:rsidRDefault="00F258F2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57D68" w:rsidRPr="00D57D68">
        <w:rPr>
          <w:rFonts w:ascii="Times New Roman" w:hAnsi="Times New Roman"/>
          <w:sz w:val="24"/>
          <w:szCs w:val="24"/>
        </w:rPr>
        <w:t>проведение региональ</w:t>
      </w:r>
      <w:r w:rsidR="00814752">
        <w:rPr>
          <w:rFonts w:ascii="Times New Roman" w:hAnsi="Times New Roman"/>
          <w:sz w:val="24"/>
          <w:szCs w:val="24"/>
        </w:rPr>
        <w:t>ного фестиваля стихов и музыки "Твои следы…"</w:t>
      </w:r>
      <w:r w:rsidR="00D57D68" w:rsidRPr="00D57D68">
        <w:rPr>
          <w:rFonts w:ascii="Times New Roman" w:hAnsi="Times New Roman"/>
          <w:sz w:val="24"/>
          <w:szCs w:val="24"/>
        </w:rPr>
        <w:t>, региональ</w:t>
      </w:r>
      <w:r w:rsidR="00814752">
        <w:rPr>
          <w:rFonts w:ascii="Times New Roman" w:hAnsi="Times New Roman"/>
          <w:sz w:val="24"/>
          <w:szCs w:val="24"/>
        </w:rPr>
        <w:t>ного фестиваля книжной графики "Откуда родом я?"</w:t>
      </w:r>
      <w:r w:rsidR="00D57D68" w:rsidRPr="00D57D68">
        <w:rPr>
          <w:rFonts w:ascii="Times New Roman" w:hAnsi="Times New Roman"/>
          <w:sz w:val="24"/>
          <w:szCs w:val="24"/>
        </w:rPr>
        <w:t>, международного фе</w:t>
      </w:r>
      <w:r w:rsidR="00814752">
        <w:rPr>
          <w:rFonts w:ascii="Times New Roman" w:hAnsi="Times New Roman"/>
          <w:sz w:val="24"/>
          <w:szCs w:val="24"/>
        </w:rPr>
        <w:t>стиваля "Этим летом в Иркутске"</w:t>
      </w:r>
      <w:r>
        <w:rPr>
          <w:rFonts w:ascii="Times New Roman" w:hAnsi="Times New Roman"/>
          <w:sz w:val="24"/>
          <w:szCs w:val="24"/>
        </w:rPr>
        <w:t>;</w:t>
      </w:r>
    </w:p>
    <w:p w:rsidR="00F258F2" w:rsidRDefault="00F258F2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57D68" w:rsidRPr="00D57D68">
        <w:rPr>
          <w:rFonts w:ascii="Times New Roman" w:hAnsi="Times New Roman"/>
          <w:sz w:val="24"/>
          <w:szCs w:val="24"/>
        </w:rPr>
        <w:t xml:space="preserve"> проведение мероприятий к юбилею Валентина Распутина и Александра Вампило</w:t>
      </w:r>
      <w:r>
        <w:rPr>
          <w:rFonts w:ascii="Times New Roman" w:hAnsi="Times New Roman"/>
          <w:sz w:val="24"/>
          <w:szCs w:val="24"/>
        </w:rPr>
        <w:t>ва, 85-летию Иркутской области;</w:t>
      </w:r>
    </w:p>
    <w:p w:rsidR="00D25E08" w:rsidRDefault="001F649E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57D68" w:rsidRPr="00D57D68">
        <w:rPr>
          <w:rFonts w:ascii="Times New Roman" w:hAnsi="Times New Roman"/>
          <w:sz w:val="24"/>
          <w:szCs w:val="24"/>
        </w:rPr>
        <w:t>реализац</w:t>
      </w:r>
      <w:r w:rsidR="00814752">
        <w:rPr>
          <w:rFonts w:ascii="Times New Roman" w:hAnsi="Times New Roman"/>
          <w:sz w:val="24"/>
          <w:szCs w:val="24"/>
        </w:rPr>
        <w:t>ия мероприятий в Доме культуре "Горизонт"</w:t>
      </w:r>
      <w:r w:rsidR="00D57D68" w:rsidRPr="00D57D68">
        <w:rPr>
          <w:rFonts w:ascii="Times New Roman" w:hAnsi="Times New Roman"/>
          <w:sz w:val="24"/>
          <w:szCs w:val="24"/>
        </w:rPr>
        <w:t xml:space="preserve">  в рамках Государственн</w:t>
      </w:r>
      <w:r w:rsidR="00814752">
        <w:rPr>
          <w:rFonts w:ascii="Times New Roman" w:hAnsi="Times New Roman"/>
          <w:sz w:val="24"/>
          <w:szCs w:val="24"/>
        </w:rPr>
        <w:t>ой программы Иркутской области "</w:t>
      </w:r>
      <w:r w:rsidR="00D57D68" w:rsidRPr="00D57D68">
        <w:rPr>
          <w:rFonts w:ascii="Times New Roman" w:hAnsi="Times New Roman"/>
          <w:sz w:val="24"/>
          <w:szCs w:val="24"/>
        </w:rPr>
        <w:t>Развитие ку</w:t>
      </w:r>
      <w:r w:rsidR="00814752">
        <w:rPr>
          <w:rFonts w:ascii="Times New Roman" w:hAnsi="Times New Roman"/>
          <w:sz w:val="24"/>
          <w:szCs w:val="24"/>
        </w:rPr>
        <w:t>льтуры"</w:t>
      </w:r>
      <w:r w:rsidR="00D57D68" w:rsidRPr="00D57D68">
        <w:rPr>
          <w:rFonts w:ascii="Times New Roman" w:hAnsi="Times New Roman"/>
          <w:sz w:val="24"/>
          <w:szCs w:val="24"/>
        </w:rPr>
        <w:t xml:space="preserve"> по приобретению музыкального, звукового</w:t>
      </w:r>
      <w:r w:rsidR="00D25E08">
        <w:rPr>
          <w:rFonts w:ascii="Times New Roman" w:hAnsi="Times New Roman"/>
          <w:sz w:val="24"/>
          <w:szCs w:val="24"/>
        </w:rPr>
        <w:t xml:space="preserve"> и мультимедийного оборудования;</w:t>
      </w:r>
    </w:p>
    <w:p w:rsidR="00D57D68" w:rsidRDefault="00D57D68" w:rsidP="00B85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7D68">
        <w:rPr>
          <w:rFonts w:ascii="Times New Roman" w:hAnsi="Times New Roman"/>
          <w:sz w:val="24"/>
          <w:szCs w:val="24"/>
        </w:rPr>
        <w:t xml:space="preserve"> </w:t>
      </w:r>
      <w:r w:rsidR="00D25E08">
        <w:rPr>
          <w:rFonts w:ascii="Times New Roman" w:hAnsi="Times New Roman"/>
          <w:sz w:val="24"/>
          <w:szCs w:val="24"/>
        </w:rPr>
        <w:t>-</w:t>
      </w:r>
      <w:r w:rsidRPr="00D57D68">
        <w:rPr>
          <w:rFonts w:ascii="Times New Roman" w:hAnsi="Times New Roman"/>
          <w:sz w:val="24"/>
          <w:szCs w:val="24"/>
        </w:rPr>
        <w:t>разработка проектно-сметной документации на проведение капитального ремонта</w:t>
      </w:r>
      <w:r w:rsidR="001F649E">
        <w:rPr>
          <w:rFonts w:ascii="Times New Roman" w:hAnsi="Times New Roman"/>
          <w:sz w:val="24"/>
          <w:szCs w:val="24"/>
        </w:rPr>
        <w:t xml:space="preserve"> </w:t>
      </w:r>
      <w:r w:rsidR="00814752">
        <w:rPr>
          <w:rFonts w:ascii="Times New Roman" w:hAnsi="Times New Roman"/>
          <w:sz w:val="24"/>
          <w:szCs w:val="24"/>
        </w:rPr>
        <w:t>Дома культуры "Горизонт"</w:t>
      </w:r>
      <w:r w:rsidRPr="00D57D68">
        <w:rPr>
          <w:rFonts w:ascii="Times New Roman" w:hAnsi="Times New Roman"/>
          <w:sz w:val="24"/>
          <w:szCs w:val="24"/>
        </w:rPr>
        <w:t xml:space="preserve"> и строительство библиотеки сибирских писателей и поэтов на территории Дома-музея поэзии.</w:t>
      </w:r>
    </w:p>
    <w:p w:rsidR="00007590" w:rsidRDefault="00007590" w:rsidP="00B85C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6755" w:rsidRPr="00260DFE" w:rsidRDefault="00C110D2" w:rsidP="00B85C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0DFE">
        <w:rPr>
          <w:rFonts w:ascii="Times New Roman" w:hAnsi="Times New Roman"/>
          <w:b/>
          <w:sz w:val="28"/>
          <w:szCs w:val="28"/>
        </w:rPr>
        <w:t xml:space="preserve">Физическая культура и спорт </w:t>
      </w:r>
    </w:p>
    <w:p w:rsidR="00CC783B" w:rsidRPr="00654872" w:rsidRDefault="00CC783B" w:rsidP="00B85C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CC783B" w:rsidRPr="00654872" w:rsidRDefault="00CC783B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Pr="00654872">
        <w:rPr>
          <w:rFonts w:ascii="Times New Roman" w:eastAsia="Times New Roman" w:hAnsi="Times New Roman"/>
          <w:sz w:val="24"/>
          <w:szCs w:val="24"/>
        </w:rPr>
        <w:t>дним из целевых векторов стратегического развития муниципальной политики в сфере физической культуры и спорта является привлечение населения города Зимы к систематическим занятиям физической культурой и спортом, проведение физкультурно-оздоровительных мероприятий и создание условий для ведения здорового образа жизни горожанами.</w:t>
      </w:r>
    </w:p>
    <w:p w:rsidR="00CC783B" w:rsidRPr="00654872" w:rsidRDefault="00CC783B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4872">
        <w:rPr>
          <w:rFonts w:ascii="Times New Roman" w:eastAsia="Times New Roman" w:hAnsi="Times New Roman"/>
          <w:sz w:val="24"/>
          <w:szCs w:val="24"/>
        </w:rPr>
        <w:t>Физкультурно-спортивная работа осуществляется в соответствии с единым календарным планом мероприятий в рамках реал</w:t>
      </w:r>
      <w:r w:rsidR="009C5D68">
        <w:rPr>
          <w:rFonts w:ascii="Times New Roman" w:eastAsia="Times New Roman" w:hAnsi="Times New Roman"/>
          <w:sz w:val="24"/>
          <w:szCs w:val="24"/>
        </w:rPr>
        <w:t>изации муниципальной программы "</w:t>
      </w:r>
      <w:r w:rsidRPr="00654872">
        <w:rPr>
          <w:rFonts w:ascii="Times New Roman" w:eastAsia="Times New Roman" w:hAnsi="Times New Roman"/>
          <w:sz w:val="24"/>
          <w:szCs w:val="24"/>
        </w:rPr>
        <w:t>Развит</w:t>
      </w:r>
      <w:r w:rsidR="009C5D68">
        <w:rPr>
          <w:rFonts w:ascii="Times New Roman" w:eastAsia="Times New Roman" w:hAnsi="Times New Roman"/>
          <w:sz w:val="24"/>
          <w:szCs w:val="24"/>
        </w:rPr>
        <w:t>ие физической культуры и спорта"</w:t>
      </w:r>
      <w:r w:rsidRPr="00654872">
        <w:rPr>
          <w:rFonts w:ascii="Times New Roman" w:eastAsia="Times New Roman" w:hAnsi="Times New Roman"/>
          <w:sz w:val="24"/>
          <w:szCs w:val="24"/>
        </w:rPr>
        <w:t>.</w:t>
      </w:r>
    </w:p>
    <w:p w:rsidR="00CC783B" w:rsidRDefault="00CC783B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4872">
        <w:rPr>
          <w:rFonts w:ascii="Times New Roman" w:eastAsia="Times New Roman" w:hAnsi="Times New Roman"/>
          <w:sz w:val="24"/>
          <w:szCs w:val="24"/>
        </w:rPr>
        <w:t>Формировани</w:t>
      </w:r>
      <w:r w:rsidR="00945747">
        <w:rPr>
          <w:rFonts w:ascii="Times New Roman" w:eastAsia="Times New Roman" w:hAnsi="Times New Roman"/>
          <w:sz w:val="24"/>
          <w:szCs w:val="24"/>
        </w:rPr>
        <w:t>е</w:t>
      </w:r>
      <w:r w:rsidRPr="00654872">
        <w:rPr>
          <w:rFonts w:ascii="Times New Roman" w:eastAsia="Times New Roman" w:hAnsi="Times New Roman"/>
          <w:sz w:val="24"/>
          <w:szCs w:val="24"/>
        </w:rPr>
        <w:t xml:space="preserve"> у населения мотивации к занятиям физической культурой и спортом осуществляется через проведение спартакиад трудовых коллективов, массовых стартов, фестивалей и городских праздников. Одним из основных показателей вовлеченности жителей города в занятия физической культурой и спортом является численность систематически занимающихся, которая из года</w:t>
      </w:r>
      <w:r w:rsidR="00A17636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654872">
        <w:rPr>
          <w:rFonts w:ascii="Times New Roman" w:eastAsia="Times New Roman" w:hAnsi="Times New Roman"/>
          <w:sz w:val="24"/>
          <w:szCs w:val="24"/>
        </w:rPr>
        <w:t xml:space="preserve"> год планомерно увеличивается. </w:t>
      </w:r>
    </w:p>
    <w:p w:rsidR="00945747" w:rsidRDefault="00945747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CC783B" w:rsidRPr="00654872" w:rsidRDefault="00CC783B" w:rsidP="000B42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4"/>
          <w:szCs w:val="24"/>
          <w:highlight w:val="yellow"/>
          <w:shd w:val="clear" w:color="auto" w:fill="FFFFFF"/>
        </w:rPr>
      </w:pPr>
      <w:r w:rsidRPr="00654872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00000" cy="2878372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06311" w:rsidRDefault="00406311" w:rsidP="00CC783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06311" w:rsidRPr="00654872" w:rsidRDefault="00D648BE" w:rsidP="00406311">
      <w:pPr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Рисунок 8</w:t>
      </w:r>
      <w:r w:rsidR="00406311" w:rsidRPr="001F649E">
        <w:rPr>
          <w:rFonts w:ascii="Times New Roman" w:eastAsia="Times New Roman" w:hAnsi="Times New Roman"/>
          <w:sz w:val="24"/>
          <w:szCs w:val="24"/>
        </w:rPr>
        <w:t>.</w:t>
      </w:r>
      <w:r w:rsidR="00406311">
        <w:rPr>
          <w:rFonts w:ascii="Times New Roman" w:eastAsia="Times New Roman" w:hAnsi="Times New Roman"/>
          <w:sz w:val="24"/>
          <w:szCs w:val="24"/>
        </w:rPr>
        <w:t xml:space="preserve"> Число занимающихся физической культурой и спортом</w:t>
      </w:r>
    </w:p>
    <w:p w:rsidR="00406311" w:rsidRDefault="00406311" w:rsidP="00CC783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14ECF" w:rsidRDefault="00514ECF" w:rsidP="00CC783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CC783B" w:rsidRPr="00654872" w:rsidRDefault="00CC783B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4872">
        <w:rPr>
          <w:rFonts w:ascii="Times New Roman" w:eastAsia="Times New Roman" w:hAnsi="Times New Roman"/>
          <w:sz w:val="24"/>
          <w:szCs w:val="24"/>
        </w:rPr>
        <w:t xml:space="preserve">Одним из приоритетных направлений является развитие детского спорта и спорта среди молодежи. Так по воспитанию здоровой и спортивной молодежи в городе ведет работу </w:t>
      </w:r>
      <w:r w:rsidR="00814752">
        <w:rPr>
          <w:rFonts w:ascii="Times New Roman" w:eastAsia="Times New Roman" w:hAnsi="Times New Roman"/>
          <w:bCs/>
          <w:sz w:val="24"/>
          <w:szCs w:val="24"/>
        </w:rPr>
        <w:t>"</w:t>
      </w:r>
      <w:r w:rsidRPr="00654872">
        <w:rPr>
          <w:rFonts w:ascii="Times New Roman" w:eastAsia="Times New Roman" w:hAnsi="Times New Roman"/>
          <w:bCs/>
          <w:sz w:val="24"/>
          <w:szCs w:val="24"/>
        </w:rPr>
        <w:t>Детско-юношеская спорт</w:t>
      </w:r>
      <w:r w:rsidR="00814752">
        <w:rPr>
          <w:rFonts w:ascii="Times New Roman" w:eastAsia="Times New Roman" w:hAnsi="Times New Roman"/>
          <w:bCs/>
          <w:sz w:val="24"/>
          <w:szCs w:val="24"/>
        </w:rPr>
        <w:t>ивная школа имени Г.М. Сергеева"</w:t>
      </w:r>
      <w:r w:rsidR="00A7464A">
        <w:rPr>
          <w:rFonts w:ascii="Times New Roman" w:eastAsia="Times New Roman" w:hAnsi="Times New Roman"/>
          <w:bCs/>
          <w:sz w:val="24"/>
          <w:szCs w:val="24"/>
        </w:rPr>
        <w:t xml:space="preserve">, на базе </w:t>
      </w:r>
      <w:r w:rsidRPr="00654872">
        <w:rPr>
          <w:rFonts w:ascii="Times New Roman" w:eastAsia="Times New Roman" w:hAnsi="Times New Roman"/>
          <w:bCs/>
          <w:sz w:val="24"/>
          <w:szCs w:val="24"/>
        </w:rPr>
        <w:t xml:space="preserve">которой развиваются следующие виды спорта: легкая атлетика, лыжные гонки, бокс, футбол, баскетбол, кикбоксинг, пауэрлифтинг, волейбол, шахматы. </w:t>
      </w:r>
    </w:p>
    <w:p w:rsidR="00CC783B" w:rsidRPr="005D3BD7" w:rsidRDefault="00CC783B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</w:pP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В 202</w:t>
      </w:r>
      <w:r w:rsidR="0028018E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1</w:t>
      </w:r>
      <w:r w:rsidR="00FD5BB9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г.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="0028018E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продолжил работу спортивный зал физк</w:t>
      </w:r>
      <w:r w:rsidR="00814752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ультурно-спортивного комплекса "Сибирь"</w:t>
      </w:r>
      <w:r w:rsidR="0028018E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. Н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а новом </w:t>
      </w:r>
      <w:r w:rsidR="0028018E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современном 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спорт</w:t>
      </w:r>
      <w:r w:rsidR="00A7464A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ивном объекте в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утренние часы про</w:t>
      </w:r>
      <w:r w:rsidR="00A7464A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ходят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уроки физической культуры </w:t>
      </w:r>
      <w:r w:rsidR="00A7464A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для учащихся Зиминского железнодорожного техникума;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в дневное время про</w:t>
      </w:r>
      <w:r w:rsidR="00814752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водятся занятия отделений ДЮСШ "Футбол"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,</w:t>
      </w:r>
      <w:r w:rsidR="00814752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"Баскетбол", "Легкая атлетика"</w:t>
      </w:r>
      <w:r w:rsidR="00A7464A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; в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вечернее время </w:t>
      </w:r>
      <w:r w:rsidR="00153E52"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-</w:t>
      </w:r>
      <w:r w:rsidR="001317F1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с</w:t>
      </w:r>
      <w:r w:rsidR="00514ECF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>о</w:t>
      </w:r>
      <w:r w:rsidRPr="005D3BD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</w:rPr>
        <w:t xml:space="preserve"> взрослыми сборными по волейболу, футболу и баскетболу. </w:t>
      </w:r>
    </w:p>
    <w:p w:rsidR="0028018E" w:rsidRPr="005D3BD7" w:rsidRDefault="0028018E" w:rsidP="00406311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5D3BD7">
        <w:rPr>
          <w:rFonts w:ascii="Times New Roman" w:eastAsiaTheme="minorEastAsia" w:hAnsi="Times New Roman"/>
          <w:bCs/>
          <w:iCs/>
          <w:sz w:val="24"/>
          <w:szCs w:val="24"/>
          <w:bdr w:val="none" w:sz="0" w:space="0" w:color="auto" w:frame="1"/>
          <w:lang w:eastAsia="ru-RU"/>
        </w:rPr>
        <w:t>Всег</w:t>
      </w:r>
      <w:r w:rsidR="00D648BE">
        <w:rPr>
          <w:rFonts w:ascii="Times New Roman" w:eastAsiaTheme="minorEastAsia" w:hAnsi="Times New Roman"/>
          <w:bCs/>
          <w:iCs/>
          <w:sz w:val="24"/>
          <w:szCs w:val="24"/>
          <w:bdr w:val="none" w:sz="0" w:space="0" w:color="auto" w:frame="1"/>
          <w:lang w:eastAsia="ru-RU"/>
        </w:rPr>
        <w:t>о на объекте в течение 2021 г.</w:t>
      </w:r>
      <w:r w:rsidRPr="005D3BD7">
        <w:rPr>
          <w:rFonts w:ascii="Times New Roman" w:eastAsiaTheme="minorEastAsia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проведено 45 спортивно-массовых мероприятий различн</w:t>
      </w:r>
      <w:r w:rsidR="00A17636">
        <w:rPr>
          <w:rFonts w:ascii="Times New Roman" w:eastAsiaTheme="minorEastAsia" w:hAnsi="Times New Roman"/>
          <w:bCs/>
          <w:iCs/>
          <w:sz w:val="24"/>
          <w:szCs w:val="24"/>
          <w:bdr w:val="none" w:sz="0" w:space="0" w:color="auto" w:frame="1"/>
          <w:lang w:eastAsia="ru-RU"/>
        </w:rPr>
        <w:t>ого уровня, что составляет 46,8</w:t>
      </w:r>
      <w:r w:rsidRPr="005D3BD7">
        <w:rPr>
          <w:rFonts w:ascii="Times New Roman" w:eastAsiaTheme="minorEastAsia" w:hAnsi="Times New Roman"/>
          <w:bCs/>
          <w:iCs/>
          <w:sz w:val="24"/>
          <w:szCs w:val="24"/>
          <w:bdr w:val="none" w:sz="0" w:space="0" w:color="auto" w:frame="1"/>
          <w:lang w:eastAsia="ru-RU"/>
        </w:rPr>
        <w:t>% от общего числа спортивных соревнований, проведенных в течение года на территории нашего муниципального образования.</w:t>
      </w:r>
    </w:p>
    <w:p w:rsidR="00153E52" w:rsidRDefault="00153E52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5D3BD7">
        <w:rPr>
          <w:rFonts w:ascii="Times New Roman" w:eastAsia="Times New Roman" w:hAnsi="Times New Roman"/>
          <w:sz w:val="24"/>
          <w:szCs w:val="24"/>
        </w:rPr>
        <w:t>Продолжена реализация ме</w:t>
      </w:r>
      <w:r w:rsidR="00814752">
        <w:rPr>
          <w:rFonts w:ascii="Times New Roman" w:eastAsia="Times New Roman" w:hAnsi="Times New Roman"/>
          <w:sz w:val="24"/>
          <w:szCs w:val="24"/>
        </w:rPr>
        <w:t>роприятий по развитию стадиона "Локомотив"</w:t>
      </w:r>
      <w:r w:rsidRPr="005D3BD7">
        <w:rPr>
          <w:rFonts w:ascii="Times New Roman" w:eastAsia="Times New Roman" w:hAnsi="Times New Roman"/>
          <w:sz w:val="24"/>
          <w:szCs w:val="24"/>
        </w:rPr>
        <w:t>:</w:t>
      </w:r>
      <w:r w:rsidR="00CC783B" w:rsidRPr="00A7464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5D3BD7">
        <w:rPr>
          <w:rFonts w:ascii="Times New Roman" w:eastAsia="Times New Roman" w:hAnsi="Times New Roman"/>
          <w:sz w:val="24"/>
          <w:szCs w:val="24"/>
        </w:rPr>
        <w:t>п</w:t>
      </w:r>
      <w:r w:rsidR="0028018E" w:rsidRPr="0028018E">
        <w:rPr>
          <w:rFonts w:ascii="Times New Roman" w:eastAsiaTheme="minorEastAsia" w:hAnsi="Times New Roman"/>
          <w:sz w:val="24"/>
          <w:szCs w:val="24"/>
          <w:lang w:eastAsia="ru-RU"/>
        </w:rPr>
        <w:t>роизводился полив газона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, с</w:t>
      </w:r>
      <w:r w:rsidR="0028018E" w:rsidRPr="0028018E">
        <w:rPr>
          <w:rFonts w:ascii="Times New Roman" w:eastAsiaTheme="minorEastAsia" w:hAnsi="Times New Roman"/>
          <w:sz w:val="24"/>
          <w:szCs w:val="24"/>
          <w:lang w:eastAsia="ru-RU"/>
        </w:rPr>
        <w:t>делана разметка</w:t>
      </w:r>
      <w:r>
        <w:rPr>
          <w:rFonts w:ascii="Times New Roman" w:eastAsiaTheme="minorHAnsi" w:hAnsi="Times New Roman"/>
          <w:sz w:val="24"/>
          <w:szCs w:val="24"/>
        </w:rPr>
        <w:t>, установлены ворота, подготовлена прыжковая яма, п</w:t>
      </w:r>
      <w:r w:rsidR="0028018E" w:rsidRPr="0028018E">
        <w:rPr>
          <w:rFonts w:ascii="Times New Roman" w:eastAsiaTheme="minorHAnsi" w:hAnsi="Times New Roman"/>
          <w:sz w:val="24"/>
          <w:szCs w:val="24"/>
        </w:rPr>
        <w:t>роведена планировка территории под 2 волейбольные площадки.</w:t>
      </w:r>
      <w:r w:rsidR="00CC783B" w:rsidRPr="00A7464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CC783B" w:rsidRPr="005D3BD7" w:rsidRDefault="00D648BE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31 июля 2021 г.</w:t>
      </w:r>
      <w:r w:rsidR="00CC783B" w:rsidRPr="005D3BD7">
        <w:rPr>
          <w:rFonts w:ascii="Times New Roman" w:eastAsia="Times New Roman" w:hAnsi="Times New Roman"/>
          <w:sz w:val="24"/>
          <w:szCs w:val="24"/>
        </w:rPr>
        <w:t xml:space="preserve"> на обновленном поле состоялся первый </w:t>
      </w:r>
      <w:r w:rsidR="0028018E" w:rsidRPr="005D3BD7">
        <w:rPr>
          <w:rFonts w:ascii="Times New Roman" w:eastAsia="Times New Roman" w:hAnsi="Times New Roman"/>
          <w:sz w:val="24"/>
          <w:szCs w:val="24"/>
        </w:rPr>
        <w:t xml:space="preserve">футбольный матч с участием </w:t>
      </w:r>
      <w:r w:rsidR="00153E52" w:rsidRPr="005D3BD7">
        <w:rPr>
          <w:rFonts w:ascii="Times New Roman" w:eastAsia="Times New Roman" w:hAnsi="Times New Roman"/>
          <w:sz w:val="24"/>
          <w:szCs w:val="24"/>
        </w:rPr>
        <w:t>к</w:t>
      </w:r>
      <w:r w:rsidR="0028018E" w:rsidRPr="005D3BD7">
        <w:rPr>
          <w:rFonts w:ascii="Times New Roman" w:eastAsia="Times New Roman" w:hAnsi="Times New Roman"/>
          <w:sz w:val="24"/>
          <w:szCs w:val="24"/>
        </w:rPr>
        <w:t>оманд из соседних территорий.</w:t>
      </w:r>
    </w:p>
    <w:p w:rsidR="0028018E" w:rsidRDefault="0028018E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28018E">
        <w:rPr>
          <w:rFonts w:ascii="Times New Roman" w:eastAsiaTheme="minorHAnsi" w:hAnsi="Times New Roman"/>
          <w:sz w:val="24"/>
          <w:szCs w:val="24"/>
        </w:rPr>
        <w:t>В зимний период на легкоатлетических секторах была нарезана лыжня, что позволило проводить занятия</w:t>
      </w:r>
      <w:r w:rsidR="001F649E">
        <w:rPr>
          <w:rFonts w:ascii="Times New Roman" w:eastAsiaTheme="minorHAnsi" w:hAnsi="Times New Roman"/>
          <w:sz w:val="24"/>
          <w:szCs w:val="24"/>
        </w:rPr>
        <w:t xml:space="preserve"> по лыжным гонкам</w:t>
      </w:r>
      <w:r w:rsidRPr="0028018E">
        <w:rPr>
          <w:rFonts w:ascii="Times New Roman" w:eastAsiaTheme="minorHAnsi" w:hAnsi="Times New Roman"/>
          <w:sz w:val="24"/>
          <w:szCs w:val="24"/>
        </w:rPr>
        <w:t xml:space="preserve"> среди обучающихся </w:t>
      </w:r>
      <w:r w:rsidR="001F649E">
        <w:rPr>
          <w:rFonts w:ascii="Times New Roman" w:eastAsiaTheme="minorHAnsi" w:hAnsi="Times New Roman"/>
          <w:sz w:val="24"/>
          <w:szCs w:val="24"/>
        </w:rPr>
        <w:t>школы</w:t>
      </w:r>
      <w:r w:rsidRPr="0028018E">
        <w:rPr>
          <w:rFonts w:ascii="Times New Roman" w:eastAsiaTheme="minorHAnsi" w:hAnsi="Times New Roman"/>
          <w:sz w:val="24"/>
          <w:szCs w:val="24"/>
        </w:rPr>
        <w:t xml:space="preserve"> № 26. Также стадион стали посещать жители, имеющие свой спортивный инвентарь.</w:t>
      </w:r>
    </w:p>
    <w:p w:rsidR="00CC783B" w:rsidRPr="004416A2" w:rsidRDefault="00CC783B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16A2">
        <w:rPr>
          <w:rFonts w:ascii="Times New Roman" w:eastAsia="Times New Roman" w:hAnsi="Times New Roman"/>
          <w:sz w:val="24"/>
          <w:szCs w:val="24"/>
        </w:rPr>
        <w:t xml:space="preserve">В </w:t>
      </w:r>
      <w:r w:rsidR="002D5A86" w:rsidRPr="004416A2">
        <w:rPr>
          <w:rFonts w:ascii="Times New Roman" w:eastAsia="Times New Roman" w:hAnsi="Times New Roman"/>
          <w:sz w:val="24"/>
          <w:szCs w:val="24"/>
        </w:rPr>
        <w:t>летний период</w:t>
      </w:r>
      <w:r w:rsidRPr="004416A2">
        <w:rPr>
          <w:rFonts w:ascii="Times New Roman" w:eastAsia="Times New Roman" w:hAnsi="Times New Roman"/>
          <w:sz w:val="24"/>
          <w:szCs w:val="24"/>
        </w:rPr>
        <w:t xml:space="preserve"> обустроена площадка с искусственным покрытием для игры в мини-футбол</w:t>
      </w:r>
      <w:r w:rsidR="0028018E" w:rsidRPr="004416A2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2D5A86" w:rsidRPr="004416A2">
        <w:rPr>
          <w:rFonts w:ascii="Times New Roman" w:eastAsia="Times New Roman" w:hAnsi="Times New Roman"/>
          <w:sz w:val="24"/>
          <w:szCs w:val="24"/>
        </w:rPr>
        <w:t>ул.</w:t>
      </w:r>
      <w:r w:rsidR="0028018E" w:rsidRPr="004416A2">
        <w:rPr>
          <w:rFonts w:ascii="Times New Roman" w:eastAsia="Times New Roman" w:hAnsi="Times New Roman"/>
          <w:sz w:val="24"/>
          <w:szCs w:val="24"/>
        </w:rPr>
        <w:t xml:space="preserve"> Орджоникидзе, 47А</w:t>
      </w:r>
      <w:r w:rsidR="002D5A86" w:rsidRPr="004416A2">
        <w:rPr>
          <w:rFonts w:ascii="Times New Roman" w:eastAsia="Times New Roman" w:hAnsi="Times New Roman"/>
          <w:sz w:val="24"/>
          <w:szCs w:val="24"/>
        </w:rPr>
        <w:t>,</w:t>
      </w:r>
      <w:r w:rsidR="0028018E" w:rsidRPr="004416A2">
        <w:rPr>
          <w:rFonts w:ascii="Times New Roman" w:eastAsia="Times New Roman" w:hAnsi="Times New Roman"/>
          <w:sz w:val="24"/>
          <w:szCs w:val="24"/>
        </w:rPr>
        <w:t xml:space="preserve"> уже в сентябре проведены первые соревнования.</w:t>
      </w:r>
    </w:p>
    <w:p w:rsidR="00CC783B" w:rsidRPr="004416A2" w:rsidRDefault="0028018E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16A2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CC783B" w:rsidRPr="004416A2">
        <w:rPr>
          <w:rFonts w:ascii="Times New Roman" w:eastAsia="Times New Roman" w:hAnsi="Times New Roman"/>
          <w:sz w:val="24"/>
          <w:szCs w:val="24"/>
        </w:rPr>
        <w:t>территори</w:t>
      </w:r>
      <w:r w:rsidRPr="004416A2">
        <w:rPr>
          <w:rFonts w:ascii="Times New Roman" w:eastAsia="Times New Roman" w:hAnsi="Times New Roman"/>
          <w:sz w:val="24"/>
          <w:szCs w:val="24"/>
        </w:rPr>
        <w:t>и</w:t>
      </w:r>
      <w:r w:rsidR="00814752">
        <w:rPr>
          <w:rFonts w:ascii="Times New Roman" w:eastAsia="Times New Roman" w:hAnsi="Times New Roman"/>
          <w:sz w:val="24"/>
          <w:szCs w:val="24"/>
        </w:rPr>
        <w:t xml:space="preserve"> лыжной базы "Юность"</w:t>
      </w:r>
      <w:r w:rsidR="00CC783B" w:rsidRPr="004416A2">
        <w:rPr>
          <w:rFonts w:ascii="Times New Roman" w:eastAsia="Times New Roman" w:hAnsi="Times New Roman"/>
          <w:sz w:val="24"/>
          <w:szCs w:val="24"/>
        </w:rPr>
        <w:t xml:space="preserve"> смонтирован комплекс военно-спорти</w:t>
      </w:r>
      <w:r w:rsidR="002D5A86" w:rsidRPr="004416A2">
        <w:rPr>
          <w:rFonts w:ascii="Times New Roman" w:eastAsia="Times New Roman" w:hAnsi="Times New Roman"/>
          <w:sz w:val="24"/>
          <w:szCs w:val="24"/>
        </w:rPr>
        <w:t>вной полосы препятствий, п</w:t>
      </w:r>
      <w:r w:rsidR="00CC783B" w:rsidRPr="004416A2">
        <w:rPr>
          <w:rFonts w:ascii="Times New Roman" w:eastAsia="Times New Roman" w:hAnsi="Times New Roman"/>
          <w:sz w:val="24"/>
          <w:szCs w:val="24"/>
        </w:rPr>
        <w:t>остроена конюшня с тремя стойлами</w:t>
      </w:r>
      <w:r w:rsidR="002D5A86" w:rsidRPr="004416A2">
        <w:rPr>
          <w:rFonts w:ascii="Times New Roman" w:eastAsia="Times New Roman" w:hAnsi="Times New Roman"/>
          <w:sz w:val="24"/>
          <w:szCs w:val="24"/>
        </w:rPr>
        <w:t>, что способствовало</w:t>
      </w:r>
      <w:r w:rsidRPr="004416A2">
        <w:rPr>
          <w:rFonts w:ascii="Times New Roman" w:hAnsi="Times New Roman"/>
          <w:sz w:val="24"/>
          <w:szCs w:val="24"/>
        </w:rPr>
        <w:t xml:space="preserve"> расшир</w:t>
      </w:r>
      <w:r w:rsidR="002D5A86" w:rsidRPr="004416A2">
        <w:rPr>
          <w:rFonts w:ascii="Times New Roman" w:hAnsi="Times New Roman"/>
          <w:sz w:val="24"/>
          <w:szCs w:val="24"/>
        </w:rPr>
        <w:t>ению</w:t>
      </w:r>
      <w:r w:rsidRPr="004416A2">
        <w:rPr>
          <w:rFonts w:ascii="Times New Roman" w:hAnsi="Times New Roman"/>
          <w:sz w:val="24"/>
          <w:szCs w:val="24"/>
        </w:rPr>
        <w:t xml:space="preserve"> спектр</w:t>
      </w:r>
      <w:r w:rsidR="002D5A86" w:rsidRPr="004416A2">
        <w:rPr>
          <w:rFonts w:ascii="Times New Roman" w:hAnsi="Times New Roman"/>
          <w:sz w:val="24"/>
          <w:szCs w:val="24"/>
        </w:rPr>
        <w:t>а</w:t>
      </w:r>
      <w:r w:rsidRPr="004416A2">
        <w:rPr>
          <w:rFonts w:ascii="Times New Roman" w:hAnsi="Times New Roman"/>
          <w:sz w:val="24"/>
          <w:szCs w:val="24"/>
        </w:rPr>
        <w:t xml:space="preserve"> услуг населению.</w:t>
      </w:r>
    </w:p>
    <w:p w:rsidR="0028018E" w:rsidRPr="004416A2" w:rsidRDefault="00814752" w:rsidP="00406311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Спортивный клуб "</w:t>
      </w:r>
      <w:r w:rsidR="002D5A86" w:rsidRPr="004416A2">
        <w:rPr>
          <w:rFonts w:ascii="Times New Roman" w:eastAsiaTheme="minorEastAsia" w:hAnsi="Times New Roman"/>
          <w:sz w:val="24"/>
          <w:szCs w:val="24"/>
          <w:lang w:eastAsia="ru-RU"/>
        </w:rPr>
        <w:t>Ф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аворит"</w:t>
      </w:r>
      <w:r w:rsidR="0028018E" w:rsidRPr="004416A2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пользуется популярностью среди населения. Преимущественно посетители клуба – женщины. Мужчины приходят позаниматься только в тренажерный зал. Всего в течение года на постоянной основе занималось </w:t>
      </w:r>
      <w:r w:rsidR="002D5A86" w:rsidRPr="004416A2">
        <w:rPr>
          <w:rFonts w:ascii="Times New Roman" w:eastAsiaTheme="minorEastAsia" w:hAnsi="Times New Roman"/>
          <w:sz w:val="24"/>
          <w:szCs w:val="24"/>
          <w:lang w:eastAsia="ru-RU"/>
        </w:rPr>
        <w:t>64 человека</w:t>
      </w:r>
      <w:r w:rsidR="0028018E" w:rsidRPr="004416A2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="002D5A86" w:rsidRPr="004416A2">
        <w:rPr>
          <w:rFonts w:ascii="Times New Roman" w:eastAsiaTheme="minorEastAsia" w:hAnsi="Times New Roman"/>
          <w:sz w:val="24"/>
          <w:szCs w:val="24"/>
          <w:lang w:eastAsia="ru-RU"/>
        </w:rPr>
        <w:t>Здесь же</w:t>
      </w:r>
      <w:r w:rsidR="0028018E" w:rsidRPr="004416A2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проходят т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ренировочные занятия отделения "Пауэрлифтинг"</w:t>
      </w:r>
      <w:r w:rsidR="0028018E" w:rsidRPr="004416A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D5A86" w:rsidRPr="004416A2">
        <w:rPr>
          <w:rFonts w:ascii="Times New Roman" w:eastAsiaTheme="minorEastAsia" w:hAnsi="Times New Roman"/>
          <w:sz w:val="24"/>
          <w:szCs w:val="24"/>
          <w:lang w:eastAsia="ru-RU"/>
        </w:rPr>
        <w:t>ДЮСШ, где</w:t>
      </w:r>
      <w:r w:rsidR="0028018E" w:rsidRPr="004416A2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занимается 41 юный спортсмен. </w:t>
      </w:r>
    </w:p>
    <w:p w:rsidR="0028018E" w:rsidRPr="004416A2" w:rsidRDefault="002D5A86" w:rsidP="004063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A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8018E" w:rsidRPr="004416A2">
        <w:rPr>
          <w:rFonts w:ascii="Times New Roman" w:eastAsia="Times New Roman" w:hAnsi="Times New Roman"/>
          <w:sz w:val="24"/>
          <w:szCs w:val="24"/>
          <w:lang w:eastAsia="ru-RU"/>
        </w:rPr>
        <w:t xml:space="preserve">ссортимент фитнесс услуг </w:t>
      </w:r>
      <w:r w:rsidRPr="004416A2">
        <w:rPr>
          <w:rFonts w:ascii="Times New Roman" w:eastAsia="Times New Roman" w:hAnsi="Times New Roman"/>
          <w:sz w:val="24"/>
          <w:szCs w:val="24"/>
          <w:lang w:eastAsia="ru-RU"/>
        </w:rPr>
        <w:t>дополнился</w:t>
      </w:r>
      <w:r w:rsidR="0028018E" w:rsidRPr="004416A2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</w:t>
      </w:r>
      <w:r w:rsidRPr="004416A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28018E" w:rsidRPr="004416A2">
        <w:rPr>
          <w:rFonts w:ascii="Times New Roman" w:eastAsia="Times New Roman" w:hAnsi="Times New Roman"/>
          <w:sz w:val="24"/>
          <w:szCs w:val="24"/>
          <w:lang w:eastAsia="ru-RU"/>
        </w:rPr>
        <w:t xml:space="preserve">: джампинг, оздоровительный фитнес и калланетика. </w:t>
      </w:r>
    </w:p>
    <w:p w:rsidR="0028018E" w:rsidRPr="004416A2" w:rsidRDefault="002D5A86" w:rsidP="0040631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416A2">
        <w:rPr>
          <w:rFonts w:ascii="Times New Roman" w:eastAsia="Times New Roman" w:hAnsi="Times New Roman"/>
          <w:sz w:val="24"/>
          <w:szCs w:val="24"/>
        </w:rPr>
        <w:t xml:space="preserve">Открытие </w:t>
      </w:r>
      <w:r w:rsidR="00CC783B" w:rsidRPr="004416A2">
        <w:rPr>
          <w:rFonts w:ascii="Times New Roman" w:eastAsia="Times New Roman" w:hAnsi="Times New Roman"/>
          <w:sz w:val="24"/>
          <w:szCs w:val="24"/>
        </w:rPr>
        <w:t>спортивн</w:t>
      </w:r>
      <w:r w:rsidRPr="004416A2">
        <w:rPr>
          <w:rFonts w:ascii="Times New Roman" w:eastAsia="Times New Roman" w:hAnsi="Times New Roman"/>
          <w:sz w:val="24"/>
          <w:szCs w:val="24"/>
        </w:rPr>
        <w:t>ого</w:t>
      </w:r>
      <w:r w:rsidR="00CC783B" w:rsidRPr="004416A2">
        <w:rPr>
          <w:rFonts w:ascii="Times New Roman" w:eastAsia="Times New Roman" w:hAnsi="Times New Roman"/>
          <w:sz w:val="24"/>
          <w:szCs w:val="24"/>
        </w:rPr>
        <w:t xml:space="preserve"> зал</w:t>
      </w:r>
      <w:r w:rsidRPr="004416A2">
        <w:rPr>
          <w:rFonts w:ascii="Times New Roman" w:eastAsia="Times New Roman" w:hAnsi="Times New Roman"/>
          <w:sz w:val="24"/>
          <w:szCs w:val="24"/>
        </w:rPr>
        <w:t>а</w:t>
      </w:r>
      <w:r w:rsidR="00CC783B" w:rsidRPr="004416A2">
        <w:rPr>
          <w:rFonts w:ascii="Times New Roman" w:eastAsia="Times New Roman" w:hAnsi="Times New Roman"/>
          <w:sz w:val="24"/>
          <w:szCs w:val="24"/>
        </w:rPr>
        <w:t xml:space="preserve"> в Доме культуры им. Гринчика</w:t>
      </w:r>
      <w:r w:rsidRPr="004416A2">
        <w:rPr>
          <w:rFonts w:ascii="Times New Roman" w:eastAsia="Times New Roman" w:hAnsi="Times New Roman"/>
          <w:sz w:val="24"/>
          <w:szCs w:val="24"/>
        </w:rPr>
        <w:t xml:space="preserve"> </w:t>
      </w:r>
      <w:r w:rsidR="0028018E" w:rsidRPr="004416A2">
        <w:rPr>
          <w:rFonts w:ascii="Times New Roman" w:eastAsiaTheme="minorHAnsi" w:hAnsi="Times New Roman"/>
          <w:sz w:val="24"/>
          <w:szCs w:val="24"/>
        </w:rPr>
        <w:t xml:space="preserve">позволило перераспределить тренировочные занятия, разгрузить ФОК. В настоящее время в спортивном зале проводятся занятия по волейболу, баскетболу и легкой атлетике. </w:t>
      </w:r>
    </w:p>
    <w:p w:rsidR="00CC783B" w:rsidRPr="00654872" w:rsidRDefault="00EF6ED1" w:rsidP="0040631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Постоянно обновляется с</w:t>
      </w:r>
      <w:r w:rsidR="00CC783B" w:rsidRPr="00654872">
        <w:rPr>
          <w:rFonts w:ascii="Times New Roman" w:eastAsia="Times New Roman" w:hAnsi="Times New Roman"/>
          <w:color w:val="000000"/>
          <w:sz w:val="24"/>
          <w:szCs w:val="24"/>
        </w:rPr>
        <w:t>портивный инвентарь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C783B" w:rsidRPr="00654872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прошедшем</w:t>
      </w:r>
      <w:r w:rsidR="00CC783B" w:rsidRPr="00654872">
        <w:rPr>
          <w:rFonts w:ascii="Times New Roman" w:eastAsia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 на 480 тыс.руб. </w:t>
      </w:r>
      <w:r w:rsidR="00CC783B" w:rsidRPr="00654872">
        <w:rPr>
          <w:rFonts w:ascii="Times New Roman" w:eastAsia="Times New Roman" w:hAnsi="Times New Roman"/>
          <w:color w:val="000000"/>
          <w:sz w:val="24"/>
          <w:szCs w:val="24"/>
        </w:rPr>
        <w:t xml:space="preserve">приобретён лыжный инвентарь для проведения тренировочных занятий с лыжниками, </w:t>
      </w:r>
      <w:r w:rsidR="00A7464A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="00814752">
        <w:rPr>
          <w:rFonts w:ascii="Times New Roman" w:eastAsia="Times New Roman" w:hAnsi="Times New Roman"/>
          <w:color w:val="000000"/>
          <w:sz w:val="24"/>
          <w:szCs w:val="24"/>
        </w:rPr>
        <w:t>ля отделения "Кикбоксинг"</w:t>
      </w:r>
      <w:r w:rsidR="00CC783B" w:rsidRPr="006548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1F649E">
        <w:rPr>
          <w:rFonts w:ascii="Times New Roman" w:eastAsia="Times New Roman" w:hAnsi="Times New Roman"/>
          <w:color w:val="000000"/>
          <w:sz w:val="24"/>
          <w:szCs w:val="24"/>
        </w:rPr>
        <w:t xml:space="preserve"> боксерские мешки</w:t>
      </w:r>
      <w:r w:rsidR="00A7464A">
        <w:rPr>
          <w:rFonts w:ascii="Times New Roman" w:eastAsia="Times New Roman" w:hAnsi="Times New Roman"/>
          <w:color w:val="000000"/>
          <w:sz w:val="24"/>
          <w:szCs w:val="24"/>
        </w:rPr>
        <w:t>, д</w:t>
      </w:r>
      <w:r w:rsidR="00814752">
        <w:rPr>
          <w:rFonts w:ascii="Times New Roman" w:eastAsia="Times New Roman" w:hAnsi="Times New Roman"/>
          <w:color w:val="000000"/>
          <w:sz w:val="24"/>
          <w:szCs w:val="24"/>
        </w:rPr>
        <w:t>ля отделения "Пауэрлифтинг"</w:t>
      </w:r>
      <w:r w:rsidR="00CC783B" w:rsidRPr="006548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color w:val="000000"/>
          <w:sz w:val="24"/>
          <w:szCs w:val="24"/>
        </w:rPr>
        <w:t xml:space="preserve"> соревновательная штанга.</w:t>
      </w:r>
    </w:p>
    <w:p w:rsidR="00CC783B" w:rsidRDefault="00CC783B" w:rsidP="00406311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4872">
        <w:rPr>
          <w:rFonts w:ascii="Times New Roman" w:hAnsi="Times New Roman"/>
          <w:sz w:val="24"/>
          <w:szCs w:val="24"/>
        </w:rPr>
        <w:t xml:space="preserve">Одним из положительных моментов необходимо отметить активную поэтапную работу по внедрению комплекса </w:t>
      </w:r>
      <w:r w:rsidR="00A7464A">
        <w:rPr>
          <w:rFonts w:ascii="Times New Roman" w:eastAsia="Times New Roman" w:hAnsi="Times New Roman"/>
          <w:color w:val="000000"/>
          <w:sz w:val="24"/>
          <w:szCs w:val="24"/>
        </w:rPr>
        <w:t>ГТО</w:t>
      </w:r>
      <w:r w:rsidRPr="0065487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EF6ED1">
        <w:rPr>
          <w:rFonts w:ascii="Times New Roman" w:hAnsi="Times New Roman"/>
          <w:sz w:val="24"/>
          <w:szCs w:val="24"/>
        </w:rPr>
        <w:t>Численность,</w:t>
      </w:r>
      <w:r w:rsidRPr="00654872">
        <w:rPr>
          <w:rFonts w:ascii="Times New Roman" w:hAnsi="Times New Roman"/>
          <w:sz w:val="24"/>
          <w:szCs w:val="24"/>
        </w:rPr>
        <w:t xml:space="preserve"> принявших участие в выполнении испытаний</w:t>
      </w:r>
      <w:r w:rsidR="00EF6ED1">
        <w:rPr>
          <w:rFonts w:ascii="Times New Roman" w:hAnsi="Times New Roman"/>
          <w:sz w:val="24"/>
          <w:szCs w:val="24"/>
        </w:rPr>
        <w:t xml:space="preserve">, увеличилась практически вдвое: </w:t>
      </w:r>
      <w:r w:rsidR="00D648BE">
        <w:rPr>
          <w:rFonts w:ascii="Times New Roman" w:hAnsi="Times New Roman"/>
          <w:sz w:val="24"/>
          <w:szCs w:val="24"/>
        </w:rPr>
        <w:t>с 380 в 2020 г. до 674 в 2021 г</w:t>
      </w:r>
      <w:r w:rsidRPr="00654872">
        <w:rPr>
          <w:rFonts w:ascii="Times New Roman" w:hAnsi="Times New Roman"/>
          <w:sz w:val="24"/>
          <w:szCs w:val="24"/>
        </w:rPr>
        <w:t xml:space="preserve">. </w:t>
      </w:r>
    </w:p>
    <w:p w:rsidR="00A7464A" w:rsidRPr="00654872" w:rsidRDefault="00A7464A" w:rsidP="00CC783B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783B" w:rsidRPr="00654872" w:rsidRDefault="00CC783B" w:rsidP="000B4229">
      <w:pPr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8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00000" cy="2878372"/>
            <wp:effectExtent l="0" t="0" r="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317F1" w:rsidRDefault="001317F1" w:rsidP="0028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06311" w:rsidRDefault="00D648BE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Рисунок 9</w:t>
      </w:r>
      <w:r w:rsidR="00406311" w:rsidRPr="001F649E">
        <w:rPr>
          <w:rFonts w:ascii="Times New Roman" w:eastAsia="Times New Roman" w:hAnsi="Times New Roman"/>
          <w:sz w:val="24"/>
          <w:szCs w:val="24"/>
        </w:rPr>
        <w:t>.</w:t>
      </w:r>
      <w:r w:rsidR="00406311">
        <w:rPr>
          <w:rFonts w:ascii="Times New Roman" w:eastAsia="Times New Roman" w:hAnsi="Times New Roman"/>
          <w:sz w:val="24"/>
          <w:szCs w:val="24"/>
        </w:rPr>
        <w:t xml:space="preserve"> Число принявших участие и выполнивших на знак отличия</w:t>
      </w:r>
    </w:p>
    <w:p w:rsidR="00406311" w:rsidRDefault="00406311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317F1" w:rsidRDefault="001317F1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Считаю значительным достижением наших усилий в </w:t>
      </w:r>
      <w:r w:rsidR="004D511D">
        <w:rPr>
          <w:rFonts w:ascii="Times New Roman" w:eastAsia="Times New Roman" w:hAnsi="Times New Roman"/>
          <w:sz w:val="24"/>
          <w:szCs w:val="24"/>
        </w:rPr>
        <w:t>сфере спорта</w:t>
      </w:r>
      <w:r>
        <w:rPr>
          <w:rFonts w:ascii="Times New Roman" w:eastAsia="Times New Roman" w:hAnsi="Times New Roman"/>
          <w:sz w:val="24"/>
          <w:szCs w:val="24"/>
        </w:rPr>
        <w:t xml:space="preserve"> включение в государственную программу строительства плавательного бассейна</w:t>
      </w:r>
      <w:r w:rsidR="004D511D">
        <w:rPr>
          <w:rFonts w:ascii="Times New Roman" w:eastAsia="Times New Roman" w:hAnsi="Times New Roman"/>
          <w:sz w:val="24"/>
          <w:szCs w:val="24"/>
        </w:rPr>
        <w:t xml:space="preserve"> стоимостью более 200 </w:t>
      </w:r>
      <w:r w:rsidR="00814426">
        <w:rPr>
          <w:rFonts w:ascii="Times New Roman" w:eastAsia="Times New Roman" w:hAnsi="Times New Roman"/>
          <w:sz w:val="24"/>
          <w:szCs w:val="24"/>
        </w:rPr>
        <w:t>млн</w:t>
      </w:r>
      <w:r w:rsidR="004D511D">
        <w:rPr>
          <w:rFonts w:ascii="Times New Roman" w:eastAsia="Times New Roman" w:hAnsi="Times New Roman"/>
          <w:sz w:val="24"/>
          <w:szCs w:val="24"/>
        </w:rPr>
        <w:t xml:space="preserve"> руб. Реализация данного мероприятия запланирована на 2023-2024 гг.</w:t>
      </w:r>
    </w:p>
    <w:p w:rsidR="0028018E" w:rsidRPr="00654872" w:rsidRDefault="0028018E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654872">
        <w:rPr>
          <w:rFonts w:ascii="Times New Roman" w:eastAsia="Times New Roman" w:hAnsi="Times New Roman"/>
          <w:sz w:val="24"/>
          <w:szCs w:val="24"/>
        </w:rPr>
        <w:t>Текущее состояние физической культуры и спорта характеризуется положительными тенденциями, связанными с сохранением лучших спортивных и физкультурных традиц</w:t>
      </w:r>
      <w:r>
        <w:rPr>
          <w:rFonts w:ascii="Times New Roman" w:eastAsia="Times New Roman" w:hAnsi="Times New Roman"/>
          <w:sz w:val="24"/>
          <w:szCs w:val="24"/>
        </w:rPr>
        <w:t>ий, развитием массового спорта. О</w:t>
      </w:r>
      <w:r w:rsidRPr="00654872">
        <w:rPr>
          <w:rFonts w:ascii="Times New Roman" w:eastAsia="Times New Roman" w:hAnsi="Times New Roman"/>
          <w:sz w:val="24"/>
          <w:szCs w:val="24"/>
        </w:rPr>
        <w:t>днако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654872">
        <w:rPr>
          <w:rFonts w:ascii="Times New Roman" w:eastAsia="Times New Roman" w:hAnsi="Times New Roman"/>
          <w:sz w:val="24"/>
          <w:szCs w:val="24"/>
        </w:rPr>
        <w:t xml:space="preserve"> несмотря на </w:t>
      </w:r>
      <w:r w:rsidR="00EF6ED1">
        <w:rPr>
          <w:rFonts w:ascii="Times New Roman" w:eastAsia="Times New Roman" w:hAnsi="Times New Roman"/>
          <w:sz w:val="24"/>
          <w:szCs w:val="24"/>
        </w:rPr>
        <w:t xml:space="preserve">проводимую работу, </w:t>
      </w:r>
      <w:r w:rsidRPr="00654872">
        <w:rPr>
          <w:rFonts w:ascii="Times New Roman" w:eastAsia="Times New Roman" w:hAnsi="Times New Roman"/>
          <w:sz w:val="24"/>
          <w:szCs w:val="24"/>
        </w:rPr>
        <w:t>имеется ряд факторов, влияющих на развитие отрасли в городе Зиме, и задач, требующих решения.</w:t>
      </w:r>
    </w:p>
    <w:p w:rsidR="00CC783B" w:rsidRPr="00654872" w:rsidRDefault="00CC783B" w:rsidP="00406311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72">
        <w:rPr>
          <w:rFonts w:ascii="Times New Roman" w:hAnsi="Times New Roman"/>
          <w:sz w:val="24"/>
          <w:szCs w:val="24"/>
        </w:rPr>
        <w:t xml:space="preserve">Проблемным вопросом остается отсутствие спортивной инфраструктуры в западной части города. В настоящее время </w:t>
      </w:r>
      <w:r w:rsidR="00F86B2F">
        <w:rPr>
          <w:rFonts w:ascii="Times New Roman" w:hAnsi="Times New Roman"/>
          <w:sz w:val="24"/>
          <w:szCs w:val="24"/>
        </w:rPr>
        <w:t>про</w:t>
      </w:r>
      <w:r w:rsidRPr="00654872">
        <w:rPr>
          <w:rFonts w:ascii="Times New Roman" w:hAnsi="Times New Roman"/>
          <w:sz w:val="24"/>
          <w:szCs w:val="24"/>
        </w:rPr>
        <w:t xml:space="preserve">рабатывается вопрос о строительстве универсального спортивного зала в районе </w:t>
      </w:r>
      <w:r>
        <w:rPr>
          <w:rFonts w:ascii="Times New Roman" w:hAnsi="Times New Roman"/>
          <w:sz w:val="24"/>
          <w:szCs w:val="24"/>
        </w:rPr>
        <w:t>Старой Зимы</w:t>
      </w:r>
      <w:r w:rsidRPr="00654872">
        <w:rPr>
          <w:rFonts w:ascii="Times New Roman" w:hAnsi="Times New Roman"/>
          <w:sz w:val="24"/>
          <w:szCs w:val="24"/>
        </w:rPr>
        <w:t>.</w:t>
      </w:r>
    </w:p>
    <w:p w:rsidR="00CC783B" w:rsidRPr="00654872" w:rsidRDefault="00CC783B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54872">
        <w:rPr>
          <w:rFonts w:ascii="Times New Roman" w:eastAsia="Times New Roman" w:hAnsi="Times New Roman"/>
          <w:sz w:val="24"/>
          <w:szCs w:val="24"/>
        </w:rPr>
        <w:t>Отмечается нехватка спортивных объектов для организации занятий по различным видам спорта, в том числе спортивные объекты недостаточно оснащены современным специализированным инвентарем для занятий по адаптивной физической культуре для занятий игровыми видами спорта, плаванием.</w:t>
      </w:r>
    </w:p>
    <w:p w:rsidR="00CC783B" w:rsidRPr="007838CD" w:rsidRDefault="00CC783B" w:rsidP="00406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10"/>
          <w:sz w:val="24"/>
          <w:szCs w:val="24"/>
        </w:rPr>
        <w:t>Основные задачи, намеченные к решению в</w:t>
      </w:r>
      <w:r w:rsidRPr="007838CD">
        <w:rPr>
          <w:rFonts w:ascii="Times New Roman" w:eastAsia="Times New Roman" w:hAnsi="Times New Roman"/>
          <w:color w:val="000000"/>
          <w:spacing w:val="1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</w:rPr>
        <w:t>2</w:t>
      </w:r>
      <w:r w:rsidR="00D648BE">
        <w:rPr>
          <w:rFonts w:ascii="Times New Roman" w:eastAsia="Times New Roman" w:hAnsi="Times New Roman"/>
          <w:color w:val="000000"/>
          <w:spacing w:val="10"/>
          <w:sz w:val="24"/>
          <w:szCs w:val="24"/>
        </w:rPr>
        <w:t xml:space="preserve"> г.</w:t>
      </w:r>
      <w:r w:rsidRPr="007838CD">
        <w:rPr>
          <w:rFonts w:ascii="Times New Roman" w:eastAsia="Times New Roman" w:hAnsi="Times New Roman"/>
          <w:color w:val="000000"/>
          <w:spacing w:val="10"/>
          <w:sz w:val="24"/>
          <w:szCs w:val="24"/>
        </w:rPr>
        <w:t>:</w:t>
      </w:r>
    </w:p>
    <w:p w:rsidR="00CC783B" w:rsidRPr="00654872" w:rsidRDefault="00C13155" w:rsidP="00406311">
      <w:pPr>
        <w:spacing w:after="0" w:line="240" w:lineRule="auto"/>
        <w:ind w:firstLine="567"/>
        <w:contextualSpacing/>
        <w:jc w:val="both"/>
        <w:rPr>
          <w:rFonts w:eastAsia="Times New Roman" w:cs="Calibri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реализация Единого календарного плана физкультурных и спортивных мероприятий;</w:t>
      </w:r>
    </w:p>
    <w:p w:rsidR="00CC783B" w:rsidRPr="00654872" w:rsidRDefault="00C13155" w:rsidP="004063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увеличение доли </w:t>
      </w:r>
      <w:r w:rsidR="001F649E">
        <w:rPr>
          <w:rFonts w:ascii="Times New Roman" w:eastAsia="Times New Roman" w:hAnsi="Times New Roman"/>
          <w:sz w:val="24"/>
          <w:szCs w:val="24"/>
        </w:rPr>
        <w:t>горожан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>, систематически занимающихся физической культурой и спортом;</w:t>
      </w:r>
    </w:p>
    <w:p w:rsidR="00CC783B" w:rsidRPr="00654872" w:rsidRDefault="00C13155" w:rsidP="004063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реализация мероприятий по ВФСК ГТО;</w:t>
      </w:r>
    </w:p>
    <w:p w:rsidR="00CC783B" w:rsidRPr="00654872" w:rsidRDefault="00C13155" w:rsidP="004063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ра</w:t>
      </w:r>
      <w:r w:rsidR="001F649E">
        <w:rPr>
          <w:rFonts w:ascii="Times New Roman" w:eastAsia="Times New Roman" w:hAnsi="Times New Roman"/>
          <w:sz w:val="24"/>
          <w:szCs w:val="24"/>
        </w:rPr>
        <w:t>звитие детско-юношеского спорта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как целенаправленной системы отбора и подготовки спортивного резерва для развития спорта высших достижений; </w:t>
      </w:r>
    </w:p>
    <w:p w:rsidR="00CC783B" w:rsidRPr="00654872" w:rsidRDefault="00C13155" w:rsidP="004063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повышение привлекательности физической культуры и спорта как сферы профессиональной деятельности;</w:t>
      </w:r>
    </w:p>
    <w:p w:rsidR="00CC783B" w:rsidRPr="00654872" w:rsidRDefault="00C13155" w:rsidP="004063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сохранение и развитие кадрового потенциала в области физической культуры и спорта; </w:t>
      </w:r>
    </w:p>
    <w:p w:rsidR="00D648BE" w:rsidRDefault="00C13155" w:rsidP="004063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 xml:space="preserve"> развитие инфраструктуры спорта (капитальный ремонт зала тяжелой атлетики, включение строительства физкультурно-спортивного комплекса с плавательным бассейном в меропри</w:t>
      </w:r>
      <w:r w:rsidR="00814752">
        <w:rPr>
          <w:rFonts w:ascii="Times New Roman" w:eastAsia="Times New Roman" w:hAnsi="Times New Roman"/>
          <w:sz w:val="24"/>
          <w:szCs w:val="24"/>
        </w:rPr>
        <w:t>ятия государственной программы "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>Развитие физической культуры и с</w:t>
      </w:r>
      <w:r w:rsidR="00D648BE">
        <w:rPr>
          <w:rFonts w:ascii="Times New Roman" w:eastAsia="Times New Roman" w:hAnsi="Times New Roman"/>
          <w:sz w:val="24"/>
          <w:szCs w:val="24"/>
        </w:rPr>
        <w:t>порта на 2020-2024 гг.</w:t>
      </w:r>
      <w:r w:rsidR="00814752">
        <w:rPr>
          <w:rFonts w:ascii="Times New Roman" w:eastAsia="Times New Roman" w:hAnsi="Times New Roman"/>
          <w:sz w:val="24"/>
          <w:szCs w:val="24"/>
        </w:rPr>
        <w:t>"</w:t>
      </w:r>
      <w:r w:rsidR="00D648BE">
        <w:rPr>
          <w:rFonts w:ascii="Times New Roman" w:eastAsia="Times New Roman" w:hAnsi="Times New Roman"/>
          <w:sz w:val="24"/>
          <w:szCs w:val="24"/>
        </w:rPr>
        <w:t xml:space="preserve">, </w:t>
      </w:r>
      <w:r w:rsidR="00CC783B" w:rsidRPr="00654872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на строительство универсальног</w:t>
      </w:r>
      <w:r w:rsidR="00D25E08">
        <w:rPr>
          <w:rFonts w:ascii="Times New Roman" w:eastAsia="Times New Roman" w:hAnsi="Times New Roman"/>
          <w:sz w:val="24"/>
          <w:szCs w:val="24"/>
        </w:rPr>
        <w:t>о зала в западной части города).</w:t>
      </w:r>
    </w:p>
    <w:p w:rsidR="00CA6478" w:rsidRDefault="00CA6478" w:rsidP="004063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7D53A6" w:rsidRPr="00260DFE" w:rsidRDefault="007D53A6" w:rsidP="0040631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0DFE">
        <w:rPr>
          <w:rFonts w:ascii="Times New Roman" w:hAnsi="Times New Roman"/>
          <w:b/>
          <w:sz w:val="28"/>
          <w:szCs w:val="28"/>
        </w:rPr>
        <w:t>Молодежная политика</w:t>
      </w:r>
    </w:p>
    <w:p w:rsidR="00E24146" w:rsidRDefault="00E24146" w:rsidP="0040631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24146" w:rsidRPr="004A6A64" w:rsidRDefault="00E24146" w:rsidP="00406311">
      <w:pPr>
        <w:pStyle w:val="a5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6A64">
        <w:rPr>
          <w:rFonts w:ascii="Times New Roman" w:hAnsi="Times New Roman"/>
          <w:bCs/>
          <w:sz w:val="24"/>
          <w:szCs w:val="24"/>
          <w:shd w:val="clear" w:color="auto" w:fill="FFFFFF"/>
        </w:rPr>
        <w:t>Молодежь</w:t>
      </w:r>
      <w:r w:rsidRPr="004A6A64">
        <w:rPr>
          <w:rFonts w:ascii="Times New Roman" w:hAnsi="Times New Roman"/>
          <w:sz w:val="24"/>
          <w:szCs w:val="24"/>
          <w:shd w:val="clear" w:color="auto" w:fill="FFFFFF"/>
        </w:rPr>
        <w:t> – это огромный потенциал развития города, региона, страны. Поэтому одна из наших основных задач – помочь </w:t>
      </w:r>
      <w:r w:rsidRPr="004A6A64">
        <w:rPr>
          <w:rFonts w:ascii="Times New Roman" w:hAnsi="Times New Roman"/>
          <w:bCs/>
          <w:sz w:val="24"/>
          <w:szCs w:val="24"/>
          <w:shd w:val="clear" w:color="auto" w:fill="FFFFFF"/>
        </w:rPr>
        <w:t>молодым зиминцам</w:t>
      </w:r>
      <w:r w:rsidRPr="004A6A64">
        <w:rPr>
          <w:rFonts w:ascii="Times New Roman" w:hAnsi="Times New Roman"/>
          <w:sz w:val="24"/>
          <w:szCs w:val="24"/>
          <w:shd w:val="clear" w:color="auto" w:fill="FFFFFF"/>
        </w:rPr>
        <w:t xml:space="preserve"> обрести уверенность в своих силах, получить поддержку в становлении личности и создании семьи. </w:t>
      </w:r>
    </w:p>
    <w:p w:rsidR="00E24146" w:rsidRDefault="00E24146" w:rsidP="004063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91234">
        <w:rPr>
          <w:rFonts w:ascii="Times New Roman" w:eastAsia="Times New Roman" w:hAnsi="Times New Roman"/>
          <w:sz w:val="24"/>
          <w:szCs w:val="24"/>
        </w:rPr>
        <w:t xml:space="preserve">С целью мотивирования молодежи оставаться жить и работать в родном городе продолжаем реализовывать </w:t>
      </w:r>
      <w:r w:rsidRPr="00891234">
        <w:rPr>
          <w:rFonts w:ascii="Times New Roman" w:hAnsi="Times New Roman"/>
          <w:sz w:val="24"/>
          <w:szCs w:val="24"/>
        </w:rPr>
        <w:t>направление по поддержке молодых се</w:t>
      </w:r>
      <w:r w:rsidRPr="00891234">
        <w:rPr>
          <w:rFonts w:ascii="Times New Roman" w:hAnsi="Times New Roman"/>
          <w:sz w:val="24"/>
          <w:szCs w:val="24"/>
        </w:rPr>
        <w:softHyphen/>
        <w:t>мей в решении и</w:t>
      </w:r>
      <w:r w:rsidR="00D648BE">
        <w:rPr>
          <w:rFonts w:ascii="Times New Roman" w:hAnsi="Times New Roman"/>
          <w:sz w:val="24"/>
          <w:szCs w:val="24"/>
        </w:rPr>
        <w:t>х жилищной проблемы. В 2021 г.</w:t>
      </w:r>
      <w:r w:rsidRPr="00891234">
        <w:rPr>
          <w:rFonts w:ascii="Times New Roman" w:hAnsi="Times New Roman"/>
          <w:sz w:val="24"/>
          <w:szCs w:val="24"/>
        </w:rPr>
        <w:t xml:space="preserve"> </w:t>
      </w:r>
      <w:r w:rsidRPr="00891234">
        <w:rPr>
          <w:rFonts w:ascii="Times New Roman" w:hAnsi="Times New Roman"/>
          <w:color w:val="000000"/>
          <w:sz w:val="24"/>
          <w:szCs w:val="24"/>
        </w:rPr>
        <w:t>16 семей п</w:t>
      </w:r>
      <w:r w:rsidR="00814752">
        <w:rPr>
          <w:rFonts w:ascii="Times New Roman" w:hAnsi="Times New Roman"/>
          <w:color w:val="000000"/>
          <w:sz w:val="24"/>
          <w:szCs w:val="24"/>
        </w:rPr>
        <w:t>риобрели жилье по подпрограмме "</w:t>
      </w:r>
      <w:r w:rsidRPr="00891234">
        <w:rPr>
          <w:rFonts w:ascii="Times New Roman" w:hAnsi="Times New Roman"/>
          <w:color w:val="000000"/>
          <w:sz w:val="24"/>
          <w:szCs w:val="24"/>
        </w:rPr>
        <w:t>Молодым семьям – доступное жилье</w:t>
      </w:r>
      <w:r w:rsidR="00814752">
        <w:rPr>
          <w:rFonts w:ascii="Times New Roman" w:hAnsi="Times New Roman"/>
          <w:color w:val="000000"/>
          <w:sz w:val="24"/>
          <w:szCs w:val="24"/>
        </w:rPr>
        <w:t>"</w:t>
      </w:r>
      <w:r w:rsidRPr="00891234">
        <w:rPr>
          <w:rFonts w:ascii="Times New Roman" w:hAnsi="Times New Roman"/>
          <w:sz w:val="24"/>
          <w:szCs w:val="24"/>
        </w:rPr>
        <w:t>.</w:t>
      </w:r>
      <w:r w:rsidR="00A17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</w:rPr>
        <w:t>О</w:t>
      </w:r>
      <w:r w:rsidRPr="00891234">
        <w:rPr>
          <w:rFonts w:ascii="Times New Roman" w:hAnsi="Times New Roman"/>
          <w:color w:val="232323"/>
          <w:sz w:val="24"/>
          <w:szCs w:val="24"/>
        </w:rPr>
        <w:t>бщий размер средств, выдел</w:t>
      </w:r>
      <w:r>
        <w:rPr>
          <w:rFonts w:ascii="Times New Roman" w:hAnsi="Times New Roman"/>
          <w:color w:val="232323"/>
          <w:sz w:val="24"/>
          <w:szCs w:val="24"/>
        </w:rPr>
        <w:t xml:space="preserve">енных </w:t>
      </w:r>
      <w:r w:rsidRPr="00891234">
        <w:rPr>
          <w:rFonts w:ascii="Times New Roman" w:hAnsi="Times New Roman"/>
          <w:color w:val="232323"/>
          <w:sz w:val="24"/>
          <w:szCs w:val="24"/>
        </w:rPr>
        <w:t>из федерального, областного и местного бюджетов на оплату приобретаемого жилья состав</w:t>
      </w:r>
      <w:r>
        <w:rPr>
          <w:rFonts w:ascii="Times New Roman" w:hAnsi="Times New Roman"/>
          <w:color w:val="232323"/>
          <w:sz w:val="24"/>
          <w:szCs w:val="24"/>
        </w:rPr>
        <w:t>ил</w:t>
      </w:r>
      <w:r w:rsidRPr="00891234">
        <w:rPr>
          <w:rFonts w:ascii="Times New Roman" w:hAnsi="Times New Roman"/>
          <w:color w:val="232323"/>
          <w:sz w:val="24"/>
          <w:szCs w:val="24"/>
        </w:rPr>
        <w:t xml:space="preserve"> более 9 м</w:t>
      </w:r>
      <w:r w:rsidR="00814426">
        <w:rPr>
          <w:rFonts w:ascii="Times New Roman" w:hAnsi="Times New Roman"/>
          <w:color w:val="232323"/>
          <w:sz w:val="24"/>
          <w:szCs w:val="24"/>
        </w:rPr>
        <w:t>лн руб</w:t>
      </w:r>
      <w:r w:rsidRPr="00891234">
        <w:rPr>
          <w:rFonts w:ascii="Times New Roman" w:hAnsi="Times New Roman"/>
          <w:color w:val="232323"/>
          <w:sz w:val="24"/>
          <w:szCs w:val="24"/>
        </w:rPr>
        <w:t>.</w:t>
      </w:r>
      <w:r w:rsidR="00A17636">
        <w:rPr>
          <w:rFonts w:ascii="Times New Roman" w:hAnsi="Times New Roman"/>
          <w:color w:val="232323"/>
          <w:sz w:val="24"/>
          <w:szCs w:val="24"/>
        </w:rPr>
        <w:t xml:space="preserve"> </w:t>
      </w:r>
      <w:r w:rsidRPr="00891234">
        <w:rPr>
          <w:rFonts w:ascii="Times New Roman" w:hAnsi="Times New Roman"/>
          <w:sz w:val="24"/>
          <w:szCs w:val="24"/>
        </w:rPr>
        <w:t>Ежегодно количество семей, получивших поддержку, увеличивается, очередность уменьшается. Количество молодых семей, улучшивших жилищные условия п</w:t>
      </w:r>
      <w:r w:rsidR="00D648BE">
        <w:rPr>
          <w:rFonts w:ascii="Times New Roman" w:hAnsi="Times New Roman"/>
          <w:sz w:val="24"/>
          <w:szCs w:val="24"/>
        </w:rPr>
        <w:t>о подпрограмме с 2005 г.</w:t>
      </w:r>
      <w:r>
        <w:rPr>
          <w:rFonts w:ascii="Times New Roman" w:hAnsi="Times New Roman"/>
          <w:sz w:val="24"/>
          <w:szCs w:val="24"/>
        </w:rPr>
        <w:t xml:space="preserve"> – 237</w:t>
      </w:r>
      <w:r w:rsidRPr="00891234">
        <w:rPr>
          <w:rFonts w:ascii="Times New Roman" w:hAnsi="Times New Roman"/>
          <w:sz w:val="24"/>
          <w:szCs w:val="24"/>
        </w:rPr>
        <w:t>.</w:t>
      </w:r>
      <w:r w:rsidR="00D648BE">
        <w:rPr>
          <w:rFonts w:ascii="Times New Roman" w:eastAsia="Times New Roman" w:hAnsi="Times New Roman"/>
          <w:sz w:val="24"/>
          <w:szCs w:val="24"/>
        </w:rPr>
        <w:t xml:space="preserve"> В очереди </w:t>
      </w:r>
      <w:r w:rsidRPr="00891234">
        <w:rPr>
          <w:rFonts w:ascii="Times New Roman" w:eastAsia="Times New Roman" w:hAnsi="Times New Roman"/>
          <w:sz w:val="24"/>
          <w:szCs w:val="24"/>
        </w:rPr>
        <w:t xml:space="preserve">стоит 45 семей. </w:t>
      </w:r>
    </w:p>
    <w:p w:rsidR="00404C4C" w:rsidRDefault="00404C4C" w:rsidP="00E24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24146" w:rsidRDefault="00E24146" w:rsidP="00E2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713">
        <w:rPr>
          <w:rFonts w:ascii="Times New Roman" w:hAnsi="Times New Roman"/>
          <w:sz w:val="24"/>
          <w:szCs w:val="24"/>
        </w:rPr>
        <w:t>Финансирование Подпрограммы за предыдущие 5 лет:</w:t>
      </w:r>
    </w:p>
    <w:p w:rsidR="00406311" w:rsidRPr="00A04713" w:rsidRDefault="00406311" w:rsidP="00E2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498" w:type="dxa"/>
        <w:tblInd w:w="108" w:type="dxa"/>
        <w:tblLayout w:type="fixed"/>
        <w:tblLook w:val="04A0"/>
      </w:tblPr>
      <w:tblGrid>
        <w:gridCol w:w="709"/>
        <w:gridCol w:w="992"/>
        <w:gridCol w:w="1276"/>
        <w:gridCol w:w="1276"/>
        <w:gridCol w:w="1276"/>
        <w:gridCol w:w="1275"/>
        <w:gridCol w:w="1276"/>
        <w:gridCol w:w="1418"/>
      </w:tblGrid>
      <w:tr w:rsidR="00E24146" w:rsidRPr="00A04713" w:rsidTr="00C910A9">
        <w:trPr>
          <w:trHeight w:val="26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выданных и реализованных свидетельств на получение соц. выплаты</w:t>
            </w:r>
          </w:p>
        </w:tc>
        <w:tc>
          <w:tcPr>
            <w:tcW w:w="1276" w:type="dxa"/>
            <w:vMerge w:val="restart"/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 по бюджетам</w:t>
            </w:r>
          </w:p>
        </w:tc>
        <w:tc>
          <w:tcPr>
            <w:tcW w:w="1276" w:type="dxa"/>
            <w:vMerge w:val="restart"/>
            <w:textDirection w:val="btLr"/>
            <w:vAlign w:val="center"/>
            <w:hideMark/>
          </w:tcPr>
          <w:p w:rsidR="00E24146" w:rsidRPr="007C2850" w:rsidRDefault="00406311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="00E24146"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естный бюджет</w:t>
            </w:r>
          </w:p>
        </w:tc>
        <w:tc>
          <w:tcPr>
            <w:tcW w:w="1276" w:type="dxa"/>
            <w:vMerge w:val="restart"/>
            <w:textDirection w:val="btLr"/>
            <w:vAlign w:val="center"/>
            <w:hideMark/>
          </w:tcPr>
          <w:p w:rsidR="00E24146" w:rsidRPr="007C2850" w:rsidRDefault="00406311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E24146"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275" w:type="dxa"/>
            <w:vMerge w:val="restart"/>
            <w:textDirection w:val="btLr"/>
            <w:vAlign w:val="center"/>
            <w:hideMark/>
          </w:tcPr>
          <w:p w:rsidR="00E24146" w:rsidRPr="007C2850" w:rsidRDefault="00406311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E24146"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2694" w:type="dxa"/>
            <w:gridSpan w:val="2"/>
            <w:vAlign w:val="center"/>
            <w:hideMark/>
          </w:tcPr>
          <w:p w:rsidR="00E24146" w:rsidRPr="007C2850" w:rsidRDefault="00E24146" w:rsidP="007C285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E24146" w:rsidRPr="00A04713" w:rsidTr="00C910A9">
        <w:trPr>
          <w:trHeight w:val="322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собственные средства, в т.ч. средства материнского капитала</w:t>
            </w:r>
          </w:p>
        </w:tc>
        <w:tc>
          <w:tcPr>
            <w:tcW w:w="1418" w:type="dxa"/>
            <w:vMerge w:val="restart"/>
            <w:textDirection w:val="btLr"/>
            <w:vAlign w:val="center"/>
            <w:hideMark/>
          </w:tcPr>
          <w:p w:rsidR="00E24146" w:rsidRPr="007C2850" w:rsidRDefault="00E24146" w:rsidP="007C2850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E24146" w:rsidRPr="00A04713" w:rsidTr="00C910A9">
        <w:trPr>
          <w:trHeight w:val="2574"/>
        </w:trPr>
        <w:tc>
          <w:tcPr>
            <w:tcW w:w="709" w:type="dxa"/>
            <w:vMerge/>
            <w:tcBorders>
              <w:right w:val="single" w:sz="4" w:space="0" w:color="auto"/>
            </w:tcBorders>
            <w:hideMark/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E24146" w:rsidRPr="00406311" w:rsidRDefault="00E24146" w:rsidP="00E24146">
            <w:pP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</w:tr>
      <w:tr w:rsidR="00E24146" w:rsidRPr="00A04713" w:rsidTr="00C910A9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5955297,0</w:t>
            </w:r>
            <w:r w:rsidR="00C910A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7C2850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2620331,0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1543667,0</w:t>
            </w:r>
            <w:r w:rsidR="00C910A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E24146" w:rsidRPr="007C2850" w:rsidRDefault="007C2850" w:rsidP="007C285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1791299,0</w:t>
            </w:r>
            <w:r w:rsidR="00C910A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3765928,0</w:t>
            </w:r>
            <w:r w:rsidR="00C910A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:rsidR="00E24146" w:rsidRPr="007C2850" w:rsidRDefault="00E24146" w:rsidP="007C285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6187620,0</w:t>
            </w:r>
            <w:r w:rsidR="00C910A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E24146" w:rsidRPr="00A04713" w:rsidTr="00C910A9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bCs/>
                <w:sz w:val="20"/>
                <w:szCs w:val="20"/>
              </w:rPr>
              <w:t>5241948,0</w:t>
            </w:r>
            <w:r w:rsidR="00C910A9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2516135,04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1347470,49</w:t>
            </w:r>
          </w:p>
        </w:tc>
        <w:tc>
          <w:tcPr>
            <w:tcW w:w="1275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1378342,47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3409098,0</w:t>
            </w:r>
            <w:r w:rsidR="00C910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:rsidR="00E24146" w:rsidRPr="007C2850" w:rsidRDefault="00E24146" w:rsidP="007C285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3488</w:t>
            </w: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256,0</w:t>
            </w:r>
            <w:r w:rsidR="00C910A9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24146" w:rsidRPr="00A04713" w:rsidTr="00C910A9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10458820,89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2638493,68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4509189,82</w:t>
            </w:r>
          </w:p>
        </w:tc>
        <w:tc>
          <w:tcPr>
            <w:tcW w:w="1275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3311137,39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6003408,0</w:t>
            </w:r>
            <w:r w:rsidR="00C910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:rsidR="00E24146" w:rsidRPr="007C2850" w:rsidRDefault="00E24146" w:rsidP="007C2850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12411346,00</w:t>
            </w:r>
          </w:p>
        </w:tc>
      </w:tr>
      <w:tr w:rsidR="00E24146" w:rsidRPr="00A04713" w:rsidTr="00C910A9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7C285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12275</w:t>
            </w: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655,0</w:t>
            </w:r>
            <w:r w:rsidR="00C910A9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2626</w:t>
            </w: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990,17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8546</w:t>
            </w: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176,92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146" w:rsidRPr="007C2850" w:rsidRDefault="00E24146" w:rsidP="00C910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1102</w:t>
            </w: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487,91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E24146" w:rsidP="00C910A9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6657880,28</w:t>
            </w:r>
          </w:p>
        </w:tc>
        <w:tc>
          <w:tcPr>
            <w:tcW w:w="1418" w:type="dxa"/>
            <w:vAlign w:val="center"/>
            <w:hideMark/>
          </w:tcPr>
          <w:p w:rsidR="00E24146" w:rsidRPr="007C2850" w:rsidRDefault="00E24146" w:rsidP="007C2850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13</w:t>
            </w:r>
            <w:r w:rsidR="007C2850" w:rsidRPr="007C2850">
              <w:rPr>
                <w:rFonts w:ascii="Times New Roman" w:eastAsia="Times New Roman" w:hAnsi="Times New Roman"/>
                <w:sz w:val="20"/>
                <w:szCs w:val="20"/>
              </w:rPr>
              <w:t>074</w:t>
            </w: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333,05</w:t>
            </w:r>
          </w:p>
        </w:tc>
      </w:tr>
      <w:tr w:rsidR="00E24146" w:rsidRPr="00A04713" w:rsidTr="00C910A9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4146" w:rsidRPr="007C2850" w:rsidRDefault="00E24146" w:rsidP="007C285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C2850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7C2850" w:rsidP="007C2850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9387</w:t>
            </w:r>
            <w:r w:rsidR="00E24146" w:rsidRPr="007C2850">
              <w:rPr>
                <w:rFonts w:ascii="Times New Roman" w:eastAsia="Times New Roman" w:hAnsi="Times New Roman"/>
                <w:sz w:val="20"/>
                <w:szCs w:val="20"/>
              </w:rPr>
              <w:t>163,5</w:t>
            </w:r>
            <w:r w:rsidR="00C910A9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7C2850" w:rsidP="007C2850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2590</w:t>
            </w:r>
            <w:r w:rsidR="00E24146" w:rsidRPr="007C2850">
              <w:rPr>
                <w:rFonts w:ascii="Times New Roman" w:eastAsia="Times New Roman" w:hAnsi="Times New Roman"/>
                <w:sz w:val="20"/>
                <w:szCs w:val="20"/>
              </w:rPr>
              <w:t>857,13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  <w:hideMark/>
          </w:tcPr>
          <w:p w:rsidR="00E24146" w:rsidRPr="007C2850" w:rsidRDefault="007C2850" w:rsidP="007C2850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4219</w:t>
            </w:r>
            <w:r w:rsidR="00E24146" w:rsidRPr="007C2850">
              <w:rPr>
                <w:rFonts w:ascii="Times New Roman" w:eastAsia="Times New Roman" w:hAnsi="Times New Roman"/>
                <w:sz w:val="20"/>
                <w:szCs w:val="20"/>
              </w:rPr>
              <w:t>227,61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146" w:rsidRPr="007C2850" w:rsidRDefault="007C2850" w:rsidP="007C2850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eastAsia="Times New Roman" w:hAnsi="Times New Roman"/>
                <w:sz w:val="20"/>
                <w:szCs w:val="20"/>
              </w:rPr>
              <w:t>2577</w:t>
            </w:r>
            <w:r w:rsidR="00E24146" w:rsidRPr="007C2850">
              <w:rPr>
                <w:rFonts w:ascii="Times New Roman" w:eastAsia="Times New Roman" w:hAnsi="Times New Roman"/>
                <w:sz w:val="20"/>
                <w:szCs w:val="20"/>
              </w:rPr>
              <w:t>078,76</w:t>
            </w:r>
          </w:p>
        </w:tc>
        <w:tc>
          <w:tcPr>
            <w:tcW w:w="1276" w:type="dxa"/>
            <w:vAlign w:val="center"/>
            <w:hideMark/>
          </w:tcPr>
          <w:p w:rsidR="00E24146" w:rsidRPr="007C2850" w:rsidRDefault="007C2850" w:rsidP="007C2850">
            <w:pPr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43</w:t>
            </w:r>
            <w:r w:rsidR="00E24146" w:rsidRPr="007C2850">
              <w:rPr>
                <w:rFonts w:ascii="Times New Roman" w:hAnsi="Times New Roman"/>
                <w:sz w:val="20"/>
                <w:szCs w:val="20"/>
              </w:rPr>
              <w:t>09217,39</w:t>
            </w:r>
          </w:p>
        </w:tc>
        <w:tc>
          <w:tcPr>
            <w:tcW w:w="1418" w:type="dxa"/>
            <w:vAlign w:val="center"/>
            <w:hideMark/>
          </w:tcPr>
          <w:p w:rsidR="00E24146" w:rsidRPr="007C2850" w:rsidRDefault="00E24146" w:rsidP="007C2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850">
              <w:rPr>
                <w:rFonts w:ascii="Times New Roman" w:hAnsi="Times New Roman"/>
                <w:sz w:val="20"/>
                <w:szCs w:val="20"/>
              </w:rPr>
              <w:t>18 206 658,44</w:t>
            </w:r>
          </w:p>
        </w:tc>
      </w:tr>
    </w:tbl>
    <w:p w:rsidR="00074632" w:rsidRPr="00A04713" w:rsidRDefault="00074632" w:rsidP="00E2414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7590" w:rsidRDefault="008829C5" w:rsidP="007C28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3165862</wp:posOffset>
            </wp:positionH>
            <wp:positionV relativeFrom="paragraph">
              <wp:posOffset>3479</wp:posOffset>
            </wp:positionV>
            <wp:extent cx="2735248" cy="2059388"/>
            <wp:effectExtent l="0" t="0" r="0" b="0"/>
            <wp:wrapNone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E24146" w:rsidRPr="00A0471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36215" cy="2059388"/>
            <wp:effectExtent l="0" t="0" r="6985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A5519" w:rsidRPr="007C2850" w:rsidRDefault="005A5519" w:rsidP="007C28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6311" w:rsidRDefault="00D648BE" w:rsidP="00E2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10</w:t>
      </w:r>
      <w:r w:rsidR="00406311" w:rsidRPr="001F649E">
        <w:rPr>
          <w:rFonts w:ascii="Times New Roman" w:hAnsi="Times New Roman"/>
          <w:sz w:val="24"/>
          <w:szCs w:val="24"/>
        </w:rPr>
        <w:t>.</w:t>
      </w:r>
      <w:r w:rsidR="00406311">
        <w:rPr>
          <w:rFonts w:ascii="Times New Roman" w:hAnsi="Times New Roman"/>
          <w:sz w:val="24"/>
          <w:szCs w:val="24"/>
        </w:rPr>
        <w:t xml:space="preserve"> Колич</w:t>
      </w:r>
      <w:r w:rsidR="00007590">
        <w:rPr>
          <w:rFonts w:ascii="Times New Roman" w:hAnsi="Times New Roman"/>
          <w:sz w:val="24"/>
          <w:szCs w:val="24"/>
        </w:rPr>
        <w:t xml:space="preserve">ество семей, реализовавших </w:t>
      </w:r>
      <w:r w:rsidR="00E12F57">
        <w:rPr>
          <w:rFonts w:ascii="Times New Roman" w:hAnsi="Times New Roman"/>
          <w:sz w:val="24"/>
          <w:szCs w:val="24"/>
        </w:rPr>
        <w:t xml:space="preserve">   </w:t>
      </w:r>
      <w:r w:rsidR="0000759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Рисунок 11</w:t>
      </w:r>
      <w:r w:rsidR="00406311" w:rsidRPr="001F649E">
        <w:rPr>
          <w:rFonts w:ascii="Times New Roman" w:hAnsi="Times New Roman"/>
          <w:sz w:val="24"/>
          <w:szCs w:val="24"/>
        </w:rPr>
        <w:t>.</w:t>
      </w:r>
      <w:r w:rsidR="00406311">
        <w:rPr>
          <w:rFonts w:ascii="Times New Roman" w:hAnsi="Times New Roman"/>
          <w:sz w:val="24"/>
          <w:szCs w:val="24"/>
        </w:rPr>
        <w:t xml:space="preserve"> Финансирование по годам</w:t>
      </w:r>
    </w:p>
    <w:p w:rsidR="00406311" w:rsidRDefault="00406311" w:rsidP="00D85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свидетельства</w:t>
      </w:r>
    </w:p>
    <w:p w:rsidR="00814426" w:rsidRPr="00D8501F" w:rsidRDefault="00814426" w:rsidP="00D85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146" w:rsidRPr="00F44C2C" w:rsidRDefault="00E24146" w:rsidP="00E2414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44C2C">
        <w:rPr>
          <w:rFonts w:ascii="Times New Roman" w:hAnsi="Times New Roman"/>
          <w:sz w:val="24"/>
          <w:szCs w:val="24"/>
        </w:rPr>
        <w:t>Зима гордится своей молодежью.</w:t>
      </w:r>
      <w:r w:rsidR="009633D7">
        <w:rPr>
          <w:rFonts w:ascii="Times New Roman" w:hAnsi="Times New Roman"/>
          <w:sz w:val="24"/>
          <w:szCs w:val="24"/>
        </w:rPr>
        <w:t xml:space="preserve"> </w:t>
      </w:r>
      <w:r w:rsidRPr="00F44C2C">
        <w:rPr>
          <w:rFonts w:ascii="Times New Roman" w:hAnsi="Times New Roman"/>
          <w:sz w:val="24"/>
          <w:szCs w:val="24"/>
        </w:rPr>
        <w:t>Молодые зиминцы</w:t>
      </w:r>
      <w:r w:rsidR="009633D7">
        <w:rPr>
          <w:rFonts w:ascii="Times New Roman" w:hAnsi="Times New Roman"/>
          <w:sz w:val="24"/>
          <w:szCs w:val="24"/>
        </w:rPr>
        <w:t xml:space="preserve"> </w:t>
      </w:r>
      <w:r w:rsidRPr="00F44C2C">
        <w:rPr>
          <w:rFonts w:ascii="Times New Roman" w:hAnsi="Times New Roman"/>
          <w:sz w:val="24"/>
          <w:szCs w:val="24"/>
        </w:rPr>
        <w:t>современные и талантливые. С целью поддержки одаренной молодежи, по итогам конкурсного отбора, 20 ребятам в течение года выплачивалась стипендия. Еже</w:t>
      </w:r>
      <w:r w:rsidR="00814752">
        <w:rPr>
          <w:rFonts w:ascii="Times New Roman" w:hAnsi="Times New Roman"/>
          <w:sz w:val="24"/>
          <w:szCs w:val="24"/>
        </w:rPr>
        <w:t>годно обновляется Доска почета "</w:t>
      </w:r>
      <w:r w:rsidRPr="00F44C2C">
        <w:rPr>
          <w:rFonts w:ascii="Times New Roman" w:hAnsi="Times New Roman"/>
          <w:sz w:val="24"/>
          <w:szCs w:val="24"/>
        </w:rPr>
        <w:t>Молоде</w:t>
      </w:r>
      <w:r w:rsidR="00814752">
        <w:rPr>
          <w:rFonts w:ascii="Times New Roman" w:hAnsi="Times New Roman"/>
          <w:sz w:val="24"/>
          <w:szCs w:val="24"/>
        </w:rPr>
        <w:t>жь города Зимы – будущее страны"</w:t>
      </w:r>
      <w:r w:rsidRPr="00F44C2C">
        <w:rPr>
          <w:rFonts w:ascii="Times New Roman" w:hAnsi="Times New Roman"/>
          <w:sz w:val="24"/>
          <w:szCs w:val="24"/>
        </w:rPr>
        <w:t xml:space="preserve">, на которой размещаются </w:t>
      </w:r>
      <w:r w:rsidR="006872F0" w:rsidRPr="00F44C2C">
        <w:rPr>
          <w:rFonts w:ascii="Times New Roman" w:hAnsi="Times New Roman"/>
          <w:sz w:val="24"/>
          <w:szCs w:val="24"/>
        </w:rPr>
        <w:t>фото</w:t>
      </w:r>
      <w:r w:rsidRPr="00F44C2C">
        <w:rPr>
          <w:rFonts w:ascii="Times New Roman" w:hAnsi="Times New Roman"/>
          <w:sz w:val="24"/>
          <w:szCs w:val="24"/>
        </w:rPr>
        <w:t xml:space="preserve"> лучших представителей молодежи в сферах образования, культуры, спорта и добровольчества. В честь Дня российской молодежи за вклад в реализацию молодежной политики награждены и премированы 20 зиминцев. С целью повышения эффективности, поддержки и стимулирования специалистов, за успехи в патриотическом воспитании молодежи награждены 6 человек. В качестве поощрения за успехи в учебе, спорте, творчестве и общественной деятельности 4 человека были направлены </w:t>
      </w:r>
      <w:r w:rsidR="00814752">
        <w:rPr>
          <w:rFonts w:ascii="Times New Roman" w:hAnsi="Times New Roman"/>
          <w:sz w:val="24"/>
          <w:szCs w:val="24"/>
        </w:rPr>
        <w:t>во Всероссийский детский центр "Орленок"</w:t>
      </w:r>
      <w:r w:rsidRPr="00F44C2C">
        <w:rPr>
          <w:rFonts w:ascii="Times New Roman" w:hAnsi="Times New Roman"/>
          <w:sz w:val="24"/>
          <w:szCs w:val="24"/>
        </w:rPr>
        <w:t>.</w:t>
      </w:r>
    </w:p>
    <w:p w:rsidR="00E24146" w:rsidRPr="00F44C2C" w:rsidRDefault="00D648BE" w:rsidP="00E24146">
      <w:pPr>
        <w:pStyle w:val="a5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2021 г.</w:t>
      </w:r>
      <w:r w:rsidR="00E24146" w:rsidRPr="00F44C2C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проведено </w:t>
      </w:r>
      <w:r w:rsidR="00E24146" w:rsidRPr="00F44C2C">
        <w:rPr>
          <w:rFonts w:ascii="Times New Roman" w:hAnsi="Times New Roman"/>
          <w:sz w:val="24"/>
          <w:szCs w:val="24"/>
        </w:rPr>
        <w:t xml:space="preserve">232 мероприятия с охватом около пяти тысяч молодых людей. Ежегодно количество мероприятий и участвующей молодежи стабильно. В качестве  дополнительного ресурса осуществляют деятельность региональные специалисты: по профилактике наркомании, патриотическому воспитанию молодежи, профориентации. </w:t>
      </w:r>
    </w:p>
    <w:p w:rsidR="00E24146" w:rsidRPr="00F44C2C" w:rsidRDefault="00E24146" w:rsidP="00E2414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44C2C">
        <w:rPr>
          <w:rFonts w:ascii="Times New Roman" w:eastAsia="Times New Roman" w:hAnsi="Times New Roman"/>
          <w:sz w:val="24"/>
          <w:szCs w:val="24"/>
        </w:rPr>
        <w:t>Среди массовых мероприятий, в рамках ограничительных мер, связанных с распространением коронавирусной инфекции, в прошедшем  году удалось при</w:t>
      </w:r>
      <w:r w:rsidR="00814752">
        <w:rPr>
          <w:rFonts w:ascii="Times New Roman" w:eastAsia="Times New Roman" w:hAnsi="Times New Roman"/>
          <w:sz w:val="24"/>
          <w:szCs w:val="24"/>
        </w:rPr>
        <w:t>нять в городе региональный тур "Область молодых"</w:t>
      </w:r>
      <w:r w:rsidRPr="00F44C2C">
        <w:rPr>
          <w:rFonts w:ascii="Times New Roman" w:eastAsia="Times New Roman" w:hAnsi="Times New Roman"/>
          <w:sz w:val="24"/>
          <w:szCs w:val="24"/>
        </w:rPr>
        <w:t>, провести Открытый диалог мэра с молодежью, торжественное мероприятие, посвященное</w:t>
      </w:r>
      <w:r w:rsidR="004416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Международному Дню волонтера. Команда </w:t>
      </w:r>
      <w:r w:rsidR="006872F0" w:rsidRPr="00F44C2C">
        <w:rPr>
          <w:rFonts w:ascii="Times New Roman" w:eastAsia="Times New Roman" w:hAnsi="Times New Roman"/>
          <w:sz w:val="24"/>
          <w:szCs w:val="24"/>
        </w:rPr>
        <w:t>школы № 10</w:t>
      </w:r>
      <w:r w:rsidR="00814752">
        <w:rPr>
          <w:rFonts w:ascii="Times New Roman" w:eastAsia="Times New Roman" w:hAnsi="Times New Roman"/>
          <w:sz w:val="24"/>
          <w:szCs w:val="24"/>
        </w:rPr>
        <w:t xml:space="preserve"> "Веселая десяточка"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 вошла в число пр</w:t>
      </w:r>
      <w:r w:rsidR="00814752">
        <w:rPr>
          <w:rFonts w:ascii="Times New Roman" w:eastAsia="Times New Roman" w:hAnsi="Times New Roman"/>
          <w:sz w:val="24"/>
          <w:szCs w:val="24"/>
        </w:rPr>
        <w:t>изеров областной школьной лиги "КВН на Ангаре"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. Музей </w:t>
      </w:r>
      <w:r w:rsidR="006872F0" w:rsidRPr="00F44C2C">
        <w:rPr>
          <w:rFonts w:ascii="Times New Roman" w:eastAsia="Times New Roman" w:hAnsi="Times New Roman"/>
          <w:sz w:val="24"/>
          <w:szCs w:val="24"/>
        </w:rPr>
        <w:t xml:space="preserve">школы № </w:t>
      </w:r>
      <w:r w:rsidRPr="00F44C2C">
        <w:rPr>
          <w:rFonts w:ascii="Times New Roman" w:eastAsia="Times New Roman" w:hAnsi="Times New Roman"/>
          <w:sz w:val="24"/>
          <w:szCs w:val="24"/>
        </w:rPr>
        <w:t>26 стал по</w:t>
      </w:r>
      <w:r w:rsidR="00814752">
        <w:rPr>
          <w:rFonts w:ascii="Times New Roman" w:eastAsia="Times New Roman" w:hAnsi="Times New Roman"/>
          <w:sz w:val="24"/>
          <w:szCs w:val="24"/>
        </w:rPr>
        <w:t>бедителем областного фестиваля "Мой народ – моя гордость"</w:t>
      </w:r>
      <w:r w:rsidRPr="00F44C2C">
        <w:rPr>
          <w:rFonts w:ascii="Times New Roman" w:eastAsia="Times New Roman" w:hAnsi="Times New Roman"/>
          <w:sz w:val="24"/>
          <w:szCs w:val="24"/>
        </w:rPr>
        <w:t>. 4 представителя города прошли отбор и приняли участие в ис</w:t>
      </w:r>
      <w:r w:rsidR="00814752">
        <w:rPr>
          <w:rFonts w:ascii="Times New Roman" w:eastAsia="Times New Roman" w:hAnsi="Times New Roman"/>
          <w:sz w:val="24"/>
          <w:szCs w:val="24"/>
        </w:rPr>
        <w:t>торико-мемориальной экспедиции "Славы Героев будем достойны"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 в городе Москве. Значительная часть мероприятий проведена в онлайн-формате. В группах отдела по молодежной политике в социальных сетях состоялись свыше 40 образовательных и развлекательных мероприятий, акций. </w:t>
      </w:r>
    </w:p>
    <w:p w:rsidR="00E24146" w:rsidRPr="00F44C2C" w:rsidRDefault="00E24146" w:rsidP="00E24146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kern w:val="36"/>
          <w:sz w:val="24"/>
          <w:szCs w:val="24"/>
        </w:rPr>
      </w:pPr>
      <w:r w:rsidRPr="00F44C2C">
        <w:rPr>
          <w:rFonts w:ascii="Times New Roman" w:eastAsia="Times New Roman" w:hAnsi="Times New Roman"/>
          <w:sz w:val="24"/>
          <w:szCs w:val="24"/>
        </w:rPr>
        <w:t>Развивается и пополняется Местное</w:t>
      </w:r>
      <w:r w:rsidR="004416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4C2C">
        <w:rPr>
          <w:rFonts w:ascii="Times New Roman" w:hAnsi="Times New Roman"/>
          <w:bCs/>
          <w:spacing w:val="3"/>
          <w:kern w:val="36"/>
          <w:sz w:val="24"/>
          <w:szCs w:val="24"/>
        </w:rPr>
        <w:t>отделение Всероссийского детско-юношеского военно-патриоти</w:t>
      </w:r>
      <w:r w:rsidR="00814752">
        <w:rPr>
          <w:rFonts w:ascii="Times New Roman" w:hAnsi="Times New Roman"/>
          <w:bCs/>
          <w:spacing w:val="3"/>
          <w:kern w:val="36"/>
          <w:sz w:val="24"/>
          <w:szCs w:val="24"/>
        </w:rPr>
        <w:t>ческого общественного движения "ЮНАРМИЯ"</w:t>
      </w:r>
      <w:r w:rsidRPr="00F44C2C">
        <w:rPr>
          <w:rFonts w:ascii="Times New Roman" w:hAnsi="Times New Roman"/>
          <w:bCs/>
          <w:spacing w:val="3"/>
          <w:kern w:val="36"/>
          <w:sz w:val="24"/>
          <w:szCs w:val="24"/>
        </w:rPr>
        <w:t xml:space="preserve">. </w:t>
      </w:r>
      <w:r w:rsidRPr="00F44C2C">
        <w:rPr>
          <w:rFonts w:ascii="Times New Roman" w:eastAsia="Times New Roman" w:hAnsi="Times New Roman"/>
          <w:sz w:val="24"/>
          <w:szCs w:val="24"/>
        </w:rPr>
        <w:t>В минувшем году юнармейцы всех школ города</w:t>
      </w:r>
      <w:r w:rsidR="004416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4C2C">
        <w:rPr>
          <w:rFonts w:ascii="Times New Roman" w:eastAsia="Times New Roman" w:hAnsi="Times New Roman"/>
          <w:sz w:val="24"/>
          <w:szCs w:val="24"/>
        </w:rPr>
        <w:t>встретили День Победы массовым торжественным маршем и возложением цветов к памятным местам.</w:t>
      </w:r>
    </w:p>
    <w:p w:rsidR="00E24146" w:rsidRPr="00F44C2C" w:rsidRDefault="00E24146" w:rsidP="00E24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44C2C">
        <w:rPr>
          <w:rFonts w:ascii="Times New Roman" w:hAnsi="Times New Roman"/>
          <w:bCs/>
          <w:spacing w:val="3"/>
          <w:kern w:val="36"/>
          <w:sz w:val="24"/>
          <w:szCs w:val="24"/>
        </w:rPr>
        <w:t>Действует городской волонтерский центр, включающий различные направления волонтерской деятельности.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 Помощь волонтеров, в рамках текущей обстановки, становится все более востребованной. Объединив усилия людей, движений, организаций волонтерский штаб города оказывает помощь медицинским учреждениям, пожилым и маломобильным гражданам. Это </w:t>
      </w:r>
      <w:r w:rsidR="006872F0" w:rsidRPr="00F44C2C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работа автоволонтеров, покупка и доставка лекарств, продуктов, товаров первой необходимости, оплата счетов, помощь в бытовых вопросах. Работает горячая линия взаимопомощи. В течение года волонтеры приняли участие в таких масштабных федеральных проектах, как </w:t>
      </w:r>
      <w:r w:rsidR="00814752">
        <w:rPr>
          <w:rFonts w:ascii="Times New Roman" w:hAnsi="Times New Roman"/>
          <w:iCs/>
          <w:sz w:val="24"/>
          <w:szCs w:val="24"/>
        </w:rPr>
        <w:t>"</w:t>
      </w:r>
      <w:r w:rsidRPr="00F44C2C">
        <w:rPr>
          <w:rFonts w:ascii="Times New Roman" w:hAnsi="Times New Roman"/>
          <w:iCs/>
          <w:sz w:val="24"/>
          <w:szCs w:val="24"/>
        </w:rPr>
        <w:t>Формиров</w:t>
      </w:r>
      <w:r w:rsidR="00814752">
        <w:rPr>
          <w:rFonts w:ascii="Times New Roman" w:hAnsi="Times New Roman"/>
          <w:iCs/>
          <w:sz w:val="24"/>
          <w:szCs w:val="24"/>
        </w:rPr>
        <w:t>ание комфортной городской среды" и "Волонтеры переписи"</w:t>
      </w:r>
      <w:r w:rsidRPr="00F44C2C">
        <w:rPr>
          <w:rFonts w:ascii="Times New Roman" w:hAnsi="Times New Roman"/>
          <w:iCs/>
          <w:sz w:val="24"/>
          <w:szCs w:val="24"/>
        </w:rPr>
        <w:t>.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 По итог</w:t>
      </w:r>
      <w:r w:rsidR="00814752">
        <w:rPr>
          <w:rFonts w:ascii="Times New Roman" w:eastAsia="Times New Roman" w:hAnsi="Times New Roman"/>
          <w:sz w:val="24"/>
          <w:szCs w:val="24"/>
        </w:rPr>
        <w:t>ам городских экологических игр "Кубок чистоты"</w:t>
      </w:r>
      <w:r w:rsidRPr="00F44C2C">
        <w:rPr>
          <w:rFonts w:ascii="Times New Roman" w:eastAsia="Times New Roman" w:hAnsi="Times New Roman"/>
          <w:sz w:val="24"/>
          <w:szCs w:val="24"/>
        </w:rPr>
        <w:t xml:space="preserve"> собрано и передано на переработку 4,5 тонны макулатуры. </w:t>
      </w:r>
    </w:p>
    <w:p w:rsidR="00E24146" w:rsidRDefault="00E24146" w:rsidP="00E2414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44C2C">
        <w:rPr>
          <w:rFonts w:ascii="Times New Roman" w:hAnsi="Times New Roman"/>
          <w:iCs/>
          <w:sz w:val="24"/>
          <w:szCs w:val="24"/>
        </w:rPr>
        <w:t>Наркоситуация в городе Зиме на протяжении последних лет продолжает оставаться стабильной. Следует отмети</w:t>
      </w:r>
      <w:r w:rsidR="00D648BE">
        <w:rPr>
          <w:rFonts w:ascii="Times New Roman" w:hAnsi="Times New Roman"/>
          <w:iCs/>
          <w:sz w:val="24"/>
          <w:szCs w:val="24"/>
        </w:rPr>
        <w:t>ть, что в сравнении с 2020 г.</w:t>
      </w:r>
      <w:r w:rsidRPr="00F44C2C">
        <w:rPr>
          <w:rFonts w:ascii="Times New Roman" w:hAnsi="Times New Roman"/>
          <w:iCs/>
          <w:sz w:val="24"/>
          <w:szCs w:val="24"/>
        </w:rPr>
        <w:t xml:space="preserve"> количество преступлений в сфере незаконного оборота наркотиков снизилось </w:t>
      </w:r>
      <w:r w:rsidR="00514ECF">
        <w:rPr>
          <w:rFonts w:ascii="Times New Roman" w:hAnsi="Times New Roman"/>
          <w:iCs/>
          <w:sz w:val="24"/>
          <w:szCs w:val="24"/>
        </w:rPr>
        <w:t>более чем</w:t>
      </w:r>
      <w:r w:rsidRPr="00F44C2C">
        <w:rPr>
          <w:rFonts w:ascii="Times New Roman" w:hAnsi="Times New Roman"/>
          <w:iCs/>
          <w:sz w:val="24"/>
          <w:szCs w:val="24"/>
        </w:rPr>
        <w:t xml:space="preserve"> в д</w:t>
      </w:r>
      <w:r w:rsidR="001F649E">
        <w:rPr>
          <w:rFonts w:ascii="Times New Roman" w:hAnsi="Times New Roman"/>
          <w:iCs/>
          <w:sz w:val="24"/>
          <w:szCs w:val="24"/>
        </w:rPr>
        <w:t>ва раза (в 2020 г. - 44, в 2021</w:t>
      </w:r>
      <w:r w:rsidR="00814426">
        <w:rPr>
          <w:rFonts w:ascii="Times New Roman" w:hAnsi="Times New Roman"/>
          <w:iCs/>
          <w:sz w:val="24"/>
          <w:szCs w:val="24"/>
        </w:rPr>
        <w:t xml:space="preserve"> </w:t>
      </w:r>
      <w:r w:rsidRPr="00F44C2C">
        <w:rPr>
          <w:rFonts w:ascii="Times New Roman" w:hAnsi="Times New Roman"/>
          <w:iCs/>
          <w:sz w:val="24"/>
          <w:szCs w:val="24"/>
        </w:rPr>
        <w:t>г.</w:t>
      </w:r>
      <w:r w:rsidR="001F649E">
        <w:rPr>
          <w:rFonts w:ascii="Times New Roman" w:hAnsi="Times New Roman"/>
          <w:iCs/>
          <w:sz w:val="24"/>
          <w:szCs w:val="24"/>
        </w:rPr>
        <w:t xml:space="preserve"> </w:t>
      </w:r>
      <w:r w:rsidRPr="00F44C2C">
        <w:rPr>
          <w:rFonts w:ascii="Times New Roman" w:hAnsi="Times New Roman"/>
          <w:iCs/>
          <w:sz w:val="24"/>
          <w:szCs w:val="24"/>
        </w:rPr>
        <w:t>- 2</w:t>
      </w:r>
      <w:r w:rsidR="00814752">
        <w:rPr>
          <w:rFonts w:ascii="Times New Roman" w:hAnsi="Times New Roman"/>
          <w:iCs/>
          <w:sz w:val="24"/>
          <w:szCs w:val="24"/>
        </w:rPr>
        <w:t>1), количество лиц с диагнозом "наркомания"</w:t>
      </w:r>
      <w:r w:rsidRPr="00F44C2C">
        <w:rPr>
          <w:rFonts w:ascii="Times New Roman" w:hAnsi="Times New Roman"/>
          <w:iCs/>
          <w:sz w:val="24"/>
          <w:szCs w:val="24"/>
        </w:rPr>
        <w:t xml:space="preserve"> также имеет тенденцию к снижению. Результаты свидетельствуют об эффективности профилактической антинаркотической деятельности на территории города. По итогам года работа антинаркот</w:t>
      </w:r>
      <w:r w:rsidR="00DA622C">
        <w:rPr>
          <w:rFonts w:ascii="Times New Roman" w:hAnsi="Times New Roman"/>
          <w:iCs/>
          <w:sz w:val="24"/>
          <w:szCs w:val="24"/>
        </w:rPr>
        <w:t>ической комиссии Зимы признана П</w:t>
      </w:r>
      <w:r w:rsidRPr="00F44C2C">
        <w:rPr>
          <w:rFonts w:ascii="Times New Roman" w:hAnsi="Times New Roman"/>
          <w:iCs/>
          <w:sz w:val="24"/>
          <w:szCs w:val="24"/>
        </w:rPr>
        <w:t xml:space="preserve">равительством </w:t>
      </w:r>
      <w:r w:rsidR="001F649E">
        <w:rPr>
          <w:rFonts w:ascii="Times New Roman" w:hAnsi="Times New Roman"/>
          <w:iCs/>
          <w:sz w:val="24"/>
          <w:szCs w:val="24"/>
        </w:rPr>
        <w:t xml:space="preserve">Иркутской области </w:t>
      </w:r>
      <w:r w:rsidRPr="00F44C2C">
        <w:rPr>
          <w:rFonts w:ascii="Times New Roman" w:hAnsi="Times New Roman"/>
          <w:iCs/>
          <w:sz w:val="24"/>
          <w:szCs w:val="24"/>
        </w:rPr>
        <w:t>одной из лучших</w:t>
      </w:r>
      <w:r w:rsidR="001F649E">
        <w:rPr>
          <w:rFonts w:ascii="Times New Roman" w:hAnsi="Times New Roman"/>
          <w:iCs/>
          <w:sz w:val="24"/>
          <w:szCs w:val="24"/>
        </w:rPr>
        <w:t xml:space="preserve"> </w:t>
      </w:r>
      <w:r w:rsidRPr="00F44C2C">
        <w:rPr>
          <w:rFonts w:ascii="Times New Roman" w:hAnsi="Times New Roman"/>
          <w:iCs/>
          <w:sz w:val="24"/>
          <w:szCs w:val="24"/>
        </w:rPr>
        <w:t>в</w:t>
      </w:r>
      <w:r w:rsidR="001F649E">
        <w:rPr>
          <w:rFonts w:ascii="Times New Roman" w:hAnsi="Times New Roman"/>
          <w:iCs/>
          <w:sz w:val="24"/>
          <w:szCs w:val="24"/>
        </w:rPr>
        <w:t xml:space="preserve"> регионе.</w:t>
      </w:r>
      <w:r w:rsidRPr="00F44C2C">
        <w:rPr>
          <w:rFonts w:ascii="Times New Roman" w:hAnsi="Times New Roman"/>
          <w:iCs/>
          <w:sz w:val="24"/>
          <w:szCs w:val="24"/>
        </w:rPr>
        <w:t xml:space="preserve"> </w:t>
      </w:r>
    </w:p>
    <w:p w:rsidR="005A5519" w:rsidRPr="00F44C2C" w:rsidRDefault="005A5519" w:rsidP="00E24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14ECF" w:rsidRDefault="00514ECF" w:rsidP="00E241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29C5" w:rsidRDefault="008829C5" w:rsidP="00F44C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3094300</wp:posOffset>
            </wp:positionH>
            <wp:positionV relativeFrom="paragraph">
              <wp:posOffset>166</wp:posOffset>
            </wp:positionV>
            <wp:extent cx="2735248" cy="2210462"/>
            <wp:effectExtent l="0" t="0" r="0" b="0"/>
            <wp:wrapNone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E24146" w:rsidRPr="00CB0FC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35249" cy="2210462"/>
            <wp:effectExtent l="0" t="0" r="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4146" w:rsidRPr="00F44C2C" w:rsidRDefault="008829C5" w:rsidP="00F44C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1F649E">
        <w:rPr>
          <w:rFonts w:ascii="Times New Roman" w:eastAsia="Times New Roman" w:hAnsi="Times New Roman"/>
          <w:sz w:val="24"/>
          <w:szCs w:val="24"/>
        </w:rPr>
        <w:t xml:space="preserve"> </w:t>
      </w:r>
      <w:r w:rsidR="00D648BE">
        <w:rPr>
          <w:rFonts w:ascii="Times New Roman" w:eastAsia="Times New Roman" w:hAnsi="Times New Roman"/>
          <w:sz w:val="24"/>
          <w:szCs w:val="24"/>
        </w:rPr>
        <w:t xml:space="preserve">Рисунок </w:t>
      </w:r>
      <w:r w:rsidR="00514ECF">
        <w:rPr>
          <w:rFonts w:ascii="Times New Roman" w:eastAsia="Times New Roman" w:hAnsi="Times New Roman"/>
          <w:sz w:val="24"/>
          <w:szCs w:val="24"/>
        </w:rPr>
        <w:t>12</w:t>
      </w:r>
      <w:r w:rsidR="00F44C2C" w:rsidRPr="001F649E">
        <w:rPr>
          <w:rFonts w:ascii="Times New Roman" w:eastAsia="Times New Roman" w:hAnsi="Times New Roman"/>
          <w:sz w:val="24"/>
          <w:szCs w:val="24"/>
        </w:rPr>
        <w:t>.</w:t>
      </w:r>
      <w:r w:rsidR="00F44C2C">
        <w:rPr>
          <w:rFonts w:ascii="Times New Roman" w:eastAsia="Times New Roman" w:hAnsi="Times New Roman"/>
          <w:sz w:val="24"/>
          <w:szCs w:val="24"/>
        </w:rPr>
        <w:t xml:space="preserve"> Количество лиц с диагнозом      </w:t>
      </w:r>
      <w:r w:rsidR="00514ECF">
        <w:rPr>
          <w:rFonts w:ascii="Times New Roman" w:eastAsia="Times New Roman" w:hAnsi="Times New Roman"/>
          <w:sz w:val="24"/>
          <w:szCs w:val="24"/>
        </w:rPr>
        <w:t>Рисунок 13</w:t>
      </w:r>
      <w:r w:rsidR="00F44C2C" w:rsidRPr="001F649E">
        <w:rPr>
          <w:rFonts w:ascii="Times New Roman" w:eastAsia="Times New Roman" w:hAnsi="Times New Roman"/>
          <w:sz w:val="24"/>
          <w:szCs w:val="24"/>
        </w:rPr>
        <w:t>.</w:t>
      </w:r>
      <w:r w:rsidR="00F44C2C">
        <w:rPr>
          <w:rFonts w:ascii="Times New Roman" w:eastAsia="Times New Roman" w:hAnsi="Times New Roman"/>
          <w:sz w:val="24"/>
          <w:szCs w:val="24"/>
        </w:rPr>
        <w:t xml:space="preserve"> Количество наркопреступлений</w:t>
      </w:r>
    </w:p>
    <w:p w:rsidR="00F44C2C" w:rsidRDefault="00F44C2C" w:rsidP="00E24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8829C5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"наркомания"</w:t>
      </w:r>
    </w:p>
    <w:p w:rsidR="00F44C2C" w:rsidRDefault="00F44C2C" w:rsidP="00E24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A5519" w:rsidRDefault="005A5519" w:rsidP="00E24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24146" w:rsidRPr="00927EE7" w:rsidRDefault="00E24146" w:rsidP="00E24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27EE7">
        <w:rPr>
          <w:rFonts w:ascii="Times New Roman" w:eastAsia="Times New Roman" w:hAnsi="Times New Roman"/>
          <w:sz w:val="24"/>
          <w:szCs w:val="24"/>
        </w:rPr>
        <w:t xml:space="preserve">Эффективность вовлечения молодого поколения в общественную деятельность в нашем городе отмечена на федеральном уровне. Зима одержала </w:t>
      </w:r>
      <w:r w:rsidRPr="00927EE7">
        <w:rPr>
          <w:rFonts w:ascii="Times New Roman" w:hAnsi="Times New Roman"/>
          <w:sz w:val="24"/>
          <w:szCs w:val="24"/>
          <w:shd w:val="clear" w:color="auto" w:fill="FFFFFF"/>
        </w:rPr>
        <w:t xml:space="preserve">победу во всероссийском конкурсе лучших </w:t>
      </w:r>
      <w:r w:rsidR="00814752">
        <w:rPr>
          <w:rFonts w:ascii="Times New Roman" w:hAnsi="Times New Roman"/>
          <w:sz w:val="24"/>
          <w:szCs w:val="24"/>
          <w:shd w:val="clear" w:color="auto" w:fill="FFFFFF"/>
        </w:rPr>
        <w:t>практик поддержки волонтерства "Регион добрых дел"</w:t>
      </w:r>
      <w:r w:rsidRPr="00927EE7">
        <w:rPr>
          <w:rFonts w:ascii="Times New Roman" w:hAnsi="Times New Roman"/>
          <w:sz w:val="24"/>
          <w:szCs w:val="24"/>
          <w:shd w:val="clear" w:color="auto" w:fill="FFFFFF"/>
        </w:rPr>
        <w:t xml:space="preserve"> и в числе пяти лучших проектов области (</w:t>
      </w:r>
      <w:r w:rsidRPr="00927EE7">
        <w:rPr>
          <w:rFonts w:ascii="Times New Roman" w:eastAsia="Times New Roman" w:hAnsi="Times New Roman"/>
          <w:sz w:val="24"/>
          <w:szCs w:val="24"/>
        </w:rPr>
        <w:t>проект по разв</w:t>
      </w:r>
      <w:r w:rsidR="00814752">
        <w:rPr>
          <w:rFonts w:ascii="Times New Roman" w:eastAsia="Times New Roman" w:hAnsi="Times New Roman"/>
          <w:sz w:val="24"/>
          <w:szCs w:val="24"/>
        </w:rPr>
        <w:t>итию добровольческого движения "Добрая Зима"</w:t>
      </w:r>
      <w:r w:rsidRPr="00927EE7">
        <w:rPr>
          <w:rFonts w:ascii="Times New Roman" w:eastAsia="Times New Roman" w:hAnsi="Times New Roman"/>
          <w:sz w:val="24"/>
          <w:szCs w:val="24"/>
        </w:rPr>
        <w:t xml:space="preserve">) </w:t>
      </w:r>
      <w:r w:rsidRPr="00927EE7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814426">
        <w:rPr>
          <w:rFonts w:ascii="Times New Roman" w:hAnsi="Times New Roman"/>
          <w:sz w:val="24"/>
          <w:szCs w:val="24"/>
          <w:shd w:val="clear" w:color="auto" w:fill="FFFFFF"/>
        </w:rPr>
        <w:t>олучила субсидию 533 тыс. руб.</w:t>
      </w:r>
      <w:r w:rsidRPr="00927EE7">
        <w:rPr>
          <w:rFonts w:ascii="Times New Roman" w:hAnsi="Times New Roman"/>
          <w:sz w:val="24"/>
          <w:szCs w:val="24"/>
          <w:shd w:val="clear" w:color="auto" w:fill="FFFFFF"/>
        </w:rPr>
        <w:t xml:space="preserve"> из федерального бюджета.</w:t>
      </w:r>
      <w:r w:rsidR="004416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648BE">
        <w:rPr>
          <w:rFonts w:ascii="Times New Roman" w:eastAsia="Times New Roman" w:hAnsi="Times New Roman"/>
          <w:sz w:val="24"/>
          <w:szCs w:val="24"/>
        </w:rPr>
        <w:t>В 2021 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927EE7">
        <w:rPr>
          <w:rFonts w:ascii="Times New Roman" w:hAnsi="Times New Roman"/>
          <w:sz w:val="24"/>
          <w:szCs w:val="24"/>
          <w:shd w:val="clear" w:color="auto" w:fill="FFFFFF"/>
        </w:rPr>
        <w:t xml:space="preserve">аш город стал победителем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областного </w:t>
      </w:r>
      <w:r w:rsidRPr="00927EE7">
        <w:rPr>
          <w:rFonts w:ascii="Times New Roman" w:hAnsi="Times New Roman"/>
          <w:sz w:val="24"/>
          <w:szCs w:val="24"/>
          <w:shd w:val="clear" w:color="auto" w:fill="FFFFFF"/>
        </w:rPr>
        <w:t>конкурса муниципальных программ по работе с детьми и молодёжью</w:t>
      </w:r>
      <w:r>
        <w:rPr>
          <w:rFonts w:ascii="Times New Roman" w:hAnsi="Times New Roman"/>
          <w:sz w:val="24"/>
          <w:szCs w:val="24"/>
          <w:shd w:val="clear" w:color="auto" w:fill="FFFFFF"/>
        </w:rPr>
        <w:t>. Су</w:t>
      </w:r>
      <w:r w:rsidR="00814426">
        <w:rPr>
          <w:rFonts w:ascii="Times New Roman" w:hAnsi="Times New Roman"/>
          <w:sz w:val="24"/>
          <w:szCs w:val="24"/>
          <w:shd w:val="clear" w:color="auto" w:fill="FFFFFF"/>
        </w:rPr>
        <w:t>бсидия составила 293 тыс. руб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416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27EE7">
        <w:rPr>
          <w:rFonts w:ascii="Times New Roman" w:eastAsia="Times New Roman" w:hAnsi="Times New Roman"/>
          <w:sz w:val="24"/>
          <w:szCs w:val="24"/>
        </w:rPr>
        <w:t xml:space="preserve">Благодаря выделенным субсидиям, в городе реализован ряд социально значимых мероприятий </w:t>
      </w:r>
      <w:r>
        <w:rPr>
          <w:rFonts w:ascii="Times New Roman" w:eastAsia="Times New Roman" w:hAnsi="Times New Roman"/>
          <w:sz w:val="24"/>
          <w:szCs w:val="24"/>
        </w:rPr>
        <w:t>в рамках флагманских направлений молодежной политики</w:t>
      </w:r>
      <w:r w:rsidRPr="00927EE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24146" w:rsidRPr="002B4992" w:rsidRDefault="00E24146" w:rsidP="00E24146">
      <w:pPr>
        <w:pStyle w:val="a7"/>
        <w:shd w:val="clear" w:color="auto" w:fill="FFFFFF"/>
        <w:spacing w:after="0"/>
        <w:ind w:firstLine="567"/>
        <w:jc w:val="both"/>
        <w:rPr>
          <w:color w:val="000000" w:themeColor="text1"/>
        </w:rPr>
      </w:pPr>
      <w:r>
        <w:rPr>
          <w:spacing w:val="2"/>
          <w:shd w:val="clear" w:color="auto" w:fill="FFFFFF"/>
        </w:rPr>
        <w:t>В результате</w:t>
      </w:r>
      <w:r w:rsidR="00F44C2C">
        <w:rPr>
          <w:spacing w:val="2"/>
          <w:shd w:val="clear" w:color="auto" w:fill="FFFFFF"/>
        </w:rPr>
        <w:t xml:space="preserve"> </w:t>
      </w:r>
      <w:r>
        <w:rPr>
          <w:color w:val="000000" w:themeColor="text1"/>
        </w:rPr>
        <w:t xml:space="preserve">победы представителей молодежи в областном </w:t>
      </w:r>
      <w:r w:rsidRPr="007F5EA9">
        <w:t>конкурсном отборе на право получения грантов на реализацию социально значимых прое</w:t>
      </w:r>
      <w:r>
        <w:t xml:space="preserve">ктов в сфере молодёжной политики министерством по молодежной политике Иркутской области </w:t>
      </w:r>
      <w:r>
        <w:rPr>
          <w:color w:val="000000" w:themeColor="text1"/>
        </w:rPr>
        <w:t>выделен гранд на реализацию п</w:t>
      </w:r>
      <w:r w:rsidR="009C5D68">
        <w:rPr>
          <w:color w:val="000000" w:themeColor="text1"/>
        </w:rPr>
        <w:t xml:space="preserve">роекта "Литературный фестиваль </w:t>
      </w:r>
      <w:r w:rsidR="00814752">
        <w:rPr>
          <w:color w:val="000000" w:themeColor="text1"/>
        </w:rPr>
        <w:t>"Сибирь молодая" имени Евтушенко"</w:t>
      </w:r>
      <w:r>
        <w:rPr>
          <w:color w:val="000000" w:themeColor="text1"/>
        </w:rPr>
        <w:t>,</w:t>
      </w:r>
      <w:r w:rsidRPr="00F56586">
        <w:rPr>
          <w:color w:val="000000" w:themeColor="text1"/>
        </w:rPr>
        <w:t xml:space="preserve"> в размере </w:t>
      </w:r>
      <w:r>
        <w:rPr>
          <w:color w:val="000000" w:themeColor="text1"/>
        </w:rPr>
        <w:t>193</w:t>
      </w:r>
      <w:r w:rsidR="00814426">
        <w:rPr>
          <w:color w:val="000000" w:themeColor="text1"/>
        </w:rPr>
        <w:t xml:space="preserve"> тыс. руб</w:t>
      </w:r>
      <w:r>
        <w:rPr>
          <w:color w:val="000000" w:themeColor="text1"/>
        </w:rPr>
        <w:t xml:space="preserve">. </w:t>
      </w:r>
      <w:r>
        <w:t>Всего по итогам года в международной фор</w:t>
      </w:r>
      <w:r w:rsidR="00E17D06">
        <w:t>у</w:t>
      </w:r>
      <w:r>
        <w:t>мной ка</w:t>
      </w:r>
      <w:r w:rsidRPr="0033513A">
        <w:t>мпании</w:t>
      </w:r>
      <w:r>
        <w:t>,</w:t>
      </w:r>
      <w:r w:rsidR="00F44C2C">
        <w:t xml:space="preserve"> </w:t>
      </w:r>
      <w:r>
        <w:t xml:space="preserve">всероссийских и региональных </w:t>
      </w:r>
      <w:r w:rsidRPr="0033513A">
        <w:t xml:space="preserve">молодежных образовательных </w:t>
      </w:r>
      <w:r>
        <w:t>мероприятиях приняли участие 487 представителей города. Грантовые средства привлекаю</w:t>
      </w:r>
      <w:r w:rsidR="00D648BE">
        <w:t>тся в город ежегодно с 2017 г</w:t>
      </w:r>
      <w:r>
        <w:t>.</w:t>
      </w:r>
    </w:p>
    <w:p w:rsidR="00E24146" w:rsidRDefault="00E24146" w:rsidP="00E24146">
      <w:pPr>
        <w:pStyle w:val="a7"/>
        <w:shd w:val="clear" w:color="auto" w:fill="FFFFFF"/>
        <w:spacing w:after="0"/>
        <w:ind w:firstLine="567"/>
        <w:jc w:val="both"/>
      </w:pPr>
    </w:p>
    <w:p w:rsidR="00E24146" w:rsidRDefault="00E24146" w:rsidP="00F44C2C">
      <w:pPr>
        <w:pStyle w:val="a7"/>
        <w:shd w:val="clear" w:color="auto" w:fill="FFFFFF"/>
        <w:spacing w:after="0"/>
        <w:jc w:val="center"/>
      </w:pPr>
      <w:r w:rsidRPr="0044428F">
        <w:rPr>
          <w:noProof/>
        </w:rPr>
        <w:drawing>
          <wp:inline distT="0" distB="0" distL="0" distR="0">
            <wp:extent cx="5398935" cy="2880000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4146" w:rsidRDefault="00514ECF" w:rsidP="00F44C2C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14</w:t>
      </w:r>
      <w:r w:rsidR="00F44C2C" w:rsidRPr="001F649E">
        <w:rPr>
          <w:rFonts w:ascii="Times New Roman" w:hAnsi="Times New Roman"/>
          <w:sz w:val="24"/>
          <w:szCs w:val="24"/>
        </w:rPr>
        <w:t>.</w:t>
      </w:r>
      <w:r w:rsidR="00F44C2C">
        <w:rPr>
          <w:rFonts w:ascii="Times New Roman" w:hAnsi="Times New Roman"/>
          <w:sz w:val="24"/>
          <w:szCs w:val="24"/>
        </w:rPr>
        <w:t xml:space="preserve"> Привлеченные грантовые средства (тыс.</w:t>
      </w:r>
      <w:r w:rsidR="00814426">
        <w:rPr>
          <w:rFonts w:ascii="Times New Roman" w:hAnsi="Times New Roman"/>
          <w:sz w:val="24"/>
          <w:szCs w:val="24"/>
        </w:rPr>
        <w:t xml:space="preserve"> </w:t>
      </w:r>
      <w:r w:rsidR="00F44C2C">
        <w:rPr>
          <w:rFonts w:ascii="Times New Roman" w:hAnsi="Times New Roman"/>
          <w:sz w:val="24"/>
          <w:szCs w:val="24"/>
        </w:rPr>
        <w:t>руб.)</w:t>
      </w:r>
    </w:p>
    <w:p w:rsidR="00E12F57" w:rsidRDefault="00E12F57" w:rsidP="005A551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4146" w:rsidRPr="001F649E" w:rsidRDefault="00E24146" w:rsidP="00F44C2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649E">
        <w:rPr>
          <w:rFonts w:ascii="Times New Roman" w:hAnsi="Times New Roman"/>
          <w:color w:val="000000" w:themeColor="text1"/>
          <w:sz w:val="24"/>
          <w:szCs w:val="24"/>
        </w:rPr>
        <w:t>В прошедшем году нам не удалось решить следующие проблемы:</w:t>
      </w:r>
    </w:p>
    <w:p w:rsidR="00E24146" w:rsidRPr="004A6A64" w:rsidRDefault="00E24146" w:rsidP="00F44C2C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A6A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устранение</w:t>
      </w:r>
      <w:r w:rsidRPr="004A6A64">
        <w:rPr>
          <w:rFonts w:ascii="Times New Roman" w:hAnsi="Times New Roman"/>
          <w:color w:val="000000" w:themeColor="text1"/>
          <w:sz w:val="24"/>
          <w:szCs w:val="24"/>
        </w:rPr>
        <w:t xml:space="preserve"> очередности молодых семей – претендентов на получение социальной выплаты на приобретение жилья или строительство индивидуально</w:t>
      </w:r>
      <w:r w:rsidR="00814752">
        <w:rPr>
          <w:rFonts w:ascii="Times New Roman" w:hAnsi="Times New Roman"/>
          <w:color w:val="000000" w:themeColor="text1"/>
          <w:sz w:val="24"/>
          <w:szCs w:val="24"/>
        </w:rPr>
        <w:t>го жилого дома по подпрограмме "</w:t>
      </w:r>
      <w:r w:rsidRPr="004A6A64">
        <w:rPr>
          <w:rFonts w:ascii="Times New Roman" w:hAnsi="Times New Roman"/>
          <w:color w:val="000000" w:themeColor="text1"/>
          <w:sz w:val="24"/>
          <w:szCs w:val="24"/>
        </w:rPr>
        <w:t>Молодым семьям – до</w:t>
      </w:r>
      <w:r w:rsidR="00814752">
        <w:rPr>
          <w:rFonts w:ascii="Times New Roman" w:hAnsi="Times New Roman"/>
          <w:color w:val="000000" w:themeColor="text1"/>
          <w:sz w:val="24"/>
          <w:szCs w:val="24"/>
        </w:rPr>
        <w:t>ступное жилье"</w:t>
      </w:r>
      <w:r w:rsidRPr="004A6A64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муниципальной программы Зиминского городского муниципального образования; </w:t>
      </w:r>
    </w:p>
    <w:p w:rsidR="00E24146" w:rsidRPr="004A6A64" w:rsidRDefault="00E24146" w:rsidP="00F44C2C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A6A6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вовлечение в ряды добровольцев достаточного количества представителей работающей молодежи, представителей среднего и старшего  возраста.</w:t>
      </w:r>
    </w:p>
    <w:p w:rsidR="00E24146" w:rsidRDefault="00E24146" w:rsidP="00F44C2C">
      <w:pPr>
        <w:pStyle w:val="a7"/>
        <w:spacing w:after="0"/>
        <w:ind w:firstLine="709"/>
        <w:jc w:val="both"/>
      </w:pPr>
      <w:r>
        <w:t>В текущем году планируем продолжить проведение</w:t>
      </w:r>
      <w:r w:rsidRPr="00941001">
        <w:t xml:space="preserve"> значимых молодежных мероприятий, </w:t>
      </w:r>
      <w:r>
        <w:t>реализуемых</w:t>
      </w:r>
      <w:r w:rsidRPr="00941001">
        <w:t xml:space="preserve"> в рамках приоритетных н</w:t>
      </w:r>
      <w:r>
        <w:t>аправлений молодежной политики. В перспективных планах - открытие городского центра патриотического воспитания молодежи и развитие</w:t>
      </w:r>
      <w:r w:rsidR="00A17636">
        <w:t xml:space="preserve"> </w:t>
      </w:r>
      <w:r w:rsidRPr="008020A6">
        <w:rPr>
          <w:bCs/>
          <w:spacing w:val="3"/>
          <w:kern w:val="36"/>
        </w:rPr>
        <w:t>военно-патриотического о</w:t>
      </w:r>
      <w:r>
        <w:rPr>
          <w:bCs/>
          <w:spacing w:val="3"/>
          <w:kern w:val="36"/>
        </w:rPr>
        <w:t>бщественного движения</w:t>
      </w:r>
      <w:r w:rsidR="00814752">
        <w:t xml:space="preserve"> "ЮНАРМИЯ"</w:t>
      </w:r>
      <w:r>
        <w:t>. Продолжим реализовывать вс</w:t>
      </w:r>
      <w:r w:rsidR="00814752">
        <w:t>ероссийскую акцию взаимопомощи "МЫ ВМЕСТЕ"</w:t>
      </w:r>
      <w:r>
        <w:t xml:space="preserve">, вовлекая в волонтерское движение большее количество горожан. Планируем участие в мероприятиях, конкурсах и форумах различных уровней, в том числе с возможностью привлечения на территорию города грантовых средств. </w:t>
      </w:r>
    </w:p>
    <w:p w:rsidR="00514ECF" w:rsidRDefault="00514ECF" w:rsidP="00F44C2C">
      <w:pPr>
        <w:pStyle w:val="a7"/>
        <w:spacing w:after="0"/>
        <w:ind w:firstLine="709"/>
        <w:jc w:val="both"/>
      </w:pPr>
    </w:p>
    <w:p w:rsidR="00514ECF" w:rsidRDefault="00514ECF" w:rsidP="00F44C2C">
      <w:pPr>
        <w:pStyle w:val="a7"/>
        <w:spacing w:after="0"/>
        <w:ind w:firstLine="709"/>
        <w:jc w:val="both"/>
      </w:pPr>
    </w:p>
    <w:p w:rsidR="00514ECF" w:rsidRPr="00585995" w:rsidRDefault="00514ECF" w:rsidP="00514EC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5995">
        <w:rPr>
          <w:rFonts w:ascii="Times New Roman" w:hAnsi="Times New Roman"/>
          <w:b/>
          <w:sz w:val="28"/>
          <w:szCs w:val="28"/>
        </w:rPr>
        <w:t>Здравоохранение</w:t>
      </w:r>
    </w:p>
    <w:p w:rsidR="00514ECF" w:rsidRPr="00585995" w:rsidRDefault="00514ECF" w:rsidP="00514EC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p w:rsidR="00514ECF" w:rsidRPr="00585995" w:rsidRDefault="00514ECF" w:rsidP="00514E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г.</w:t>
      </w:r>
      <w:r w:rsidRPr="00585995">
        <w:rPr>
          <w:rFonts w:ascii="Times New Roman" w:hAnsi="Times New Roman"/>
          <w:sz w:val="24"/>
          <w:szCs w:val="24"/>
        </w:rPr>
        <w:t xml:space="preserve"> стал годом испытания на прочность и умения работать в команде городских ведомств и организаций. Благодаря эффективному взаимодействию администрации, учреждений здравоохранения, расположенных на территории города, удалось решить ряд проблем, возникших во время очередной волны распространения новой коронавирусной инфекции:</w:t>
      </w:r>
    </w:p>
    <w:p w:rsidR="00514ECF" w:rsidRPr="00585995" w:rsidRDefault="00514ECF" w:rsidP="00514E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-  для нужд ковидного госпиталя, работающего на базе учреждения здравоохранения, были приобретены: кислородный концентратор, медицинские респираторы, одноразовая посуда и бутилированная вода. Данные товары приобретались как за счет средств местного бюджета, так и с привлечением благотворителей (предпринимателей М.А. Ситников</w:t>
      </w:r>
      <w:r>
        <w:rPr>
          <w:rFonts w:ascii="Times New Roman" w:hAnsi="Times New Roman"/>
          <w:sz w:val="24"/>
          <w:szCs w:val="24"/>
        </w:rPr>
        <w:t>ой,</w:t>
      </w:r>
      <w:r w:rsidRPr="00585995">
        <w:rPr>
          <w:rFonts w:ascii="Times New Roman" w:hAnsi="Times New Roman"/>
          <w:sz w:val="24"/>
          <w:szCs w:val="24"/>
        </w:rPr>
        <w:t xml:space="preserve"> Т.М. Шестопаловой). Оказывалась помощь в предоставлении транспорта  для организации работы амбулаторной службы с привлечением автопарка ад</w:t>
      </w:r>
      <w:r>
        <w:rPr>
          <w:rFonts w:ascii="Times New Roman" w:hAnsi="Times New Roman"/>
          <w:sz w:val="24"/>
          <w:szCs w:val="24"/>
        </w:rPr>
        <w:t>министрации и волонтеров акции "Мы Вместе"</w:t>
      </w:r>
      <w:r w:rsidRPr="00585995">
        <w:rPr>
          <w:rFonts w:ascii="Times New Roman" w:hAnsi="Times New Roman"/>
          <w:sz w:val="24"/>
          <w:szCs w:val="24"/>
        </w:rPr>
        <w:t>;</w:t>
      </w:r>
    </w:p>
    <w:p w:rsidR="00514ECF" w:rsidRPr="00585995" w:rsidRDefault="00514ECF" w:rsidP="00514E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 xml:space="preserve">- в СМИ проводилась информационно-разъяснительная кампания, направленная на информирование населения по вопросам профилактики и предупреждения распространения новой коронавирусной инфекции, гриппа, ОРВИ,  ВИЧ-инфекции, туберкулеза. </w:t>
      </w:r>
    </w:p>
    <w:p w:rsidR="00514ECF" w:rsidRPr="00585995" w:rsidRDefault="00514ECF" w:rsidP="00514ECF">
      <w:pPr>
        <w:pStyle w:val="af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5995">
        <w:rPr>
          <w:rFonts w:ascii="Times New Roman" w:hAnsi="Times New Roman" w:cs="Times New Roman"/>
          <w:sz w:val="24"/>
          <w:szCs w:val="24"/>
          <w:lang w:val="ru-RU"/>
        </w:rPr>
        <w:t>Для  решения проблемы нехватки квалифицированных медицинских кадров в ОГБУЗ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"Зиминская городская больница"</w:t>
      </w:r>
      <w:r w:rsidRPr="00585995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администрацией города принято решение об оказании мер социальной поддержки студентам Иркутского государственного медицинского университета, обучающимся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целевым направлениям от ОГБУЗ "Зиминская городская больница"</w:t>
      </w:r>
      <w:r w:rsidRPr="00585995">
        <w:rPr>
          <w:rFonts w:ascii="Times New Roman" w:hAnsi="Times New Roman" w:cs="Times New Roman"/>
          <w:sz w:val="24"/>
          <w:szCs w:val="24"/>
          <w:lang w:val="ru-RU"/>
        </w:rPr>
        <w:t xml:space="preserve">, и молодым врачам при трудоустройстве в учреждение здравоохранения, в виде выплаты стипендии и подъемного пособия из средств местного бюджета. </w:t>
      </w:r>
    </w:p>
    <w:p w:rsidR="00514ECF" w:rsidRPr="00585995" w:rsidRDefault="00514ECF" w:rsidP="00514E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995">
        <w:rPr>
          <w:rFonts w:ascii="Times New Roman" w:hAnsi="Times New Roman"/>
          <w:color w:val="000000"/>
          <w:sz w:val="24"/>
          <w:szCs w:val="24"/>
        </w:rPr>
        <w:t>В будущем продолжим реализацию мер социальной поддержки студентов ИГМУ и молодых врачей для создания условий по укомплектованию квалифицированн</w:t>
      </w:r>
      <w:r>
        <w:rPr>
          <w:rFonts w:ascii="Times New Roman" w:hAnsi="Times New Roman"/>
          <w:color w:val="000000"/>
          <w:sz w:val="24"/>
          <w:szCs w:val="24"/>
        </w:rPr>
        <w:t>ыми медицинскими кадрами ОГБУЗ "Зиминская городская больница"</w:t>
      </w:r>
      <w:r w:rsidRPr="00585995">
        <w:rPr>
          <w:rFonts w:ascii="Times New Roman" w:hAnsi="Times New Roman"/>
          <w:color w:val="000000"/>
          <w:sz w:val="24"/>
          <w:szCs w:val="24"/>
        </w:rPr>
        <w:t>.</w:t>
      </w:r>
    </w:p>
    <w:p w:rsidR="004A6A64" w:rsidRDefault="004A6A64" w:rsidP="00F44C2C">
      <w:pPr>
        <w:pStyle w:val="a7"/>
        <w:spacing w:after="0"/>
        <w:ind w:firstLine="709"/>
        <w:jc w:val="both"/>
      </w:pPr>
    </w:p>
    <w:p w:rsidR="00C46AF9" w:rsidRPr="00293E32" w:rsidRDefault="00C46AF9" w:rsidP="00F44C2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3E32">
        <w:rPr>
          <w:rFonts w:ascii="Times New Roman" w:hAnsi="Times New Roman"/>
          <w:b/>
          <w:bCs/>
          <w:sz w:val="28"/>
          <w:szCs w:val="28"/>
        </w:rPr>
        <w:t>Обращения граждан</w:t>
      </w:r>
    </w:p>
    <w:p w:rsidR="00C46AF9" w:rsidRPr="00A836B0" w:rsidRDefault="00C46AF9" w:rsidP="00F44C2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31BD" w:rsidRPr="00726A65" w:rsidRDefault="006531BD" w:rsidP="00F44C2C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6A65">
        <w:rPr>
          <w:rFonts w:ascii="Times New Roman" w:hAnsi="Times New Roman"/>
          <w:sz w:val="24"/>
          <w:szCs w:val="24"/>
        </w:rPr>
        <w:tab/>
      </w:r>
      <w:r w:rsidRPr="00726A65">
        <w:rPr>
          <w:rFonts w:ascii="Times New Roman" w:hAnsi="Times New Roman"/>
          <w:color w:val="000000"/>
          <w:sz w:val="24"/>
          <w:szCs w:val="24"/>
        </w:rPr>
        <w:t>Р</w:t>
      </w:r>
      <w:r w:rsidRPr="00726A65">
        <w:rPr>
          <w:rFonts w:ascii="Times New Roman" w:hAnsi="Times New Roman"/>
          <w:sz w:val="24"/>
          <w:szCs w:val="24"/>
        </w:rPr>
        <w:t>еализация конституционного права граждан на обращение в органы местного самоуправления является одной</w:t>
      </w:r>
      <w:r w:rsidRPr="00726A65">
        <w:rPr>
          <w:rFonts w:ascii="Times New Roman" w:hAnsi="Times New Roman"/>
          <w:color w:val="000000"/>
          <w:sz w:val="24"/>
          <w:szCs w:val="24"/>
        </w:rPr>
        <w:t xml:space="preserve"> из важных функций администрации города Зимы.</w:t>
      </w:r>
      <w:r w:rsidRPr="00726A65">
        <w:rPr>
          <w:rFonts w:ascii="Times New Roman" w:hAnsi="Times New Roman"/>
          <w:color w:val="000000"/>
          <w:sz w:val="24"/>
          <w:szCs w:val="24"/>
        </w:rPr>
        <w:tab/>
        <w:t xml:space="preserve">  Горожане могут обратиться в администрацию различными способами: направить письменное обращение (почтой, в почтовый ящик в здании администрации, через виртуальную приемную на официальном сайте</w:t>
      </w:r>
      <w:r w:rsidR="001F649E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726A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6A65">
        <w:rPr>
          <w:rFonts w:ascii="Times New Roman" w:hAnsi="Times New Roman"/>
          <w:color w:val="000000"/>
          <w:sz w:val="24"/>
          <w:szCs w:val="28"/>
        </w:rPr>
        <w:t>Зиминского городского муниципального образования, социальные сети, портал госуслуг)</w:t>
      </w:r>
      <w:r w:rsidRPr="00726A65">
        <w:rPr>
          <w:rFonts w:ascii="Times New Roman" w:hAnsi="Times New Roman"/>
          <w:color w:val="000000"/>
          <w:sz w:val="24"/>
          <w:szCs w:val="24"/>
        </w:rPr>
        <w:t xml:space="preserve"> либо прийти на личный прием. </w:t>
      </w:r>
    </w:p>
    <w:p w:rsidR="006531BD" w:rsidRDefault="006531BD" w:rsidP="00F44C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8F1"/>
        </w:rPr>
      </w:pPr>
      <w:r w:rsidRPr="00726A65">
        <w:rPr>
          <w:rFonts w:ascii="Times New Roman" w:hAnsi="Times New Roman"/>
          <w:sz w:val="24"/>
          <w:szCs w:val="24"/>
        </w:rPr>
        <w:t xml:space="preserve">В </w:t>
      </w:r>
      <w:r w:rsidR="00D648BE">
        <w:rPr>
          <w:rFonts w:ascii="Times New Roman" w:hAnsi="Times New Roman"/>
          <w:sz w:val="24"/>
          <w:szCs w:val="24"/>
        </w:rPr>
        <w:t>администрацию города в 2021 г.</w:t>
      </w:r>
      <w:r w:rsidRPr="00726A65">
        <w:rPr>
          <w:rFonts w:ascii="Times New Roman" w:hAnsi="Times New Roman"/>
          <w:sz w:val="24"/>
          <w:szCs w:val="24"/>
        </w:rPr>
        <w:t xml:space="preserve"> поступило 467 обращений граждан, в том числе на личном приеме мэра побывали 79 ч</w:t>
      </w:r>
      <w:r>
        <w:rPr>
          <w:rFonts w:ascii="Times New Roman" w:hAnsi="Times New Roman"/>
          <w:sz w:val="24"/>
          <w:szCs w:val="24"/>
        </w:rPr>
        <w:t xml:space="preserve">еловек, через виртуальную приемную на сайте администрации обратилось 109 человек. </w:t>
      </w:r>
      <w:r w:rsidRPr="00726A65">
        <w:rPr>
          <w:rFonts w:ascii="Times New Roman" w:hAnsi="Times New Roman"/>
          <w:sz w:val="24"/>
          <w:szCs w:val="24"/>
        </w:rPr>
        <w:t>В наиболее острые периоды пандемии новой коронавирусно</w:t>
      </w:r>
      <w:r w:rsidR="001F649E">
        <w:rPr>
          <w:rFonts w:ascii="Times New Roman" w:hAnsi="Times New Roman"/>
          <w:sz w:val="24"/>
          <w:szCs w:val="24"/>
        </w:rPr>
        <w:t xml:space="preserve">й инфекции личный прием граждан </w:t>
      </w:r>
      <w:r w:rsidRPr="00726A65">
        <w:rPr>
          <w:rFonts w:ascii="Times New Roman" w:hAnsi="Times New Roman"/>
          <w:sz w:val="24"/>
          <w:szCs w:val="24"/>
        </w:rPr>
        <w:t>был временно ограничен.</w:t>
      </w:r>
      <w:r>
        <w:rPr>
          <w:rFonts w:ascii="Times New Roman" w:hAnsi="Times New Roman"/>
          <w:sz w:val="24"/>
          <w:szCs w:val="24"/>
        </w:rPr>
        <w:t xml:space="preserve"> Однако, внедрение новых цифровых ресурсов </w:t>
      </w:r>
      <w:r w:rsidR="00814752">
        <w:rPr>
          <w:rFonts w:ascii="Times New Roman" w:hAnsi="Times New Roman"/>
          <w:sz w:val="24"/>
          <w:szCs w:val="24"/>
        </w:rPr>
        <w:t>"</w:t>
      </w:r>
      <w:r w:rsidR="00814752">
        <w:rPr>
          <w:rFonts w:ascii="Times New Roman" w:hAnsi="Times New Roman"/>
          <w:sz w:val="24"/>
          <w:szCs w:val="24"/>
          <w:shd w:val="clear" w:color="auto" w:fill="FFFFFF"/>
        </w:rPr>
        <w:t>Платформа обратной связи"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D3B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4752">
        <w:rPr>
          <w:rFonts w:ascii="Times New Roman" w:hAnsi="Times New Roman"/>
          <w:sz w:val="24"/>
        </w:rPr>
        <w:t>"Инцидент Менеджмент"</w:t>
      </w:r>
      <w:r w:rsidRPr="00A17636">
        <w:rPr>
          <w:rFonts w:ascii="Times New Roman" w:hAnsi="Times New Roman"/>
          <w:sz w:val="24"/>
        </w:rPr>
        <w:t xml:space="preserve"> дают возможность жителям города</w:t>
      </w:r>
      <w:r w:rsidRPr="00A17636">
        <w:rPr>
          <w:rFonts w:ascii="Times New Roman" w:hAnsi="Times New Roman"/>
          <w:sz w:val="28"/>
          <w:szCs w:val="24"/>
          <w:shd w:val="clear" w:color="auto" w:fill="FFF8F1"/>
        </w:rPr>
        <w:t xml:space="preserve"> </w:t>
      </w:r>
      <w:r w:rsidRPr="00726A65">
        <w:rPr>
          <w:rFonts w:ascii="Times New Roman" w:hAnsi="Times New Roman"/>
          <w:sz w:val="24"/>
          <w:szCs w:val="24"/>
          <w:shd w:val="clear" w:color="auto" w:fill="FFFFFF"/>
        </w:rPr>
        <w:t xml:space="preserve">направлять обращения в органы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власти </w:t>
      </w:r>
      <w:r w:rsidRPr="00726A65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всем интересующим вопросам</w:t>
      </w:r>
      <w:r w:rsidRPr="00726A65">
        <w:rPr>
          <w:rFonts w:ascii="Times New Roman" w:hAnsi="Times New Roman"/>
          <w:sz w:val="24"/>
          <w:szCs w:val="24"/>
          <w:shd w:val="clear" w:color="auto" w:fill="FFFFFF"/>
        </w:rPr>
        <w:t>. Новый информационный ресурс позволил значительно сократить сроки обработки сообщений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упрощая</w:t>
      </w:r>
      <w:r w:rsidRPr="00726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коммуникации между администрацией и населением</w:t>
      </w:r>
      <w:r w:rsidRPr="00100F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обеспечивая рост качества и скорости решения социальных вопросов, повышение их результативности</w:t>
      </w:r>
      <w:r w:rsidR="00C33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531BD" w:rsidRPr="00726A65" w:rsidRDefault="006531BD" w:rsidP="00F44C2C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648BE">
        <w:rPr>
          <w:rFonts w:ascii="Times New Roman" w:hAnsi="Times New Roman"/>
          <w:sz w:val="24"/>
          <w:szCs w:val="24"/>
          <w:shd w:val="clear" w:color="auto" w:fill="FFFFFF"/>
        </w:rPr>
        <w:t>По итогам 9 месяцев 2021 г.</w:t>
      </w:r>
      <w:r w:rsidR="004A6A6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648BE">
        <w:rPr>
          <w:rFonts w:ascii="Times New Roman" w:hAnsi="Times New Roman"/>
          <w:sz w:val="24"/>
          <w:szCs w:val="24"/>
          <w:shd w:val="clear" w:color="auto" w:fill="FFFFFF"/>
        </w:rPr>
        <w:t>в рамках работы П</w:t>
      </w:r>
      <w:r w:rsidRPr="00726A65">
        <w:rPr>
          <w:rFonts w:ascii="Times New Roman" w:hAnsi="Times New Roman"/>
          <w:sz w:val="24"/>
          <w:szCs w:val="24"/>
          <w:shd w:val="clear" w:color="auto" w:fill="FFFFFF"/>
        </w:rPr>
        <w:t>латформы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обратной связи</w:t>
      </w:r>
      <w:r w:rsidRPr="00726A65">
        <w:rPr>
          <w:rFonts w:ascii="Times New Roman" w:hAnsi="Times New Roman"/>
          <w:sz w:val="24"/>
          <w:szCs w:val="24"/>
          <w:shd w:val="clear" w:color="auto" w:fill="FFFFFF"/>
        </w:rPr>
        <w:t xml:space="preserve"> поступило 66 сообщений.</w:t>
      </w:r>
      <w:r w:rsidR="005D3B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26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2,5 месяца отчетного года </w:t>
      </w:r>
      <w:r w:rsidR="00671B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 системы "Инцидент менеджмент"</w:t>
      </w:r>
      <w:r w:rsidRPr="00726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было рассмотрено 48 сообщений.</w:t>
      </w:r>
    </w:p>
    <w:p w:rsidR="006531BD" w:rsidRPr="00726A65" w:rsidRDefault="009435C2" w:rsidP="00F44C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531BD" w:rsidRPr="00726A65">
        <w:rPr>
          <w:rFonts w:ascii="Times New Roman" w:hAnsi="Times New Roman"/>
          <w:sz w:val="24"/>
          <w:szCs w:val="24"/>
        </w:rPr>
        <w:t>о-прежнему</w:t>
      </w:r>
      <w:r w:rsidR="004A6A64">
        <w:rPr>
          <w:rFonts w:ascii="Times New Roman" w:hAnsi="Times New Roman"/>
          <w:sz w:val="24"/>
          <w:szCs w:val="24"/>
        </w:rPr>
        <w:t>,</w:t>
      </w:r>
      <w:r w:rsidR="006531BD" w:rsidRPr="00726A65">
        <w:rPr>
          <w:rFonts w:ascii="Times New Roman" w:hAnsi="Times New Roman"/>
          <w:sz w:val="24"/>
          <w:szCs w:val="24"/>
        </w:rPr>
        <w:t xml:space="preserve"> актуальными для жителей города остаются жилищные вопросы (предоставление, ремонт, обследование жилья, заключение договоров социального найма, регистрация по месту жительства), а также ремонт дорог, вывоз и утилизация твердых коммунальных отходов, благоустройство территорий, земельные вопросы (предоставление земельных участков в аренду, в собственность), вопросы, оказания услуг ЖКХ, работы общественного транспорта, отлова безнадзорных животных, экологии. </w:t>
      </w:r>
    </w:p>
    <w:p w:rsidR="006531BD" w:rsidRPr="00726A65" w:rsidRDefault="006531BD" w:rsidP="006531BD"/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406"/>
        <w:gridCol w:w="1134"/>
        <w:gridCol w:w="1134"/>
      </w:tblGrid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49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49E">
              <w:rPr>
                <w:rFonts w:ascii="Times New Roman" w:hAnsi="Times New Roman"/>
                <w:bCs/>
                <w:sz w:val="24"/>
                <w:szCs w:val="24"/>
              </w:rPr>
              <w:t xml:space="preserve">Обращения граждан в администрацию Зиминского городского муниципального образования </w:t>
            </w:r>
          </w:p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531BD" w:rsidRPr="001F649E" w:rsidRDefault="00D648BE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 w:rsidR="006531BD" w:rsidRPr="001F649E">
              <w:rPr>
                <w:rFonts w:ascii="Times New Roman" w:hAnsi="Times New Roman"/>
                <w:bCs/>
                <w:sz w:val="24"/>
                <w:szCs w:val="24"/>
              </w:rPr>
              <w:t>, чел.</w:t>
            </w:r>
          </w:p>
        </w:tc>
        <w:tc>
          <w:tcPr>
            <w:tcW w:w="1134" w:type="dxa"/>
          </w:tcPr>
          <w:p w:rsidR="006531BD" w:rsidRPr="001F649E" w:rsidRDefault="00D648BE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6531BD" w:rsidRPr="001F649E">
              <w:rPr>
                <w:rFonts w:ascii="Times New Roman" w:hAnsi="Times New Roman"/>
                <w:bCs/>
                <w:sz w:val="24"/>
                <w:szCs w:val="24"/>
              </w:rPr>
              <w:t>, чел.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Поступило обращений всего:</w:t>
            </w: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в т.ч. принято граждан на личном приеме мэром города</w:t>
            </w: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Тематика обращений граждан на личном приеме:</w:t>
            </w: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 xml:space="preserve">предоставление  жилья 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выделение земельных участков (собственность, аренда)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заключение договоров социального найма,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ремонт жилья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регистрация по месту жительства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оказание материальной помощи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 xml:space="preserve">Поступило письменных обращений </w:t>
            </w: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134" w:type="dxa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 xml:space="preserve">в т.ч. коллективных 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 xml:space="preserve"> повторных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 xml:space="preserve"> из органов государственной власти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Тематика письменных  обращений граждан: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жилье (предоставление, обследование, ремонт)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6531BD" w:rsidP="00C9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взаимоотношения между соседями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6531BD" w:rsidP="00C9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тарифы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земельные вопросы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безнадзорные животные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кронирование деревьев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работа общественного транспорта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предоставление субсидий на услуги ЖКХ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работа организаций ЖКХ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C910A9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оказание материальной помощи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6406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531BD" w:rsidRPr="00F44C2C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2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514ECF" w:rsidRPr="00726A65" w:rsidRDefault="00514ECF" w:rsidP="006531BD"/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123"/>
        <w:gridCol w:w="1276"/>
        <w:gridCol w:w="1276"/>
      </w:tblGrid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1F649E" w:rsidRDefault="007F77F6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77F6" w:rsidRPr="001F649E" w:rsidRDefault="007F77F6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23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Итоги рассмотрения обращений</w:t>
            </w:r>
          </w:p>
        </w:tc>
        <w:tc>
          <w:tcPr>
            <w:tcW w:w="1276" w:type="dxa"/>
          </w:tcPr>
          <w:p w:rsidR="006531BD" w:rsidRPr="001F649E" w:rsidRDefault="00A94661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 w:rsidR="006531BD" w:rsidRPr="001F649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49E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  <w:r w:rsidR="008144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649E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  <w:tc>
          <w:tcPr>
            <w:tcW w:w="1276" w:type="dxa"/>
          </w:tcPr>
          <w:p w:rsidR="006531BD" w:rsidRPr="001F649E" w:rsidRDefault="00A94661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6531BD" w:rsidRPr="001F649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531BD" w:rsidRPr="001F649E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49E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  <w:r w:rsidR="008144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649E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поддержано</w:t>
            </w:r>
          </w:p>
        </w:tc>
        <w:tc>
          <w:tcPr>
            <w:tcW w:w="1276" w:type="dxa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222 (36)</w:t>
            </w:r>
          </w:p>
        </w:tc>
        <w:tc>
          <w:tcPr>
            <w:tcW w:w="1276" w:type="dxa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153(33)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23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разъяснено</w:t>
            </w:r>
          </w:p>
        </w:tc>
        <w:tc>
          <w:tcPr>
            <w:tcW w:w="1276" w:type="dxa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327 (53)</w:t>
            </w:r>
          </w:p>
        </w:tc>
        <w:tc>
          <w:tcPr>
            <w:tcW w:w="1276" w:type="dxa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272 (58)</w:t>
            </w:r>
          </w:p>
        </w:tc>
      </w:tr>
      <w:tr w:rsidR="006531BD" w:rsidRPr="00726A65" w:rsidTr="00C910A9">
        <w:tc>
          <w:tcPr>
            <w:tcW w:w="709" w:type="dxa"/>
            <w:shd w:val="clear" w:color="auto" w:fill="auto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23" w:type="dxa"/>
            <w:shd w:val="clear" w:color="auto" w:fill="auto"/>
          </w:tcPr>
          <w:p w:rsidR="006531BD" w:rsidRPr="001F649E" w:rsidRDefault="006531BD" w:rsidP="0054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49E">
              <w:rPr>
                <w:rFonts w:ascii="Times New Roman" w:hAnsi="Times New Roman"/>
                <w:sz w:val="24"/>
                <w:szCs w:val="24"/>
              </w:rPr>
              <w:t>не поддержано</w:t>
            </w:r>
          </w:p>
        </w:tc>
        <w:tc>
          <w:tcPr>
            <w:tcW w:w="1276" w:type="dxa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71 (11)</w:t>
            </w:r>
          </w:p>
        </w:tc>
        <w:tc>
          <w:tcPr>
            <w:tcW w:w="1276" w:type="dxa"/>
          </w:tcPr>
          <w:p w:rsidR="006531BD" w:rsidRPr="007F77F6" w:rsidRDefault="006531BD" w:rsidP="0054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F6">
              <w:rPr>
                <w:rFonts w:ascii="Times New Roman" w:hAnsi="Times New Roman"/>
                <w:sz w:val="24"/>
                <w:szCs w:val="24"/>
              </w:rPr>
              <w:t>42(9)</w:t>
            </w:r>
          </w:p>
        </w:tc>
      </w:tr>
    </w:tbl>
    <w:p w:rsidR="008829C5" w:rsidRPr="00585995" w:rsidRDefault="008829C5" w:rsidP="0058599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1573" w:rsidRPr="00585995" w:rsidRDefault="005D1573" w:rsidP="0058599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585995">
        <w:rPr>
          <w:rFonts w:ascii="Times New Roman" w:hAnsi="Times New Roman"/>
          <w:b/>
          <w:sz w:val="28"/>
          <w:szCs w:val="24"/>
        </w:rPr>
        <w:t>Общественность</w:t>
      </w:r>
    </w:p>
    <w:p w:rsidR="005D1573" w:rsidRPr="00585995" w:rsidRDefault="005D1573" w:rsidP="00585995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1573" w:rsidRPr="00585995" w:rsidRDefault="005D1573" w:rsidP="00585995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Продолжил свою деятельность Общественный совет, в состав которого входит 12 зиминцев с активной гражданской позицией, который является связующим звеном между исполнительной властью и жителями города. На его заседаниях обсуждаются актуальные и проблемные вопросы города (доступность и качество медицинских услуг, работа систем жизнеобеспечения, организация работы с семьями, находящимися в социально-опасном положении, о состоянии преступности и др.).</w:t>
      </w:r>
    </w:p>
    <w:p w:rsidR="00606A55" w:rsidRPr="00585995" w:rsidRDefault="00606A55" w:rsidP="005859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Взаимодействие органов местного самоуправления с социально ориентированными некоммерческими организациями в решении вопросов местного значения в социальной сфере является одним из важных направлений в работе администрации города.</w:t>
      </w:r>
    </w:p>
    <w:p w:rsidR="00606A55" w:rsidRPr="00585995" w:rsidRDefault="00D648BE" w:rsidP="00585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06A55" w:rsidRPr="00585995">
        <w:rPr>
          <w:rFonts w:ascii="Times New Roman" w:hAnsi="Times New Roman"/>
          <w:sz w:val="24"/>
          <w:szCs w:val="24"/>
        </w:rPr>
        <w:t>а территории Зиминского городского муниципальн</w:t>
      </w:r>
      <w:r w:rsidR="00FC6F71">
        <w:rPr>
          <w:rFonts w:ascii="Times New Roman" w:hAnsi="Times New Roman"/>
          <w:sz w:val="24"/>
          <w:szCs w:val="24"/>
        </w:rPr>
        <w:t>ого образования зарегистрирована</w:t>
      </w:r>
      <w:r w:rsidR="00606A55" w:rsidRPr="00585995">
        <w:rPr>
          <w:rFonts w:ascii="Times New Roman" w:hAnsi="Times New Roman"/>
          <w:sz w:val="24"/>
          <w:szCs w:val="24"/>
        </w:rPr>
        <w:t xml:space="preserve"> 31 общественная и религиозная организация. </w:t>
      </w:r>
    </w:p>
    <w:p w:rsidR="00606A55" w:rsidRPr="00585995" w:rsidRDefault="00606A55" w:rsidP="00585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 xml:space="preserve">В отчетный период были </w:t>
      </w:r>
      <w:r w:rsidR="00D648BE">
        <w:rPr>
          <w:rFonts w:ascii="Times New Roman" w:hAnsi="Times New Roman"/>
          <w:sz w:val="24"/>
          <w:szCs w:val="24"/>
        </w:rPr>
        <w:t>созданы</w:t>
      </w:r>
      <w:r w:rsidRPr="00585995">
        <w:rPr>
          <w:rFonts w:ascii="Times New Roman" w:hAnsi="Times New Roman"/>
          <w:sz w:val="24"/>
          <w:szCs w:val="24"/>
        </w:rPr>
        <w:t xml:space="preserve"> две </w:t>
      </w:r>
      <w:r w:rsidR="00161805" w:rsidRPr="00585995">
        <w:rPr>
          <w:rFonts w:ascii="Times New Roman" w:hAnsi="Times New Roman"/>
          <w:sz w:val="24"/>
          <w:szCs w:val="24"/>
        </w:rPr>
        <w:t>новые</w:t>
      </w:r>
      <w:r w:rsidRPr="00585995">
        <w:rPr>
          <w:rFonts w:ascii="Times New Roman" w:hAnsi="Times New Roman"/>
          <w:sz w:val="24"/>
          <w:szCs w:val="24"/>
        </w:rPr>
        <w:t xml:space="preserve">  общественные организации:</w:t>
      </w:r>
    </w:p>
    <w:p w:rsidR="00606A55" w:rsidRPr="00585995" w:rsidRDefault="00606A55" w:rsidP="00585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- Региональная общественная организация на территории Иркутской области по оказанию</w:t>
      </w:r>
      <w:r w:rsidR="00814752">
        <w:rPr>
          <w:rFonts w:ascii="Times New Roman" w:hAnsi="Times New Roman"/>
          <w:sz w:val="24"/>
          <w:szCs w:val="24"/>
        </w:rPr>
        <w:t xml:space="preserve">  помощи безнадзорным животным "Дорогою добра"</w:t>
      </w:r>
      <w:r w:rsidRPr="00585995">
        <w:rPr>
          <w:rFonts w:ascii="Times New Roman" w:hAnsi="Times New Roman"/>
          <w:sz w:val="24"/>
          <w:szCs w:val="24"/>
        </w:rPr>
        <w:t xml:space="preserve">;  </w:t>
      </w:r>
    </w:p>
    <w:p w:rsidR="00606A55" w:rsidRPr="00585995" w:rsidRDefault="00606A55" w:rsidP="00585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- Автономн</w:t>
      </w:r>
      <w:r w:rsidR="0004110E" w:rsidRPr="00585995">
        <w:rPr>
          <w:rFonts w:ascii="Times New Roman" w:hAnsi="Times New Roman"/>
          <w:sz w:val="24"/>
          <w:szCs w:val="24"/>
        </w:rPr>
        <w:t>ая некоммерческая организация с</w:t>
      </w:r>
      <w:r w:rsidRPr="00585995">
        <w:rPr>
          <w:rFonts w:ascii="Times New Roman" w:hAnsi="Times New Roman"/>
          <w:sz w:val="24"/>
          <w:szCs w:val="24"/>
        </w:rPr>
        <w:t>оциально-культурн</w:t>
      </w:r>
      <w:r w:rsidR="00814752">
        <w:rPr>
          <w:rFonts w:ascii="Times New Roman" w:hAnsi="Times New Roman"/>
          <w:sz w:val="24"/>
          <w:szCs w:val="24"/>
        </w:rPr>
        <w:t>ый центр "Логос"</w:t>
      </w:r>
      <w:r w:rsidR="005D1573" w:rsidRPr="00585995">
        <w:rPr>
          <w:rFonts w:ascii="Times New Roman" w:hAnsi="Times New Roman"/>
          <w:sz w:val="24"/>
          <w:szCs w:val="24"/>
        </w:rPr>
        <w:t>.</w:t>
      </w:r>
    </w:p>
    <w:p w:rsidR="00606A55" w:rsidRPr="00585995" w:rsidRDefault="00606A55" w:rsidP="00585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Численность членов общественных организаций и объединений составляет</w:t>
      </w:r>
      <w:r w:rsidR="00007FC8" w:rsidRPr="00585995">
        <w:rPr>
          <w:rFonts w:ascii="Times New Roman" w:hAnsi="Times New Roman"/>
          <w:sz w:val="24"/>
          <w:szCs w:val="24"/>
        </w:rPr>
        <w:t xml:space="preserve"> </w:t>
      </w:r>
      <w:r w:rsidRPr="00585995">
        <w:rPr>
          <w:rFonts w:ascii="Times New Roman" w:hAnsi="Times New Roman"/>
          <w:sz w:val="24"/>
          <w:szCs w:val="24"/>
        </w:rPr>
        <w:t xml:space="preserve">24% от </w:t>
      </w:r>
      <w:r w:rsidR="005D1573" w:rsidRPr="00585995">
        <w:rPr>
          <w:rFonts w:ascii="Times New Roman" w:hAnsi="Times New Roman"/>
          <w:sz w:val="24"/>
          <w:szCs w:val="24"/>
        </w:rPr>
        <w:t xml:space="preserve">численности </w:t>
      </w:r>
      <w:r w:rsidRPr="00585995">
        <w:rPr>
          <w:rFonts w:ascii="Times New Roman" w:hAnsi="Times New Roman"/>
          <w:sz w:val="24"/>
          <w:szCs w:val="24"/>
        </w:rPr>
        <w:t>населения города (</w:t>
      </w:r>
      <w:r w:rsidR="00007FC8" w:rsidRPr="00585995">
        <w:rPr>
          <w:rFonts w:ascii="Times New Roman" w:hAnsi="Times New Roman"/>
          <w:sz w:val="24"/>
          <w:szCs w:val="24"/>
        </w:rPr>
        <w:t>свыше 7 тыс.</w:t>
      </w:r>
      <w:r w:rsidRPr="00585995">
        <w:rPr>
          <w:rFonts w:ascii="Times New Roman" w:hAnsi="Times New Roman"/>
          <w:sz w:val="24"/>
          <w:szCs w:val="24"/>
        </w:rPr>
        <w:t xml:space="preserve"> чел</w:t>
      </w:r>
      <w:r w:rsidR="00814426">
        <w:rPr>
          <w:rFonts w:ascii="Times New Roman" w:hAnsi="Times New Roman"/>
          <w:sz w:val="24"/>
          <w:szCs w:val="24"/>
        </w:rPr>
        <w:t>овек</w:t>
      </w:r>
      <w:r w:rsidRPr="00585995">
        <w:rPr>
          <w:rFonts w:ascii="Times New Roman" w:hAnsi="Times New Roman"/>
          <w:sz w:val="24"/>
          <w:szCs w:val="24"/>
        </w:rPr>
        <w:t>).</w:t>
      </w:r>
    </w:p>
    <w:p w:rsidR="00606A55" w:rsidRPr="00585995" w:rsidRDefault="00007FC8" w:rsidP="0058599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 xml:space="preserve">Администрация оказывает </w:t>
      </w:r>
      <w:r w:rsidR="00606A55" w:rsidRPr="00585995">
        <w:rPr>
          <w:rFonts w:ascii="Times New Roman" w:hAnsi="Times New Roman"/>
          <w:sz w:val="24"/>
          <w:szCs w:val="24"/>
        </w:rPr>
        <w:t>информационн</w:t>
      </w:r>
      <w:r w:rsidRPr="00585995">
        <w:rPr>
          <w:rFonts w:ascii="Times New Roman" w:hAnsi="Times New Roman"/>
          <w:sz w:val="24"/>
          <w:szCs w:val="24"/>
        </w:rPr>
        <w:t>ую</w:t>
      </w:r>
      <w:r w:rsidR="00606A55" w:rsidRPr="00585995">
        <w:rPr>
          <w:rFonts w:ascii="Times New Roman" w:hAnsi="Times New Roman"/>
          <w:sz w:val="24"/>
          <w:szCs w:val="24"/>
        </w:rPr>
        <w:t>, методическ</w:t>
      </w:r>
      <w:r w:rsidRPr="00585995">
        <w:rPr>
          <w:rFonts w:ascii="Times New Roman" w:hAnsi="Times New Roman"/>
          <w:sz w:val="24"/>
          <w:szCs w:val="24"/>
        </w:rPr>
        <w:t>ую</w:t>
      </w:r>
      <w:r w:rsidR="00606A55" w:rsidRPr="00585995">
        <w:rPr>
          <w:rFonts w:ascii="Times New Roman" w:hAnsi="Times New Roman"/>
          <w:sz w:val="24"/>
          <w:szCs w:val="24"/>
        </w:rPr>
        <w:t>, финан</w:t>
      </w:r>
      <w:r w:rsidR="003A7D59" w:rsidRPr="00585995">
        <w:rPr>
          <w:rFonts w:ascii="Times New Roman" w:hAnsi="Times New Roman"/>
          <w:sz w:val="24"/>
          <w:szCs w:val="24"/>
        </w:rPr>
        <w:t>сов</w:t>
      </w:r>
      <w:r w:rsidRPr="00585995">
        <w:rPr>
          <w:rFonts w:ascii="Times New Roman" w:hAnsi="Times New Roman"/>
          <w:sz w:val="24"/>
          <w:szCs w:val="24"/>
        </w:rPr>
        <w:t xml:space="preserve">ую, </w:t>
      </w:r>
      <w:r w:rsidR="003A7D59" w:rsidRPr="00585995">
        <w:rPr>
          <w:rFonts w:ascii="Times New Roman" w:hAnsi="Times New Roman"/>
          <w:sz w:val="24"/>
          <w:szCs w:val="24"/>
        </w:rPr>
        <w:t>имущественн</w:t>
      </w:r>
      <w:r w:rsidRPr="00585995">
        <w:rPr>
          <w:rFonts w:ascii="Times New Roman" w:hAnsi="Times New Roman"/>
          <w:sz w:val="24"/>
          <w:szCs w:val="24"/>
        </w:rPr>
        <w:t>ую</w:t>
      </w:r>
      <w:r w:rsidR="003A7D59" w:rsidRPr="00585995">
        <w:rPr>
          <w:rFonts w:ascii="Times New Roman" w:hAnsi="Times New Roman"/>
          <w:sz w:val="24"/>
          <w:szCs w:val="24"/>
        </w:rPr>
        <w:t xml:space="preserve"> поддержк</w:t>
      </w:r>
      <w:r w:rsidRPr="00585995">
        <w:rPr>
          <w:rFonts w:ascii="Times New Roman" w:hAnsi="Times New Roman"/>
          <w:sz w:val="24"/>
          <w:szCs w:val="24"/>
        </w:rPr>
        <w:t>у тем социально-ориентированным некоммерческим организациям (СО НКО), чья деятельность направлена на решение социальных проблем, развитие гражданского общества</w:t>
      </w:r>
      <w:r w:rsidR="003A7D59" w:rsidRPr="00585995">
        <w:rPr>
          <w:rFonts w:ascii="Times New Roman" w:hAnsi="Times New Roman"/>
          <w:sz w:val="24"/>
          <w:szCs w:val="24"/>
        </w:rPr>
        <w:t>.</w:t>
      </w:r>
    </w:p>
    <w:p w:rsidR="00606A55" w:rsidRPr="00585995" w:rsidRDefault="00D648BE" w:rsidP="0058599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2021 г.</w:t>
      </w:r>
      <w:r w:rsidR="00161805" w:rsidRPr="00585995">
        <w:rPr>
          <w:rFonts w:ascii="Times New Roman" w:hAnsi="Times New Roman"/>
          <w:sz w:val="24"/>
          <w:szCs w:val="24"/>
        </w:rPr>
        <w:t xml:space="preserve"> в</w:t>
      </w:r>
      <w:r w:rsidR="003A7D59" w:rsidRPr="00585995">
        <w:rPr>
          <w:rFonts w:ascii="Times New Roman" w:hAnsi="Times New Roman"/>
          <w:sz w:val="24"/>
          <w:szCs w:val="24"/>
        </w:rPr>
        <w:t>осьми</w:t>
      </w:r>
      <w:r w:rsidR="00606A55" w:rsidRPr="00585995">
        <w:rPr>
          <w:rFonts w:ascii="Times New Roman" w:hAnsi="Times New Roman"/>
          <w:sz w:val="24"/>
          <w:szCs w:val="24"/>
        </w:rPr>
        <w:t xml:space="preserve">  организациям для размещения </w:t>
      </w:r>
      <w:r w:rsidR="003A7D59" w:rsidRPr="00585995">
        <w:rPr>
          <w:rFonts w:ascii="Times New Roman" w:hAnsi="Times New Roman"/>
          <w:sz w:val="24"/>
          <w:szCs w:val="24"/>
        </w:rPr>
        <w:t>предоставлены нежилые помещения. Общая площадь занимаемых общественными организациями помещени</w:t>
      </w:r>
      <w:r>
        <w:rPr>
          <w:rFonts w:ascii="Times New Roman" w:hAnsi="Times New Roman"/>
          <w:sz w:val="24"/>
          <w:szCs w:val="24"/>
        </w:rPr>
        <w:t>й составляет 579 кв.м  (2020 г.</w:t>
      </w:r>
      <w:r w:rsidR="00814426">
        <w:rPr>
          <w:rFonts w:ascii="Times New Roman" w:hAnsi="Times New Roman"/>
          <w:sz w:val="24"/>
          <w:szCs w:val="24"/>
        </w:rPr>
        <w:t xml:space="preserve"> </w:t>
      </w:r>
      <w:r w:rsidR="003A7D59" w:rsidRPr="00585995">
        <w:rPr>
          <w:rFonts w:ascii="Times New Roman" w:hAnsi="Times New Roman"/>
          <w:sz w:val="24"/>
          <w:szCs w:val="24"/>
        </w:rPr>
        <w:t>- 336 кв.м).</w:t>
      </w:r>
    </w:p>
    <w:p w:rsidR="00007590" w:rsidRDefault="003A7D59" w:rsidP="005859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О</w:t>
      </w:r>
      <w:r w:rsidR="00606A55" w:rsidRPr="00585995">
        <w:rPr>
          <w:rFonts w:ascii="Times New Roman" w:hAnsi="Times New Roman"/>
          <w:sz w:val="24"/>
          <w:szCs w:val="24"/>
        </w:rPr>
        <w:t>казывается финансовая поддержка на ведение уставной деятельности, а т</w:t>
      </w:r>
      <w:r w:rsidR="00FC6F71">
        <w:rPr>
          <w:rFonts w:ascii="Times New Roman" w:hAnsi="Times New Roman"/>
          <w:sz w:val="24"/>
          <w:szCs w:val="24"/>
        </w:rPr>
        <w:t>ак же на реализацию общественно-</w:t>
      </w:r>
      <w:r w:rsidR="00606A55" w:rsidRPr="00585995">
        <w:rPr>
          <w:rFonts w:ascii="Times New Roman" w:hAnsi="Times New Roman"/>
          <w:sz w:val="24"/>
          <w:szCs w:val="24"/>
        </w:rPr>
        <w:t>значимых проектов.  Ежегодно проводится конкурс грантов для некоммерческих организаций, осуществляющих свою деятельность на территории города.</w:t>
      </w:r>
    </w:p>
    <w:tbl>
      <w:tblPr>
        <w:tblStyle w:val="ad"/>
        <w:tblW w:w="9242" w:type="dxa"/>
        <w:jc w:val="center"/>
        <w:tblInd w:w="292" w:type="dxa"/>
        <w:tblLook w:val="04A0"/>
      </w:tblPr>
      <w:tblGrid>
        <w:gridCol w:w="4139"/>
        <w:gridCol w:w="1701"/>
        <w:gridCol w:w="1701"/>
        <w:gridCol w:w="1701"/>
      </w:tblGrid>
      <w:tr w:rsidR="00606A55" w:rsidTr="00C910A9">
        <w:trPr>
          <w:trHeight w:val="428"/>
          <w:jc w:val="center"/>
        </w:trPr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A55" w:rsidRPr="00FC6F71" w:rsidRDefault="00606A55" w:rsidP="00545B60">
            <w:pPr>
              <w:widowControl w:val="0"/>
              <w:autoSpaceDE w:val="0"/>
              <w:autoSpaceDN w:val="0"/>
              <w:adjustRightInd w:val="0"/>
              <w:ind w:firstLine="3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Сумма финансовой поддержки СО НКО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 w:rsidP="00A94661">
            <w:pPr>
              <w:ind w:firstLine="60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  <w:p w:rsidR="00606A55" w:rsidRPr="00FC6F71" w:rsidRDefault="00606A55" w:rsidP="00585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 w:rsidP="005859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  <w:p w:rsidR="00606A55" w:rsidRPr="00FC6F71" w:rsidRDefault="00606A55" w:rsidP="005859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95" w:rsidRPr="00FC6F71" w:rsidRDefault="00606A55" w:rsidP="00585995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  <w:p w:rsidR="00606A55" w:rsidRPr="00FC6F71" w:rsidRDefault="00606A55" w:rsidP="00545B60">
            <w:pPr>
              <w:tabs>
                <w:tab w:val="left" w:pos="314"/>
              </w:tabs>
              <w:ind w:firstLine="456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606A55" w:rsidTr="00C910A9">
        <w:trPr>
          <w:trHeight w:val="41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A55" w:rsidRPr="00FC6F71" w:rsidRDefault="00FE39BC" w:rsidP="00FE39BC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 w:rsidP="00814426">
            <w:pPr>
              <w:widowControl w:val="0"/>
              <w:autoSpaceDE w:val="0"/>
              <w:autoSpaceDN w:val="0"/>
              <w:adjustRightInd w:val="0"/>
              <w:ind w:firstLine="1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1175,3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 w:rsidP="00545B60">
            <w:pPr>
              <w:widowControl w:val="0"/>
              <w:autoSpaceDE w:val="0"/>
              <w:autoSpaceDN w:val="0"/>
              <w:adjustRightInd w:val="0"/>
              <w:ind w:firstLine="1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1045,15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5" w:rsidRPr="00FC6F71" w:rsidRDefault="00606A55" w:rsidP="00545B60">
            <w:pPr>
              <w:widowControl w:val="0"/>
              <w:autoSpaceDE w:val="0"/>
              <w:autoSpaceDN w:val="0"/>
              <w:adjustRightInd w:val="0"/>
              <w:ind w:firstLine="1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1274,9</w:t>
            </w:r>
          </w:p>
        </w:tc>
      </w:tr>
      <w:tr w:rsidR="00606A55" w:rsidTr="00C910A9">
        <w:trPr>
          <w:trHeight w:val="411"/>
          <w:jc w:val="center"/>
        </w:trPr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60" w:rsidRPr="00585995" w:rsidRDefault="00606A55" w:rsidP="00545B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на ведение уставной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585995" w:rsidRDefault="00606A55" w:rsidP="0081442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585995" w:rsidRDefault="00606A5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341,3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5" w:rsidRPr="00585995" w:rsidRDefault="00606A5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761,4</w:t>
            </w:r>
          </w:p>
        </w:tc>
      </w:tr>
      <w:tr w:rsidR="00606A55" w:rsidTr="00C910A9">
        <w:trPr>
          <w:trHeight w:val="645"/>
          <w:jc w:val="center"/>
        </w:trPr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585995" w:rsidRDefault="00606A55" w:rsidP="00545B6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на реализацию общественно</w:t>
            </w:r>
            <w:r w:rsidR="00FC6F7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значимых проектов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585995" w:rsidRDefault="00606A55" w:rsidP="0081442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595,3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A55" w:rsidRPr="00585995" w:rsidRDefault="00606A5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703,85</w:t>
            </w:r>
          </w:p>
          <w:p w:rsidR="00606A55" w:rsidRPr="00585995" w:rsidRDefault="00606A5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55" w:rsidRPr="00585995" w:rsidRDefault="00606A55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85995">
              <w:rPr>
                <w:rFonts w:ascii="Times New Roman" w:hAnsi="Times New Roman"/>
                <w:sz w:val="24"/>
                <w:szCs w:val="24"/>
                <w:lang w:eastAsia="en-US"/>
              </w:rPr>
              <w:t>513,5</w:t>
            </w:r>
          </w:p>
          <w:p w:rsidR="00606A55" w:rsidRPr="00585995" w:rsidRDefault="00606A5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06A55" w:rsidRDefault="00606A55" w:rsidP="005859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0583B" w:rsidRPr="00585995" w:rsidRDefault="00E0583B" w:rsidP="00585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Общественные организации активно работают в рамках межведомственного сотрудничества, принимают участие в городских мероприятиях, вносят неоценимый вклад в улучшение социальной ситуации города.</w:t>
      </w:r>
    </w:p>
    <w:p w:rsidR="00606A55" w:rsidRPr="00585995" w:rsidRDefault="00606A55" w:rsidP="005859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Волонтеры общественной о</w:t>
      </w:r>
      <w:r w:rsidR="00814752">
        <w:rPr>
          <w:rFonts w:ascii="Times New Roman" w:hAnsi="Times New Roman"/>
          <w:sz w:val="24"/>
          <w:szCs w:val="24"/>
        </w:rPr>
        <w:t>рганизации "Дорогою добра"</w:t>
      </w:r>
      <w:r w:rsidRPr="00585995">
        <w:rPr>
          <w:rFonts w:ascii="Times New Roman" w:hAnsi="Times New Roman"/>
          <w:sz w:val="24"/>
          <w:szCs w:val="24"/>
        </w:rPr>
        <w:t xml:space="preserve"> ведут работу по сокращению численности бездомных животных на улицах города за счет стерилизации, а так же  по поиску нового дома для беспризорных собак и кошек. </w:t>
      </w:r>
      <w:r w:rsidR="00E0583B" w:rsidRPr="00585995">
        <w:rPr>
          <w:rFonts w:ascii="Times New Roman" w:hAnsi="Times New Roman"/>
          <w:sz w:val="24"/>
          <w:szCs w:val="24"/>
        </w:rPr>
        <w:t>За отчетный период активистами было простерилизовано более 200 кошек и собак, 180 беспризорных животных нашли новый дом.</w:t>
      </w:r>
      <w:r w:rsidR="00161805" w:rsidRPr="00585995">
        <w:rPr>
          <w:rFonts w:ascii="Times New Roman" w:hAnsi="Times New Roman"/>
          <w:sz w:val="24"/>
          <w:szCs w:val="24"/>
        </w:rPr>
        <w:t xml:space="preserve"> </w:t>
      </w:r>
      <w:r w:rsidRPr="00585995">
        <w:rPr>
          <w:rFonts w:ascii="Times New Roman" w:hAnsi="Times New Roman"/>
          <w:sz w:val="24"/>
          <w:szCs w:val="24"/>
        </w:rPr>
        <w:t xml:space="preserve">В </w:t>
      </w:r>
      <w:r w:rsidR="00161805" w:rsidRPr="00585995">
        <w:rPr>
          <w:rFonts w:ascii="Times New Roman" w:hAnsi="Times New Roman"/>
          <w:sz w:val="24"/>
          <w:szCs w:val="24"/>
        </w:rPr>
        <w:t>прошлом</w:t>
      </w:r>
      <w:r w:rsidR="00E0583B" w:rsidRPr="00585995">
        <w:rPr>
          <w:rFonts w:ascii="Times New Roman" w:hAnsi="Times New Roman"/>
          <w:sz w:val="24"/>
          <w:szCs w:val="24"/>
        </w:rPr>
        <w:t xml:space="preserve"> году организация </w:t>
      </w:r>
      <w:r w:rsidRPr="00585995">
        <w:rPr>
          <w:rFonts w:ascii="Times New Roman" w:hAnsi="Times New Roman"/>
          <w:sz w:val="24"/>
          <w:szCs w:val="24"/>
        </w:rPr>
        <w:t xml:space="preserve"> одержала победу в конкурсе социально</w:t>
      </w:r>
      <w:r w:rsidR="00FC6F71">
        <w:rPr>
          <w:rFonts w:ascii="Times New Roman" w:hAnsi="Times New Roman"/>
          <w:sz w:val="24"/>
          <w:szCs w:val="24"/>
        </w:rPr>
        <w:t>-</w:t>
      </w:r>
      <w:r w:rsidR="00814752">
        <w:rPr>
          <w:rFonts w:ascii="Times New Roman" w:hAnsi="Times New Roman"/>
          <w:sz w:val="24"/>
          <w:szCs w:val="24"/>
        </w:rPr>
        <w:t xml:space="preserve"> значимых проектов "</w:t>
      </w:r>
      <w:r w:rsidRPr="00585995">
        <w:rPr>
          <w:rFonts w:ascii="Times New Roman" w:hAnsi="Times New Roman"/>
          <w:sz w:val="24"/>
          <w:szCs w:val="24"/>
        </w:rPr>
        <w:t>Губернское собрание о</w:t>
      </w:r>
      <w:r w:rsidR="00814752">
        <w:rPr>
          <w:rFonts w:ascii="Times New Roman" w:hAnsi="Times New Roman"/>
          <w:sz w:val="24"/>
          <w:szCs w:val="24"/>
        </w:rPr>
        <w:t>бщественности Иркутской области" с проектом "Поможем вместе"</w:t>
      </w:r>
      <w:r w:rsidR="00E0583B" w:rsidRPr="00585995">
        <w:rPr>
          <w:rFonts w:ascii="Times New Roman" w:hAnsi="Times New Roman"/>
          <w:sz w:val="24"/>
          <w:szCs w:val="24"/>
        </w:rPr>
        <w:t>, в</w:t>
      </w:r>
      <w:r w:rsidRPr="00585995">
        <w:rPr>
          <w:rFonts w:ascii="Times New Roman" w:hAnsi="Times New Roman"/>
          <w:sz w:val="24"/>
          <w:szCs w:val="24"/>
        </w:rPr>
        <w:t xml:space="preserve"> рамках которого на территорию были привлечены 170 тыс.</w:t>
      </w:r>
      <w:r w:rsidR="00E0583B" w:rsidRPr="00585995">
        <w:rPr>
          <w:rFonts w:ascii="Times New Roman" w:hAnsi="Times New Roman"/>
          <w:sz w:val="24"/>
          <w:szCs w:val="24"/>
        </w:rPr>
        <w:t xml:space="preserve"> руб. Р</w:t>
      </w:r>
      <w:r w:rsidRPr="00585995">
        <w:rPr>
          <w:rFonts w:ascii="Times New Roman" w:hAnsi="Times New Roman"/>
          <w:sz w:val="24"/>
          <w:szCs w:val="24"/>
        </w:rPr>
        <w:t xml:space="preserve">еализация проекта начнется в текущем году. </w:t>
      </w:r>
    </w:p>
    <w:p w:rsidR="00A9725F" w:rsidRPr="00585995" w:rsidRDefault="00786E5C" w:rsidP="005859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Общественники вносят большой вклад в п</w:t>
      </w:r>
      <w:r w:rsidR="00606A55" w:rsidRPr="00585995">
        <w:rPr>
          <w:rFonts w:ascii="Times New Roman" w:hAnsi="Times New Roman"/>
          <w:sz w:val="24"/>
          <w:szCs w:val="24"/>
        </w:rPr>
        <w:t>ропаганд</w:t>
      </w:r>
      <w:r w:rsidRPr="00585995">
        <w:rPr>
          <w:rFonts w:ascii="Times New Roman" w:hAnsi="Times New Roman"/>
          <w:sz w:val="24"/>
          <w:szCs w:val="24"/>
        </w:rPr>
        <w:t>у</w:t>
      </w:r>
      <w:r w:rsidR="00606A55" w:rsidRPr="00585995">
        <w:rPr>
          <w:rFonts w:ascii="Times New Roman" w:hAnsi="Times New Roman"/>
          <w:sz w:val="24"/>
          <w:szCs w:val="24"/>
        </w:rPr>
        <w:t xml:space="preserve"> здорового образа жизн</w:t>
      </w:r>
      <w:r w:rsidR="00814752">
        <w:rPr>
          <w:rFonts w:ascii="Times New Roman" w:hAnsi="Times New Roman"/>
          <w:sz w:val="24"/>
          <w:szCs w:val="24"/>
        </w:rPr>
        <w:t>и.  Благодаря активистам клуба "Ветераночка"</w:t>
      </w:r>
      <w:r w:rsidR="00606A55" w:rsidRPr="00585995">
        <w:rPr>
          <w:rFonts w:ascii="Times New Roman" w:hAnsi="Times New Roman"/>
          <w:sz w:val="24"/>
          <w:szCs w:val="24"/>
        </w:rPr>
        <w:t xml:space="preserve"> </w:t>
      </w:r>
      <w:r w:rsidRPr="00585995">
        <w:rPr>
          <w:rFonts w:ascii="Times New Roman" w:hAnsi="Times New Roman"/>
          <w:sz w:val="24"/>
          <w:szCs w:val="24"/>
        </w:rPr>
        <w:t>г</w:t>
      </w:r>
      <w:r w:rsidR="00FC6F71">
        <w:rPr>
          <w:rFonts w:ascii="Times New Roman" w:hAnsi="Times New Roman"/>
          <w:sz w:val="24"/>
          <w:szCs w:val="24"/>
        </w:rPr>
        <w:t xml:space="preserve">ородского Совета ветеранов </w:t>
      </w:r>
      <w:r w:rsidR="00606A55" w:rsidRPr="00585995">
        <w:rPr>
          <w:rFonts w:ascii="Times New Roman" w:hAnsi="Times New Roman"/>
          <w:sz w:val="24"/>
          <w:szCs w:val="24"/>
        </w:rPr>
        <w:t>все большую популярность набирает скандинавская ходьба.</w:t>
      </w:r>
      <w:r w:rsidR="00161805" w:rsidRPr="00585995">
        <w:rPr>
          <w:rFonts w:ascii="Times New Roman" w:hAnsi="Times New Roman"/>
          <w:sz w:val="24"/>
          <w:szCs w:val="24"/>
        </w:rPr>
        <w:t xml:space="preserve"> </w:t>
      </w:r>
      <w:r w:rsidR="00A9725F" w:rsidRPr="00585995">
        <w:rPr>
          <w:rFonts w:ascii="Times New Roman" w:hAnsi="Times New Roman"/>
          <w:sz w:val="24"/>
          <w:szCs w:val="24"/>
        </w:rPr>
        <w:t>К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 xml:space="preserve">луб   стал активным участником </w:t>
      </w:r>
      <w:r w:rsidRPr="00585995">
        <w:rPr>
          <w:rFonts w:ascii="Times New Roman" w:hAnsi="Times New Roman"/>
          <w:color w:val="000000"/>
          <w:sz w:val="24"/>
          <w:szCs w:val="24"/>
        </w:rPr>
        <w:t>м</w:t>
      </w:r>
      <w:r w:rsidR="00814752">
        <w:rPr>
          <w:rFonts w:ascii="Times New Roman" w:hAnsi="Times New Roman"/>
          <w:color w:val="000000"/>
          <w:sz w:val="24"/>
          <w:szCs w:val="24"/>
        </w:rPr>
        <w:t>арафона Иркутской области "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>Фестиваль северной ходьбы</w:t>
      </w:r>
      <w:r w:rsidR="00814752">
        <w:rPr>
          <w:rFonts w:ascii="Times New Roman" w:hAnsi="Times New Roman"/>
          <w:color w:val="000000"/>
          <w:sz w:val="24"/>
          <w:szCs w:val="24"/>
        </w:rPr>
        <w:t>"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06A55" w:rsidRPr="00585995" w:rsidRDefault="00A9725F" w:rsidP="005859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 xml:space="preserve"> В</w:t>
      </w:r>
      <w:r w:rsidR="00606A55" w:rsidRPr="00585995">
        <w:rPr>
          <w:rFonts w:ascii="Times New Roman" w:hAnsi="Times New Roman"/>
          <w:sz w:val="24"/>
          <w:szCs w:val="24"/>
        </w:rPr>
        <w:t xml:space="preserve">первые в городе была проведена </w:t>
      </w:r>
      <w:r w:rsidR="00786E5C" w:rsidRPr="00585995">
        <w:rPr>
          <w:rFonts w:ascii="Times New Roman" w:hAnsi="Times New Roman"/>
          <w:sz w:val="24"/>
          <w:szCs w:val="24"/>
        </w:rPr>
        <w:t>г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 xml:space="preserve">ородская Спартакиада среди людей пенсионного возраста и инвалидов. 120 представителей </w:t>
      </w:r>
      <w:r w:rsidR="00786E5C" w:rsidRPr="00585995">
        <w:rPr>
          <w:rFonts w:ascii="Times New Roman" w:hAnsi="Times New Roman"/>
          <w:color w:val="000000"/>
          <w:sz w:val="24"/>
          <w:szCs w:val="24"/>
        </w:rPr>
        <w:t>г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>ородского Совета ветеранов, общества глухих и общества слепых приняли участие в разных спортивных соревнованиях.</w:t>
      </w:r>
    </w:p>
    <w:p w:rsidR="00606A55" w:rsidRDefault="00A9725F" w:rsidP="00585995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 xml:space="preserve">Результатом сотрудничества администрации с общественными организациями </w:t>
      </w:r>
      <w:r w:rsidR="00FC6F71">
        <w:rPr>
          <w:rFonts w:ascii="Times New Roman" w:hAnsi="Times New Roman"/>
          <w:sz w:val="24"/>
          <w:szCs w:val="24"/>
        </w:rPr>
        <w:t>стало</w:t>
      </w:r>
      <w:r w:rsidRPr="00585995">
        <w:rPr>
          <w:rFonts w:ascii="Times New Roman" w:hAnsi="Times New Roman"/>
          <w:sz w:val="24"/>
          <w:szCs w:val="24"/>
        </w:rPr>
        <w:t xml:space="preserve"> повышение социальной активности горожан. О</w:t>
      </w:r>
      <w:r w:rsidR="00606A55" w:rsidRPr="00585995">
        <w:rPr>
          <w:rFonts w:ascii="Times New Roman" w:hAnsi="Times New Roman"/>
          <w:sz w:val="24"/>
          <w:szCs w:val="24"/>
        </w:rPr>
        <w:t>коло 3,5 тыс. жителей города, благодаря разработанным и реализованным общественными организациями проектам, получили конкретную помощь, поддержку, стали участниками</w:t>
      </w:r>
      <w:r w:rsidR="0004110E" w:rsidRPr="00585995">
        <w:rPr>
          <w:rFonts w:ascii="Times New Roman" w:hAnsi="Times New Roman"/>
          <w:sz w:val="24"/>
          <w:szCs w:val="24"/>
        </w:rPr>
        <w:t xml:space="preserve"> </w:t>
      </w:r>
      <w:r w:rsidR="00606A55" w:rsidRPr="00585995">
        <w:rPr>
          <w:rFonts w:ascii="Times New Roman" w:hAnsi="Times New Roman"/>
          <w:sz w:val="24"/>
          <w:szCs w:val="24"/>
        </w:rPr>
        <w:t xml:space="preserve">более 200  мероприятий  социальной направленности. </w:t>
      </w:r>
    </w:p>
    <w:p w:rsidR="00007590" w:rsidRDefault="00007590" w:rsidP="00585995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6A55" w:rsidRDefault="00606A55" w:rsidP="00606A55">
      <w:pPr>
        <w:pStyle w:val="11"/>
        <w:ind w:firstLine="567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420" w:type="dxa"/>
        <w:tblInd w:w="108" w:type="dxa"/>
        <w:tblLayout w:type="fixed"/>
        <w:tblLook w:val="04A0"/>
      </w:tblPr>
      <w:tblGrid>
        <w:gridCol w:w="1134"/>
        <w:gridCol w:w="1140"/>
        <w:gridCol w:w="1191"/>
        <w:gridCol w:w="1191"/>
        <w:gridCol w:w="1191"/>
        <w:gridCol w:w="1191"/>
        <w:gridCol w:w="1191"/>
        <w:gridCol w:w="1191"/>
      </w:tblGrid>
      <w:tr w:rsidR="00606A55" w:rsidTr="00C910A9"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 w:rsidP="000411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членов СО НКО</w:t>
            </w:r>
          </w:p>
        </w:tc>
        <w:tc>
          <w:tcPr>
            <w:tcW w:w="2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проведенных СО НКО мероприятий</w:t>
            </w:r>
          </w:p>
        </w:tc>
        <w:tc>
          <w:tcPr>
            <w:tcW w:w="2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городских мероприятий, в которых приняли участие СО НКО</w:t>
            </w:r>
          </w:p>
        </w:tc>
        <w:tc>
          <w:tcPr>
            <w:tcW w:w="2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Pr="00FC6F71" w:rsidRDefault="006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C6F7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благополучателей</w:t>
            </w:r>
          </w:p>
        </w:tc>
      </w:tr>
      <w:tr w:rsidR="00606A55" w:rsidTr="00C910A9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606A55" w:rsidTr="00C910A9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7043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7264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3080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A55" w:rsidRDefault="00606A55" w:rsidP="00A94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3451</w:t>
            </w:r>
          </w:p>
        </w:tc>
      </w:tr>
    </w:tbl>
    <w:p w:rsidR="00606A55" w:rsidRDefault="00606A55" w:rsidP="00606A55">
      <w:pPr>
        <w:pStyle w:val="a5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E0B03" w:rsidRPr="00585995" w:rsidRDefault="004E0B03" w:rsidP="00585995">
      <w:pPr>
        <w:pStyle w:val="1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5995">
        <w:rPr>
          <w:rFonts w:ascii="Times New Roman" w:hAnsi="Times New Roman"/>
          <w:color w:val="000000"/>
          <w:sz w:val="24"/>
          <w:szCs w:val="24"/>
        </w:rPr>
        <w:t>В дальнейшем планируем</w:t>
      </w:r>
      <w:r w:rsidR="00A552BC" w:rsidRPr="00585995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>ривлекать СО НКО к решению важных социальных вопрос</w:t>
      </w:r>
      <w:r w:rsidR="00A552BC" w:rsidRPr="00585995">
        <w:rPr>
          <w:rFonts w:ascii="Times New Roman" w:hAnsi="Times New Roman"/>
          <w:color w:val="000000"/>
          <w:sz w:val="24"/>
          <w:szCs w:val="24"/>
        </w:rPr>
        <w:t>ов; у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>величить число участников</w:t>
      </w:r>
      <w:r w:rsidR="00A552BC" w:rsidRPr="00585995">
        <w:rPr>
          <w:rFonts w:ascii="Times New Roman" w:hAnsi="Times New Roman"/>
          <w:color w:val="000000"/>
          <w:sz w:val="24"/>
          <w:szCs w:val="24"/>
        </w:rPr>
        <w:t>,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 xml:space="preserve"> как муниципального конкурс</w:t>
      </w:r>
      <w:r w:rsidR="00D648BE">
        <w:rPr>
          <w:rFonts w:ascii="Times New Roman" w:hAnsi="Times New Roman"/>
          <w:color w:val="000000"/>
          <w:sz w:val="24"/>
          <w:szCs w:val="24"/>
        </w:rPr>
        <w:t>а грантов, так и регионального,</w:t>
      </w:r>
      <w:r w:rsidR="00606A55" w:rsidRPr="00585995">
        <w:rPr>
          <w:rFonts w:ascii="Times New Roman" w:hAnsi="Times New Roman"/>
          <w:color w:val="000000"/>
          <w:sz w:val="24"/>
          <w:szCs w:val="24"/>
        </w:rPr>
        <w:t xml:space="preserve"> федерального</w:t>
      </w:r>
      <w:r w:rsidR="00A552BC" w:rsidRPr="00585995">
        <w:rPr>
          <w:rFonts w:ascii="Times New Roman" w:hAnsi="Times New Roman"/>
          <w:color w:val="000000"/>
          <w:sz w:val="24"/>
          <w:szCs w:val="24"/>
        </w:rPr>
        <w:t>.</w:t>
      </w:r>
    </w:p>
    <w:p w:rsidR="00786419" w:rsidRPr="00585995" w:rsidRDefault="004E0B03" w:rsidP="005859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 xml:space="preserve">Не могу не сказать об акции по </w:t>
      </w:r>
      <w:r w:rsidR="00814752">
        <w:rPr>
          <w:rFonts w:ascii="Times New Roman" w:hAnsi="Times New Roman"/>
          <w:sz w:val="24"/>
          <w:szCs w:val="24"/>
        </w:rPr>
        <w:t>награждению памятными медалями "Дети войны"</w:t>
      </w:r>
      <w:r w:rsidRPr="00585995">
        <w:rPr>
          <w:rFonts w:ascii="Times New Roman" w:hAnsi="Times New Roman"/>
          <w:sz w:val="24"/>
          <w:szCs w:val="24"/>
        </w:rPr>
        <w:t xml:space="preserve">, которая прошла в преддверии празднования Дня Победы. </w:t>
      </w:r>
    </w:p>
    <w:p w:rsidR="004E0B03" w:rsidRPr="00585995" w:rsidRDefault="004E0B03" w:rsidP="005859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995">
        <w:rPr>
          <w:color w:val="111115"/>
          <w:sz w:val="24"/>
          <w:szCs w:val="24"/>
          <w:shd w:val="clear" w:color="auto" w:fill="FFFFFF"/>
        </w:rPr>
        <w:t> </w:t>
      </w:r>
      <w:r w:rsidRPr="00585995">
        <w:rPr>
          <w:color w:val="111115"/>
          <w:sz w:val="24"/>
          <w:szCs w:val="24"/>
          <w:shd w:val="clear" w:color="auto" w:fill="FFFFFF"/>
        </w:rPr>
        <w:tab/>
      </w:r>
      <w:r w:rsidRPr="00585995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Сегодня один за другим уходят фронтовики и труженики тыла. И неумолимо наступит тот день, когда оборвется связующая нить памяти. Наш долг сегодня – сохранить правду о мужестве и самоотверженности советских людей и увековечить имена поколения победителей,</w:t>
      </w:r>
      <w:r w:rsidRPr="00585995">
        <w:rPr>
          <w:rFonts w:ascii="Times New Roman" w:hAnsi="Times New Roman"/>
          <w:sz w:val="24"/>
          <w:szCs w:val="24"/>
        </w:rPr>
        <w:t xml:space="preserve"> к которым можно по праву отнести и детей войны</w:t>
      </w:r>
      <w:r w:rsidR="00786419" w:rsidRPr="00585995">
        <w:rPr>
          <w:rFonts w:ascii="Times New Roman" w:hAnsi="Times New Roman"/>
          <w:sz w:val="24"/>
          <w:szCs w:val="24"/>
        </w:rPr>
        <w:t>.</w:t>
      </w:r>
    </w:p>
    <w:p w:rsidR="00F76E8B" w:rsidRPr="00585995" w:rsidRDefault="00786419" w:rsidP="00585995">
      <w:pPr>
        <w:pStyle w:val="a7"/>
        <w:shd w:val="clear" w:color="auto" w:fill="FFFFFF"/>
        <w:spacing w:after="0"/>
        <w:ind w:firstLine="708"/>
        <w:jc w:val="both"/>
      </w:pPr>
      <w:r w:rsidRPr="00585995">
        <w:t>Инициатива учреждения данной медали</w:t>
      </w:r>
      <w:r w:rsidR="00FC6F71">
        <w:t xml:space="preserve"> исходила от городского Совета в</w:t>
      </w:r>
      <w:r w:rsidRPr="00585995">
        <w:t>етеранов, которая была поддержана мной и депутатским корпусом.</w:t>
      </w:r>
    </w:p>
    <w:p w:rsidR="004E0B03" w:rsidRPr="00585995" w:rsidRDefault="00786419" w:rsidP="00585995">
      <w:pPr>
        <w:pStyle w:val="a7"/>
        <w:shd w:val="clear" w:color="auto" w:fill="FFFFFF"/>
        <w:spacing w:after="0"/>
        <w:ind w:firstLine="708"/>
        <w:jc w:val="both"/>
      </w:pPr>
      <w:r w:rsidRPr="00585995">
        <w:t xml:space="preserve"> В целях привлечения внимания общественности к категории людей, детство которых пришлось на годы ВОВ, п</w:t>
      </w:r>
      <w:r w:rsidR="00814752">
        <w:t>амятная медаль "Дети войны"</w:t>
      </w:r>
      <w:r w:rsidR="004E0B03" w:rsidRPr="00585995">
        <w:t xml:space="preserve"> </w:t>
      </w:r>
      <w:r w:rsidRPr="00585995">
        <w:t>была учреждена решением городской Думы как</w:t>
      </w:r>
      <w:r w:rsidR="004E0B03" w:rsidRPr="00585995">
        <w:t xml:space="preserve"> форм</w:t>
      </w:r>
      <w:r w:rsidRPr="00585995">
        <w:t>а поощрения жителей города Зимы</w:t>
      </w:r>
      <w:r w:rsidR="004E0B03" w:rsidRPr="00585995">
        <w:t>, имеющи</w:t>
      </w:r>
      <w:r w:rsidR="00F76E8B" w:rsidRPr="00585995">
        <w:t>х</w:t>
      </w:r>
      <w:r w:rsidR="004E0B03" w:rsidRPr="00585995">
        <w:t xml:space="preserve"> статус дет</w:t>
      </w:r>
      <w:r w:rsidRPr="00585995">
        <w:t>ей Великой Отечественной войны.</w:t>
      </w:r>
      <w:r w:rsidR="00F76E8B" w:rsidRPr="00585995">
        <w:t xml:space="preserve"> </w:t>
      </w:r>
    </w:p>
    <w:p w:rsidR="00404C4C" w:rsidRDefault="00F76E8B" w:rsidP="007A633B">
      <w:pPr>
        <w:pStyle w:val="a7"/>
        <w:shd w:val="clear" w:color="auto" w:fill="FFFFFF"/>
        <w:spacing w:after="0"/>
        <w:ind w:firstLine="708"/>
        <w:jc w:val="both"/>
      </w:pPr>
      <w:r w:rsidRPr="00585995">
        <w:t>1178 памятных медалей вручены сотрудниками  администрации, депутатами Думы г.</w:t>
      </w:r>
      <w:r w:rsidR="00814426">
        <w:t xml:space="preserve"> </w:t>
      </w:r>
      <w:r w:rsidRPr="00585995">
        <w:t>Зимы, представителями общественности, волонтерами Победы. Более тысячи детей войны, их дети, внуки и правнуки будут связывать Победную весну с этим неординарным событием. Теперь во многих зи</w:t>
      </w:r>
      <w:r w:rsidR="00814752">
        <w:t>минских семьях памятная медаль "Дети войны"</w:t>
      </w:r>
      <w:r w:rsidRPr="00585995">
        <w:t xml:space="preserve"> и удостоверение к ней будут храниться как знак уважения и гордости к заслугам предков, передаваться из поколения в поколение.</w:t>
      </w:r>
    </w:p>
    <w:p w:rsidR="00514ECF" w:rsidRDefault="00514ECF" w:rsidP="00585995">
      <w:pPr>
        <w:pStyle w:val="11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46AF9" w:rsidRPr="00585995" w:rsidRDefault="00C46AF9" w:rsidP="00585995">
      <w:pPr>
        <w:pStyle w:val="11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585995">
        <w:rPr>
          <w:rFonts w:ascii="Times New Roman" w:hAnsi="Times New Roman"/>
          <w:b/>
          <w:sz w:val="28"/>
          <w:szCs w:val="24"/>
        </w:rPr>
        <w:t>Заключение</w:t>
      </w:r>
    </w:p>
    <w:p w:rsidR="00C46AF9" w:rsidRPr="00585995" w:rsidRDefault="00C46AF9" w:rsidP="00585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253F" w:rsidRPr="00585995" w:rsidRDefault="0092470A" w:rsidP="005859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Завершая выступление, хо</w:t>
      </w:r>
      <w:r w:rsidR="00DC253F" w:rsidRPr="00585995">
        <w:rPr>
          <w:rFonts w:ascii="Times New Roman" w:hAnsi="Times New Roman"/>
          <w:sz w:val="24"/>
          <w:szCs w:val="24"/>
        </w:rPr>
        <w:t>тел бы отметить эффективную совместную и максимально слаженную работу администрации города, депутатов городской Думы, Губернатора и Правительства Иркутской области, депутатов Законодательного Собрания Иркутской области, руководителей организаций, предприятий, учреждений, индивидуальных предпринимателей и активных жителей города.</w:t>
      </w:r>
    </w:p>
    <w:p w:rsidR="00DC253F" w:rsidRPr="00585995" w:rsidRDefault="00DC253F" w:rsidP="005859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Проделан действительно большой объем  работы. Очень важно сохранить этот конструктивный опыт и дальше объединять усилия для развития города Зимы.</w:t>
      </w:r>
    </w:p>
    <w:p w:rsidR="0092470A" w:rsidRPr="00585995" w:rsidRDefault="004A6A64" w:rsidP="005859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 xml:space="preserve"> Надеюсь, чт</w:t>
      </w:r>
      <w:r w:rsidR="00D648BE">
        <w:rPr>
          <w:rFonts w:ascii="Times New Roman" w:hAnsi="Times New Roman"/>
          <w:sz w:val="24"/>
          <w:szCs w:val="24"/>
        </w:rPr>
        <w:t>о 2022 г.</w:t>
      </w:r>
      <w:r w:rsidRPr="00585995">
        <w:rPr>
          <w:rFonts w:ascii="Times New Roman" w:hAnsi="Times New Roman"/>
          <w:sz w:val="24"/>
          <w:szCs w:val="24"/>
        </w:rPr>
        <w:t xml:space="preserve"> станет для нашего города таким же успешным, как и прошлый, а все запланированные мероприятия воплотятся в жизнь.</w:t>
      </w:r>
    </w:p>
    <w:p w:rsidR="0092470A" w:rsidRPr="00585995" w:rsidRDefault="0092470A" w:rsidP="005859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5995">
        <w:rPr>
          <w:rFonts w:ascii="Times New Roman" w:hAnsi="Times New Roman"/>
          <w:sz w:val="24"/>
          <w:szCs w:val="24"/>
        </w:rPr>
        <w:t>Спасибо всем за работу. Надеюсь на конструктивное сотрудничество в дальнейшем.</w:t>
      </w:r>
    </w:p>
    <w:p w:rsidR="006531BD" w:rsidRDefault="006531BD" w:rsidP="00411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531BD" w:rsidRDefault="006531BD" w:rsidP="00411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531BD" w:rsidRPr="00235A32" w:rsidRDefault="006531BD" w:rsidP="00411B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531BD" w:rsidRPr="00235A32" w:rsidSect="006D5FA7">
      <w:footerReference w:type="default" r:id="rId2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82" w:rsidRDefault="000A2582" w:rsidP="005F6660">
      <w:pPr>
        <w:spacing w:after="0" w:line="240" w:lineRule="auto"/>
      </w:pPr>
      <w:r>
        <w:separator/>
      </w:r>
    </w:p>
  </w:endnote>
  <w:endnote w:type="continuationSeparator" w:id="0">
    <w:p w:rsidR="000A2582" w:rsidRDefault="000A2582" w:rsidP="005F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01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04E5A" w:rsidRDefault="002102A2">
        <w:pPr>
          <w:pStyle w:val="af4"/>
          <w:jc w:val="right"/>
        </w:pPr>
        <w:r w:rsidRPr="00671B67">
          <w:rPr>
            <w:rFonts w:ascii="Times New Roman" w:hAnsi="Times New Roman"/>
          </w:rPr>
          <w:fldChar w:fldCharType="begin"/>
        </w:r>
        <w:r w:rsidR="00004E5A" w:rsidRPr="00671B67">
          <w:rPr>
            <w:rFonts w:ascii="Times New Roman" w:hAnsi="Times New Roman"/>
          </w:rPr>
          <w:instrText xml:space="preserve"> PAGE   \* MERGEFORMAT </w:instrText>
        </w:r>
        <w:r w:rsidRPr="00671B67">
          <w:rPr>
            <w:rFonts w:ascii="Times New Roman" w:hAnsi="Times New Roman"/>
          </w:rPr>
          <w:fldChar w:fldCharType="separate"/>
        </w:r>
        <w:r w:rsidR="000E6ECF">
          <w:rPr>
            <w:rFonts w:ascii="Times New Roman" w:hAnsi="Times New Roman"/>
            <w:noProof/>
          </w:rPr>
          <w:t>5</w:t>
        </w:r>
        <w:r w:rsidRPr="00671B67">
          <w:rPr>
            <w:rFonts w:ascii="Times New Roman" w:hAnsi="Times New Roman"/>
          </w:rPr>
          <w:fldChar w:fldCharType="end"/>
        </w:r>
      </w:p>
    </w:sdtContent>
  </w:sdt>
  <w:p w:rsidR="00004E5A" w:rsidRDefault="00004E5A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82" w:rsidRDefault="000A2582" w:rsidP="005F6660">
      <w:pPr>
        <w:spacing w:after="0" w:line="240" w:lineRule="auto"/>
      </w:pPr>
      <w:r>
        <w:separator/>
      </w:r>
    </w:p>
  </w:footnote>
  <w:footnote w:type="continuationSeparator" w:id="0">
    <w:p w:rsidR="000A2582" w:rsidRDefault="000A2582" w:rsidP="005F6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5444D8"/>
    <w:lvl w:ilvl="0">
      <w:numFmt w:val="bullet"/>
      <w:lvlText w:val="*"/>
      <w:lvlJc w:val="left"/>
    </w:lvl>
  </w:abstractNum>
  <w:abstractNum w:abstractNumId="1">
    <w:nsid w:val="00125FC7"/>
    <w:multiLevelType w:val="hybridMultilevel"/>
    <w:tmpl w:val="11BE2A54"/>
    <w:lvl w:ilvl="0" w:tplc="EBE42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D0329"/>
    <w:multiLevelType w:val="hybridMultilevel"/>
    <w:tmpl w:val="5664B55A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2A532A"/>
    <w:multiLevelType w:val="hybridMultilevel"/>
    <w:tmpl w:val="7294235E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601899"/>
    <w:multiLevelType w:val="hybridMultilevel"/>
    <w:tmpl w:val="AD066900"/>
    <w:lvl w:ilvl="0" w:tplc="66F2EFEA">
      <w:start w:val="1"/>
      <w:numFmt w:val="bullet"/>
      <w:lvlText w:val=""/>
      <w:lvlJc w:val="left"/>
      <w:pPr>
        <w:tabs>
          <w:tab w:val="num" w:pos="0"/>
        </w:tabs>
        <w:ind w:left="-340" w:firstLine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1D69C6"/>
    <w:multiLevelType w:val="hybridMultilevel"/>
    <w:tmpl w:val="BD5E5FFC"/>
    <w:lvl w:ilvl="0" w:tplc="BE622F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F2508F"/>
    <w:multiLevelType w:val="hybridMultilevel"/>
    <w:tmpl w:val="94C0F5C4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6926D0"/>
    <w:multiLevelType w:val="hybridMultilevel"/>
    <w:tmpl w:val="AFE8D2A6"/>
    <w:lvl w:ilvl="0" w:tplc="E0607A3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AF9"/>
    <w:rsid w:val="00000BFD"/>
    <w:rsid w:val="0000143E"/>
    <w:rsid w:val="000032E7"/>
    <w:rsid w:val="00003542"/>
    <w:rsid w:val="0000383B"/>
    <w:rsid w:val="00004E5A"/>
    <w:rsid w:val="00007590"/>
    <w:rsid w:val="0000768A"/>
    <w:rsid w:val="000077AD"/>
    <w:rsid w:val="00007FC8"/>
    <w:rsid w:val="00010F0A"/>
    <w:rsid w:val="0001186E"/>
    <w:rsid w:val="000119E9"/>
    <w:rsid w:val="0001394F"/>
    <w:rsid w:val="00013F19"/>
    <w:rsid w:val="00014992"/>
    <w:rsid w:val="00015BE9"/>
    <w:rsid w:val="00015CE5"/>
    <w:rsid w:val="000169BA"/>
    <w:rsid w:val="00020665"/>
    <w:rsid w:val="000218D6"/>
    <w:rsid w:val="00023727"/>
    <w:rsid w:val="00024863"/>
    <w:rsid w:val="00024DA3"/>
    <w:rsid w:val="00024DDD"/>
    <w:rsid w:val="0002569E"/>
    <w:rsid w:val="00025BED"/>
    <w:rsid w:val="0002618E"/>
    <w:rsid w:val="00026461"/>
    <w:rsid w:val="0002726E"/>
    <w:rsid w:val="00031F1C"/>
    <w:rsid w:val="00033FAA"/>
    <w:rsid w:val="0003422F"/>
    <w:rsid w:val="000348CB"/>
    <w:rsid w:val="00034CF6"/>
    <w:rsid w:val="000357DF"/>
    <w:rsid w:val="000363B4"/>
    <w:rsid w:val="000366C6"/>
    <w:rsid w:val="00036D92"/>
    <w:rsid w:val="0004110E"/>
    <w:rsid w:val="0004163C"/>
    <w:rsid w:val="000427C2"/>
    <w:rsid w:val="00045CAF"/>
    <w:rsid w:val="00046B29"/>
    <w:rsid w:val="000501B2"/>
    <w:rsid w:val="00051602"/>
    <w:rsid w:val="000519EC"/>
    <w:rsid w:val="00053D52"/>
    <w:rsid w:val="00054B2C"/>
    <w:rsid w:val="000564F0"/>
    <w:rsid w:val="00057454"/>
    <w:rsid w:val="00057700"/>
    <w:rsid w:val="00061918"/>
    <w:rsid w:val="000621E4"/>
    <w:rsid w:val="00063B8F"/>
    <w:rsid w:val="00063E66"/>
    <w:rsid w:val="0006444A"/>
    <w:rsid w:val="000647E8"/>
    <w:rsid w:val="00065AC9"/>
    <w:rsid w:val="00065DD1"/>
    <w:rsid w:val="000668C5"/>
    <w:rsid w:val="00066979"/>
    <w:rsid w:val="00067B5E"/>
    <w:rsid w:val="0007018B"/>
    <w:rsid w:val="0007081D"/>
    <w:rsid w:val="000722CE"/>
    <w:rsid w:val="00074632"/>
    <w:rsid w:val="00074EAB"/>
    <w:rsid w:val="000755F7"/>
    <w:rsid w:val="00081135"/>
    <w:rsid w:val="00081354"/>
    <w:rsid w:val="00081B95"/>
    <w:rsid w:val="00082077"/>
    <w:rsid w:val="00082086"/>
    <w:rsid w:val="0008356C"/>
    <w:rsid w:val="00083D04"/>
    <w:rsid w:val="00084CDD"/>
    <w:rsid w:val="00086A32"/>
    <w:rsid w:val="00090203"/>
    <w:rsid w:val="00090C36"/>
    <w:rsid w:val="00090DA5"/>
    <w:rsid w:val="00090EC7"/>
    <w:rsid w:val="0009177E"/>
    <w:rsid w:val="00092E84"/>
    <w:rsid w:val="000936D8"/>
    <w:rsid w:val="00094294"/>
    <w:rsid w:val="00094EAB"/>
    <w:rsid w:val="00096F46"/>
    <w:rsid w:val="000972F6"/>
    <w:rsid w:val="000A0F16"/>
    <w:rsid w:val="000A0F3C"/>
    <w:rsid w:val="000A0FB1"/>
    <w:rsid w:val="000A2305"/>
    <w:rsid w:val="000A2582"/>
    <w:rsid w:val="000A263C"/>
    <w:rsid w:val="000A482A"/>
    <w:rsid w:val="000B2E22"/>
    <w:rsid w:val="000B40D3"/>
    <w:rsid w:val="000B4229"/>
    <w:rsid w:val="000B6D2B"/>
    <w:rsid w:val="000C0AB3"/>
    <w:rsid w:val="000C0C92"/>
    <w:rsid w:val="000C1337"/>
    <w:rsid w:val="000C2898"/>
    <w:rsid w:val="000C3AB9"/>
    <w:rsid w:val="000C3D94"/>
    <w:rsid w:val="000C5934"/>
    <w:rsid w:val="000C77F9"/>
    <w:rsid w:val="000C7B1F"/>
    <w:rsid w:val="000C7BFF"/>
    <w:rsid w:val="000D0094"/>
    <w:rsid w:val="000D0B3D"/>
    <w:rsid w:val="000D0BC8"/>
    <w:rsid w:val="000D0C1D"/>
    <w:rsid w:val="000D22CE"/>
    <w:rsid w:val="000D639A"/>
    <w:rsid w:val="000D798F"/>
    <w:rsid w:val="000D7F9C"/>
    <w:rsid w:val="000D7FE1"/>
    <w:rsid w:val="000E16B9"/>
    <w:rsid w:val="000E1AFC"/>
    <w:rsid w:val="000E3378"/>
    <w:rsid w:val="000E36D5"/>
    <w:rsid w:val="000E4410"/>
    <w:rsid w:val="000E4534"/>
    <w:rsid w:val="000E4592"/>
    <w:rsid w:val="000E4D44"/>
    <w:rsid w:val="000E5273"/>
    <w:rsid w:val="000E6584"/>
    <w:rsid w:val="000E6ECF"/>
    <w:rsid w:val="000E77CB"/>
    <w:rsid w:val="000F068D"/>
    <w:rsid w:val="000F0CED"/>
    <w:rsid w:val="000F18C5"/>
    <w:rsid w:val="000F2798"/>
    <w:rsid w:val="000F5684"/>
    <w:rsid w:val="000F68F5"/>
    <w:rsid w:val="000F6DFF"/>
    <w:rsid w:val="000F7E44"/>
    <w:rsid w:val="001021BC"/>
    <w:rsid w:val="001037F1"/>
    <w:rsid w:val="00103891"/>
    <w:rsid w:val="001060BD"/>
    <w:rsid w:val="00106DAC"/>
    <w:rsid w:val="001128EA"/>
    <w:rsid w:val="00115451"/>
    <w:rsid w:val="0011557F"/>
    <w:rsid w:val="00115C35"/>
    <w:rsid w:val="00116742"/>
    <w:rsid w:val="001205FB"/>
    <w:rsid w:val="0012060B"/>
    <w:rsid w:val="001225E1"/>
    <w:rsid w:val="00122AE2"/>
    <w:rsid w:val="00124BDB"/>
    <w:rsid w:val="0012599D"/>
    <w:rsid w:val="00125B45"/>
    <w:rsid w:val="00125F56"/>
    <w:rsid w:val="001317F1"/>
    <w:rsid w:val="00135263"/>
    <w:rsid w:val="00135F83"/>
    <w:rsid w:val="001368F2"/>
    <w:rsid w:val="00136B96"/>
    <w:rsid w:val="00141089"/>
    <w:rsid w:val="0014127A"/>
    <w:rsid w:val="00141A62"/>
    <w:rsid w:val="00142CDE"/>
    <w:rsid w:val="0014438D"/>
    <w:rsid w:val="001455C0"/>
    <w:rsid w:val="00150D5B"/>
    <w:rsid w:val="0015140E"/>
    <w:rsid w:val="00152400"/>
    <w:rsid w:val="001537FF"/>
    <w:rsid w:val="00153E52"/>
    <w:rsid w:val="0015437C"/>
    <w:rsid w:val="00154B46"/>
    <w:rsid w:val="0015584C"/>
    <w:rsid w:val="00160D2A"/>
    <w:rsid w:val="00160E5C"/>
    <w:rsid w:val="00161120"/>
    <w:rsid w:val="00161155"/>
    <w:rsid w:val="00161805"/>
    <w:rsid w:val="001632C0"/>
    <w:rsid w:val="00164CCC"/>
    <w:rsid w:val="00166929"/>
    <w:rsid w:val="00167671"/>
    <w:rsid w:val="00167B5E"/>
    <w:rsid w:val="001708F5"/>
    <w:rsid w:val="001716B4"/>
    <w:rsid w:val="00172FE8"/>
    <w:rsid w:val="001745D9"/>
    <w:rsid w:val="00174C16"/>
    <w:rsid w:val="00175150"/>
    <w:rsid w:val="00175602"/>
    <w:rsid w:val="00176543"/>
    <w:rsid w:val="00181176"/>
    <w:rsid w:val="00181831"/>
    <w:rsid w:val="00183D27"/>
    <w:rsid w:val="001852FC"/>
    <w:rsid w:val="0018543C"/>
    <w:rsid w:val="001855D4"/>
    <w:rsid w:val="00186C91"/>
    <w:rsid w:val="001932BE"/>
    <w:rsid w:val="001939FA"/>
    <w:rsid w:val="00193E0A"/>
    <w:rsid w:val="001944B6"/>
    <w:rsid w:val="00195CF3"/>
    <w:rsid w:val="0019763A"/>
    <w:rsid w:val="001A1382"/>
    <w:rsid w:val="001A1444"/>
    <w:rsid w:val="001A3D8E"/>
    <w:rsid w:val="001A526A"/>
    <w:rsid w:val="001A7AE9"/>
    <w:rsid w:val="001A7B07"/>
    <w:rsid w:val="001B0821"/>
    <w:rsid w:val="001B1B83"/>
    <w:rsid w:val="001B1E3F"/>
    <w:rsid w:val="001B20F9"/>
    <w:rsid w:val="001B2376"/>
    <w:rsid w:val="001B26BF"/>
    <w:rsid w:val="001B509F"/>
    <w:rsid w:val="001C191A"/>
    <w:rsid w:val="001C2B22"/>
    <w:rsid w:val="001C437A"/>
    <w:rsid w:val="001C43B8"/>
    <w:rsid w:val="001C5AD2"/>
    <w:rsid w:val="001C64E1"/>
    <w:rsid w:val="001D1A87"/>
    <w:rsid w:val="001D28E5"/>
    <w:rsid w:val="001D3E3F"/>
    <w:rsid w:val="001D4397"/>
    <w:rsid w:val="001D4EE5"/>
    <w:rsid w:val="001D54B6"/>
    <w:rsid w:val="001D7BCD"/>
    <w:rsid w:val="001E208B"/>
    <w:rsid w:val="001E450A"/>
    <w:rsid w:val="001E4E55"/>
    <w:rsid w:val="001E5712"/>
    <w:rsid w:val="001F06E9"/>
    <w:rsid w:val="001F18F0"/>
    <w:rsid w:val="001F20E6"/>
    <w:rsid w:val="001F3F29"/>
    <w:rsid w:val="001F5055"/>
    <w:rsid w:val="001F51A3"/>
    <w:rsid w:val="001F55A5"/>
    <w:rsid w:val="001F5C2E"/>
    <w:rsid w:val="001F649E"/>
    <w:rsid w:val="001F771B"/>
    <w:rsid w:val="001F781E"/>
    <w:rsid w:val="001F7B80"/>
    <w:rsid w:val="002001D1"/>
    <w:rsid w:val="00200986"/>
    <w:rsid w:val="002043AF"/>
    <w:rsid w:val="0020515A"/>
    <w:rsid w:val="00205A84"/>
    <w:rsid w:val="002061A1"/>
    <w:rsid w:val="00206625"/>
    <w:rsid w:val="002102A2"/>
    <w:rsid w:val="002158EA"/>
    <w:rsid w:val="00216F7B"/>
    <w:rsid w:val="0022793A"/>
    <w:rsid w:val="00231194"/>
    <w:rsid w:val="002315D1"/>
    <w:rsid w:val="002315D9"/>
    <w:rsid w:val="002324B6"/>
    <w:rsid w:val="002332AA"/>
    <w:rsid w:val="0023496B"/>
    <w:rsid w:val="0023560E"/>
    <w:rsid w:val="002357BF"/>
    <w:rsid w:val="00235A32"/>
    <w:rsid w:val="00236BB2"/>
    <w:rsid w:val="00241512"/>
    <w:rsid w:val="0024186E"/>
    <w:rsid w:val="0024239A"/>
    <w:rsid w:val="0024386B"/>
    <w:rsid w:val="00245DC6"/>
    <w:rsid w:val="00245F7E"/>
    <w:rsid w:val="0024606C"/>
    <w:rsid w:val="00250683"/>
    <w:rsid w:val="002506BF"/>
    <w:rsid w:val="0025176E"/>
    <w:rsid w:val="00252906"/>
    <w:rsid w:val="00253AEA"/>
    <w:rsid w:val="00257C5C"/>
    <w:rsid w:val="002608E4"/>
    <w:rsid w:val="00260DFE"/>
    <w:rsid w:val="002620F5"/>
    <w:rsid w:val="00262D93"/>
    <w:rsid w:val="0026321D"/>
    <w:rsid w:val="002638A3"/>
    <w:rsid w:val="00267526"/>
    <w:rsid w:val="00267D79"/>
    <w:rsid w:val="002702D9"/>
    <w:rsid w:val="002710B8"/>
    <w:rsid w:val="00272093"/>
    <w:rsid w:val="002729CA"/>
    <w:rsid w:val="00274BE5"/>
    <w:rsid w:val="0027520F"/>
    <w:rsid w:val="002753CD"/>
    <w:rsid w:val="0027558F"/>
    <w:rsid w:val="002771DE"/>
    <w:rsid w:val="002776D6"/>
    <w:rsid w:val="00277FED"/>
    <w:rsid w:val="0028018E"/>
    <w:rsid w:val="002827F1"/>
    <w:rsid w:val="00283329"/>
    <w:rsid w:val="00283757"/>
    <w:rsid w:val="00283921"/>
    <w:rsid w:val="00285ECC"/>
    <w:rsid w:val="0028669A"/>
    <w:rsid w:val="00291EDA"/>
    <w:rsid w:val="00293A0C"/>
    <w:rsid w:val="00293E32"/>
    <w:rsid w:val="002946FD"/>
    <w:rsid w:val="00295078"/>
    <w:rsid w:val="00297AAA"/>
    <w:rsid w:val="00297EB9"/>
    <w:rsid w:val="002A0445"/>
    <w:rsid w:val="002A3403"/>
    <w:rsid w:val="002A560E"/>
    <w:rsid w:val="002A5AD9"/>
    <w:rsid w:val="002A6C2B"/>
    <w:rsid w:val="002A7070"/>
    <w:rsid w:val="002A7107"/>
    <w:rsid w:val="002B091F"/>
    <w:rsid w:val="002B0BDD"/>
    <w:rsid w:val="002B3340"/>
    <w:rsid w:val="002B6DF8"/>
    <w:rsid w:val="002C211B"/>
    <w:rsid w:val="002C26D6"/>
    <w:rsid w:val="002C2C4A"/>
    <w:rsid w:val="002C5010"/>
    <w:rsid w:val="002C58C1"/>
    <w:rsid w:val="002C76E7"/>
    <w:rsid w:val="002C7D06"/>
    <w:rsid w:val="002C7E32"/>
    <w:rsid w:val="002D08CF"/>
    <w:rsid w:val="002D2383"/>
    <w:rsid w:val="002D3CBD"/>
    <w:rsid w:val="002D55B7"/>
    <w:rsid w:val="002D5A86"/>
    <w:rsid w:val="002D60D7"/>
    <w:rsid w:val="002D6790"/>
    <w:rsid w:val="002D6FAA"/>
    <w:rsid w:val="002D7AFC"/>
    <w:rsid w:val="002E07A5"/>
    <w:rsid w:val="002E0BE9"/>
    <w:rsid w:val="002E24AD"/>
    <w:rsid w:val="002E285E"/>
    <w:rsid w:val="002E334E"/>
    <w:rsid w:val="002E3EE5"/>
    <w:rsid w:val="002E4513"/>
    <w:rsid w:val="002E633F"/>
    <w:rsid w:val="002E6DF9"/>
    <w:rsid w:val="002E7222"/>
    <w:rsid w:val="002E7507"/>
    <w:rsid w:val="002F05AE"/>
    <w:rsid w:val="002F0C3A"/>
    <w:rsid w:val="002F0DEE"/>
    <w:rsid w:val="002F0F0B"/>
    <w:rsid w:val="002F1252"/>
    <w:rsid w:val="002F31B8"/>
    <w:rsid w:val="002F3705"/>
    <w:rsid w:val="002F5BC5"/>
    <w:rsid w:val="00300ED3"/>
    <w:rsid w:val="00301D5A"/>
    <w:rsid w:val="00303C5A"/>
    <w:rsid w:val="00304577"/>
    <w:rsid w:val="00306FAC"/>
    <w:rsid w:val="00307456"/>
    <w:rsid w:val="00307D4B"/>
    <w:rsid w:val="003106D6"/>
    <w:rsid w:val="00311AEF"/>
    <w:rsid w:val="00313474"/>
    <w:rsid w:val="0031413E"/>
    <w:rsid w:val="00315696"/>
    <w:rsid w:val="00316201"/>
    <w:rsid w:val="003167BE"/>
    <w:rsid w:val="0031708B"/>
    <w:rsid w:val="003178E1"/>
    <w:rsid w:val="00320088"/>
    <w:rsid w:val="00320DCD"/>
    <w:rsid w:val="00322554"/>
    <w:rsid w:val="00323E36"/>
    <w:rsid w:val="00325B99"/>
    <w:rsid w:val="0033015B"/>
    <w:rsid w:val="003308C4"/>
    <w:rsid w:val="0033106C"/>
    <w:rsid w:val="003318D8"/>
    <w:rsid w:val="003329AC"/>
    <w:rsid w:val="00332C91"/>
    <w:rsid w:val="00332D9E"/>
    <w:rsid w:val="0033351B"/>
    <w:rsid w:val="003336C2"/>
    <w:rsid w:val="00336340"/>
    <w:rsid w:val="003376DD"/>
    <w:rsid w:val="003377D1"/>
    <w:rsid w:val="00341A62"/>
    <w:rsid w:val="003437FC"/>
    <w:rsid w:val="003445B1"/>
    <w:rsid w:val="00344950"/>
    <w:rsid w:val="00344F45"/>
    <w:rsid w:val="00345D86"/>
    <w:rsid w:val="003467FA"/>
    <w:rsid w:val="00351FC3"/>
    <w:rsid w:val="0035209B"/>
    <w:rsid w:val="003522F6"/>
    <w:rsid w:val="00354DD5"/>
    <w:rsid w:val="00355282"/>
    <w:rsid w:val="00360120"/>
    <w:rsid w:val="003618B9"/>
    <w:rsid w:val="00361D8D"/>
    <w:rsid w:val="00361FCB"/>
    <w:rsid w:val="00362312"/>
    <w:rsid w:val="00363719"/>
    <w:rsid w:val="00373241"/>
    <w:rsid w:val="003740B3"/>
    <w:rsid w:val="003743B1"/>
    <w:rsid w:val="003747D3"/>
    <w:rsid w:val="0037509B"/>
    <w:rsid w:val="00375ABB"/>
    <w:rsid w:val="00376A68"/>
    <w:rsid w:val="003772DB"/>
    <w:rsid w:val="0037741C"/>
    <w:rsid w:val="003804A5"/>
    <w:rsid w:val="00380572"/>
    <w:rsid w:val="00380C58"/>
    <w:rsid w:val="00381251"/>
    <w:rsid w:val="003827BF"/>
    <w:rsid w:val="00383C8C"/>
    <w:rsid w:val="00386D06"/>
    <w:rsid w:val="00392722"/>
    <w:rsid w:val="00393540"/>
    <w:rsid w:val="0039415F"/>
    <w:rsid w:val="00395979"/>
    <w:rsid w:val="00395C06"/>
    <w:rsid w:val="00395F0E"/>
    <w:rsid w:val="003967A1"/>
    <w:rsid w:val="00396F29"/>
    <w:rsid w:val="00397046"/>
    <w:rsid w:val="003A039B"/>
    <w:rsid w:val="003A2195"/>
    <w:rsid w:val="003A268B"/>
    <w:rsid w:val="003A2D6E"/>
    <w:rsid w:val="003A4EA8"/>
    <w:rsid w:val="003A5231"/>
    <w:rsid w:val="003A5494"/>
    <w:rsid w:val="003A5B21"/>
    <w:rsid w:val="003A7084"/>
    <w:rsid w:val="003A7D59"/>
    <w:rsid w:val="003B270E"/>
    <w:rsid w:val="003B3AB8"/>
    <w:rsid w:val="003B6513"/>
    <w:rsid w:val="003B6950"/>
    <w:rsid w:val="003B6A4B"/>
    <w:rsid w:val="003B76E8"/>
    <w:rsid w:val="003B79F3"/>
    <w:rsid w:val="003C0785"/>
    <w:rsid w:val="003C1EE7"/>
    <w:rsid w:val="003C42D1"/>
    <w:rsid w:val="003C62AC"/>
    <w:rsid w:val="003C73B8"/>
    <w:rsid w:val="003D081E"/>
    <w:rsid w:val="003D222E"/>
    <w:rsid w:val="003D2B13"/>
    <w:rsid w:val="003D32B7"/>
    <w:rsid w:val="003D3B87"/>
    <w:rsid w:val="003D47B7"/>
    <w:rsid w:val="003D5054"/>
    <w:rsid w:val="003D75D6"/>
    <w:rsid w:val="003D76E1"/>
    <w:rsid w:val="003D7EE7"/>
    <w:rsid w:val="003E0095"/>
    <w:rsid w:val="003E0F8A"/>
    <w:rsid w:val="003E1924"/>
    <w:rsid w:val="003E1EF2"/>
    <w:rsid w:val="003E1F30"/>
    <w:rsid w:val="003E2B3E"/>
    <w:rsid w:val="003E45F8"/>
    <w:rsid w:val="003E465A"/>
    <w:rsid w:val="003E4E4A"/>
    <w:rsid w:val="003E6D0B"/>
    <w:rsid w:val="003E702D"/>
    <w:rsid w:val="003E7AB9"/>
    <w:rsid w:val="003F06C9"/>
    <w:rsid w:val="003F7457"/>
    <w:rsid w:val="004001C6"/>
    <w:rsid w:val="00400DBA"/>
    <w:rsid w:val="00400FF0"/>
    <w:rsid w:val="0040157E"/>
    <w:rsid w:val="00401BE4"/>
    <w:rsid w:val="00401D95"/>
    <w:rsid w:val="0040261B"/>
    <w:rsid w:val="00402655"/>
    <w:rsid w:val="004029A3"/>
    <w:rsid w:val="004029BD"/>
    <w:rsid w:val="00404C4C"/>
    <w:rsid w:val="0040551E"/>
    <w:rsid w:val="00406081"/>
    <w:rsid w:val="00406311"/>
    <w:rsid w:val="00410ECB"/>
    <w:rsid w:val="00411B48"/>
    <w:rsid w:val="00412459"/>
    <w:rsid w:val="00412F74"/>
    <w:rsid w:val="0041321B"/>
    <w:rsid w:val="00413A90"/>
    <w:rsid w:val="00413F9C"/>
    <w:rsid w:val="00413FD7"/>
    <w:rsid w:val="004159DF"/>
    <w:rsid w:val="00416E5D"/>
    <w:rsid w:val="004205C4"/>
    <w:rsid w:val="0042291A"/>
    <w:rsid w:val="004231F4"/>
    <w:rsid w:val="00425EDA"/>
    <w:rsid w:val="00427CAA"/>
    <w:rsid w:val="00430098"/>
    <w:rsid w:val="004331E4"/>
    <w:rsid w:val="00434F8A"/>
    <w:rsid w:val="00436A9B"/>
    <w:rsid w:val="004377F5"/>
    <w:rsid w:val="00437AE2"/>
    <w:rsid w:val="00440AF4"/>
    <w:rsid w:val="00440B1D"/>
    <w:rsid w:val="00441074"/>
    <w:rsid w:val="004416A2"/>
    <w:rsid w:val="004418A1"/>
    <w:rsid w:val="00442379"/>
    <w:rsid w:val="00442CD4"/>
    <w:rsid w:val="00442EE6"/>
    <w:rsid w:val="00444BC2"/>
    <w:rsid w:val="00444D20"/>
    <w:rsid w:val="00445619"/>
    <w:rsid w:val="004466F5"/>
    <w:rsid w:val="004475A3"/>
    <w:rsid w:val="00451561"/>
    <w:rsid w:val="004521FB"/>
    <w:rsid w:val="0045308E"/>
    <w:rsid w:val="0045350B"/>
    <w:rsid w:val="00455DB8"/>
    <w:rsid w:val="00456557"/>
    <w:rsid w:val="004601EE"/>
    <w:rsid w:val="00460D0C"/>
    <w:rsid w:val="0046101C"/>
    <w:rsid w:val="00461194"/>
    <w:rsid w:val="004619B4"/>
    <w:rsid w:val="00461DD9"/>
    <w:rsid w:val="0046257E"/>
    <w:rsid w:val="00462778"/>
    <w:rsid w:val="00463049"/>
    <w:rsid w:val="00463B54"/>
    <w:rsid w:val="00463CDF"/>
    <w:rsid w:val="0046452D"/>
    <w:rsid w:val="00467157"/>
    <w:rsid w:val="0046758D"/>
    <w:rsid w:val="004725BA"/>
    <w:rsid w:val="004726C0"/>
    <w:rsid w:val="0047534B"/>
    <w:rsid w:val="00477428"/>
    <w:rsid w:val="004777BA"/>
    <w:rsid w:val="00477ACA"/>
    <w:rsid w:val="00482039"/>
    <w:rsid w:val="00482609"/>
    <w:rsid w:val="00484434"/>
    <w:rsid w:val="0048488D"/>
    <w:rsid w:val="00484B2D"/>
    <w:rsid w:val="00485069"/>
    <w:rsid w:val="00485777"/>
    <w:rsid w:val="00487EBA"/>
    <w:rsid w:val="00490E9B"/>
    <w:rsid w:val="0049240D"/>
    <w:rsid w:val="00492926"/>
    <w:rsid w:val="0049405E"/>
    <w:rsid w:val="004944C7"/>
    <w:rsid w:val="00495A7D"/>
    <w:rsid w:val="004A17FA"/>
    <w:rsid w:val="004A23A1"/>
    <w:rsid w:val="004A47C7"/>
    <w:rsid w:val="004A4B69"/>
    <w:rsid w:val="004A6A64"/>
    <w:rsid w:val="004A7A2F"/>
    <w:rsid w:val="004B0430"/>
    <w:rsid w:val="004B24A3"/>
    <w:rsid w:val="004B286B"/>
    <w:rsid w:val="004B3307"/>
    <w:rsid w:val="004B3A66"/>
    <w:rsid w:val="004B4D46"/>
    <w:rsid w:val="004B4F0C"/>
    <w:rsid w:val="004B61FA"/>
    <w:rsid w:val="004B6833"/>
    <w:rsid w:val="004C000F"/>
    <w:rsid w:val="004C084A"/>
    <w:rsid w:val="004C2865"/>
    <w:rsid w:val="004C43EF"/>
    <w:rsid w:val="004C5EEC"/>
    <w:rsid w:val="004D0395"/>
    <w:rsid w:val="004D17E9"/>
    <w:rsid w:val="004D3362"/>
    <w:rsid w:val="004D38F8"/>
    <w:rsid w:val="004D41E9"/>
    <w:rsid w:val="004D511D"/>
    <w:rsid w:val="004D69EB"/>
    <w:rsid w:val="004E09F8"/>
    <w:rsid w:val="004E0B03"/>
    <w:rsid w:val="004E4128"/>
    <w:rsid w:val="004E48FF"/>
    <w:rsid w:val="004E53A7"/>
    <w:rsid w:val="004E5FE8"/>
    <w:rsid w:val="004E6A5D"/>
    <w:rsid w:val="004E6C2B"/>
    <w:rsid w:val="004E6F4F"/>
    <w:rsid w:val="004F058C"/>
    <w:rsid w:val="004F0A69"/>
    <w:rsid w:val="004F1BA9"/>
    <w:rsid w:val="004F3766"/>
    <w:rsid w:val="004F3E4F"/>
    <w:rsid w:val="004F4246"/>
    <w:rsid w:val="004F42CE"/>
    <w:rsid w:val="004F46F5"/>
    <w:rsid w:val="004F5571"/>
    <w:rsid w:val="004F6E10"/>
    <w:rsid w:val="004F782E"/>
    <w:rsid w:val="005001D5"/>
    <w:rsid w:val="00500400"/>
    <w:rsid w:val="00500B1E"/>
    <w:rsid w:val="0050327A"/>
    <w:rsid w:val="0050347F"/>
    <w:rsid w:val="00506772"/>
    <w:rsid w:val="005068DD"/>
    <w:rsid w:val="0051235C"/>
    <w:rsid w:val="005127C8"/>
    <w:rsid w:val="0051334B"/>
    <w:rsid w:val="005138BA"/>
    <w:rsid w:val="0051498F"/>
    <w:rsid w:val="00514E24"/>
    <w:rsid w:val="00514ECF"/>
    <w:rsid w:val="005150C7"/>
    <w:rsid w:val="0051529E"/>
    <w:rsid w:val="005152E8"/>
    <w:rsid w:val="00517A15"/>
    <w:rsid w:val="0052042F"/>
    <w:rsid w:val="00522345"/>
    <w:rsid w:val="00522A76"/>
    <w:rsid w:val="00525DED"/>
    <w:rsid w:val="00525DF6"/>
    <w:rsid w:val="0052604C"/>
    <w:rsid w:val="00526A19"/>
    <w:rsid w:val="00526F10"/>
    <w:rsid w:val="00527DE5"/>
    <w:rsid w:val="00527F2B"/>
    <w:rsid w:val="005309C1"/>
    <w:rsid w:val="00530BBD"/>
    <w:rsid w:val="0053145C"/>
    <w:rsid w:val="00531AD7"/>
    <w:rsid w:val="0053467B"/>
    <w:rsid w:val="00537067"/>
    <w:rsid w:val="005438AD"/>
    <w:rsid w:val="00543EE7"/>
    <w:rsid w:val="00544F1D"/>
    <w:rsid w:val="00545B60"/>
    <w:rsid w:val="005463DC"/>
    <w:rsid w:val="005477F9"/>
    <w:rsid w:val="0055031C"/>
    <w:rsid w:val="00550D79"/>
    <w:rsid w:val="00550D9D"/>
    <w:rsid w:val="0055122F"/>
    <w:rsid w:val="00551FA8"/>
    <w:rsid w:val="00554E2D"/>
    <w:rsid w:val="005553E5"/>
    <w:rsid w:val="005565F9"/>
    <w:rsid w:val="00556EF7"/>
    <w:rsid w:val="0056164F"/>
    <w:rsid w:val="005619D4"/>
    <w:rsid w:val="005622C7"/>
    <w:rsid w:val="0056458E"/>
    <w:rsid w:val="00565A58"/>
    <w:rsid w:val="0056755E"/>
    <w:rsid w:val="00571186"/>
    <w:rsid w:val="005712DA"/>
    <w:rsid w:val="005714B4"/>
    <w:rsid w:val="005718FC"/>
    <w:rsid w:val="00572193"/>
    <w:rsid w:val="00573512"/>
    <w:rsid w:val="00574481"/>
    <w:rsid w:val="005750F9"/>
    <w:rsid w:val="00575E8F"/>
    <w:rsid w:val="00577E4C"/>
    <w:rsid w:val="00581869"/>
    <w:rsid w:val="00582783"/>
    <w:rsid w:val="00582B4D"/>
    <w:rsid w:val="00584126"/>
    <w:rsid w:val="00585995"/>
    <w:rsid w:val="00585E2C"/>
    <w:rsid w:val="00585FC3"/>
    <w:rsid w:val="0058602E"/>
    <w:rsid w:val="00586B8F"/>
    <w:rsid w:val="00586CCB"/>
    <w:rsid w:val="005874E7"/>
    <w:rsid w:val="00591212"/>
    <w:rsid w:val="00591454"/>
    <w:rsid w:val="005918C7"/>
    <w:rsid w:val="00592056"/>
    <w:rsid w:val="005A34EB"/>
    <w:rsid w:val="005A4CC5"/>
    <w:rsid w:val="005A5519"/>
    <w:rsid w:val="005A5BCE"/>
    <w:rsid w:val="005A5E55"/>
    <w:rsid w:val="005A6A39"/>
    <w:rsid w:val="005A6E18"/>
    <w:rsid w:val="005A74CC"/>
    <w:rsid w:val="005B045E"/>
    <w:rsid w:val="005B2988"/>
    <w:rsid w:val="005B35AB"/>
    <w:rsid w:val="005B3703"/>
    <w:rsid w:val="005B383F"/>
    <w:rsid w:val="005B666A"/>
    <w:rsid w:val="005B7555"/>
    <w:rsid w:val="005B7EE6"/>
    <w:rsid w:val="005C0062"/>
    <w:rsid w:val="005C15B7"/>
    <w:rsid w:val="005C1AA9"/>
    <w:rsid w:val="005C2045"/>
    <w:rsid w:val="005C273C"/>
    <w:rsid w:val="005C2DD0"/>
    <w:rsid w:val="005C4223"/>
    <w:rsid w:val="005C4326"/>
    <w:rsid w:val="005C48EC"/>
    <w:rsid w:val="005C5BC2"/>
    <w:rsid w:val="005C614C"/>
    <w:rsid w:val="005C660E"/>
    <w:rsid w:val="005C7401"/>
    <w:rsid w:val="005C7E8F"/>
    <w:rsid w:val="005D0752"/>
    <w:rsid w:val="005D1573"/>
    <w:rsid w:val="005D25E9"/>
    <w:rsid w:val="005D26C2"/>
    <w:rsid w:val="005D325C"/>
    <w:rsid w:val="005D3BD7"/>
    <w:rsid w:val="005D4640"/>
    <w:rsid w:val="005D6100"/>
    <w:rsid w:val="005E1143"/>
    <w:rsid w:val="005E21B9"/>
    <w:rsid w:val="005E2B0C"/>
    <w:rsid w:val="005E37D8"/>
    <w:rsid w:val="005E43AD"/>
    <w:rsid w:val="005E48B6"/>
    <w:rsid w:val="005E5CD7"/>
    <w:rsid w:val="005E667B"/>
    <w:rsid w:val="005E7AA6"/>
    <w:rsid w:val="005F0316"/>
    <w:rsid w:val="005F5C04"/>
    <w:rsid w:val="005F6660"/>
    <w:rsid w:val="005F699C"/>
    <w:rsid w:val="005F77B7"/>
    <w:rsid w:val="006001B5"/>
    <w:rsid w:val="00600B59"/>
    <w:rsid w:val="00603E45"/>
    <w:rsid w:val="0060628A"/>
    <w:rsid w:val="006062D8"/>
    <w:rsid w:val="00606A55"/>
    <w:rsid w:val="006073C1"/>
    <w:rsid w:val="00611890"/>
    <w:rsid w:val="00611C24"/>
    <w:rsid w:val="00613BCA"/>
    <w:rsid w:val="00613DD5"/>
    <w:rsid w:val="00614D5B"/>
    <w:rsid w:val="00616F3F"/>
    <w:rsid w:val="006170C9"/>
    <w:rsid w:val="0062090B"/>
    <w:rsid w:val="00620BAB"/>
    <w:rsid w:val="00620C7D"/>
    <w:rsid w:val="006215DE"/>
    <w:rsid w:val="00622216"/>
    <w:rsid w:val="006228F6"/>
    <w:rsid w:val="00623A12"/>
    <w:rsid w:val="006240C8"/>
    <w:rsid w:val="006253CD"/>
    <w:rsid w:val="0062672F"/>
    <w:rsid w:val="0062700C"/>
    <w:rsid w:val="00631774"/>
    <w:rsid w:val="00631BE8"/>
    <w:rsid w:val="006347F8"/>
    <w:rsid w:val="00635917"/>
    <w:rsid w:val="00635E60"/>
    <w:rsid w:val="00637DB0"/>
    <w:rsid w:val="00640A25"/>
    <w:rsid w:val="00642145"/>
    <w:rsid w:val="0064294E"/>
    <w:rsid w:val="00643264"/>
    <w:rsid w:val="00644043"/>
    <w:rsid w:val="006444A1"/>
    <w:rsid w:val="0064507A"/>
    <w:rsid w:val="006462FB"/>
    <w:rsid w:val="006468BC"/>
    <w:rsid w:val="006500A5"/>
    <w:rsid w:val="006507D7"/>
    <w:rsid w:val="00651A6A"/>
    <w:rsid w:val="006531BD"/>
    <w:rsid w:val="006538D1"/>
    <w:rsid w:val="00653C5B"/>
    <w:rsid w:val="00654064"/>
    <w:rsid w:val="00654A22"/>
    <w:rsid w:val="006552F8"/>
    <w:rsid w:val="00657E60"/>
    <w:rsid w:val="00660405"/>
    <w:rsid w:val="006634D9"/>
    <w:rsid w:val="00663CB6"/>
    <w:rsid w:val="00667AD9"/>
    <w:rsid w:val="006710DC"/>
    <w:rsid w:val="00671107"/>
    <w:rsid w:val="00671156"/>
    <w:rsid w:val="00671796"/>
    <w:rsid w:val="00671B67"/>
    <w:rsid w:val="00671BAD"/>
    <w:rsid w:val="00674026"/>
    <w:rsid w:val="00674057"/>
    <w:rsid w:val="00674631"/>
    <w:rsid w:val="006746B7"/>
    <w:rsid w:val="00675EF7"/>
    <w:rsid w:val="006763C9"/>
    <w:rsid w:val="00677430"/>
    <w:rsid w:val="006779C6"/>
    <w:rsid w:val="006779E9"/>
    <w:rsid w:val="00680536"/>
    <w:rsid w:val="00680E28"/>
    <w:rsid w:val="006811F9"/>
    <w:rsid w:val="00682EDE"/>
    <w:rsid w:val="006841B9"/>
    <w:rsid w:val="00685976"/>
    <w:rsid w:val="00686388"/>
    <w:rsid w:val="00686654"/>
    <w:rsid w:val="006872F0"/>
    <w:rsid w:val="0068736D"/>
    <w:rsid w:val="0068762B"/>
    <w:rsid w:val="00690754"/>
    <w:rsid w:val="006914D1"/>
    <w:rsid w:val="00692C63"/>
    <w:rsid w:val="00692D39"/>
    <w:rsid w:val="00692E87"/>
    <w:rsid w:val="00692FA5"/>
    <w:rsid w:val="00693A03"/>
    <w:rsid w:val="006945FB"/>
    <w:rsid w:val="00695813"/>
    <w:rsid w:val="006958AA"/>
    <w:rsid w:val="006A0326"/>
    <w:rsid w:val="006A0C68"/>
    <w:rsid w:val="006A1779"/>
    <w:rsid w:val="006A2F6F"/>
    <w:rsid w:val="006A6ACA"/>
    <w:rsid w:val="006B082D"/>
    <w:rsid w:val="006B0859"/>
    <w:rsid w:val="006B08CA"/>
    <w:rsid w:val="006B2EAD"/>
    <w:rsid w:val="006B47EE"/>
    <w:rsid w:val="006B4B31"/>
    <w:rsid w:val="006B4E1E"/>
    <w:rsid w:val="006B549A"/>
    <w:rsid w:val="006B5DEA"/>
    <w:rsid w:val="006B5EB1"/>
    <w:rsid w:val="006B6386"/>
    <w:rsid w:val="006B6811"/>
    <w:rsid w:val="006B696F"/>
    <w:rsid w:val="006C1E0C"/>
    <w:rsid w:val="006C392C"/>
    <w:rsid w:val="006C5B83"/>
    <w:rsid w:val="006C5F20"/>
    <w:rsid w:val="006D01F5"/>
    <w:rsid w:val="006D1BFF"/>
    <w:rsid w:val="006D3D02"/>
    <w:rsid w:val="006D4B76"/>
    <w:rsid w:val="006D597A"/>
    <w:rsid w:val="006D5FA7"/>
    <w:rsid w:val="006D68D0"/>
    <w:rsid w:val="006E10CD"/>
    <w:rsid w:val="006E26C3"/>
    <w:rsid w:val="006E576B"/>
    <w:rsid w:val="006E6531"/>
    <w:rsid w:val="006E687B"/>
    <w:rsid w:val="006E731B"/>
    <w:rsid w:val="006F110E"/>
    <w:rsid w:val="006F15B8"/>
    <w:rsid w:val="006F172A"/>
    <w:rsid w:val="006F2810"/>
    <w:rsid w:val="006F2FA0"/>
    <w:rsid w:val="006F3E26"/>
    <w:rsid w:val="006F48B5"/>
    <w:rsid w:val="007001A5"/>
    <w:rsid w:val="00701000"/>
    <w:rsid w:val="007062D0"/>
    <w:rsid w:val="00706BE4"/>
    <w:rsid w:val="00706E27"/>
    <w:rsid w:val="00707443"/>
    <w:rsid w:val="0071093A"/>
    <w:rsid w:val="00710B68"/>
    <w:rsid w:val="00712B9B"/>
    <w:rsid w:val="007130D5"/>
    <w:rsid w:val="00714B10"/>
    <w:rsid w:val="00714DBE"/>
    <w:rsid w:val="0071504D"/>
    <w:rsid w:val="0071623E"/>
    <w:rsid w:val="00716336"/>
    <w:rsid w:val="0071681F"/>
    <w:rsid w:val="007170C9"/>
    <w:rsid w:val="00717167"/>
    <w:rsid w:val="00717F05"/>
    <w:rsid w:val="00717F13"/>
    <w:rsid w:val="007202F5"/>
    <w:rsid w:val="00720B24"/>
    <w:rsid w:val="00723819"/>
    <w:rsid w:val="0072579C"/>
    <w:rsid w:val="007259A5"/>
    <w:rsid w:val="007273F4"/>
    <w:rsid w:val="00730279"/>
    <w:rsid w:val="00730DC0"/>
    <w:rsid w:val="0073154C"/>
    <w:rsid w:val="0073171F"/>
    <w:rsid w:val="007318AA"/>
    <w:rsid w:val="00731B75"/>
    <w:rsid w:val="007322AB"/>
    <w:rsid w:val="00733722"/>
    <w:rsid w:val="00733A2D"/>
    <w:rsid w:val="00734290"/>
    <w:rsid w:val="00735E39"/>
    <w:rsid w:val="007372BA"/>
    <w:rsid w:val="00740BEC"/>
    <w:rsid w:val="00741FC9"/>
    <w:rsid w:val="007427F7"/>
    <w:rsid w:val="0074434E"/>
    <w:rsid w:val="00744596"/>
    <w:rsid w:val="0074540C"/>
    <w:rsid w:val="00745C11"/>
    <w:rsid w:val="00750ADA"/>
    <w:rsid w:val="00751144"/>
    <w:rsid w:val="00752761"/>
    <w:rsid w:val="00755880"/>
    <w:rsid w:val="00760DE8"/>
    <w:rsid w:val="00762270"/>
    <w:rsid w:val="007622F8"/>
    <w:rsid w:val="00762BCE"/>
    <w:rsid w:val="00762BEC"/>
    <w:rsid w:val="00763447"/>
    <w:rsid w:val="00763B2E"/>
    <w:rsid w:val="00763D13"/>
    <w:rsid w:val="00767429"/>
    <w:rsid w:val="0076767C"/>
    <w:rsid w:val="00770C63"/>
    <w:rsid w:val="007723AA"/>
    <w:rsid w:val="00772574"/>
    <w:rsid w:val="007766D3"/>
    <w:rsid w:val="0077692A"/>
    <w:rsid w:val="00776E37"/>
    <w:rsid w:val="00777BAC"/>
    <w:rsid w:val="0078329D"/>
    <w:rsid w:val="0078448D"/>
    <w:rsid w:val="00784A6E"/>
    <w:rsid w:val="00784FFD"/>
    <w:rsid w:val="00786419"/>
    <w:rsid w:val="00786E5C"/>
    <w:rsid w:val="007870E9"/>
    <w:rsid w:val="00787778"/>
    <w:rsid w:val="00791829"/>
    <w:rsid w:val="0079189C"/>
    <w:rsid w:val="007967BD"/>
    <w:rsid w:val="00796A8B"/>
    <w:rsid w:val="007A00AA"/>
    <w:rsid w:val="007A12CD"/>
    <w:rsid w:val="007A4588"/>
    <w:rsid w:val="007A4806"/>
    <w:rsid w:val="007A4921"/>
    <w:rsid w:val="007A4AC5"/>
    <w:rsid w:val="007A563A"/>
    <w:rsid w:val="007A633B"/>
    <w:rsid w:val="007A68EF"/>
    <w:rsid w:val="007B01BD"/>
    <w:rsid w:val="007B0C97"/>
    <w:rsid w:val="007B12B1"/>
    <w:rsid w:val="007B12DC"/>
    <w:rsid w:val="007B1522"/>
    <w:rsid w:val="007B170F"/>
    <w:rsid w:val="007B25EA"/>
    <w:rsid w:val="007B2EBD"/>
    <w:rsid w:val="007B4863"/>
    <w:rsid w:val="007B5191"/>
    <w:rsid w:val="007B59D0"/>
    <w:rsid w:val="007B5AEC"/>
    <w:rsid w:val="007C05D4"/>
    <w:rsid w:val="007C0E4F"/>
    <w:rsid w:val="007C14C8"/>
    <w:rsid w:val="007C2850"/>
    <w:rsid w:val="007C2AEF"/>
    <w:rsid w:val="007C6755"/>
    <w:rsid w:val="007C7B10"/>
    <w:rsid w:val="007C7EDD"/>
    <w:rsid w:val="007D056E"/>
    <w:rsid w:val="007D0F2D"/>
    <w:rsid w:val="007D1BBD"/>
    <w:rsid w:val="007D242B"/>
    <w:rsid w:val="007D309D"/>
    <w:rsid w:val="007D3799"/>
    <w:rsid w:val="007D53A6"/>
    <w:rsid w:val="007D690F"/>
    <w:rsid w:val="007D6BB2"/>
    <w:rsid w:val="007D7ED2"/>
    <w:rsid w:val="007E11F7"/>
    <w:rsid w:val="007E271F"/>
    <w:rsid w:val="007E301A"/>
    <w:rsid w:val="007E41E8"/>
    <w:rsid w:val="007E528E"/>
    <w:rsid w:val="007E67D8"/>
    <w:rsid w:val="007E73C6"/>
    <w:rsid w:val="007F004A"/>
    <w:rsid w:val="007F012B"/>
    <w:rsid w:val="007F07DF"/>
    <w:rsid w:val="007F2109"/>
    <w:rsid w:val="007F3DC5"/>
    <w:rsid w:val="007F3E4A"/>
    <w:rsid w:val="007F3ED4"/>
    <w:rsid w:val="007F525F"/>
    <w:rsid w:val="007F588E"/>
    <w:rsid w:val="007F77F6"/>
    <w:rsid w:val="007F7B81"/>
    <w:rsid w:val="00802562"/>
    <w:rsid w:val="00802BA0"/>
    <w:rsid w:val="00803C95"/>
    <w:rsid w:val="00804D15"/>
    <w:rsid w:val="00807B72"/>
    <w:rsid w:val="008106F6"/>
    <w:rsid w:val="008111F7"/>
    <w:rsid w:val="00813D53"/>
    <w:rsid w:val="00813E98"/>
    <w:rsid w:val="00814426"/>
    <w:rsid w:val="00814752"/>
    <w:rsid w:val="00821262"/>
    <w:rsid w:val="008217E4"/>
    <w:rsid w:val="00821A31"/>
    <w:rsid w:val="00822616"/>
    <w:rsid w:val="00823968"/>
    <w:rsid w:val="008247FD"/>
    <w:rsid w:val="008249B2"/>
    <w:rsid w:val="00824B34"/>
    <w:rsid w:val="00825B27"/>
    <w:rsid w:val="00826DE8"/>
    <w:rsid w:val="0082794E"/>
    <w:rsid w:val="00830A20"/>
    <w:rsid w:val="008328DE"/>
    <w:rsid w:val="008328EC"/>
    <w:rsid w:val="008358D4"/>
    <w:rsid w:val="00836803"/>
    <w:rsid w:val="00837690"/>
    <w:rsid w:val="00842477"/>
    <w:rsid w:val="00843FE2"/>
    <w:rsid w:val="00844C80"/>
    <w:rsid w:val="008452C6"/>
    <w:rsid w:val="00847F29"/>
    <w:rsid w:val="008504F7"/>
    <w:rsid w:val="008517D8"/>
    <w:rsid w:val="00854859"/>
    <w:rsid w:val="008550E9"/>
    <w:rsid w:val="00855373"/>
    <w:rsid w:val="0085599D"/>
    <w:rsid w:val="0085739C"/>
    <w:rsid w:val="00857FFD"/>
    <w:rsid w:val="00860E34"/>
    <w:rsid w:val="00861215"/>
    <w:rsid w:val="0086199E"/>
    <w:rsid w:val="008620E4"/>
    <w:rsid w:val="00862571"/>
    <w:rsid w:val="00864BBD"/>
    <w:rsid w:val="0086511E"/>
    <w:rsid w:val="00865B6C"/>
    <w:rsid w:val="00866AC0"/>
    <w:rsid w:val="008676B3"/>
    <w:rsid w:val="00867DDA"/>
    <w:rsid w:val="00871DA2"/>
    <w:rsid w:val="00873BD1"/>
    <w:rsid w:val="00875635"/>
    <w:rsid w:val="00875B8F"/>
    <w:rsid w:val="008805EB"/>
    <w:rsid w:val="00880EEA"/>
    <w:rsid w:val="008829C5"/>
    <w:rsid w:val="008837A5"/>
    <w:rsid w:val="008857FA"/>
    <w:rsid w:val="00885BFB"/>
    <w:rsid w:val="00886EA0"/>
    <w:rsid w:val="008877AC"/>
    <w:rsid w:val="0089069B"/>
    <w:rsid w:val="00893331"/>
    <w:rsid w:val="00893751"/>
    <w:rsid w:val="00893A9C"/>
    <w:rsid w:val="00893B4E"/>
    <w:rsid w:val="00895599"/>
    <w:rsid w:val="00895BB5"/>
    <w:rsid w:val="008963AD"/>
    <w:rsid w:val="00896970"/>
    <w:rsid w:val="008A36D7"/>
    <w:rsid w:val="008A3A47"/>
    <w:rsid w:val="008A3A5D"/>
    <w:rsid w:val="008A50CF"/>
    <w:rsid w:val="008A541C"/>
    <w:rsid w:val="008A6B39"/>
    <w:rsid w:val="008A6BF8"/>
    <w:rsid w:val="008A7751"/>
    <w:rsid w:val="008B08EF"/>
    <w:rsid w:val="008B16AB"/>
    <w:rsid w:val="008B357E"/>
    <w:rsid w:val="008B3866"/>
    <w:rsid w:val="008B50A5"/>
    <w:rsid w:val="008B780C"/>
    <w:rsid w:val="008B7CCD"/>
    <w:rsid w:val="008C06C7"/>
    <w:rsid w:val="008C0948"/>
    <w:rsid w:val="008C0C95"/>
    <w:rsid w:val="008C1646"/>
    <w:rsid w:val="008C1CBA"/>
    <w:rsid w:val="008C2251"/>
    <w:rsid w:val="008C36B8"/>
    <w:rsid w:val="008C3772"/>
    <w:rsid w:val="008C4407"/>
    <w:rsid w:val="008C53AF"/>
    <w:rsid w:val="008C7513"/>
    <w:rsid w:val="008D0DF1"/>
    <w:rsid w:val="008D152E"/>
    <w:rsid w:val="008D1788"/>
    <w:rsid w:val="008D2DAF"/>
    <w:rsid w:val="008D3BA0"/>
    <w:rsid w:val="008D5E3F"/>
    <w:rsid w:val="008E073E"/>
    <w:rsid w:val="008E3B78"/>
    <w:rsid w:val="008E4D22"/>
    <w:rsid w:val="008E4DEE"/>
    <w:rsid w:val="008E5539"/>
    <w:rsid w:val="008E5D55"/>
    <w:rsid w:val="008E5F11"/>
    <w:rsid w:val="008F003D"/>
    <w:rsid w:val="008F02D0"/>
    <w:rsid w:val="008F2EB4"/>
    <w:rsid w:val="008F4F83"/>
    <w:rsid w:val="008F5689"/>
    <w:rsid w:val="008F6BF4"/>
    <w:rsid w:val="00900B7D"/>
    <w:rsid w:val="009039F0"/>
    <w:rsid w:val="00904CE1"/>
    <w:rsid w:val="00907E6C"/>
    <w:rsid w:val="00907F02"/>
    <w:rsid w:val="00911222"/>
    <w:rsid w:val="00914E07"/>
    <w:rsid w:val="0091648B"/>
    <w:rsid w:val="00916507"/>
    <w:rsid w:val="0091674E"/>
    <w:rsid w:val="00920750"/>
    <w:rsid w:val="00922C9C"/>
    <w:rsid w:val="0092344E"/>
    <w:rsid w:val="0092439A"/>
    <w:rsid w:val="00924504"/>
    <w:rsid w:val="0092470A"/>
    <w:rsid w:val="00924EF8"/>
    <w:rsid w:val="0092698D"/>
    <w:rsid w:val="00926A0C"/>
    <w:rsid w:val="00927EEB"/>
    <w:rsid w:val="00931051"/>
    <w:rsid w:val="00931958"/>
    <w:rsid w:val="0093623C"/>
    <w:rsid w:val="00937042"/>
    <w:rsid w:val="00937533"/>
    <w:rsid w:val="0093754E"/>
    <w:rsid w:val="009377FB"/>
    <w:rsid w:val="009435C2"/>
    <w:rsid w:val="00945155"/>
    <w:rsid w:val="00945747"/>
    <w:rsid w:val="00946D56"/>
    <w:rsid w:val="0094773B"/>
    <w:rsid w:val="00947B4C"/>
    <w:rsid w:val="00947F56"/>
    <w:rsid w:val="0095017A"/>
    <w:rsid w:val="00950CFA"/>
    <w:rsid w:val="00951C9A"/>
    <w:rsid w:val="00952FC2"/>
    <w:rsid w:val="00953EA8"/>
    <w:rsid w:val="009600E0"/>
    <w:rsid w:val="00960452"/>
    <w:rsid w:val="0096077E"/>
    <w:rsid w:val="00962498"/>
    <w:rsid w:val="00962F93"/>
    <w:rsid w:val="009633D7"/>
    <w:rsid w:val="009640F5"/>
    <w:rsid w:val="009650B3"/>
    <w:rsid w:val="00967C14"/>
    <w:rsid w:val="00970E31"/>
    <w:rsid w:val="00973976"/>
    <w:rsid w:val="00974D37"/>
    <w:rsid w:val="00974DA8"/>
    <w:rsid w:val="009773F8"/>
    <w:rsid w:val="00977426"/>
    <w:rsid w:val="00977977"/>
    <w:rsid w:val="00977AF3"/>
    <w:rsid w:val="009804FB"/>
    <w:rsid w:val="00980C9B"/>
    <w:rsid w:val="00980E0A"/>
    <w:rsid w:val="00980EDF"/>
    <w:rsid w:val="009818FF"/>
    <w:rsid w:val="00982104"/>
    <w:rsid w:val="009829A1"/>
    <w:rsid w:val="0098307C"/>
    <w:rsid w:val="00983FA8"/>
    <w:rsid w:val="00985750"/>
    <w:rsid w:val="009867F5"/>
    <w:rsid w:val="0098758B"/>
    <w:rsid w:val="009876B5"/>
    <w:rsid w:val="009905BB"/>
    <w:rsid w:val="009907B4"/>
    <w:rsid w:val="009916AA"/>
    <w:rsid w:val="009922B8"/>
    <w:rsid w:val="00992727"/>
    <w:rsid w:val="00992ACC"/>
    <w:rsid w:val="009931A1"/>
    <w:rsid w:val="0099424F"/>
    <w:rsid w:val="00995E6E"/>
    <w:rsid w:val="009A05CB"/>
    <w:rsid w:val="009A0DDB"/>
    <w:rsid w:val="009A0E6A"/>
    <w:rsid w:val="009A1F64"/>
    <w:rsid w:val="009A4FF0"/>
    <w:rsid w:val="009A58C6"/>
    <w:rsid w:val="009A6996"/>
    <w:rsid w:val="009B0795"/>
    <w:rsid w:val="009B179F"/>
    <w:rsid w:val="009B1A66"/>
    <w:rsid w:val="009B320B"/>
    <w:rsid w:val="009B3752"/>
    <w:rsid w:val="009B39BA"/>
    <w:rsid w:val="009B39F0"/>
    <w:rsid w:val="009B62EF"/>
    <w:rsid w:val="009B65E7"/>
    <w:rsid w:val="009B6BEE"/>
    <w:rsid w:val="009B6F3B"/>
    <w:rsid w:val="009B703D"/>
    <w:rsid w:val="009B7B14"/>
    <w:rsid w:val="009C0697"/>
    <w:rsid w:val="009C23C3"/>
    <w:rsid w:val="009C2A09"/>
    <w:rsid w:val="009C2B9F"/>
    <w:rsid w:val="009C31B4"/>
    <w:rsid w:val="009C3BE1"/>
    <w:rsid w:val="009C5D68"/>
    <w:rsid w:val="009C66BD"/>
    <w:rsid w:val="009C7B0C"/>
    <w:rsid w:val="009D1140"/>
    <w:rsid w:val="009D1A85"/>
    <w:rsid w:val="009D2433"/>
    <w:rsid w:val="009D7D8F"/>
    <w:rsid w:val="009E0466"/>
    <w:rsid w:val="009E0899"/>
    <w:rsid w:val="009E1054"/>
    <w:rsid w:val="009E3B79"/>
    <w:rsid w:val="009E3F38"/>
    <w:rsid w:val="009E4ADA"/>
    <w:rsid w:val="009F022C"/>
    <w:rsid w:val="009F0752"/>
    <w:rsid w:val="009F10CA"/>
    <w:rsid w:val="009F1EDF"/>
    <w:rsid w:val="009F5249"/>
    <w:rsid w:val="009F5847"/>
    <w:rsid w:val="009F5C13"/>
    <w:rsid w:val="00A0037C"/>
    <w:rsid w:val="00A00D3C"/>
    <w:rsid w:val="00A01057"/>
    <w:rsid w:val="00A0149A"/>
    <w:rsid w:val="00A02AA6"/>
    <w:rsid w:val="00A07751"/>
    <w:rsid w:val="00A07C46"/>
    <w:rsid w:val="00A105C0"/>
    <w:rsid w:val="00A1158E"/>
    <w:rsid w:val="00A173E5"/>
    <w:rsid w:val="00A17636"/>
    <w:rsid w:val="00A201A2"/>
    <w:rsid w:val="00A22ADB"/>
    <w:rsid w:val="00A23F7D"/>
    <w:rsid w:val="00A244B4"/>
    <w:rsid w:val="00A25B30"/>
    <w:rsid w:val="00A264C7"/>
    <w:rsid w:val="00A26709"/>
    <w:rsid w:val="00A26F10"/>
    <w:rsid w:val="00A30C0D"/>
    <w:rsid w:val="00A30C92"/>
    <w:rsid w:val="00A31381"/>
    <w:rsid w:val="00A31D25"/>
    <w:rsid w:val="00A322CE"/>
    <w:rsid w:val="00A32FC2"/>
    <w:rsid w:val="00A34BEC"/>
    <w:rsid w:val="00A35C4E"/>
    <w:rsid w:val="00A368C2"/>
    <w:rsid w:val="00A40146"/>
    <w:rsid w:val="00A424EC"/>
    <w:rsid w:val="00A42B4F"/>
    <w:rsid w:val="00A43331"/>
    <w:rsid w:val="00A441EB"/>
    <w:rsid w:val="00A4580E"/>
    <w:rsid w:val="00A458C6"/>
    <w:rsid w:val="00A45C68"/>
    <w:rsid w:val="00A51EA0"/>
    <w:rsid w:val="00A52CE8"/>
    <w:rsid w:val="00A5319E"/>
    <w:rsid w:val="00A552BC"/>
    <w:rsid w:val="00A55C15"/>
    <w:rsid w:val="00A56F0F"/>
    <w:rsid w:val="00A574BA"/>
    <w:rsid w:val="00A607B2"/>
    <w:rsid w:val="00A60A3F"/>
    <w:rsid w:val="00A6136D"/>
    <w:rsid w:val="00A61AE7"/>
    <w:rsid w:val="00A61B40"/>
    <w:rsid w:val="00A62201"/>
    <w:rsid w:val="00A63170"/>
    <w:rsid w:val="00A646D3"/>
    <w:rsid w:val="00A64936"/>
    <w:rsid w:val="00A65D31"/>
    <w:rsid w:val="00A66207"/>
    <w:rsid w:val="00A66483"/>
    <w:rsid w:val="00A66DD7"/>
    <w:rsid w:val="00A6738B"/>
    <w:rsid w:val="00A71D34"/>
    <w:rsid w:val="00A72926"/>
    <w:rsid w:val="00A7464A"/>
    <w:rsid w:val="00A74D54"/>
    <w:rsid w:val="00A759D9"/>
    <w:rsid w:val="00A764A8"/>
    <w:rsid w:val="00A769DA"/>
    <w:rsid w:val="00A77477"/>
    <w:rsid w:val="00A77490"/>
    <w:rsid w:val="00A835F5"/>
    <w:rsid w:val="00A837BE"/>
    <w:rsid w:val="00A86512"/>
    <w:rsid w:val="00A86879"/>
    <w:rsid w:val="00A86A73"/>
    <w:rsid w:val="00A86D71"/>
    <w:rsid w:val="00A903FB"/>
    <w:rsid w:val="00A90BBB"/>
    <w:rsid w:val="00A91B58"/>
    <w:rsid w:val="00A92B9B"/>
    <w:rsid w:val="00A94559"/>
    <w:rsid w:val="00A945BC"/>
    <w:rsid w:val="00A94661"/>
    <w:rsid w:val="00A96968"/>
    <w:rsid w:val="00A9725F"/>
    <w:rsid w:val="00A9754D"/>
    <w:rsid w:val="00A97E6D"/>
    <w:rsid w:val="00AA0C43"/>
    <w:rsid w:val="00AA0D48"/>
    <w:rsid w:val="00AA0FB5"/>
    <w:rsid w:val="00AA23B0"/>
    <w:rsid w:val="00AA2819"/>
    <w:rsid w:val="00AA6797"/>
    <w:rsid w:val="00AA67AD"/>
    <w:rsid w:val="00AA73D5"/>
    <w:rsid w:val="00AB19F7"/>
    <w:rsid w:val="00AB2528"/>
    <w:rsid w:val="00AB27E8"/>
    <w:rsid w:val="00AB28F3"/>
    <w:rsid w:val="00AB2CB4"/>
    <w:rsid w:val="00AB747E"/>
    <w:rsid w:val="00AC05FF"/>
    <w:rsid w:val="00AC3F0F"/>
    <w:rsid w:val="00AC43DA"/>
    <w:rsid w:val="00AC4626"/>
    <w:rsid w:val="00AC552A"/>
    <w:rsid w:val="00AC559C"/>
    <w:rsid w:val="00AD150C"/>
    <w:rsid w:val="00AD182E"/>
    <w:rsid w:val="00AD1CCD"/>
    <w:rsid w:val="00AD25A3"/>
    <w:rsid w:val="00AD2937"/>
    <w:rsid w:val="00AD37EC"/>
    <w:rsid w:val="00AD3EC3"/>
    <w:rsid w:val="00AD5B14"/>
    <w:rsid w:val="00AD7289"/>
    <w:rsid w:val="00AE05C7"/>
    <w:rsid w:val="00AE3F6D"/>
    <w:rsid w:val="00AE52E3"/>
    <w:rsid w:val="00AE601E"/>
    <w:rsid w:val="00AE6AD8"/>
    <w:rsid w:val="00AF1615"/>
    <w:rsid w:val="00AF2C40"/>
    <w:rsid w:val="00AF5332"/>
    <w:rsid w:val="00AF7359"/>
    <w:rsid w:val="00AF7C16"/>
    <w:rsid w:val="00AF7CF5"/>
    <w:rsid w:val="00B00B29"/>
    <w:rsid w:val="00B023E6"/>
    <w:rsid w:val="00B031E1"/>
    <w:rsid w:val="00B0377B"/>
    <w:rsid w:val="00B03C96"/>
    <w:rsid w:val="00B03E8A"/>
    <w:rsid w:val="00B066C1"/>
    <w:rsid w:val="00B07A13"/>
    <w:rsid w:val="00B11FAE"/>
    <w:rsid w:val="00B1340A"/>
    <w:rsid w:val="00B1360C"/>
    <w:rsid w:val="00B13F23"/>
    <w:rsid w:val="00B155DF"/>
    <w:rsid w:val="00B160A4"/>
    <w:rsid w:val="00B20770"/>
    <w:rsid w:val="00B219B1"/>
    <w:rsid w:val="00B23254"/>
    <w:rsid w:val="00B2353C"/>
    <w:rsid w:val="00B23733"/>
    <w:rsid w:val="00B23932"/>
    <w:rsid w:val="00B25145"/>
    <w:rsid w:val="00B26DD1"/>
    <w:rsid w:val="00B320A9"/>
    <w:rsid w:val="00B3305A"/>
    <w:rsid w:val="00B33A4D"/>
    <w:rsid w:val="00B3515E"/>
    <w:rsid w:val="00B357A2"/>
    <w:rsid w:val="00B3587A"/>
    <w:rsid w:val="00B36A46"/>
    <w:rsid w:val="00B40ACC"/>
    <w:rsid w:val="00B42939"/>
    <w:rsid w:val="00B506DD"/>
    <w:rsid w:val="00B510AD"/>
    <w:rsid w:val="00B51B00"/>
    <w:rsid w:val="00B51FC1"/>
    <w:rsid w:val="00B5251E"/>
    <w:rsid w:val="00B5275F"/>
    <w:rsid w:val="00B52E41"/>
    <w:rsid w:val="00B54C2E"/>
    <w:rsid w:val="00B55705"/>
    <w:rsid w:val="00B608DD"/>
    <w:rsid w:val="00B65505"/>
    <w:rsid w:val="00B661F2"/>
    <w:rsid w:val="00B74366"/>
    <w:rsid w:val="00B75A77"/>
    <w:rsid w:val="00B766FC"/>
    <w:rsid w:val="00B76E78"/>
    <w:rsid w:val="00B7773C"/>
    <w:rsid w:val="00B77EC5"/>
    <w:rsid w:val="00B80403"/>
    <w:rsid w:val="00B82E68"/>
    <w:rsid w:val="00B83477"/>
    <w:rsid w:val="00B84C70"/>
    <w:rsid w:val="00B84CB6"/>
    <w:rsid w:val="00B85C71"/>
    <w:rsid w:val="00B86A66"/>
    <w:rsid w:val="00B90AF7"/>
    <w:rsid w:val="00B90AFE"/>
    <w:rsid w:val="00B9162C"/>
    <w:rsid w:val="00B916D5"/>
    <w:rsid w:val="00B92FEB"/>
    <w:rsid w:val="00B95008"/>
    <w:rsid w:val="00B96938"/>
    <w:rsid w:val="00B977FE"/>
    <w:rsid w:val="00BA0A35"/>
    <w:rsid w:val="00BA1235"/>
    <w:rsid w:val="00BA349E"/>
    <w:rsid w:val="00BA3539"/>
    <w:rsid w:val="00BA40D9"/>
    <w:rsid w:val="00BA4B84"/>
    <w:rsid w:val="00BA53DE"/>
    <w:rsid w:val="00BA5C62"/>
    <w:rsid w:val="00BA6CEC"/>
    <w:rsid w:val="00BA731C"/>
    <w:rsid w:val="00BB36D1"/>
    <w:rsid w:val="00BB67F3"/>
    <w:rsid w:val="00BB682E"/>
    <w:rsid w:val="00BB7B97"/>
    <w:rsid w:val="00BC0365"/>
    <w:rsid w:val="00BC0979"/>
    <w:rsid w:val="00BC0A91"/>
    <w:rsid w:val="00BC197D"/>
    <w:rsid w:val="00BC3817"/>
    <w:rsid w:val="00BC440F"/>
    <w:rsid w:val="00BC47A5"/>
    <w:rsid w:val="00BC5397"/>
    <w:rsid w:val="00BC6BDC"/>
    <w:rsid w:val="00BC7B97"/>
    <w:rsid w:val="00BD0E8F"/>
    <w:rsid w:val="00BD2136"/>
    <w:rsid w:val="00BD2B0E"/>
    <w:rsid w:val="00BD40B8"/>
    <w:rsid w:val="00BD53A5"/>
    <w:rsid w:val="00BD5610"/>
    <w:rsid w:val="00BD6151"/>
    <w:rsid w:val="00BE11E9"/>
    <w:rsid w:val="00BE2634"/>
    <w:rsid w:val="00BE3BBB"/>
    <w:rsid w:val="00BE3F34"/>
    <w:rsid w:val="00BE59F7"/>
    <w:rsid w:val="00BE6D17"/>
    <w:rsid w:val="00BE78A7"/>
    <w:rsid w:val="00BF2269"/>
    <w:rsid w:val="00BF5CA1"/>
    <w:rsid w:val="00C0039E"/>
    <w:rsid w:val="00C00513"/>
    <w:rsid w:val="00C02FE6"/>
    <w:rsid w:val="00C03D2A"/>
    <w:rsid w:val="00C044B2"/>
    <w:rsid w:val="00C048F2"/>
    <w:rsid w:val="00C04C6E"/>
    <w:rsid w:val="00C0513D"/>
    <w:rsid w:val="00C05DEE"/>
    <w:rsid w:val="00C0611E"/>
    <w:rsid w:val="00C07E6E"/>
    <w:rsid w:val="00C110D2"/>
    <w:rsid w:val="00C11543"/>
    <w:rsid w:val="00C11ACA"/>
    <w:rsid w:val="00C123CE"/>
    <w:rsid w:val="00C1279A"/>
    <w:rsid w:val="00C13155"/>
    <w:rsid w:val="00C147F1"/>
    <w:rsid w:val="00C14C10"/>
    <w:rsid w:val="00C15B13"/>
    <w:rsid w:val="00C15C93"/>
    <w:rsid w:val="00C22C3F"/>
    <w:rsid w:val="00C243FA"/>
    <w:rsid w:val="00C261FC"/>
    <w:rsid w:val="00C26D56"/>
    <w:rsid w:val="00C32862"/>
    <w:rsid w:val="00C32F10"/>
    <w:rsid w:val="00C33214"/>
    <w:rsid w:val="00C3322C"/>
    <w:rsid w:val="00C33889"/>
    <w:rsid w:val="00C33F95"/>
    <w:rsid w:val="00C35070"/>
    <w:rsid w:val="00C35310"/>
    <w:rsid w:val="00C357BF"/>
    <w:rsid w:val="00C35ED2"/>
    <w:rsid w:val="00C36654"/>
    <w:rsid w:val="00C37589"/>
    <w:rsid w:val="00C40C35"/>
    <w:rsid w:val="00C412FC"/>
    <w:rsid w:val="00C45E4E"/>
    <w:rsid w:val="00C46AF9"/>
    <w:rsid w:val="00C47368"/>
    <w:rsid w:val="00C51D45"/>
    <w:rsid w:val="00C52E06"/>
    <w:rsid w:val="00C53A34"/>
    <w:rsid w:val="00C55796"/>
    <w:rsid w:val="00C579D2"/>
    <w:rsid w:val="00C607A7"/>
    <w:rsid w:val="00C62CBC"/>
    <w:rsid w:val="00C63C4A"/>
    <w:rsid w:val="00C6507B"/>
    <w:rsid w:val="00C66892"/>
    <w:rsid w:val="00C669CA"/>
    <w:rsid w:val="00C66B7A"/>
    <w:rsid w:val="00C67248"/>
    <w:rsid w:val="00C676FC"/>
    <w:rsid w:val="00C70397"/>
    <w:rsid w:val="00C71536"/>
    <w:rsid w:val="00C71955"/>
    <w:rsid w:val="00C72B4C"/>
    <w:rsid w:val="00C72D22"/>
    <w:rsid w:val="00C745B1"/>
    <w:rsid w:val="00C74E95"/>
    <w:rsid w:val="00C75F59"/>
    <w:rsid w:val="00C764C4"/>
    <w:rsid w:val="00C80BBA"/>
    <w:rsid w:val="00C84037"/>
    <w:rsid w:val="00C84CAD"/>
    <w:rsid w:val="00C90F0A"/>
    <w:rsid w:val="00C910A9"/>
    <w:rsid w:val="00C9156F"/>
    <w:rsid w:val="00C91F41"/>
    <w:rsid w:val="00C93BED"/>
    <w:rsid w:val="00C95080"/>
    <w:rsid w:val="00C95763"/>
    <w:rsid w:val="00C97139"/>
    <w:rsid w:val="00CA0DDB"/>
    <w:rsid w:val="00CA1FF5"/>
    <w:rsid w:val="00CA2074"/>
    <w:rsid w:val="00CA35A8"/>
    <w:rsid w:val="00CA4D35"/>
    <w:rsid w:val="00CA6478"/>
    <w:rsid w:val="00CB28F6"/>
    <w:rsid w:val="00CB48AE"/>
    <w:rsid w:val="00CB707E"/>
    <w:rsid w:val="00CB7799"/>
    <w:rsid w:val="00CB7979"/>
    <w:rsid w:val="00CC12EC"/>
    <w:rsid w:val="00CC15A5"/>
    <w:rsid w:val="00CC410E"/>
    <w:rsid w:val="00CC4116"/>
    <w:rsid w:val="00CC4541"/>
    <w:rsid w:val="00CC51A3"/>
    <w:rsid w:val="00CC5E4C"/>
    <w:rsid w:val="00CC6927"/>
    <w:rsid w:val="00CC76D4"/>
    <w:rsid w:val="00CC783B"/>
    <w:rsid w:val="00CD0DF4"/>
    <w:rsid w:val="00CD0E0C"/>
    <w:rsid w:val="00CD152E"/>
    <w:rsid w:val="00CD233B"/>
    <w:rsid w:val="00CD4ADD"/>
    <w:rsid w:val="00CD4C94"/>
    <w:rsid w:val="00CD4F47"/>
    <w:rsid w:val="00CE033B"/>
    <w:rsid w:val="00CE160C"/>
    <w:rsid w:val="00CE32E6"/>
    <w:rsid w:val="00CE67FA"/>
    <w:rsid w:val="00CF0DEF"/>
    <w:rsid w:val="00CF0FFF"/>
    <w:rsid w:val="00CF28DB"/>
    <w:rsid w:val="00CF3C9B"/>
    <w:rsid w:val="00CF45B0"/>
    <w:rsid w:val="00CF45F9"/>
    <w:rsid w:val="00CF5A2D"/>
    <w:rsid w:val="00D026E8"/>
    <w:rsid w:val="00D065CC"/>
    <w:rsid w:val="00D06D05"/>
    <w:rsid w:val="00D07975"/>
    <w:rsid w:val="00D10155"/>
    <w:rsid w:val="00D111CE"/>
    <w:rsid w:val="00D11B03"/>
    <w:rsid w:val="00D11E03"/>
    <w:rsid w:val="00D12E0A"/>
    <w:rsid w:val="00D12F69"/>
    <w:rsid w:val="00D14940"/>
    <w:rsid w:val="00D14DFE"/>
    <w:rsid w:val="00D1722B"/>
    <w:rsid w:val="00D204F0"/>
    <w:rsid w:val="00D220A7"/>
    <w:rsid w:val="00D232B9"/>
    <w:rsid w:val="00D23A2B"/>
    <w:rsid w:val="00D23F3B"/>
    <w:rsid w:val="00D24662"/>
    <w:rsid w:val="00D25A9E"/>
    <w:rsid w:val="00D25E08"/>
    <w:rsid w:val="00D26CD9"/>
    <w:rsid w:val="00D26F7C"/>
    <w:rsid w:val="00D27D72"/>
    <w:rsid w:val="00D310B1"/>
    <w:rsid w:val="00D35CB6"/>
    <w:rsid w:val="00D36130"/>
    <w:rsid w:val="00D403F4"/>
    <w:rsid w:val="00D4098C"/>
    <w:rsid w:val="00D40E5F"/>
    <w:rsid w:val="00D440AD"/>
    <w:rsid w:val="00D4423E"/>
    <w:rsid w:val="00D450A3"/>
    <w:rsid w:val="00D458F7"/>
    <w:rsid w:val="00D46244"/>
    <w:rsid w:val="00D51ED4"/>
    <w:rsid w:val="00D522F6"/>
    <w:rsid w:val="00D559EA"/>
    <w:rsid w:val="00D55D97"/>
    <w:rsid w:val="00D55DE9"/>
    <w:rsid w:val="00D56D3F"/>
    <w:rsid w:val="00D57D68"/>
    <w:rsid w:val="00D60EFF"/>
    <w:rsid w:val="00D63362"/>
    <w:rsid w:val="00D648BE"/>
    <w:rsid w:val="00D663A8"/>
    <w:rsid w:val="00D670AA"/>
    <w:rsid w:val="00D67606"/>
    <w:rsid w:val="00D70185"/>
    <w:rsid w:val="00D71161"/>
    <w:rsid w:val="00D713B9"/>
    <w:rsid w:val="00D716B0"/>
    <w:rsid w:val="00D76D5F"/>
    <w:rsid w:val="00D77B2A"/>
    <w:rsid w:val="00D80821"/>
    <w:rsid w:val="00D8241F"/>
    <w:rsid w:val="00D83EE4"/>
    <w:rsid w:val="00D84242"/>
    <w:rsid w:val="00D8501F"/>
    <w:rsid w:val="00D85475"/>
    <w:rsid w:val="00D85F11"/>
    <w:rsid w:val="00D87421"/>
    <w:rsid w:val="00D9224A"/>
    <w:rsid w:val="00D92D26"/>
    <w:rsid w:val="00D95316"/>
    <w:rsid w:val="00D955D7"/>
    <w:rsid w:val="00D96217"/>
    <w:rsid w:val="00D96632"/>
    <w:rsid w:val="00DA0285"/>
    <w:rsid w:val="00DA0AD7"/>
    <w:rsid w:val="00DA25A8"/>
    <w:rsid w:val="00DA2D81"/>
    <w:rsid w:val="00DA36E7"/>
    <w:rsid w:val="00DA507C"/>
    <w:rsid w:val="00DA588E"/>
    <w:rsid w:val="00DA6054"/>
    <w:rsid w:val="00DA61A9"/>
    <w:rsid w:val="00DA622C"/>
    <w:rsid w:val="00DA789C"/>
    <w:rsid w:val="00DB06AE"/>
    <w:rsid w:val="00DB0BDF"/>
    <w:rsid w:val="00DB24C5"/>
    <w:rsid w:val="00DB4848"/>
    <w:rsid w:val="00DB4B74"/>
    <w:rsid w:val="00DB6A3C"/>
    <w:rsid w:val="00DC0232"/>
    <w:rsid w:val="00DC0618"/>
    <w:rsid w:val="00DC0C02"/>
    <w:rsid w:val="00DC106F"/>
    <w:rsid w:val="00DC174C"/>
    <w:rsid w:val="00DC1E5E"/>
    <w:rsid w:val="00DC253F"/>
    <w:rsid w:val="00DC58B6"/>
    <w:rsid w:val="00DC5C5D"/>
    <w:rsid w:val="00DC5F31"/>
    <w:rsid w:val="00DC62CF"/>
    <w:rsid w:val="00DC7395"/>
    <w:rsid w:val="00DD1C17"/>
    <w:rsid w:val="00DD20E3"/>
    <w:rsid w:val="00DD25AE"/>
    <w:rsid w:val="00DD2F37"/>
    <w:rsid w:val="00DD3D63"/>
    <w:rsid w:val="00DD6AC2"/>
    <w:rsid w:val="00DD7D03"/>
    <w:rsid w:val="00DE32FD"/>
    <w:rsid w:val="00DE3BF0"/>
    <w:rsid w:val="00DE4C60"/>
    <w:rsid w:val="00DE60B8"/>
    <w:rsid w:val="00DE6108"/>
    <w:rsid w:val="00DF2BBE"/>
    <w:rsid w:val="00DF2C6F"/>
    <w:rsid w:val="00DF6A48"/>
    <w:rsid w:val="00E0034E"/>
    <w:rsid w:val="00E01B42"/>
    <w:rsid w:val="00E0488A"/>
    <w:rsid w:val="00E048BA"/>
    <w:rsid w:val="00E0568A"/>
    <w:rsid w:val="00E0583B"/>
    <w:rsid w:val="00E05873"/>
    <w:rsid w:val="00E07BA3"/>
    <w:rsid w:val="00E10DE3"/>
    <w:rsid w:val="00E12F57"/>
    <w:rsid w:val="00E13BC6"/>
    <w:rsid w:val="00E16C87"/>
    <w:rsid w:val="00E17D06"/>
    <w:rsid w:val="00E20296"/>
    <w:rsid w:val="00E22582"/>
    <w:rsid w:val="00E24146"/>
    <w:rsid w:val="00E242B0"/>
    <w:rsid w:val="00E24739"/>
    <w:rsid w:val="00E250BF"/>
    <w:rsid w:val="00E256DA"/>
    <w:rsid w:val="00E266AB"/>
    <w:rsid w:val="00E27727"/>
    <w:rsid w:val="00E27C31"/>
    <w:rsid w:val="00E27F02"/>
    <w:rsid w:val="00E30EEF"/>
    <w:rsid w:val="00E32D34"/>
    <w:rsid w:val="00E36ABC"/>
    <w:rsid w:val="00E37959"/>
    <w:rsid w:val="00E400C3"/>
    <w:rsid w:val="00E41535"/>
    <w:rsid w:val="00E41934"/>
    <w:rsid w:val="00E4279B"/>
    <w:rsid w:val="00E43754"/>
    <w:rsid w:val="00E439A7"/>
    <w:rsid w:val="00E43AB7"/>
    <w:rsid w:val="00E43D05"/>
    <w:rsid w:val="00E4433C"/>
    <w:rsid w:val="00E4684F"/>
    <w:rsid w:val="00E47A89"/>
    <w:rsid w:val="00E5006B"/>
    <w:rsid w:val="00E534FB"/>
    <w:rsid w:val="00E542A1"/>
    <w:rsid w:val="00E5445A"/>
    <w:rsid w:val="00E55751"/>
    <w:rsid w:val="00E56A25"/>
    <w:rsid w:val="00E57808"/>
    <w:rsid w:val="00E60418"/>
    <w:rsid w:val="00E6130A"/>
    <w:rsid w:val="00E615E5"/>
    <w:rsid w:val="00E627EF"/>
    <w:rsid w:val="00E65CE7"/>
    <w:rsid w:val="00E6640E"/>
    <w:rsid w:val="00E66492"/>
    <w:rsid w:val="00E66EF5"/>
    <w:rsid w:val="00E6768A"/>
    <w:rsid w:val="00E70DDA"/>
    <w:rsid w:val="00E7102C"/>
    <w:rsid w:val="00E71700"/>
    <w:rsid w:val="00E71E7A"/>
    <w:rsid w:val="00E72532"/>
    <w:rsid w:val="00E7257E"/>
    <w:rsid w:val="00E726F5"/>
    <w:rsid w:val="00E74250"/>
    <w:rsid w:val="00E81457"/>
    <w:rsid w:val="00E81B58"/>
    <w:rsid w:val="00E82B64"/>
    <w:rsid w:val="00E82E72"/>
    <w:rsid w:val="00E83DC4"/>
    <w:rsid w:val="00E84066"/>
    <w:rsid w:val="00E85721"/>
    <w:rsid w:val="00E87D76"/>
    <w:rsid w:val="00E92BA1"/>
    <w:rsid w:val="00E93DB5"/>
    <w:rsid w:val="00E94CB6"/>
    <w:rsid w:val="00E953A7"/>
    <w:rsid w:val="00E95BB9"/>
    <w:rsid w:val="00E96CB4"/>
    <w:rsid w:val="00E974E4"/>
    <w:rsid w:val="00E97A89"/>
    <w:rsid w:val="00EA0868"/>
    <w:rsid w:val="00EA088D"/>
    <w:rsid w:val="00EA0E5B"/>
    <w:rsid w:val="00EA2007"/>
    <w:rsid w:val="00EA2D5B"/>
    <w:rsid w:val="00EA3187"/>
    <w:rsid w:val="00EA4D40"/>
    <w:rsid w:val="00EA67A2"/>
    <w:rsid w:val="00EB1B97"/>
    <w:rsid w:val="00EB3B21"/>
    <w:rsid w:val="00EB5125"/>
    <w:rsid w:val="00EB74BC"/>
    <w:rsid w:val="00EC086F"/>
    <w:rsid w:val="00EC098C"/>
    <w:rsid w:val="00EC217C"/>
    <w:rsid w:val="00EC2378"/>
    <w:rsid w:val="00EC2DF9"/>
    <w:rsid w:val="00EC38CF"/>
    <w:rsid w:val="00EC4BF2"/>
    <w:rsid w:val="00EC688B"/>
    <w:rsid w:val="00EC6C44"/>
    <w:rsid w:val="00EC6E9D"/>
    <w:rsid w:val="00EC7F39"/>
    <w:rsid w:val="00ED1465"/>
    <w:rsid w:val="00ED1F47"/>
    <w:rsid w:val="00EE0434"/>
    <w:rsid w:val="00EE0A17"/>
    <w:rsid w:val="00EE0BBA"/>
    <w:rsid w:val="00EE279F"/>
    <w:rsid w:val="00EE33BB"/>
    <w:rsid w:val="00EE33FA"/>
    <w:rsid w:val="00EE4B6F"/>
    <w:rsid w:val="00EE5B6F"/>
    <w:rsid w:val="00EE6C34"/>
    <w:rsid w:val="00EE7643"/>
    <w:rsid w:val="00EE7D5C"/>
    <w:rsid w:val="00EF1CFD"/>
    <w:rsid w:val="00EF240A"/>
    <w:rsid w:val="00EF31B2"/>
    <w:rsid w:val="00EF338B"/>
    <w:rsid w:val="00EF54B3"/>
    <w:rsid w:val="00EF55F6"/>
    <w:rsid w:val="00EF6ED1"/>
    <w:rsid w:val="00EF7106"/>
    <w:rsid w:val="00EF77C2"/>
    <w:rsid w:val="00EF7CD6"/>
    <w:rsid w:val="00F02E00"/>
    <w:rsid w:val="00F02FD5"/>
    <w:rsid w:val="00F04415"/>
    <w:rsid w:val="00F044B3"/>
    <w:rsid w:val="00F045D2"/>
    <w:rsid w:val="00F0542C"/>
    <w:rsid w:val="00F114A2"/>
    <w:rsid w:val="00F12B12"/>
    <w:rsid w:val="00F134FC"/>
    <w:rsid w:val="00F143A3"/>
    <w:rsid w:val="00F258F2"/>
    <w:rsid w:val="00F3133C"/>
    <w:rsid w:val="00F32C60"/>
    <w:rsid w:val="00F34B7D"/>
    <w:rsid w:val="00F34BB9"/>
    <w:rsid w:val="00F356B7"/>
    <w:rsid w:val="00F35E73"/>
    <w:rsid w:val="00F36C5F"/>
    <w:rsid w:val="00F373C3"/>
    <w:rsid w:val="00F37B53"/>
    <w:rsid w:val="00F40B1A"/>
    <w:rsid w:val="00F41970"/>
    <w:rsid w:val="00F42B0D"/>
    <w:rsid w:val="00F42EF0"/>
    <w:rsid w:val="00F4331D"/>
    <w:rsid w:val="00F44C2C"/>
    <w:rsid w:val="00F5071C"/>
    <w:rsid w:val="00F509C5"/>
    <w:rsid w:val="00F51EB7"/>
    <w:rsid w:val="00F529E3"/>
    <w:rsid w:val="00F53756"/>
    <w:rsid w:val="00F5568D"/>
    <w:rsid w:val="00F562A4"/>
    <w:rsid w:val="00F610B7"/>
    <w:rsid w:val="00F61E50"/>
    <w:rsid w:val="00F63F1E"/>
    <w:rsid w:val="00F641F9"/>
    <w:rsid w:val="00F64C74"/>
    <w:rsid w:val="00F675C3"/>
    <w:rsid w:val="00F7304C"/>
    <w:rsid w:val="00F73535"/>
    <w:rsid w:val="00F73D41"/>
    <w:rsid w:val="00F73E35"/>
    <w:rsid w:val="00F73EA1"/>
    <w:rsid w:val="00F76E8B"/>
    <w:rsid w:val="00F77097"/>
    <w:rsid w:val="00F8384C"/>
    <w:rsid w:val="00F84CD9"/>
    <w:rsid w:val="00F852C7"/>
    <w:rsid w:val="00F85C1D"/>
    <w:rsid w:val="00F85F45"/>
    <w:rsid w:val="00F86B2F"/>
    <w:rsid w:val="00F86C08"/>
    <w:rsid w:val="00F86DB8"/>
    <w:rsid w:val="00F911C2"/>
    <w:rsid w:val="00F91C9F"/>
    <w:rsid w:val="00F92CD3"/>
    <w:rsid w:val="00F93236"/>
    <w:rsid w:val="00F93884"/>
    <w:rsid w:val="00F93A22"/>
    <w:rsid w:val="00F93EF1"/>
    <w:rsid w:val="00F95B72"/>
    <w:rsid w:val="00F95C0A"/>
    <w:rsid w:val="00F966F7"/>
    <w:rsid w:val="00F96B32"/>
    <w:rsid w:val="00F96DB6"/>
    <w:rsid w:val="00F97A62"/>
    <w:rsid w:val="00FA04A0"/>
    <w:rsid w:val="00FA1334"/>
    <w:rsid w:val="00FA2093"/>
    <w:rsid w:val="00FA22C3"/>
    <w:rsid w:val="00FA4E41"/>
    <w:rsid w:val="00FA52C8"/>
    <w:rsid w:val="00FA6AB6"/>
    <w:rsid w:val="00FA7459"/>
    <w:rsid w:val="00FB336B"/>
    <w:rsid w:val="00FB4B7B"/>
    <w:rsid w:val="00FB7C9F"/>
    <w:rsid w:val="00FC27AE"/>
    <w:rsid w:val="00FC2E75"/>
    <w:rsid w:val="00FC3C03"/>
    <w:rsid w:val="00FC6143"/>
    <w:rsid w:val="00FC6F04"/>
    <w:rsid w:val="00FC6F71"/>
    <w:rsid w:val="00FC736C"/>
    <w:rsid w:val="00FD0E07"/>
    <w:rsid w:val="00FD1063"/>
    <w:rsid w:val="00FD1436"/>
    <w:rsid w:val="00FD15EE"/>
    <w:rsid w:val="00FD22E3"/>
    <w:rsid w:val="00FD28A7"/>
    <w:rsid w:val="00FD52CC"/>
    <w:rsid w:val="00FD5BB9"/>
    <w:rsid w:val="00FD698A"/>
    <w:rsid w:val="00FE02F9"/>
    <w:rsid w:val="00FE087E"/>
    <w:rsid w:val="00FE2BBF"/>
    <w:rsid w:val="00FE39BC"/>
    <w:rsid w:val="00FE3BE3"/>
    <w:rsid w:val="00FE4F5B"/>
    <w:rsid w:val="00FE5635"/>
    <w:rsid w:val="00FE5B4A"/>
    <w:rsid w:val="00FE5C70"/>
    <w:rsid w:val="00FF2A53"/>
    <w:rsid w:val="00FF42AA"/>
    <w:rsid w:val="00FF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D76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46A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C46AF9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6A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46A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46AF9"/>
    <w:rPr>
      <w:rFonts w:ascii="Calibri" w:eastAsia="Calibri" w:hAnsi="Calibri" w:cs="Times New Roman"/>
    </w:r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C46AF9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46AF9"/>
    <w:pPr>
      <w:ind w:left="720"/>
      <w:contextualSpacing/>
    </w:pPr>
    <w:rPr>
      <w:rFonts w:eastAsia="Times New Roman"/>
      <w:lang w:eastAsia="ru-RU"/>
    </w:rPr>
  </w:style>
  <w:style w:type="paragraph" w:styleId="a9">
    <w:name w:val="Body Text"/>
    <w:basedOn w:val="a"/>
    <w:link w:val="aa"/>
    <w:uiPriority w:val="99"/>
    <w:unhideWhenUsed/>
    <w:rsid w:val="00C46AF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46AF9"/>
    <w:rPr>
      <w:rFonts w:ascii="Calibri" w:eastAsia="Calibri" w:hAnsi="Calibri" w:cs="Times New Roman"/>
    </w:rPr>
  </w:style>
  <w:style w:type="paragraph" w:customStyle="1" w:styleId="11">
    <w:name w:val="Без интервала1"/>
    <w:link w:val="NoSpacingChar"/>
    <w:qFormat/>
    <w:rsid w:val="00C46A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C46AF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52E8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5152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15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e">
    <w:name w:val="Hyperlink"/>
    <w:basedOn w:val="a0"/>
    <w:uiPriority w:val="99"/>
    <w:rsid w:val="005152E8"/>
    <w:rPr>
      <w:color w:val="0000FF"/>
      <w:u w:val="single"/>
    </w:rPr>
  </w:style>
  <w:style w:type="paragraph" w:customStyle="1" w:styleId="ConsNormal">
    <w:name w:val="ConsNormal"/>
    <w:rsid w:val="00515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515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2E8"/>
  </w:style>
  <w:style w:type="paragraph" w:customStyle="1" w:styleId="af">
    <w:name w:val="Замещаемый текст"/>
    <w:basedOn w:val="a5"/>
    <w:link w:val="af0"/>
    <w:autoRedefine/>
    <w:qFormat/>
    <w:rsid w:val="005152E8"/>
    <w:pPr>
      <w:ind w:firstLine="709"/>
      <w:jc w:val="both"/>
    </w:pPr>
    <w:rPr>
      <w:rFonts w:ascii="Times New Roman" w:eastAsia="Times New Roman" w:hAnsi="Times New Roman"/>
      <w:color w:val="A6A6A6"/>
      <w:sz w:val="20"/>
      <w:lang w:eastAsia="ru-RU"/>
    </w:rPr>
  </w:style>
  <w:style w:type="character" w:customStyle="1" w:styleId="af0">
    <w:name w:val="Замещаемый текст Знак"/>
    <w:basedOn w:val="a0"/>
    <w:link w:val="af"/>
    <w:rsid w:val="005152E8"/>
    <w:rPr>
      <w:rFonts w:ascii="Times New Roman" w:eastAsia="Times New Roman" w:hAnsi="Times New Roman" w:cs="Times New Roman"/>
      <w:color w:val="A6A6A6"/>
      <w:sz w:val="20"/>
      <w:lang w:eastAsia="ru-RU"/>
    </w:rPr>
  </w:style>
  <w:style w:type="character" w:styleId="af1">
    <w:name w:val="Emphasis"/>
    <w:basedOn w:val="a0"/>
    <w:qFormat/>
    <w:rsid w:val="005152E8"/>
    <w:rPr>
      <w:i/>
      <w:iCs/>
    </w:rPr>
  </w:style>
  <w:style w:type="table" w:styleId="-4">
    <w:name w:val="Light Shading Accent 4"/>
    <w:basedOn w:val="a1"/>
    <w:uiPriority w:val="60"/>
    <w:rsid w:val="005152E8"/>
    <w:pPr>
      <w:spacing w:after="0" w:line="240" w:lineRule="auto"/>
    </w:pPr>
    <w:rPr>
      <w:rFonts w:eastAsiaTheme="minorEastAsia"/>
      <w:color w:val="5F497A" w:themeColor="accent4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10">
    <w:name w:val="Заголовок 1 Знак"/>
    <w:basedOn w:val="a0"/>
    <w:link w:val="1"/>
    <w:uiPriority w:val="99"/>
    <w:rsid w:val="003D76E1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5F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F6660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5F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F666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241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E241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24146"/>
    <w:rPr>
      <w:rFonts w:ascii="Calibri" w:eastAsia="Calibri" w:hAnsi="Calibri" w:cs="Times New Roman"/>
      <w:sz w:val="16"/>
      <w:szCs w:val="16"/>
    </w:rPr>
  </w:style>
  <w:style w:type="paragraph" w:customStyle="1" w:styleId="af6">
    <w:name w:val="Таблицы (моноширинный)"/>
    <w:basedOn w:val="a"/>
    <w:next w:val="a"/>
    <w:uiPriority w:val="99"/>
    <w:rsid w:val="001C4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2\&#1048;&#1085;&#1092;&#1086;&#1088;&#1084;&#1072;&#1094;&#1080;&#1103;%20&#1086;%20&#1088;&#1072;&#1073;&#1086;&#1090;&#1077;%20&#1082;&#1086;&#1084;&#1080;&#1090;&#1077;&#1090;&#1072;%20&#1079;&#1072;%202021%20&#1075;&#1086;&#1076;\&#1043;&#1088;&#1072;&#1092;&#1080;&#1082;&#108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2\&#1048;&#1085;&#1092;&#1086;&#1088;&#1084;&#1072;&#1094;&#1080;&#1103;%20&#1086;%20&#1088;&#1072;&#1073;&#1086;&#1090;&#1077;%20&#1082;&#1086;&#1084;&#1080;&#1090;&#1077;&#1090;&#1072;%20&#1079;&#1072;%202021%20&#1075;&#1086;&#1076;\&#1043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2\&#1048;&#1085;&#1092;&#1086;&#1088;&#1084;&#1072;&#1094;&#1080;&#1103;%20&#1086;%20&#1088;&#1072;&#1073;&#1086;&#1090;&#1077;%20&#1082;&#1086;&#1084;&#1080;&#1090;&#1077;&#1090;&#1072;%20&#1079;&#1072;%202021%20&#1075;&#1086;&#1076;\&#1043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2\&#1048;&#1085;&#1092;&#1086;&#1088;&#1084;&#1072;&#1094;&#1080;&#1103;%20&#1086;%20&#1088;&#1072;&#1073;&#1086;&#1090;&#1077;%20&#1082;&#1086;&#1084;&#1080;&#1090;&#1077;&#1090;&#1072;%20&#1079;&#1072;%202021%20&#1075;&#1086;&#1076;\&#1043;&#1088;&#1072;&#1092;&#1080;&#1082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домов отремонтированных по программе капитального ремонта</c:v>
          </c:tx>
          <c:dLbls>
            <c:dLbl>
              <c:idx val="0"/>
              <c:layout>
                <c:manualLayout>
                  <c:x val="2.3518518518518519E-3"/>
                  <c:y val="-3.9735099337748409E-2"/>
                </c:manualLayout>
              </c:layout>
              <c:showVal val="1"/>
            </c:dLbl>
            <c:dLbl>
              <c:idx val="1"/>
              <c:layout>
                <c:manualLayout>
                  <c:x val="-4.3116785861828343E-17"/>
                  <c:y val="-3.9735099337748409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3.5320088300220751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4.85651214128035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4.856512141280353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'Кап ремонт МКД'!$A$1:$A$5</c:f>
              <c:strCach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План на 2022</c:v>
                </c:pt>
              </c:strCache>
            </c:strRef>
          </c:cat>
          <c:val>
            <c:numRef>
              <c:f>'Кап ремонт МКД'!$B$1:$B$5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14</c:v>
                </c:pt>
                <c:pt idx="4">
                  <c:v>21</c:v>
                </c:pt>
              </c:numCache>
            </c:numRef>
          </c:val>
        </c:ser>
        <c:shape val="box"/>
        <c:axId val="180909184"/>
        <c:axId val="180910720"/>
        <c:axId val="0"/>
      </c:bar3DChart>
      <c:catAx>
        <c:axId val="180909184"/>
        <c:scaling>
          <c:orientation val="minMax"/>
        </c:scaling>
        <c:axPos val="b"/>
        <c:numFmt formatCode="General" sourceLinked="1"/>
        <c:tickLblPos val="nextTo"/>
        <c:crossAx val="180910720"/>
        <c:crosses val="autoZero"/>
        <c:auto val="1"/>
        <c:lblAlgn val="ctr"/>
        <c:lblOffset val="100"/>
      </c:catAx>
      <c:valAx>
        <c:axId val="180910720"/>
        <c:scaling>
          <c:orientation val="minMax"/>
        </c:scaling>
        <c:axPos val="l"/>
        <c:majorGridlines/>
        <c:numFmt formatCode="General" sourceLinked="1"/>
        <c:tickLblPos val="nextTo"/>
        <c:crossAx val="180909184"/>
        <c:crosses val="autoZero"/>
        <c:crossBetween val="between"/>
      </c:valAx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plotArea>
      <c:layout>
        <c:manualLayout>
          <c:layoutTarget val="inner"/>
          <c:xMode val="edge"/>
          <c:yMode val="edge"/>
          <c:x val="5.84329349269605E-2"/>
          <c:y val="7.5213675213675224E-2"/>
          <c:w val="0.73120400858984647"/>
          <c:h val="0.791108661417322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5955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5242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10459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12276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9387</c:v>
                </c:pt>
              </c:numCache>
            </c:numRef>
          </c:val>
        </c:ser>
        <c:axId val="199846912"/>
        <c:axId val="199856896"/>
      </c:barChart>
      <c:catAx>
        <c:axId val="199846912"/>
        <c:scaling>
          <c:orientation val="minMax"/>
        </c:scaling>
        <c:delete val="1"/>
        <c:axPos val="b"/>
        <c:numFmt formatCode="General" sourceLinked="0"/>
        <c:tickLblPos val="none"/>
        <c:crossAx val="199856896"/>
        <c:crosses val="autoZero"/>
        <c:auto val="1"/>
        <c:lblAlgn val="ctr"/>
        <c:lblOffset val="100"/>
      </c:catAx>
      <c:valAx>
        <c:axId val="199856896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998469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3"/>
  <c:chart>
    <c:plotArea>
      <c:layout>
        <c:manualLayout>
          <c:layoutTarget val="inner"/>
          <c:xMode val="edge"/>
          <c:yMode val="edge"/>
          <c:x val="0"/>
          <c:y val="3.333333333333334E-2"/>
          <c:w val="0.73807279090113731"/>
          <c:h val="0.7794419543711037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axId val="199891968"/>
        <c:axId val="199906048"/>
      </c:barChart>
      <c:catAx>
        <c:axId val="199891968"/>
        <c:scaling>
          <c:orientation val="minMax"/>
        </c:scaling>
        <c:delete val="1"/>
        <c:axPos val="b"/>
        <c:numFmt formatCode="General" sourceLinked="1"/>
        <c:tickLblPos val="none"/>
        <c:crossAx val="199906048"/>
        <c:crosses val="autoZero"/>
        <c:auto val="1"/>
        <c:lblAlgn val="ctr"/>
        <c:lblOffset val="100"/>
      </c:catAx>
      <c:valAx>
        <c:axId val="19990604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99891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75797045542765"/>
          <c:y val="0.21964475370811209"/>
          <c:w val="0.16624202954457781"/>
          <c:h val="0.5607104925837922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plotArea>
      <c:layout>
        <c:manualLayout>
          <c:layoutTarget val="inner"/>
          <c:xMode val="edge"/>
          <c:yMode val="edge"/>
          <c:x val="5.8432934926960334E-2"/>
          <c:y val="7.5213675213675224E-2"/>
          <c:w val="0.57362821679163634"/>
          <c:h val="0.6700402449693939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2471910112360036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2471910112360036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9962546816479401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axId val="200069888"/>
        <c:axId val="200071424"/>
      </c:barChart>
      <c:catAx>
        <c:axId val="200069888"/>
        <c:scaling>
          <c:orientation val="minMax"/>
        </c:scaling>
        <c:delete val="1"/>
        <c:axPos val="b"/>
        <c:numFmt formatCode="General" sourceLinked="1"/>
        <c:tickLblPos val="none"/>
        <c:crossAx val="200071424"/>
        <c:crosses val="autoZero"/>
        <c:auto val="1"/>
        <c:lblAlgn val="ctr"/>
        <c:lblOffset val="100"/>
      </c:catAx>
      <c:valAx>
        <c:axId val="200071424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0006988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plotArea>
      <c:layout>
        <c:manualLayout>
          <c:layoutTarget val="inner"/>
          <c:xMode val="edge"/>
          <c:yMode val="edge"/>
          <c:x val="5.8432934926960285E-2"/>
          <c:y val="7.5213675213675224E-2"/>
          <c:w val="0.57362821679163611"/>
          <c:h val="0.6700402449693937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4.5197740112994364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7.5329566854991066E-3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2021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4.5197740112994364E-2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</c:ser>
        <c:axId val="199993600"/>
        <c:axId val="200028160"/>
      </c:barChart>
      <c:catAx>
        <c:axId val="199993600"/>
        <c:scaling>
          <c:orientation val="minMax"/>
        </c:scaling>
        <c:delete val="1"/>
        <c:axPos val="b"/>
        <c:numFmt formatCode="General" sourceLinked="1"/>
        <c:tickLblPos val="none"/>
        <c:crossAx val="200028160"/>
        <c:crosses val="autoZero"/>
        <c:auto val="1"/>
        <c:lblAlgn val="ctr"/>
        <c:lblOffset val="100"/>
      </c:catAx>
      <c:valAx>
        <c:axId val="20002816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9999360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plotArea>
      <c:layout>
        <c:manualLayout>
          <c:layoutTarget val="inner"/>
          <c:xMode val="edge"/>
          <c:yMode val="edge"/>
          <c:x val="5.8432934926960334E-2"/>
          <c:y val="7.5213675213675224E-2"/>
          <c:w val="0.57362821679163634"/>
          <c:h val="0.6700402449693939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0581039755351681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Лист1!$C$2</c:f>
              <c:numCache>
                <c:formatCode>0.00</c:formatCode>
                <c:ptCount val="1"/>
                <c:pt idx="0">
                  <c:v>350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Лист1!$D$2</c:f>
              <c:numCache>
                <c:formatCode>0.00</c:formatCode>
                <c:ptCount val="1"/>
                <c:pt idx="0">
                  <c:v>150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dLbls>
            <c:dLbl>
              <c:idx val="0"/>
              <c:layout>
                <c:manualLayout>
                  <c:x val="-2.3523157807975163E-3"/>
                  <c:y val="-7.400000000000022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Лист1!$E$2</c:f>
              <c:numCache>
                <c:formatCode>0.00</c:formatCode>
                <c:ptCount val="1"/>
                <c:pt idx="0">
                  <c:v>461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Лист1!$F$2</c:f>
              <c:numCache>
                <c:formatCode>0.00</c:formatCode>
                <c:ptCount val="1"/>
                <c:pt idx="0">
                  <c:v>1019</c:v>
                </c:pt>
              </c:numCache>
            </c:numRef>
          </c:val>
        </c:ser>
        <c:axId val="200878336"/>
        <c:axId val="200908800"/>
      </c:barChart>
      <c:catAx>
        <c:axId val="200878336"/>
        <c:scaling>
          <c:orientation val="minMax"/>
        </c:scaling>
        <c:delete val="1"/>
        <c:axPos val="b"/>
        <c:numFmt formatCode="General" sourceLinked="1"/>
        <c:tickLblPos val="none"/>
        <c:crossAx val="200908800"/>
        <c:crosses val="autoZero"/>
        <c:auto val="1"/>
        <c:lblAlgn val="ctr"/>
        <c:lblOffset val="100"/>
      </c:catAx>
      <c:valAx>
        <c:axId val="200908800"/>
        <c:scaling>
          <c:orientation val="minMax"/>
        </c:scaling>
        <c:delete val="1"/>
        <c:axPos val="l"/>
        <c:majorGridlines/>
        <c:numFmt formatCode="0.00" sourceLinked="1"/>
        <c:tickLblPos val="none"/>
        <c:crossAx val="20087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2832960694728"/>
          <c:y val="0.16820342411327024"/>
          <c:w val="0.15231107222708271"/>
          <c:h val="0.66359315177345968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lineChart>
        <c:grouping val="standard"/>
        <c:ser>
          <c:idx val="0"/>
          <c:order val="0"/>
          <c:tx>
            <c:strRef>
              <c:f>'Отлов собак'!$B$1</c:f>
              <c:strCache>
                <c:ptCount val="1"/>
                <c:pt idx="0">
                  <c:v>Объем финансирования тыс.руб.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5.092592592592592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3333333333333367E-3"/>
                  <c:y val="2.777777777777841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333333333334111E-2"/>
                  <c:y val="-6.481481481481582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"/>
                  <c:y val="-5.092592592592590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'Отлов собак'!$A$2:$A$8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План на 2022 год </c:v>
                </c:pt>
              </c:strCache>
            </c:strRef>
          </c:cat>
          <c:val>
            <c:numRef>
              <c:f>'Отлов собак'!$B$2:$B$8</c:f>
              <c:numCache>
                <c:formatCode>General</c:formatCode>
                <c:ptCount val="7"/>
                <c:pt idx="0">
                  <c:v>688.3</c:v>
                </c:pt>
                <c:pt idx="1">
                  <c:v>402.5</c:v>
                </c:pt>
                <c:pt idx="2">
                  <c:v>300</c:v>
                </c:pt>
                <c:pt idx="3">
                  <c:v>575</c:v>
                </c:pt>
                <c:pt idx="4">
                  <c:v>1729.73</c:v>
                </c:pt>
                <c:pt idx="5">
                  <c:v>1737.97</c:v>
                </c:pt>
                <c:pt idx="6">
                  <c:v>3512</c:v>
                </c:pt>
              </c:numCache>
            </c:numRef>
          </c:val>
        </c:ser>
        <c:marker val="1"/>
        <c:axId val="192903424"/>
        <c:axId val="192909312"/>
      </c:lineChart>
      <c:catAx>
        <c:axId val="192903424"/>
        <c:scaling>
          <c:orientation val="minMax"/>
        </c:scaling>
        <c:axPos val="b"/>
        <c:numFmt formatCode="General" sourceLinked="1"/>
        <c:tickLblPos val="nextTo"/>
        <c:crossAx val="192909312"/>
        <c:crosses val="autoZero"/>
        <c:auto val="1"/>
        <c:lblAlgn val="ctr"/>
        <c:lblOffset val="100"/>
      </c:catAx>
      <c:valAx>
        <c:axId val="192909312"/>
        <c:scaling>
          <c:orientation val="minMax"/>
        </c:scaling>
        <c:axPos val="l"/>
        <c:majorGridlines/>
        <c:numFmt formatCode="General" sourceLinked="1"/>
        <c:tickLblPos val="nextTo"/>
        <c:crossAx val="19290342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lineChart>
        <c:grouping val="standard"/>
        <c:ser>
          <c:idx val="0"/>
          <c:order val="0"/>
          <c:tx>
            <c:strRef>
              <c:f>'Отлов собак'!$C$1</c:f>
              <c:strCache>
                <c:ptCount val="1"/>
                <c:pt idx="0">
                  <c:v>Количество отловленных животных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5.092592592592592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3333333333333367E-3"/>
                  <c:y val="2.77777777777784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'Отлов собак'!$A$2:$A$8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План на 2022 год </c:v>
                </c:pt>
              </c:strCache>
            </c:strRef>
          </c:cat>
          <c:val>
            <c:numRef>
              <c:f>'Отлов собак'!$C$2:$C$8</c:f>
              <c:numCache>
                <c:formatCode>General</c:formatCode>
                <c:ptCount val="7"/>
                <c:pt idx="0">
                  <c:v>229</c:v>
                </c:pt>
                <c:pt idx="1">
                  <c:v>161</c:v>
                </c:pt>
                <c:pt idx="2">
                  <c:v>120</c:v>
                </c:pt>
                <c:pt idx="3">
                  <c:v>230</c:v>
                </c:pt>
                <c:pt idx="4">
                  <c:v>310</c:v>
                </c:pt>
                <c:pt idx="5">
                  <c:v>285</c:v>
                </c:pt>
                <c:pt idx="6">
                  <c:v>235</c:v>
                </c:pt>
              </c:numCache>
            </c:numRef>
          </c:val>
        </c:ser>
        <c:marker val="1"/>
        <c:axId val="192970112"/>
        <c:axId val="192971904"/>
      </c:lineChart>
      <c:catAx>
        <c:axId val="192970112"/>
        <c:scaling>
          <c:orientation val="minMax"/>
        </c:scaling>
        <c:axPos val="b"/>
        <c:numFmt formatCode="General" sourceLinked="1"/>
        <c:tickLblPos val="nextTo"/>
        <c:crossAx val="192971904"/>
        <c:crosses val="autoZero"/>
        <c:auto val="1"/>
        <c:lblAlgn val="ctr"/>
        <c:lblOffset val="100"/>
      </c:catAx>
      <c:valAx>
        <c:axId val="192971904"/>
        <c:scaling>
          <c:orientation val="minMax"/>
        </c:scaling>
        <c:axPos val="l"/>
        <c:majorGridlines/>
        <c:numFmt formatCode="General" sourceLinked="1"/>
        <c:tickLblPos val="nextTo"/>
        <c:crossAx val="19297011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'Протяженность отремонтированных'!$B$1</c:f>
              <c:strCache>
                <c:ptCount val="1"/>
                <c:pt idx="0">
                  <c:v>Протяженность отремонтированных дорог, м.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'Протяженность отремонтированных'!$A$2:$A$6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'Протяженность отремонтированных'!$B$2:$B$6</c:f>
              <c:numCache>
                <c:formatCode>General</c:formatCode>
                <c:ptCount val="5"/>
                <c:pt idx="0">
                  <c:v>3250</c:v>
                </c:pt>
                <c:pt idx="1">
                  <c:v>1650</c:v>
                </c:pt>
                <c:pt idx="2">
                  <c:v>3850</c:v>
                </c:pt>
                <c:pt idx="3">
                  <c:v>2600</c:v>
                </c:pt>
                <c:pt idx="4">
                  <c:v>4400</c:v>
                </c:pt>
              </c:numCache>
            </c:numRef>
          </c:val>
        </c:ser>
        <c:shape val="box"/>
        <c:axId val="196745472"/>
        <c:axId val="196755456"/>
        <c:axId val="0"/>
      </c:bar3DChart>
      <c:catAx>
        <c:axId val="1967454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755456"/>
        <c:crosses val="autoZero"/>
        <c:auto val="1"/>
        <c:lblAlgn val="ctr"/>
        <c:lblOffset val="100"/>
      </c:catAx>
      <c:valAx>
        <c:axId val="196755456"/>
        <c:scaling>
          <c:orientation val="minMax"/>
        </c:scaling>
        <c:axPos val="l"/>
        <c:majorGridlines/>
        <c:numFmt formatCode="General" sourceLinked="1"/>
        <c:tickLblPos val="nextTo"/>
        <c:crossAx val="196745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688240740740764"/>
          <c:y val="0.4302587975210313"/>
          <c:w val="0.37311759259259258"/>
          <c:h val="0.28959274130468937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1.0779196465457041E-17"/>
                  <c:y val="-0.39832203759625406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4275514075317575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9303703703703809E-3"/>
                  <c:y val="-0.41640517625935874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822222222222428E-3"/>
                  <c:y val="-0.36015775584253878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9303703703703809E-3"/>
                  <c:y val="-0.3459024754270826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0.78500000000000003</c:v>
                </c:pt>
                <c:pt idx="1">
                  <c:v>0.78900000000000003</c:v>
                </c:pt>
                <c:pt idx="2">
                  <c:v>0.8</c:v>
                </c:pt>
                <c:pt idx="3">
                  <c:v>0.63000000000000278</c:v>
                </c:pt>
                <c:pt idx="4">
                  <c:v>0.65400000000000313</c:v>
                </c:pt>
              </c:numCache>
            </c:numRef>
          </c:val>
        </c:ser>
        <c:dLbls>
          <c:showVal val="1"/>
        </c:dLbls>
        <c:gapWidth val="95"/>
        <c:overlap val="100"/>
        <c:axId val="196762240"/>
        <c:axId val="196784512"/>
      </c:barChart>
      <c:catAx>
        <c:axId val="1967622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784512"/>
        <c:crosses val="autoZero"/>
        <c:auto val="1"/>
        <c:lblAlgn val="ctr"/>
        <c:lblOffset val="100"/>
      </c:catAx>
      <c:valAx>
        <c:axId val="196784512"/>
        <c:scaling>
          <c:orientation val="minMax"/>
        </c:scaling>
        <c:delete val="1"/>
        <c:axPos val="l"/>
        <c:numFmt formatCode="0.0%" sourceLinked="1"/>
        <c:tickLblPos val="none"/>
        <c:crossAx val="19676224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 педагогическими кадрами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2017  г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0.97700000000000065</c:v>
                </c:pt>
                <c:pt idx="1">
                  <c:v>0.95600000000000063</c:v>
                </c:pt>
                <c:pt idx="2">
                  <c:v>0.97700000000000065</c:v>
                </c:pt>
                <c:pt idx="3">
                  <c:v>0.96800000000000064</c:v>
                </c:pt>
                <c:pt idx="4">
                  <c:v>0.96800000000000064</c:v>
                </c:pt>
              </c:numCache>
            </c:numRef>
          </c:val>
        </c:ser>
        <c:dLbls>
          <c:showVal val="1"/>
        </c:dLbls>
        <c:axId val="196794624"/>
        <c:axId val="199499776"/>
      </c:barChart>
      <c:catAx>
        <c:axId val="196794624"/>
        <c:scaling>
          <c:orientation val="minMax"/>
        </c:scaling>
        <c:axPos val="b"/>
        <c:numFmt formatCode="\О\с\н\о\в\н\о\й" sourceLinked="0"/>
        <c:tickLblPos val="nextTo"/>
        <c:crossAx val="199499776"/>
        <c:crosses val="autoZero"/>
        <c:auto val="1"/>
        <c:lblAlgn val="ctr"/>
        <c:lblOffset val="100"/>
      </c:catAx>
      <c:valAx>
        <c:axId val="199499776"/>
        <c:scaling>
          <c:orientation val="minMax"/>
        </c:scaling>
        <c:delete val="1"/>
        <c:axPos val="l"/>
        <c:numFmt formatCode="0.0%" sourceLinked="1"/>
        <c:tickLblPos val="none"/>
        <c:crossAx val="19679462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учеников, обеспеченных горячим питанием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2017  г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0.88700000000000001</c:v>
                </c:pt>
                <c:pt idx="1">
                  <c:v>0.88700000000000001</c:v>
                </c:pt>
                <c:pt idx="2">
                  <c:v>0.89</c:v>
                </c:pt>
                <c:pt idx="3">
                  <c:v>0.91</c:v>
                </c:pt>
                <c:pt idx="4">
                  <c:v>0.89</c:v>
                </c:pt>
              </c:numCache>
            </c:numRef>
          </c:val>
        </c:ser>
        <c:dLbls>
          <c:showVal val="1"/>
        </c:dLbls>
        <c:axId val="46054400"/>
        <c:axId val="179766016"/>
      </c:barChart>
      <c:catAx>
        <c:axId val="46054400"/>
        <c:scaling>
          <c:orientation val="minMax"/>
        </c:scaling>
        <c:axPos val="b"/>
        <c:numFmt formatCode="\О\с\н\о\в\н\о\й" sourceLinked="0"/>
        <c:tickLblPos val="nextTo"/>
        <c:crossAx val="179766016"/>
        <c:crosses val="autoZero"/>
        <c:auto val="1"/>
        <c:lblAlgn val="ctr"/>
        <c:lblOffset val="100"/>
      </c:catAx>
      <c:valAx>
        <c:axId val="179766016"/>
        <c:scaling>
          <c:orientation val="minMax"/>
        </c:scaling>
        <c:delete val="1"/>
        <c:axPos val="l"/>
        <c:numFmt formatCode="0.0%" sourceLinked="1"/>
        <c:tickLblPos val="none"/>
        <c:crossAx val="4605440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занимающихся физической культурой и спортом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9972</c:v>
                </c:pt>
                <c:pt idx="1">
                  <c:v>11472</c:v>
                </c:pt>
                <c:pt idx="2">
                  <c:v>11682</c:v>
                </c:pt>
              </c:numCache>
            </c:numRef>
          </c:val>
        </c:ser>
        <c:dLbls>
          <c:showVal val="1"/>
        </c:dLbls>
        <c:gapWidth val="219"/>
        <c:overlap val="-27"/>
        <c:axId val="199595136"/>
        <c:axId val="199596672"/>
      </c:barChart>
      <c:catAx>
        <c:axId val="1995951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9596672"/>
        <c:crosses val="autoZero"/>
        <c:auto val="1"/>
        <c:lblAlgn val="ctr"/>
        <c:lblOffset val="100"/>
      </c:catAx>
      <c:valAx>
        <c:axId val="1995966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9959513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принявших участие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4383096691226892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8.6055508121725736E-4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380</c:v>
                </c:pt>
                <c:pt idx="1">
                  <c:v>674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выполнивших на знак отличия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0"/>
                  <c:y val="-1.4335557452913665E-4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5859459072154763E-17"/>
                  <c:y val="-1.952334271469083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277</c:v>
                </c:pt>
                <c:pt idx="1">
                  <c:v>354</c:v>
                </c:pt>
              </c:numCache>
            </c:numRef>
          </c:val>
        </c:ser>
        <c:gapWidth val="219"/>
        <c:overlap val="-27"/>
        <c:axId val="199617536"/>
        <c:axId val="199627520"/>
      </c:barChart>
      <c:catAx>
        <c:axId val="1996175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9627520"/>
        <c:crosses val="autoZero"/>
        <c:auto val="1"/>
        <c:lblAlgn val="ctr"/>
        <c:lblOffset val="100"/>
      </c:catAx>
      <c:valAx>
        <c:axId val="1996275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99617536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0.97156</cdr:x>
      <cdr:y>0.49938</cdr:y>
    </cdr:from>
    <cdr:to>
      <cdr:x>0.98292</cdr:x>
      <cdr:y>0.58607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705475" y="1371600"/>
          <a:ext cx="66675" cy="2381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7C04-5E19-43D2-B475-94CB5B07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14196</Words>
  <Characters>80920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Шептякова И.Н.</cp:lastModifiedBy>
  <cp:revision>2</cp:revision>
  <cp:lastPrinted>2022-04-25T02:53:00Z</cp:lastPrinted>
  <dcterms:created xsi:type="dcterms:W3CDTF">2022-05-23T02:31:00Z</dcterms:created>
  <dcterms:modified xsi:type="dcterms:W3CDTF">2022-05-23T02:31:00Z</dcterms:modified>
</cp:coreProperties>
</file>