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AD" w:rsidRDefault="00403D90" w:rsidP="00B34A77">
      <w:pPr>
        <w:ind w:right="317"/>
        <w:jc w:val="center"/>
        <w:rPr>
          <w:b/>
          <w:sz w:val="28"/>
          <w:szCs w:val="28"/>
        </w:rPr>
      </w:pPr>
      <w:r>
        <w:rPr>
          <w:noProof/>
          <w:color w:val="00FFFF"/>
        </w:rPr>
        <w:drawing>
          <wp:inline distT="0" distB="0" distL="0" distR="0">
            <wp:extent cx="638175" cy="733425"/>
            <wp:effectExtent l="0" t="0" r="9525" b="9525"/>
            <wp:docPr id="1" name="Рисунок 4"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JPG"/>
                    <pic:cNvPicPr>
                      <a:picLocks noChangeAspect="1" noChangeArrowheads="1"/>
                    </pic:cNvPicPr>
                  </pic:nvPicPr>
                  <pic:blipFill>
                    <a:blip r:embed="rId8">
                      <a:lum bright="-36000" contrast="5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8175" cy="733425"/>
                    </a:xfrm>
                    <a:prstGeom prst="rect">
                      <a:avLst/>
                    </a:prstGeom>
                    <a:solidFill>
                      <a:srgbClr val="000000"/>
                    </a:solidFill>
                    <a:ln>
                      <a:noFill/>
                    </a:ln>
                  </pic:spPr>
                </pic:pic>
              </a:graphicData>
            </a:graphic>
          </wp:inline>
        </w:drawing>
      </w:r>
    </w:p>
    <w:p w:rsidR="007B2AAD" w:rsidRDefault="007B2AAD" w:rsidP="00B34A77">
      <w:pPr>
        <w:ind w:right="317"/>
        <w:jc w:val="center"/>
        <w:rPr>
          <w:b/>
          <w:sz w:val="28"/>
          <w:szCs w:val="28"/>
        </w:rPr>
      </w:pPr>
    </w:p>
    <w:p w:rsidR="007B2AAD" w:rsidRPr="001A3C47" w:rsidRDefault="007B2AAD" w:rsidP="00B34A77">
      <w:pPr>
        <w:ind w:right="317"/>
        <w:jc w:val="center"/>
        <w:rPr>
          <w:b/>
          <w:sz w:val="28"/>
          <w:szCs w:val="28"/>
        </w:rPr>
      </w:pPr>
      <w:r w:rsidRPr="001A3C47">
        <w:rPr>
          <w:b/>
          <w:sz w:val="28"/>
          <w:szCs w:val="28"/>
        </w:rPr>
        <w:t>РОССИЙСКАЯ  ФЕДЕРАЦИЯ</w:t>
      </w:r>
    </w:p>
    <w:p w:rsidR="007B2AAD" w:rsidRPr="001A3C47" w:rsidRDefault="007B2AAD" w:rsidP="00B34A77">
      <w:pPr>
        <w:numPr>
          <w:ilvl w:val="12"/>
          <w:numId w:val="0"/>
        </w:numPr>
        <w:ind w:right="-1"/>
        <w:jc w:val="center"/>
        <w:rPr>
          <w:b/>
          <w:sz w:val="28"/>
          <w:szCs w:val="28"/>
        </w:rPr>
      </w:pPr>
      <w:r w:rsidRPr="001A3C47">
        <w:rPr>
          <w:b/>
          <w:sz w:val="28"/>
          <w:szCs w:val="28"/>
        </w:rPr>
        <w:t>ИРКУТСКАЯ ОБЛАСТЬ</w:t>
      </w:r>
    </w:p>
    <w:p w:rsidR="007B2AAD" w:rsidRPr="00D57FAB" w:rsidRDefault="007B2AAD" w:rsidP="00B34A77">
      <w:pPr>
        <w:shd w:val="clear" w:color="auto" w:fill="FFFFFF"/>
        <w:spacing w:before="374" w:line="346" w:lineRule="exact"/>
        <w:ind w:left="38"/>
        <w:jc w:val="center"/>
        <w:rPr>
          <w:b/>
          <w:sz w:val="32"/>
          <w:szCs w:val="32"/>
        </w:rPr>
      </w:pPr>
      <w:r w:rsidRPr="00D57FAB">
        <w:rPr>
          <w:b/>
          <w:smallCaps/>
          <w:color w:val="000000"/>
          <w:spacing w:val="3"/>
          <w:sz w:val="32"/>
          <w:szCs w:val="32"/>
        </w:rPr>
        <w:t>контрольно - счетная палата</w:t>
      </w:r>
    </w:p>
    <w:p w:rsidR="007B2AAD" w:rsidRPr="00D57FAB" w:rsidRDefault="007B2AAD" w:rsidP="00B34A77">
      <w:pPr>
        <w:shd w:val="clear" w:color="auto" w:fill="FFFFFF"/>
        <w:ind w:left="931"/>
        <w:jc w:val="center"/>
        <w:rPr>
          <w:b/>
          <w:sz w:val="32"/>
          <w:szCs w:val="32"/>
        </w:rPr>
      </w:pPr>
      <w:r w:rsidRPr="00D57FAB">
        <w:rPr>
          <w:b/>
          <w:color w:val="000000"/>
          <w:spacing w:val="1"/>
          <w:sz w:val="32"/>
          <w:szCs w:val="32"/>
        </w:rPr>
        <w:t>Зиминского городского муниципального образования</w:t>
      </w:r>
    </w:p>
    <w:p w:rsidR="007B2AAD" w:rsidRPr="00C9271C" w:rsidRDefault="007B2AAD" w:rsidP="00C5082D">
      <w:pPr>
        <w:shd w:val="clear" w:color="auto" w:fill="FFFFFF"/>
        <w:spacing w:before="216" w:line="322" w:lineRule="exact"/>
        <w:ind w:left="10"/>
        <w:jc w:val="center"/>
        <w:rPr>
          <w:sz w:val="32"/>
          <w:szCs w:val="32"/>
        </w:rPr>
      </w:pPr>
      <w:r w:rsidRPr="00C9271C">
        <w:rPr>
          <w:spacing w:val="-3"/>
          <w:sz w:val="32"/>
          <w:szCs w:val="32"/>
        </w:rPr>
        <w:t>Заключение</w:t>
      </w:r>
    </w:p>
    <w:p w:rsidR="007B2AAD" w:rsidRPr="00C9271C" w:rsidRDefault="007B2AAD" w:rsidP="00C9271C">
      <w:pPr>
        <w:shd w:val="clear" w:color="auto" w:fill="FFFFFF"/>
        <w:spacing w:line="322" w:lineRule="exact"/>
        <w:ind w:left="709" w:hanging="283"/>
        <w:rPr>
          <w:spacing w:val="-2"/>
          <w:sz w:val="28"/>
          <w:szCs w:val="28"/>
        </w:rPr>
      </w:pPr>
      <w:r w:rsidRPr="00C9271C">
        <w:rPr>
          <w:spacing w:val="-5"/>
          <w:sz w:val="28"/>
          <w:szCs w:val="28"/>
        </w:rPr>
        <w:t xml:space="preserve">по результатам внешней проверки годового отчёта об исполнении бюджета Зиминского городского </w:t>
      </w:r>
      <w:r w:rsidRPr="00C9271C">
        <w:rPr>
          <w:spacing w:val="-2"/>
          <w:sz w:val="28"/>
          <w:szCs w:val="28"/>
        </w:rPr>
        <w:t>муниципального образования за 201</w:t>
      </w:r>
      <w:r w:rsidR="00F30F47">
        <w:rPr>
          <w:spacing w:val="-2"/>
          <w:sz w:val="28"/>
          <w:szCs w:val="28"/>
        </w:rPr>
        <w:t>5</w:t>
      </w:r>
      <w:r w:rsidRPr="00C9271C">
        <w:rPr>
          <w:spacing w:val="-2"/>
          <w:sz w:val="28"/>
          <w:szCs w:val="28"/>
        </w:rPr>
        <w:t xml:space="preserve"> год</w:t>
      </w:r>
    </w:p>
    <w:p w:rsidR="007B2AAD" w:rsidRDefault="007B2AAD" w:rsidP="00C5082D">
      <w:pPr>
        <w:shd w:val="clear" w:color="auto" w:fill="FFFFFF"/>
        <w:tabs>
          <w:tab w:val="left" w:pos="8011"/>
        </w:tabs>
        <w:spacing w:before="341"/>
        <w:ind w:left="571"/>
        <w:rPr>
          <w:b/>
          <w:spacing w:val="6"/>
          <w:sz w:val="24"/>
          <w:szCs w:val="24"/>
        </w:rPr>
      </w:pPr>
      <w:r w:rsidRPr="000C6F79">
        <w:rPr>
          <w:b/>
          <w:bCs/>
          <w:spacing w:val="-1"/>
          <w:sz w:val="24"/>
          <w:szCs w:val="24"/>
        </w:rPr>
        <w:t>«</w:t>
      </w:r>
      <w:r w:rsidR="00CE7615">
        <w:rPr>
          <w:b/>
          <w:bCs/>
          <w:spacing w:val="-1"/>
          <w:sz w:val="24"/>
          <w:szCs w:val="24"/>
        </w:rPr>
        <w:t>2</w:t>
      </w:r>
      <w:r w:rsidR="005D7175">
        <w:rPr>
          <w:b/>
          <w:bCs/>
          <w:spacing w:val="-1"/>
          <w:sz w:val="24"/>
          <w:szCs w:val="24"/>
        </w:rPr>
        <w:t>8</w:t>
      </w:r>
      <w:r w:rsidRPr="000C6F79">
        <w:rPr>
          <w:b/>
          <w:bCs/>
          <w:spacing w:val="-1"/>
          <w:sz w:val="24"/>
          <w:szCs w:val="24"/>
        </w:rPr>
        <w:t xml:space="preserve">» </w:t>
      </w:r>
      <w:r w:rsidR="00F30F47">
        <w:rPr>
          <w:b/>
          <w:bCs/>
          <w:spacing w:val="-1"/>
          <w:sz w:val="24"/>
          <w:szCs w:val="24"/>
        </w:rPr>
        <w:t>марта</w:t>
      </w:r>
      <w:r w:rsidRPr="000C6F79">
        <w:rPr>
          <w:b/>
          <w:bCs/>
          <w:spacing w:val="-1"/>
          <w:sz w:val="24"/>
          <w:szCs w:val="24"/>
        </w:rPr>
        <w:t xml:space="preserve"> 201</w:t>
      </w:r>
      <w:r w:rsidR="00F30F47">
        <w:rPr>
          <w:b/>
          <w:bCs/>
          <w:spacing w:val="-1"/>
          <w:sz w:val="24"/>
          <w:szCs w:val="24"/>
        </w:rPr>
        <w:t>6</w:t>
      </w:r>
      <w:r w:rsidRPr="000C6F79">
        <w:rPr>
          <w:b/>
          <w:bCs/>
          <w:spacing w:val="-1"/>
          <w:sz w:val="24"/>
          <w:szCs w:val="24"/>
        </w:rPr>
        <w:t xml:space="preserve"> года</w:t>
      </w:r>
      <w:r w:rsidRPr="000C6F79">
        <w:rPr>
          <w:b/>
          <w:bCs/>
          <w:sz w:val="24"/>
          <w:szCs w:val="24"/>
        </w:rPr>
        <w:tab/>
      </w:r>
      <w:r w:rsidRPr="000F682C">
        <w:rPr>
          <w:b/>
          <w:bCs/>
          <w:spacing w:val="6"/>
          <w:sz w:val="24"/>
          <w:szCs w:val="24"/>
        </w:rPr>
        <w:t>№ 0</w:t>
      </w:r>
      <w:r w:rsidR="00F30F47">
        <w:rPr>
          <w:b/>
          <w:bCs/>
          <w:spacing w:val="6"/>
          <w:sz w:val="24"/>
          <w:szCs w:val="24"/>
        </w:rPr>
        <w:t>4</w:t>
      </w:r>
      <w:r w:rsidR="00D21E8B">
        <w:rPr>
          <w:b/>
          <w:spacing w:val="6"/>
          <w:sz w:val="24"/>
          <w:szCs w:val="24"/>
        </w:rPr>
        <w:t>–</w:t>
      </w:r>
      <w:r w:rsidR="000F682C" w:rsidRPr="000F682C">
        <w:rPr>
          <w:b/>
          <w:spacing w:val="6"/>
          <w:sz w:val="24"/>
          <w:szCs w:val="24"/>
        </w:rPr>
        <w:t>з</w:t>
      </w:r>
    </w:p>
    <w:p w:rsidR="00BF54FC" w:rsidRDefault="00BF54FC" w:rsidP="00D21E8B">
      <w:pPr>
        <w:widowControl/>
        <w:contextualSpacing/>
        <w:jc w:val="right"/>
        <w:rPr>
          <w:rFonts w:ascii="TimesNewRomanPS-ItalicMT" w:eastAsia="Calibri" w:hAnsi="TimesNewRomanPS-ItalicMT" w:cs="TimesNewRomanPS-ItalicMT"/>
          <w:i/>
          <w:iCs/>
          <w:sz w:val="22"/>
          <w:szCs w:val="22"/>
        </w:rPr>
      </w:pPr>
    </w:p>
    <w:p w:rsidR="00D21E8B" w:rsidRDefault="00D21E8B" w:rsidP="00D21E8B">
      <w:pPr>
        <w:widowControl/>
        <w:contextualSpacing/>
        <w:jc w:val="right"/>
        <w:rPr>
          <w:rFonts w:ascii="TimesNewRomanPS-ItalicMT" w:eastAsia="Calibri" w:hAnsi="TimesNewRomanPS-ItalicMT" w:cs="TimesNewRomanPS-ItalicMT"/>
          <w:i/>
          <w:iCs/>
          <w:sz w:val="22"/>
          <w:szCs w:val="22"/>
        </w:rPr>
      </w:pPr>
      <w:r>
        <w:rPr>
          <w:rFonts w:ascii="TimesNewRomanPS-ItalicMT" w:eastAsia="Calibri" w:hAnsi="TimesNewRomanPS-ItalicMT" w:cs="TimesNewRomanPS-ItalicMT"/>
          <w:i/>
          <w:iCs/>
          <w:sz w:val="22"/>
          <w:szCs w:val="22"/>
        </w:rPr>
        <w:t>Утверждено распоряжением</w:t>
      </w:r>
    </w:p>
    <w:p w:rsidR="00D21E8B" w:rsidRDefault="00D21E8B" w:rsidP="00D21E8B">
      <w:pPr>
        <w:shd w:val="clear" w:color="auto" w:fill="FFFFFF"/>
        <w:tabs>
          <w:tab w:val="left" w:pos="8011"/>
        </w:tabs>
        <w:spacing w:before="341"/>
        <w:ind w:left="571"/>
        <w:contextualSpacing/>
        <w:jc w:val="right"/>
        <w:rPr>
          <w:rFonts w:ascii="TimesNewRomanPS-ItalicMT" w:eastAsia="Calibri" w:hAnsi="TimesNewRomanPS-ItalicMT" w:cs="TimesNewRomanPS-ItalicMT"/>
          <w:i/>
          <w:iCs/>
          <w:sz w:val="22"/>
          <w:szCs w:val="22"/>
        </w:rPr>
      </w:pPr>
      <w:r>
        <w:rPr>
          <w:rFonts w:ascii="TimesNewRomanPS-ItalicMT" w:eastAsia="Calibri" w:hAnsi="TimesNewRomanPS-ItalicMT" w:cs="TimesNewRomanPS-ItalicMT"/>
          <w:i/>
          <w:iCs/>
          <w:sz w:val="22"/>
          <w:szCs w:val="22"/>
        </w:rPr>
        <w:t>председателя КСП от</w:t>
      </w:r>
      <w:r w:rsidR="00CE7615">
        <w:rPr>
          <w:rFonts w:ascii="TimesNewRomanPS-ItalicMT" w:eastAsia="Calibri" w:hAnsi="TimesNewRomanPS-ItalicMT" w:cs="TimesNewRomanPS-ItalicMT"/>
          <w:i/>
          <w:iCs/>
          <w:sz w:val="22"/>
          <w:szCs w:val="22"/>
        </w:rPr>
        <w:t>2</w:t>
      </w:r>
      <w:r w:rsidR="005D7175">
        <w:rPr>
          <w:rFonts w:ascii="TimesNewRomanPS-ItalicMT" w:eastAsia="Calibri" w:hAnsi="TimesNewRomanPS-ItalicMT" w:cs="TimesNewRomanPS-ItalicMT"/>
          <w:i/>
          <w:iCs/>
          <w:sz w:val="22"/>
          <w:szCs w:val="22"/>
        </w:rPr>
        <w:t>8</w:t>
      </w:r>
      <w:r w:rsidR="00282D16">
        <w:rPr>
          <w:rFonts w:ascii="TimesNewRomanPS-ItalicMT" w:eastAsia="Calibri" w:hAnsi="TimesNewRomanPS-ItalicMT" w:cs="TimesNewRomanPS-ItalicMT"/>
          <w:i/>
          <w:iCs/>
          <w:sz w:val="22"/>
          <w:szCs w:val="22"/>
        </w:rPr>
        <w:t>.0</w:t>
      </w:r>
      <w:r w:rsidR="00F30F47">
        <w:rPr>
          <w:rFonts w:ascii="TimesNewRomanPS-ItalicMT" w:eastAsia="Calibri" w:hAnsi="TimesNewRomanPS-ItalicMT" w:cs="TimesNewRomanPS-ItalicMT"/>
          <w:i/>
          <w:iCs/>
          <w:sz w:val="22"/>
          <w:szCs w:val="22"/>
        </w:rPr>
        <w:t>3</w:t>
      </w:r>
      <w:r>
        <w:rPr>
          <w:rFonts w:ascii="TimesNewRomanPS-ItalicMT" w:eastAsia="Calibri" w:hAnsi="TimesNewRomanPS-ItalicMT" w:cs="TimesNewRomanPS-ItalicMT"/>
          <w:i/>
          <w:iCs/>
          <w:sz w:val="22"/>
          <w:szCs w:val="22"/>
        </w:rPr>
        <w:t>.201</w:t>
      </w:r>
      <w:r w:rsidR="00F30F47">
        <w:rPr>
          <w:rFonts w:ascii="TimesNewRomanPS-ItalicMT" w:eastAsia="Calibri" w:hAnsi="TimesNewRomanPS-ItalicMT" w:cs="TimesNewRomanPS-ItalicMT"/>
          <w:i/>
          <w:iCs/>
          <w:sz w:val="22"/>
          <w:szCs w:val="22"/>
        </w:rPr>
        <w:t>6</w:t>
      </w:r>
      <w:r>
        <w:rPr>
          <w:rFonts w:ascii="TimesNewRomanPS-ItalicMT" w:eastAsia="Calibri" w:hAnsi="TimesNewRomanPS-ItalicMT" w:cs="TimesNewRomanPS-ItalicMT"/>
          <w:i/>
          <w:iCs/>
          <w:sz w:val="22"/>
          <w:szCs w:val="22"/>
        </w:rPr>
        <w:t xml:space="preserve"> № -</w:t>
      </w:r>
      <w:r w:rsidR="002B4887">
        <w:rPr>
          <w:rFonts w:ascii="TimesNewRomanPS-ItalicMT" w:eastAsia="Calibri" w:hAnsi="TimesNewRomanPS-ItalicMT" w:cs="TimesNewRomanPS-ItalicMT"/>
          <w:i/>
          <w:iCs/>
          <w:sz w:val="22"/>
          <w:szCs w:val="22"/>
        </w:rPr>
        <w:t xml:space="preserve"> 01</w:t>
      </w:r>
    </w:p>
    <w:p w:rsidR="000F0FA8" w:rsidRDefault="000F0FA8" w:rsidP="00D21E8B">
      <w:pPr>
        <w:shd w:val="clear" w:color="auto" w:fill="FFFFFF"/>
        <w:tabs>
          <w:tab w:val="left" w:pos="8011"/>
        </w:tabs>
        <w:spacing w:before="341"/>
        <w:ind w:left="571"/>
        <w:contextualSpacing/>
        <w:jc w:val="right"/>
        <w:rPr>
          <w:rFonts w:ascii="TimesNewRomanPS-ItalicMT" w:eastAsia="Calibri" w:hAnsi="TimesNewRomanPS-ItalicMT" w:cs="TimesNewRomanPS-ItalicMT"/>
          <w:i/>
          <w:iCs/>
          <w:sz w:val="22"/>
          <w:szCs w:val="22"/>
        </w:rPr>
      </w:pPr>
    </w:p>
    <w:p w:rsidR="00EA2168" w:rsidRPr="00A0257B" w:rsidRDefault="00EA2168" w:rsidP="00F15712">
      <w:pPr>
        <w:widowControl/>
        <w:ind w:firstLine="571"/>
        <w:jc w:val="both"/>
        <w:rPr>
          <w:sz w:val="24"/>
          <w:szCs w:val="24"/>
        </w:rPr>
      </w:pPr>
      <w:r w:rsidRPr="00A0257B">
        <w:rPr>
          <w:rFonts w:eastAsia="Calibri"/>
          <w:color w:val="000000"/>
          <w:sz w:val="24"/>
          <w:szCs w:val="24"/>
        </w:rPr>
        <w:t xml:space="preserve">Заключение на проект решения Думы Зиминского городского муниципального образования об исполнении бюджета </w:t>
      </w:r>
      <w:r w:rsidRPr="00A0257B">
        <w:rPr>
          <w:sz w:val="24"/>
          <w:szCs w:val="24"/>
        </w:rPr>
        <w:t>Зиминского городского муниципального образования за 2015 год</w:t>
      </w:r>
      <w:r w:rsidRPr="00A0257B">
        <w:rPr>
          <w:rFonts w:eastAsia="Calibri"/>
          <w:color w:val="000000"/>
          <w:sz w:val="24"/>
          <w:szCs w:val="24"/>
        </w:rPr>
        <w:t xml:space="preserve"> (далее – Проект) подготовлено </w:t>
      </w:r>
      <w:r w:rsidR="00093F14" w:rsidRPr="00A0257B">
        <w:rPr>
          <w:rFonts w:eastAsia="Calibri"/>
          <w:color w:val="000000"/>
          <w:sz w:val="24"/>
          <w:szCs w:val="24"/>
        </w:rPr>
        <w:t xml:space="preserve">Контрольно-счетной палаты </w:t>
      </w:r>
      <w:r w:rsidR="00093F14" w:rsidRPr="00A0257B">
        <w:rPr>
          <w:sz w:val="24"/>
          <w:szCs w:val="24"/>
        </w:rPr>
        <w:t>Зиминского городского муниципального образования</w:t>
      </w:r>
      <w:r w:rsidR="00093F14" w:rsidRPr="00A0257B">
        <w:rPr>
          <w:rFonts w:eastAsia="Calibri"/>
          <w:color w:val="000000"/>
          <w:sz w:val="24"/>
          <w:szCs w:val="24"/>
        </w:rPr>
        <w:t xml:space="preserve"> </w:t>
      </w:r>
      <w:r w:rsidRPr="00A0257B">
        <w:rPr>
          <w:rFonts w:eastAsia="Calibri"/>
          <w:color w:val="000000"/>
          <w:sz w:val="24"/>
          <w:szCs w:val="24"/>
        </w:rPr>
        <w:t xml:space="preserve">на основании ст. ст. 157, 264.4 Бюджетного кодекса РФ (далее – БК РФ), п. 3 ч. 2 ст. 9 Федерального закона № 6-ФЗ от 07.02.2011 «Об общих принципах организации и деятельности контрольно-счетных органов субъектов Российской Федерации и муниципальных образований» и Положения </w:t>
      </w:r>
      <w:r w:rsidR="00F264CF" w:rsidRPr="00A0257B">
        <w:rPr>
          <w:rFonts w:eastAsia="Calibri"/>
          <w:color w:val="000000"/>
          <w:sz w:val="24"/>
          <w:szCs w:val="24"/>
        </w:rPr>
        <w:t>о</w:t>
      </w:r>
      <w:r w:rsidRPr="00A0257B">
        <w:rPr>
          <w:sz w:val="24"/>
          <w:szCs w:val="24"/>
        </w:rPr>
        <w:t xml:space="preserve"> бюджетном процессе в Зиминском городском муниципальном образовании утвержденного решением Думы Зиминского городского муниципального образования от 24.04.2014 № 502 (далее - Положение о бюджетном процессе) и планом работы </w:t>
      </w:r>
      <w:r w:rsidR="00153E9C" w:rsidRPr="00A0257B">
        <w:rPr>
          <w:rFonts w:eastAsia="Calibri"/>
          <w:color w:val="000000"/>
          <w:sz w:val="24"/>
          <w:szCs w:val="24"/>
        </w:rPr>
        <w:t xml:space="preserve">Контрольно-счетной палаты </w:t>
      </w:r>
      <w:r w:rsidR="00153E9C" w:rsidRPr="00A0257B">
        <w:rPr>
          <w:sz w:val="24"/>
          <w:szCs w:val="24"/>
        </w:rPr>
        <w:t xml:space="preserve">Зиминского городского муниципального образования (далее - КСП) </w:t>
      </w:r>
      <w:r w:rsidRPr="00A0257B">
        <w:rPr>
          <w:sz w:val="24"/>
          <w:szCs w:val="24"/>
        </w:rPr>
        <w:t>на 201</w:t>
      </w:r>
      <w:r w:rsidR="009A31F0" w:rsidRPr="00A0257B">
        <w:rPr>
          <w:sz w:val="24"/>
          <w:szCs w:val="24"/>
        </w:rPr>
        <w:t>6</w:t>
      </w:r>
      <w:r w:rsidRPr="00A0257B">
        <w:rPr>
          <w:sz w:val="24"/>
          <w:szCs w:val="24"/>
        </w:rPr>
        <w:t xml:space="preserve"> год. </w:t>
      </w:r>
    </w:p>
    <w:p w:rsidR="009A31F0" w:rsidRPr="00A0257B" w:rsidRDefault="00EA2168" w:rsidP="009A31F0">
      <w:pPr>
        <w:ind w:firstLine="571"/>
        <w:jc w:val="both"/>
        <w:rPr>
          <w:sz w:val="24"/>
          <w:szCs w:val="24"/>
        </w:rPr>
      </w:pPr>
      <w:r w:rsidRPr="00A0257B">
        <w:rPr>
          <w:rFonts w:eastAsia="Calibri"/>
          <w:color w:val="000000"/>
          <w:sz w:val="24"/>
          <w:szCs w:val="24"/>
        </w:rPr>
        <w:t xml:space="preserve">Проект </w:t>
      </w:r>
      <w:r w:rsidR="00F86B5C" w:rsidRPr="00A0257B">
        <w:rPr>
          <w:sz w:val="24"/>
          <w:szCs w:val="24"/>
        </w:rPr>
        <w:t>представлен администрацией</w:t>
      </w:r>
      <w:r w:rsidR="00C77F7D" w:rsidRPr="00A0257B">
        <w:rPr>
          <w:sz w:val="24"/>
          <w:szCs w:val="24"/>
        </w:rPr>
        <w:t xml:space="preserve"> </w:t>
      </w:r>
      <w:r w:rsidR="00F86B5C" w:rsidRPr="00A0257B">
        <w:rPr>
          <w:rFonts w:eastAsia="Calibri"/>
          <w:color w:val="000000"/>
          <w:sz w:val="24"/>
          <w:szCs w:val="24"/>
        </w:rPr>
        <w:t xml:space="preserve">Зиминского городского муниципального образования </w:t>
      </w:r>
      <w:r w:rsidRPr="00A0257B">
        <w:rPr>
          <w:rFonts w:eastAsia="Calibri"/>
          <w:color w:val="000000"/>
          <w:sz w:val="24"/>
          <w:szCs w:val="24"/>
        </w:rPr>
        <w:t xml:space="preserve">в </w:t>
      </w:r>
      <w:r w:rsidR="009E47B8" w:rsidRPr="00A0257B">
        <w:rPr>
          <w:rFonts w:eastAsia="Calibri"/>
          <w:color w:val="000000"/>
          <w:sz w:val="24"/>
          <w:szCs w:val="24"/>
        </w:rPr>
        <w:t xml:space="preserve">КСП </w:t>
      </w:r>
      <w:r w:rsidR="00F86B5C" w:rsidRPr="00A0257B">
        <w:rPr>
          <w:sz w:val="24"/>
          <w:szCs w:val="24"/>
        </w:rPr>
        <w:t>(сопроводительное письмо от</w:t>
      </w:r>
      <w:r w:rsidR="0085273F" w:rsidRPr="00A0257B">
        <w:rPr>
          <w:sz w:val="24"/>
          <w:szCs w:val="24"/>
        </w:rPr>
        <w:t xml:space="preserve"> 14.03.2016 </w:t>
      </w:r>
      <w:r w:rsidR="00F86B5C" w:rsidRPr="00A0257B">
        <w:rPr>
          <w:sz w:val="24"/>
          <w:szCs w:val="24"/>
        </w:rPr>
        <w:t>года №</w:t>
      </w:r>
      <w:r w:rsidR="0085273F" w:rsidRPr="00A0257B">
        <w:rPr>
          <w:sz w:val="24"/>
          <w:szCs w:val="24"/>
        </w:rPr>
        <w:t xml:space="preserve"> 853</w:t>
      </w:r>
      <w:r w:rsidR="00F86B5C" w:rsidRPr="00A0257B">
        <w:rPr>
          <w:sz w:val="24"/>
          <w:szCs w:val="24"/>
        </w:rPr>
        <w:t>)</w:t>
      </w:r>
      <w:r w:rsidR="0071368F" w:rsidRPr="00A0257B">
        <w:rPr>
          <w:sz w:val="24"/>
          <w:szCs w:val="24"/>
        </w:rPr>
        <w:t xml:space="preserve"> </w:t>
      </w:r>
      <w:r w:rsidRPr="00A0257B">
        <w:rPr>
          <w:rFonts w:eastAsia="Calibri"/>
          <w:color w:val="000000"/>
          <w:sz w:val="24"/>
          <w:szCs w:val="24"/>
        </w:rPr>
        <w:t xml:space="preserve">с соблюдением срока, установленного ч. </w:t>
      </w:r>
      <w:r w:rsidR="00771091" w:rsidRPr="00A0257B">
        <w:rPr>
          <w:rFonts w:eastAsia="Calibri"/>
          <w:color w:val="000000"/>
          <w:sz w:val="24"/>
          <w:szCs w:val="24"/>
        </w:rPr>
        <w:t xml:space="preserve">6 </w:t>
      </w:r>
      <w:r w:rsidRPr="00A0257B">
        <w:rPr>
          <w:rFonts w:eastAsia="Calibri"/>
          <w:color w:val="000000"/>
          <w:sz w:val="24"/>
          <w:szCs w:val="24"/>
        </w:rPr>
        <w:t>ст. 3</w:t>
      </w:r>
      <w:r w:rsidR="00771091" w:rsidRPr="00A0257B">
        <w:rPr>
          <w:rFonts w:eastAsia="Calibri"/>
          <w:color w:val="000000"/>
          <w:sz w:val="24"/>
          <w:szCs w:val="24"/>
        </w:rPr>
        <w:t>3</w:t>
      </w:r>
      <w:r w:rsidRPr="00A0257B">
        <w:rPr>
          <w:rFonts w:eastAsia="Calibri"/>
          <w:color w:val="000000"/>
          <w:sz w:val="24"/>
          <w:szCs w:val="24"/>
        </w:rPr>
        <w:t xml:space="preserve"> Положения о бюджетном процессе</w:t>
      </w:r>
      <w:r w:rsidR="00C77F7D" w:rsidRPr="00A0257B">
        <w:rPr>
          <w:rFonts w:eastAsia="Calibri"/>
          <w:color w:val="000000"/>
          <w:sz w:val="24"/>
          <w:szCs w:val="24"/>
        </w:rPr>
        <w:t xml:space="preserve"> </w:t>
      </w:r>
      <w:r w:rsidR="00F86B5C" w:rsidRPr="00A0257B">
        <w:rPr>
          <w:sz w:val="24"/>
          <w:szCs w:val="24"/>
        </w:rPr>
        <w:t>(не позднее 01 апреля текущего финансового года)</w:t>
      </w:r>
      <w:r w:rsidRPr="00A0257B">
        <w:rPr>
          <w:rFonts w:eastAsia="Calibri"/>
          <w:color w:val="000000"/>
          <w:sz w:val="24"/>
          <w:szCs w:val="24"/>
        </w:rPr>
        <w:t xml:space="preserve">. </w:t>
      </w:r>
      <w:r w:rsidR="009A31F0" w:rsidRPr="00A0257B">
        <w:rPr>
          <w:sz w:val="24"/>
          <w:szCs w:val="24"/>
        </w:rPr>
        <w:t>Одновременно с годовым отчетом об исполнении  бюджета</w:t>
      </w:r>
      <w:r w:rsidR="00C77F7D" w:rsidRPr="00A0257B">
        <w:rPr>
          <w:sz w:val="24"/>
          <w:szCs w:val="24"/>
        </w:rPr>
        <w:t xml:space="preserve"> </w:t>
      </w:r>
      <w:r w:rsidR="009E47B8" w:rsidRPr="00A0257B">
        <w:rPr>
          <w:sz w:val="24"/>
          <w:szCs w:val="24"/>
        </w:rPr>
        <w:t>Зиминского городского муниципального образования</w:t>
      </w:r>
      <w:r w:rsidR="009A31F0" w:rsidRPr="00A0257B">
        <w:rPr>
          <w:sz w:val="24"/>
          <w:szCs w:val="24"/>
        </w:rPr>
        <w:t xml:space="preserve"> за 201</w:t>
      </w:r>
      <w:r w:rsidR="009E47B8" w:rsidRPr="00A0257B">
        <w:rPr>
          <w:sz w:val="24"/>
          <w:szCs w:val="24"/>
        </w:rPr>
        <w:t>5</w:t>
      </w:r>
      <w:r w:rsidR="009A31F0" w:rsidRPr="00A0257B">
        <w:rPr>
          <w:sz w:val="24"/>
          <w:szCs w:val="24"/>
        </w:rPr>
        <w:t xml:space="preserve"> год для проведения внешней проверки в КСП представлены:</w:t>
      </w:r>
    </w:p>
    <w:p w:rsidR="009A31F0" w:rsidRPr="00A0257B" w:rsidRDefault="009A31F0" w:rsidP="009A31F0">
      <w:pPr>
        <w:ind w:firstLine="720"/>
        <w:jc w:val="both"/>
        <w:rPr>
          <w:sz w:val="24"/>
          <w:szCs w:val="24"/>
        </w:rPr>
      </w:pPr>
      <w:r w:rsidRPr="00A0257B">
        <w:rPr>
          <w:sz w:val="24"/>
          <w:szCs w:val="24"/>
        </w:rPr>
        <w:t xml:space="preserve">1) проект решения Думы </w:t>
      </w:r>
      <w:r w:rsidR="009E47B8" w:rsidRPr="00A0257B">
        <w:rPr>
          <w:sz w:val="24"/>
          <w:szCs w:val="24"/>
        </w:rPr>
        <w:t xml:space="preserve">Зиминского городского муниципального образования </w:t>
      </w:r>
      <w:r w:rsidR="000C7108" w:rsidRPr="00A0257B">
        <w:rPr>
          <w:sz w:val="24"/>
          <w:szCs w:val="24"/>
        </w:rPr>
        <w:t xml:space="preserve"> </w:t>
      </w:r>
      <w:r w:rsidRPr="00A0257B">
        <w:rPr>
          <w:sz w:val="24"/>
          <w:szCs w:val="24"/>
        </w:rPr>
        <w:t>«Об утверждении отчета об исполнении бюджета</w:t>
      </w:r>
      <w:r w:rsidR="00C77F7D" w:rsidRPr="00A0257B">
        <w:rPr>
          <w:sz w:val="24"/>
          <w:szCs w:val="24"/>
        </w:rPr>
        <w:t xml:space="preserve"> </w:t>
      </w:r>
      <w:r w:rsidR="009E47B8" w:rsidRPr="00A0257B">
        <w:rPr>
          <w:sz w:val="24"/>
          <w:szCs w:val="24"/>
        </w:rPr>
        <w:t xml:space="preserve">Зиминского городского муниципального образования за 2015 год </w:t>
      </w:r>
      <w:r w:rsidRPr="00A0257B">
        <w:rPr>
          <w:sz w:val="24"/>
          <w:szCs w:val="24"/>
        </w:rPr>
        <w:t>»;</w:t>
      </w:r>
    </w:p>
    <w:p w:rsidR="009A31F0" w:rsidRPr="00A0257B" w:rsidRDefault="009A31F0" w:rsidP="009A31F0">
      <w:pPr>
        <w:ind w:firstLine="720"/>
        <w:jc w:val="both"/>
        <w:rPr>
          <w:sz w:val="24"/>
          <w:szCs w:val="24"/>
        </w:rPr>
      </w:pPr>
      <w:r w:rsidRPr="00A0257B">
        <w:rPr>
          <w:sz w:val="24"/>
          <w:szCs w:val="24"/>
        </w:rPr>
        <w:t>2) баланс исполнения бюджета города;</w:t>
      </w:r>
    </w:p>
    <w:p w:rsidR="009A31F0" w:rsidRPr="00A0257B" w:rsidRDefault="009A31F0" w:rsidP="009A31F0">
      <w:pPr>
        <w:ind w:firstLine="720"/>
        <w:jc w:val="both"/>
        <w:rPr>
          <w:sz w:val="24"/>
          <w:szCs w:val="24"/>
        </w:rPr>
      </w:pPr>
      <w:r w:rsidRPr="00A0257B">
        <w:rPr>
          <w:sz w:val="24"/>
          <w:szCs w:val="24"/>
        </w:rPr>
        <w:t>3) отчет о финансовых результатах деятельности;</w:t>
      </w:r>
    </w:p>
    <w:p w:rsidR="009A31F0" w:rsidRPr="00A0257B" w:rsidRDefault="009A31F0" w:rsidP="009A31F0">
      <w:pPr>
        <w:ind w:firstLine="720"/>
        <w:jc w:val="both"/>
        <w:rPr>
          <w:sz w:val="24"/>
          <w:szCs w:val="24"/>
        </w:rPr>
      </w:pPr>
      <w:r w:rsidRPr="00A0257B">
        <w:rPr>
          <w:sz w:val="24"/>
          <w:szCs w:val="24"/>
        </w:rPr>
        <w:t>4) отчет о движении денежных средств;</w:t>
      </w:r>
    </w:p>
    <w:p w:rsidR="009A31F0" w:rsidRPr="00A0257B" w:rsidRDefault="009A31F0" w:rsidP="009A31F0">
      <w:pPr>
        <w:ind w:firstLine="720"/>
        <w:jc w:val="both"/>
        <w:rPr>
          <w:sz w:val="24"/>
          <w:szCs w:val="24"/>
        </w:rPr>
      </w:pPr>
      <w:r w:rsidRPr="00A0257B">
        <w:rPr>
          <w:sz w:val="24"/>
          <w:szCs w:val="24"/>
        </w:rPr>
        <w:t>5)  пояснительная записка;</w:t>
      </w:r>
    </w:p>
    <w:p w:rsidR="009A31F0" w:rsidRPr="00A0257B" w:rsidRDefault="009A31F0" w:rsidP="009A31F0">
      <w:pPr>
        <w:ind w:firstLine="720"/>
        <w:jc w:val="both"/>
        <w:rPr>
          <w:sz w:val="24"/>
          <w:szCs w:val="24"/>
        </w:rPr>
      </w:pPr>
      <w:r w:rsidRPr="00A0257B">
        <w:rPr>
          <w:sz w:val="24"/>
          <w:szCs w:val="24"/>
        </w:rPr>
        <w:t>6) отчеты об использовании ассигнований резервных фондов, о предоставлении и погашении бюджетных кредитов, о состоянии муниципального внешнего и внутреннего долга города на начало и конец отчетного финансового года.</w:t>
      </w:r>
    </w:p>
    <w:p w:rsidR="00EA2168" w:rsidRPr="00A0257B" w:rsidRDefault="009A31F0" w:rsidP="009A31F0">
      <w:pPr>
        <w:widowControl/>
        <w:ind w:firstLine="571"/>
        <w:jc w:val="both"/>
        <w:rPr>
          <w:rFonts w:eastAsia="Calibri"/>
          <w:color w:val="000000"/>
          <w:sz w:val="24"/>
          <w:szCs w:val="24"/>
        </w:rPr>
      </w:pPr>
      <w:r w:rsidRPr="00A0257B">
        <w:rPr>
          <w:sz w:val="24"/>
          <w:szCs w:val="24"/>
        </w:rPr>
        <w:t xml:space="preserve">В ходе внешней проверки проанализированы степень полноты и достоверности представленной годовой бюджетной отчетности, а также представленных в составе </w:t>
      </w:r>
      <w:r w:rsidRPr="00A0257B">
        <w:rPr>
          <w:sz w:val="24"/>
          <w:szCs w:val="24"/>
        </w:rPr>
        <w:lastRenderedPageBreak/>
        <w:t>проекта решения документов и материалов (соответствие показателей годового отчета об исполнении городского бюджета за 201</w:t>
      </w:r>
      <w:r w:rsidR="009E47B8" w:rsidRPr="00A0257B">
        <w:rPr>
          <w:sz w:val="24"/>
          <w:szCs w:val="24"/>
        </w:rPr>
        <w:t xml:space="preserve">5 год </w:t>
      </w:r>
      <w:r w:rsidRPr="00A0257B">
        <w:rPr>
          <w:sz w:val="24"/>
          <w:szCs w:val="24"/>
        </w:rPr>
        <w:t xml:space="preserve">и соответствие фактического исполнения бюджета города его плановым назначениям, утвержденным решениями Думы </w:t>
      </w:r>
      <w:r w:rsidR="009E47B8" w:rsidRPr="00A0257B">
        <w:rPr>
          <w:sz w:val="24"/>
          <w:szCs w:val="24"/>
        </w:rPr>
        <w:t xml:space="preserve">Зиминского городского муниципального образования </w:t>
      </w:r>
      <w:r w:rsidRPr="00A0257B">
        <w:rPr>
          <w:sz w:val="24"/>
          <w:szCs w:val="24"/>
        </w:rPr>
        <w:t>в 201</w:t>
      </w:r>
      <w:r w:rsidR="009E47B8" w:rsidRPr="00A0257B">
        <w:rPr>
          <w:sz w:val="24"/>
          <w:szCs w:val="24"/>
        </w:rPr>
        <w:t>5</w:t>
      </w:r>
      <w:r w:rsidRPr="00A0257B">
        <w:rPr>
          <w:sz w:val="24"/>
          <w:szCs w:val="24"/>
        </w:rPr>
        <w:t xml:space="preserve"> году.</w:t>
      </w:r>
      <w:r w:rsidR="005A2A55" w:rsidRPr="00A0257B">
        <w:rPr>
          <w:sz w:val="24"/>
          <w:szCs w:val="24"/>
        </w:rPr>
        <w:t xml:space="preserve"> </w:t>
      </w:r>
      <w:r w:rsidR="00EA2168" w:rsidRPr="00A0257B">
        <w:rPr>
          <w:rFonts w:eastAsia="Calibri"/>
          <w:color w:val="000000"/>
          <w:sz w:val="24"/>
          <w:szCs w:val="24"/>
        </w:rPr>
        <w:t>Документы и материалы к отчету представлены в полном объ</w:t>
      </w:r>
      <w:r w:rsidR="00CC5AD6" w:rsidRPr="00A0257B">
        <w:rPr>
          <w:rFonts w:eastAsia="Calibri"/>
          <w:color w:val="000000"/>
          <w:sz w:val="24"/>
          <w:szCs w:val="24"/>
        </w:rPr>
        <w:t>ё</w:t>
      </w:r>
      <w:r w:rsidR="00EA2168" w:rsidRPr="00A0257B">
        <w:rPr>
          <w:rFonts w:eastAsia="Calibri"/>
          <w:color w:val="000000"/>
          <w:sz w:val="24"/>
          <w:szCs w:val="24"/>
        </w:rPr>
        <w:t>ме, их состав соответствует требованиям статьи 264.6 БК РФ. Проект проанализирован на предмет соответствия требованиям БК РФ, Федерального закона №131-ФЗ «Об общих принципах организации местного самоуправления», Устава Зиминского городского муниципального образования,</w:t>
      </w:r>
      <w:r w:rsidR="006B0000" w:rsidRPr="00A0257B">
        <w:rPr>
          <w:rFonts w:eastAsia="Calibri"/>
          <w:color w:val="000000"/>
          <w:sz w:val="24"/>
          <w:szCs w:val="24"/>
        </w:rPr>
        <w:t xml:space="preserve"> Положения о бюджетном процессе</w:t>
      </w:r>
      <w:r w:rsidR="00EA2168" w:rsidRPr="00A0257B">
        <w:rPr>
          <w:rFonts w:eastAsia="Calibri"/>
          <w:color w:val="000000"/>
          <w:sz w:val="24"/>
          <w:szCs w:val="24"/>
        </w:rPr>
        <w:t xml:space="preserve">. </w:t>
      </w:r>
    </w:p>
    <w:p w:rsidR="002349FA" w:rsidRPr="00A0257B" w:rsidRDefault="002349FA" w:rsidP="00F15712">
      <w:pPr>
        <w:ind w:firstLine="567"/>
        <w:jc w:val="both"/>
        <w:rPr>
          <w:sz w:val="24"/>
          <w:szCs w:val="24"/>
        </w:rPr>
      </w:pPr>
      <w:r w:rsidRPr="00A0257B">
        <w:rPr>
          <w:sz w:val="24"/>
          <w:szCs w:val="24"/>
        </w:rPr>
        <w:t xml:space="preserve">Годовой отчет об исполнении бюджета Зиминского городского муниципального образования за 2015 год </w:t>
      </w:r>
      <w:r w:rsidR="004072C6" w:rsidRPr="00A0257B">
        <w:rPr>
          <w:sz w:val="24"/>
          <w:szCs w:val="24"/>
        </w:rPr>
        <w:t xml:space="preserve">направлен в </w:t>
      </w:r>
      <w:r w:rsidRPr="00A0257B">
        <w:rPr>
          <w:sz w:val="24"/>
          <w:szCs w:val="24"/>
        </w:rPr>
        <w:t>Министерство финанс</w:t>
      </w:r>
      <w:r w:rsidR="004072C6" w:rsidRPr="00A0257B">
        <w:rPr>
          <w:sz w:val="24"/>
          <w:szCs w:val="24"/>
        </w:rPr>
        <w:t>ов Иркутской области</w:t>
      </w:r>
      <w:r w:rsidR="006E4A4B" w:rsidRPr="00A0257B">
        <w:rPr>
          <w:sz w:val="24"/>
          <w:szCs w:val="24"/>
        </w:rPr>
        <w:t xml:space="preserve"> и были</w:t>
      </w:r>
      <w:r w:rsidR="00C12123">
        <w:rPr>
          <w:sz w:val="24"/>
          <w:szCs w:val="24"/>
        </w:rPr>
        <w:t xml:space="preserve"> </w:t>
      </w:r>
      <w:r w:rsidRPr="00A0257B">
        <w:rPr>
          <w:sz w:val="24"/>
          <w:szCs w:val="24"/>
        </w:rPr>
        <w:t xml:space="preserve">учтены особенности составления и представления годовой отчетности финансовыми органами муниципальных образований за 2015 год, доведенные письмом Минфина Иркутской области  </w:t>
      </w:r>
      <w:r w:rsidR="000F1A38" w:rsidRPr="00A0257B">
        <w:rPr>
          <w:sz w:val="24"/>
          <w:szCs w:val="24"/>
        </w:rPr>
        <w:t>от 25.12.</w:t>
      </w:r>
      <w:r w:rsidRPr="00A0257B">
        <w:rPr>
          <w:sz w:val="24"/>
          <w:szCs w:val="24"/>
        </w:rPr>
        <w:t>201</w:t>
      </w:r>
      <w:r w:rsidR="000F1A38" w:rsidRPr="00A0257B">
        <w:rPr>
          <w:sz w:val="24"/>
          <w:szCs w:val="24"/>
        </w:rPr>
        <w:t>5</w:t>
      </w:r>
      <w:r w:rsidRPr="00A0257B">
        <w:rPr>
          <w:sz w:val="24"/>
          <w:szCs w:val="24"/>
        </w:rPr>
        <w:t xml:space="preserve"> года №</w:t>
      </w:r>
      <w:r w:rsidR="000F1A38" w:rsidRPr="00A0257B">
        <w:rPr>
          <w:sz w:val="24"/>
          <w:szCs w:val="24"/>
        </w:rPr>
        <w:t xml:space="preserve"> 105 н-мпр</w:t>
      </w:r>
      <w:r w:rsidRPr="00A0257B">
        <w:rPr>
          <w:sz w:val="24"/>
          <w:szCs w:val="24"/>
        </w:rPr>
        <w:t>.</w:t>
      </w:r>
    </w:p>
    <w:p w:rsidR="003A1618" w:rsidRPr="00A0257B" w:rsidRDefault="003A1618" w:rsidP="00F15712">
      <w:pPr>
        <w:widowControl/>
        <w:ind w:firstLine="571"/>
        <w:jc w:val="both"/>
        <w:rPr>
          <w:rFonts w:eastAsia="Calibri"/>
          <w:color w:val="000000"/>
          <w:sz w:val="24"/>
          <w:szCs w:val="24"/>
        </w:rPr>
      </w:pPr>
    </w:p>
    <w:p w:rsidR="003A1618" w:rsidRDefault="009D64E4" w:rsidP="005B7C8D">
      <w:pPr>
        <w:jc w:val="center"/>
        <w:rPr>
          <w:b/>
          <w:sz w:val="24"/>
          <w:szCs w:val="24"/>
        </w:rPr>
      </w:pPr>
      <w:r w:rsidRPr="003A1618">
        <w:rPr>
          <w:b/>
          <w:sz w:val="24"/>
          <w:szCs w:val="24"/>
        </w:rPr>
        <w:t>Анализ исполнения основных характеристик бюджета</w:t>
      </w:r>
    </w:p>
    <w:p w:rsidR="009D64E4" w:rsidRDefault="009D64E4" w:rsidP="005B7C8D">
      <w:pPr>
        <w:jc w:val="center"/>
        <w:rPr>
          <w:b/>
          <w:sz w:val="24"/>
          <w:szCs w:val="24"/>
        </w:rPr>
      </w:pPr>
      <w:r w:rsidRPr="003A1618">
        <w:rPr>
          <w:b/>
          <w:sz w:val="24"/>
          <w:szCs w:val="24"/>
        </w:rPr>
        <w:t>в отчётном финансовом году.</w:t>
      </w:r>
    </w:p>
    <w:p w:rsidR="005B679F" w:rsidRPr="00A0257B" w:rsidRDefault="005B679F" w:rsidP="00F15712">
      <w:pPr>
        <w:ind w:firstLine="567"/>
        <w:jc w:val="both"/>
        <w:rPr>
          <w:sz w:val="24"/>
          <w:szCs w:val="24"/>
        </w:rPr>
      </w:pPr>
      <w:r w:rsidRPr="00A0257B">
        <w:rPr>
          <w:sz w:val="24"/>
          <w:szCs w:val="24"/>
        </w:rPr>
        <w:t>В соответствии со ст. 264.4 Бюджетного кодекса РФ внешняя проверка годового отчета об исполнении бюджета Зиминского городского муниципального образования за 2015 год включает внешнюю проверку бюджетной отчетности главных администраторов бюджетных средств за 2015 год.</w:t>
      </w:r>
    </w:p>
    <w:p w:rsidR="005B679F" w:rsidRPr="00A0257B" w:rsidRDefault="003A1618" w:rsidP="00F15712">
      <w:pPr>
        <w:tabs>
          <w:tab w:val="left" w:pos="567"/>
        </w:tabs>
        <w:jc w:val="both"/>
        <w:rPr>
          <w:sz w:val="24"/>
          <w:szCs w:val="24"/>
        </w:rPr>
      </w:pPr>
      <w:r w:rsidRPr="00A0257B">
        <w:rPr>
          <w:sz w:val="24"/>
          <w:szCs w:val="24"/>
        </w:rPr>
        <w:tab/>
      </w:r>
      <w:r w:rsidR="005B679F" w:rsidRPr="00A0257B">
        <w:rPr>
          <w:sz w:val="24"/>
          <w:szCs w:val="24"/>
        </w:rPr>
        <w:t xml:space="preserve">Цель внешней проверки: установление соответствия отчета об исполнении  бюджета </w:t>
      </w:r>
      <w:r w:rsidR="00B81480" w:rsidRPr="00A0257B">
        <w:rPr>
          <w:sz w:val="24"/>
          <w:szCs w:val="24"/>
        </w:rPr>
        <w:t xml:space="preserve">города </w:t>
      </w:r>
      <w:r w:rsidR="005B679F" w:rsidRPr="00A0257B">
        <w:rPr>
          <w:sz w:val="24"/>
          <w:szCs w:val="24"/>
        </w:rPr>
        <w:t>за 201</w:t>
      </w:r>
      <w:r w:rsidR="003A2DDE" w:rsidRPr="00A0257B">
        <w:rPr>
          <w:sz w:val="24"/>
          <w:szCs w:val="24"/>
        </w:rPr>
        <w:t>5</w:t>
      </w:r>
      <w:r w:rsidR="005B679F" w:rsidRPr="00A0257B">
        <w:rPr>
          <w:sz w:val="24"/>
          <w:szCs w:val="24"/>
        </w:rPr>
        <w:t xml:space="preserve"> год положениям нормативных правовых актов по регулированию бюджетных правоотношений, в том числе БК РФ, решениям Думы </w:t>
      </w:r>
      <w:r w:rsidR="003A2DDE" w:rsidRPr="00A0257B">
        <w:rPr>
          <w:sz w:val="24"/>
          <w:szCs w:val="24"/>
        </w:rPr>
        <w:t>Зиминского городского муниципального образования</w:t>
      </w:r>
      <w:r w:rsidR="005B679F" w:rsidRPr="00A0257B">
        <w:rPr>
          <w:sz w:val="24"/>
          <w:szCs w:val="24"/>
        </w:rPr>
        <w:t xml:space="preserve"> и иным муниципальным правовым актам, а также установление полноты и достоверности отчета об исполнении местного бюджета за 201</w:t>
      </w:r>
      <w:r w:rsidR="008D4166" w:rsidRPr="00A0257B">
        <w:rPr>
          <w:sz w:val="24"/>
          <w:szCs w:val="24"/>
        </w:rPr>
        <w:t>5</w:t>
      </w:r>
      <w:r w:rsidR="005B679F" w:rsidRPr="00A0257B">
        <w:rPr>
          <w:sz w:val="24"/>
          <w:szCs w:val="24"/>
        </w:rPr>
        <w:t xml:space="preserve"> год, полноты бюджетной отчётности главных распорядителей бюджетных средств, главных администраторов доходов бюджета, оценка достоверности показателей бюджетной отчётности.</w:t>
      </w:r>
    </w:p>
    <w:p w:rsidR="00532E34" w:rsidRPr="00A0257B" w:rsidRDefault="00532E34" w:rsidP="00986A5F">
      <w:pPr>
        <w:tabs>
          <w:tab w:val="left" w:pos="567"/>
        </w:tabs>
        <w:ind w:firstLine="540"/>
        <w:jc w:val="both"/>
        <w:rPr>
          <w:sz w:val="24"/>
          <w:szCs w:val="24"/>
        </w:rPr>
      </w:pPr>
      <w:r w:rsidRPr="00A0257B">
        <w:rPr>
          <w:sz w:val="24"/>
          <w:szCs w:val="24"/>
        </w:rPr>
        <w:t xml:space="preserve">Согласно Приложению № </w:t>
      </w:r>
      <w:r w:rsidR="0043696C" w:rsidRPr="00A0257B">
        <w:rPr>
          <w:sz w:val="24"/>
          <w:szCs w:val="24"/>
        </w:rPr>
        <w:t>3</w:t>
      </w:r>
      <w:r w:rsidRPr="00A0257B">
        <w:rPr>
          <w:sz w:val="24"/>
          <w:szCs w:val="24"/>
        </w:rPr>
        <w:t xml:space="preserve"> к решению Думы </w:t>
      </w:r>
      <w:r w:rsidR="00E57BA0" w:rsidRPr="00A0257B">
        <w:rPr>
          <w:sz w:val="24"/>
          <w:szCs w:val="24"/>
        </w:rPr>
        <w:t xml:space="preserve">Зиминского городского </w:t>
      </w:r>
      <w:r w:rsidRPr="00A0257B">
        <w:rPr>
          <w:sz w:val="24"/>
          <w:szCs w:val="24"/>
        </w:rPr>
        <w:t xml:space="preserve">о бюджете </w:t>
      </w:r>
      <w:r w:rsidR="003E7846" w:rsidRPr="00A0257B">
        <w:rPr>
          <w:sz w:val="24"/>
          <w:szCs w:val="24"/>
        </w:rPr>
        <w:t>«О бюджете Зиминского городского</w:t>
      </w:r>
      <w:r w:rsidR="00060A00" w:rsidRPr="00A0257B">
        <w:rPr>
          <w:sz w:val="24"/>
          <w:szCs w:val="24"/>
        </w:rPr>
        <w:t xml:space="preserve"> </w:t>
      </w:r>
      <w:r w:rsidR="003E7846" w:rsidRPr="00A0257B">
        <w:rPr>
          <w:sz w:val="24"/>
          <w:szCs w:val="24"/>
        </w:rPr>
        <w:t>муниципального образования на 2015 годи на плановый период 2016 и 2017 годов»</w:t>
      </w:r>
      <w:r w:rsidR="00060A00" w:rsidRPr="00A0257B">
        <w:rPr>
          <w:sz w:val="24"/>
          <w:szCs w:val="24"/>
        </w:rPr>
        <w:t xml:space="preserve"> </w:t>
      </w:r>
      <w:r w:rsidRPr="00A0257B">
        <w:rPr>
          <w:sz w:val="24"/>
          <w:szCs w:val="24"/>
          <w:lang w:eastAsia="en-US"/>
        </w:rPr>
        <w:t xml:space="preserve">определен перечень главных администраторов доходов бюджета города: </w:t>
      </w:r>
      <w:r w:rsidR="006F6080" w:rsidRPr="00A0257B">
        <w:rPr>
          <w:sz w:val="24"/>
          <w:szCs w:val="24"/>
        </w:rPr>
        <w:t>Управление по финансам и налогам администрации Зиминского городского муниципального образования,</w:t>
      </w:r>
      <w:r w:rsidR="00060A00" w:rsidRPr="00A0257B">
        <w:rPr>
          <w:sz w:val="24"/>
          <w:szCs w:val="24"/>
        </w:rPr>
        <w:t xml:space="preserve"> а</w:t>
      </w:r>
      <w:r w:rsidRPr="00A0257B">
        <w:rPr>
          <w:sz w:val="24"/>
          <w:szCs w:val="24"/>
          <w:lang w:eastAsia="en-US"/>
        </w:rPr>
        <w:t xml:space="preserve">дминистрация </w:t>
      </w:r>
      <w:r w:rsidR="00756DA4" w:rsidRPr="00A0257B">
        <w:rPr>
          <w:sz w:val="24"/>
          <w:szCs w:val="24"/>
          <w:lang w:eastAsia="en-US"/>
        </w:rPr>
        <w:t>Зиминского городского муниципального образования</w:t>
      </w:r>
      <w:r w:rsidRPr="00A0257B">
        <w:rPr>
          <w:sz w:val="24"/>
          <w:szCs w:val="24"/>
          <w:lang w:eastAsia="en-US"/>
        </w:rPr>
        <w:t>,</w:t>
      </w:r>
      <w:r w:rsidR="009351CE" w:rsidRPr="00A0257B">
        <w:rPr>
          <w:sz w:val="24"/>
          <w:szCs w:val="24"/>
          <w:lang w:eastAsia="en-US"/>
        </w:rPr>
        <w:t xml:space="preserve"> Управление образования администрации Зиминского городского муниципального образования, </w:t>
      </w:r>
      <w:r w:rsidR="005F24C6" w:rsidRPr="00A0257B">
        <w:rPr>
          <w:sz w:val="24"/>
          <w:szCs w:val="24"/>
        </w:rPr>
        <w:t>Управление по развитию культурной сферы и библиотечного обслуживания Зиминского городского муниципального образования</w:t>
      </w:r>
      <w:r w:rsidRPr="00A0257B">
        <w:rPr>
          <w:sz w:val="24"/>
          <w:szCs w:val="24"/>
          <w:lang w:eastAsia="en-US"/>
        </w:rPr>
        <w:t>.</w:t>
      </w:r>
    </w:p>
    <w:p w:rsidR="009D64E4" w:rsidRPr="00A0257B" w:rsidRDefault="009D64E4" w:rsidP="00F15712">
      <w:pPr>
        <w:widowControl/>
        <w:ind w:firstLine="540"/>
        <w:jc w:val="both"/>
        <w:rPr>
          <w:rFonts w:eastAsia="Calibri"/>
          <w:color w:val="000000"/>
          <w:sz w:val="24"/>
          <w:szCs w:val="24"/>
        </w:rPr>
      </w:pPr>
      <w:r w:rsidRPr="00A0257B">
        <w:rPr>
          <w:rFonts w:eastAsia="Calibri"/>
          <w:color w:val="000000"/>
          <w:sz w:val="24"/>
          <w:szCs w:val="24"/>
        </w:rPr>
        <w:t xml:space="preserve">В течение года в бюджет города было внесено </w:t>
      </w:r>
      <w:r w:rsidR="00745E82" w:rsidRPr="00A0257B">
        <w:rPr>
          <w:rFonts w:eastAsia="Calibri"/>
          <w:color w:val="000000"/>
          <w:sz w:val="24"/>
          <w:szCs w:val="24"/>
        </w:rPr>
        <w:t>13</w:t>
      </w:r>
      <w:r w:rsidRPr="00A0257B">
        <w:rPr>
          <w:rFonts w:eastAsia="Calibri"/>
          <w:color w:val="000000"/>
          <w:sz w:val="24"/>
          <w:szCs w:val="24"/>
        </w:rPr>
        <w:t xml:space="preserve"> изменений, утвержденных решениями Думы</w:t>
      </w:r>
      <w:r w:rsidR="0068717F" w:rsidRPr="00A0257B">
        <w:rPr>
          <w:rFonts w:eastAsia="Calibri"/>
          <w:color w:val="000000"/>
          <w:sz w:val="24"/>
          <w:szCs w:val="24"/>
        </w:rPr>
        <w:t xml:space="preserve"> </w:t>
      </w:r>
      <w:r w:rsidRPr="00A0257B">
        <w:rPr>
          <w:rFonts w:eastAsia="Calibri"/>
          <w:color w:val="000000"/>
          <w:sz w:val="24"/>
          <w:szCs w:val="24"/>
        </w:rPr>
        <w:t xml:space="preserve">Зиминского городского муниципального образования, которые представлены в таблице: </w:t>
      </w:r>
    </w:p>
    <w:p w:rsidR="009D64E4" w:rsidRPr="008A1217" w:rsidRDefault="009D64E4" w:rsidP="001F3492">
      <w:pPr>
        <w:widowControl/>
        <w:ind w:firstLine="540"/>
        <w:jc w:val="right"/>
        <w:rPr>
          <w:rFonts w:eastAsia="Calibri"/>
          <w:color w:val="000000"/>
          <w:sz w:val="22"/>
          <w:szCs w:val="22"/>
        </w:rPr>
      </w:pPr>
      <w:r w:rsidRPr="008A1217">
        <w:rPr>
          <w:rFonts w:eastAsia="Calibri"/>
          <w:color w:val="000000"/>
          <w:sz w:val="22"/>
          <w:szCs w:val="22"/>
        </w:rPr>
        <w:t>тыс. рублей</w:t>
      </w:r>
    </w:p>
    <w:tbl>
      <w:tblPr>
        <w:tblStyle w:val="a4"/>
        <w:tblW w:w="0" w:type="auto"/>
        <w:tblLayout w:type="fixed"/>
        <w:tblLook w:val="04A0"/>
      </w:tblPr>
      <w:tblGrid>
        <w:gridCol w:w="4644"/>
        <w:gridCol w:w="1701"/>
        <w:gridCol w:w="1701"/>
        <w:gridCol w:w="1560"/>
      </w:tblGrid>
      <w:tr w:rsidR="0088578A" w:rsidRPr="008A1217" w:rsidTr="00704943">
        <w:tc>
          <w:tcPr>
            <w:tcW w:w="4644" w:type="dxa"/>
          </w:tcPr>
          <w:tbl>
            <w:tblPr>
              <w:tblW w:w="0" w:type="auto"/>
              <w:jc w:val="center"/>
              <w:tblBorders>
                <w:top w:val="nil"/>
                <w:left w:val="nil"/>
                <w:bottom w:val="nil"/>
                <w:right w:val="nil"/>
              </w:tblBorders>
              <w:tblLayout w:type="fixed"/>
              <w:tblLook w:val="0000"/>
            </w:tblPr>
            <w:tblGrid>
              <w:gridCol w:w="1590"/>
              <w:gridCol w:w="236"/>
              <w:gridCol w:w="236"/>
            </w:tblGrid>
            <w:tr w:rsidR="0088578A" w:rsidRPr="000A3E86" w:rsidTr="0088578A">
              <w:trPr>
                <w:trHeight w:val="90"/>
                <w:jc w:val="center"/>
              </w:trPr>
              <w:tc>
                <w:tcPr>
                  <w:tcW w:w="1590" w:type="dxa"/>
                </w:tcPr>
                <w:p w:rsidR="0088578A" w:rsidRPr="009D64E4" w:rsidRDefault="0088578A" w:rsidP="00F15712">
                  <w:pPr>
                    <w:widowControl/>
                    <w:jc w:val="both"/>
                    <w:rPr>
                      <w:rFonts w:eastAsia="Calibri"/>
                      <w:color w:val="000000"/>
                      <w:sz w:val="22"/>
                      <w:szCs w:val="22"/>
                    </w:rPr>
                  </w:pPr>
                  <w:r w:rsidRPr="009D64E4">
                    <w:rPr>
                      <w:rFonts w:eastAsia="Calibri"/>
                      <w:color w:val="000000"/>
                      <w:sz w:val="22"/>
                      <w:szCs w:val="22"/>
                    </w:rPr>
                    <w:t>Наименование</w:t>
                  </w:r>
                </w:p>
              </w:tc>
              <w:tc>
                <w:tcPr>
                  <w:tcW w:w="222" w:type="dxa"/>
                </w:tcPr>
                <w:p w:rsidR="0088578A" w:rsidRPr="009D64E4" w:rsidRDefault="0088578A" w:rsidP="00F15712">
                  <w:pPr>
                    <w:widowControl/>
                    <w:jc w:val="both"/>
                    <w:rPr>
                      <w:rFonts w:eastAsia="Calibri"/>
                      <w:color w:val="000000"/>
                      <w:sz w:val="22"/>
                      <w:szCs w:val="22"/>
                    </w:rPr>
                  </w:pPr>
                </w:p>
              </w:tc>
              <w:tc>
                <w:tcPr>
                  <w:tcW w:w="222" w:type="dxa"/>
                </w:tcPr>
                <w:p w:rsidR="0088578A" w:rsidRPr="009D64E4" w:rsidRDefault="0088578A" w:rsidP="00F15712">
                  <w:pPr>
                    <w:widowControl/>
                    <w:jc w:val="both"/>
                    <w:rPr>
                      <w:rFonts w:eastAsia="Calibri"/>
                      <w:color w:val="000000"/>
                      <w:sz w:val="22"/>
                      <w:szCs w:val="22"/>
                    </w:rPr>
                  </w:pPr>
                </w:p>
              </w:tc>
            </w:tr>
          </w:tbl>
          <w:p w:rsidR="0088578A" w:rsidRPr="000A3E86" w:rsidRDefault="0088578A" w:rsidP="00F15712">
            <w:pPr>
              <w:pStyle w:val="af8"/>
              <w:jc w:val="both"/>
              <w:rPr>
                <w:b w:val="0"/>
                <w:sz w:val="22"/>
                <w:szCs w:val="22"/>
              </w:rPr>
            </w:pPr>
          </w:p>
        </w:tc>
        <w:tc>
          <w:tcPr>
            <w:tcW w:w="1701" w:type="dxa"/>
          </w:tcPr>
          <w:p w:rsidR="0088578A" w:rsidRPr="000A3E86" w:rsidRDefault="0088578A" w:rsidP="00F15712">
            <w:pPr>
              <w:pStyle w:val="af8"/>
              <w:jc w:val="both"/>
              <w:rPr>
                <w:b w:val="0"/>
                <w:sz w:val="22"/>
                <w:szCs w:val="22"/>
              </w:rPr>
            </w:pPr>
            <w:r w:rsidRPr="009D64E4">
              <w:rPr>
                <w:rFonts w:eastAsia="Calibri"/>
                <w:b w:val="0"/>
                <w:color w:val="000000"/>
                <w:sz w:val="22"/>
                <w:szCs w:val="22"/>
              </w:rPr>
              <w:t>Доходы</w:t>
            </w:r>
          </w:p>
        </w:tc>
        <w:tc>
          <w:tcPr>
            <w:tcW w:w="1701" w:type="dxa"/>
          </w:tcPr>
          <w:p w:rsidR="0088578A" w:rsidRPr="000A3E86" w:rsidRDefault="0088578A" w:rsidP="00F15712">
            <w:pPr>
              <w:widowControl/>
              <w:jc w:val="both"/>
              <w:rPr>
                <w:sz w:val="22"/>
                <w:szCs w:val="22"/>
              </w:rPr>
            </w:pPr>
            <w:r w:rsidRPr="009D64E4">
              <w:rPr>
                <w:rFonts w:eastAsia="Calibri"/>
                <w:color w:val="000000"/>
                <w:sz w:val="22"/>
                <w:szCs w:val="22"/>
              </w:rPr>
              <w:t>Расходы</w:t>
            </w:r>
          </w:p>
        </w:tc>
        <w:tc>
          <w:tcPr>
            <w:tcW w:w="1560" w:type="dxa"/>
          </w:tcPr>
          <w:tbl>
            <w:tblPr>
              <w:tblW w:w="0" w:type="auto"/>
              <w:tblBorders>
                <w:top w:val="nil"/>
                <w:left w:val="nil"/>
                <w:bottom w:val="nil"/>
                <w:right w:val="nil"/>
              </w:tblBorders>
              <w:tblLayout w:type="fixed"/>
              <w:tblLook w:val="0000"/>
            </w:tblPr>
            <w:tblGrid>
              <w:gridCol w:w="1056"/>
            </w:tblGrid>
            <w:tr w:rsidR="0088578A" w:rsidRPr="000A3E86" w:rsidTr="0088578A">
              <w:trPr>
                <w:trHeight w:val="90"/>
              </w:trPr>
              <w:tc>
                <w:tcPr>
                  <w:tcW w:w="1056" w:type="dxa"/>
                </w:tcPr>
                <w:p w:rsidR="0088578A" w:rsidRPr="009D64E4" w:rsidRDefault="0088578A" w:rsidP="00F15712">
                  <w:pPr>
                    <w:widowControl/>
                    <w:jc w:val="both"/>
                    <w:rPr>
                      <w:rFonts w:eastAsia="Calibri"/>
                      <w:color w:val="000000"/>
                      <w:sz w:val="22"/>
                      <w:szCs w:val="22"/>
                    </w:rPr>
                  </w:pPr>
                  <w:r w:rsidRPr="009D64E4">
                    <w:rPr>
                      <w:rFonts w:eastAsia="Calibri"/>
                      <w:color w:val="000000"/>
                      <w:sz w:val="22"/>
                      <w:szCs w:val="22"/>
                    </w:rPr>
                    <w:t xml:space="preserve">Дефицит </w:t>
                  </w:r>
                </w:p>
              </w:tc>
            </w:tr>
          </w:tbl>
          <w:p w:rsidR="0088578A" w:rsidRPr="000A3E86" w:rsidRDefault="0088578A" w:rsidP="00F15712">
            <w:pPr>
              <w:pStyle w:val="af8"/>
              <w:jc w:val="both"/>
              <w:rPr>
                <w:b w:val="0"/>
                <w:sz w:val="22"/>
                <w:szCs w:val="22"/>
              </w:rPr>
            </w:pPr>
          </w:p>
        </w:tc>
      </w:tr>
      <w:tr w:rsidR="0088578A" w:rsidRPr="008A1217" w:rsidTr="00704943">
        <w:tc>
          <w:tcPr>
            <w:tcW w:w="4644" w:type="dxa"/>
          </w:tcPr>
          <w:p w:rsidR="0088578A" w:rsidRPr="000A3E86" w:rsidRDefault="0088578A" w:rsidP="00F15712">
            <w:pPr>
              <w:pStyle w:val="Default"/>
              <w:jc w:val="both"/>
              <w:rPr>
                <w:rFonts w:eastAsia="Calibri"/>
                <w:b/>
                <w:sz w:val="20"/>
                <w:szCs w:val="20"/>
              </w:rPr>
            </w:pPr>
            <w:r w:rsidRPr="000A3E86">
              <w:rPr>
                <w:sz w:val="20"/>
                <w:szCs w:val="20"/>
              </w:rPr>
              <w:t xml:space="preserve">Первоначальный бюджет на 2015 год </w:t>
            </w:r>
          </w:p>
        </w:tc>
        <w:tc>
          <w:tcPr>
            <w:tcW w:w="1701" w:type="dxa"/>
          </w:tcPr>
          <w:p w:rsidR="0088578A" w:rsidRPr="000A3E86" w:rsidRDefault="0088578A" w:rsidP="00F15712">
            <w:pPr>
              <w:widowControl/>
              <w:jc w:val="both"/>
              <w:rPr>
                <w:rFonts w:eastAsia="Calibri"/>
              </w:rPr>
            </w:pPr>
            <w:r w:rsidRPr="000A3E86">
              <w:rPr>
                <w:rFonts w:eastAsia="Calibri"/>
              </w:rPr>
              <w:t>561915,9</w:t>
            </w:r>
          </w:p>
        </w:tc>
        <w:tc>
          <w:tcPr>
            <w:tcW w:w="1701" w:type="dxa"/>
          </w:tcPr>
          <w:p w:rsidR="0088578A" w:rsidRPr="000A3E86" w:rsidRDefault="0088578A" w:rsidP="00F15712">
            <w:pPr>
              <w:widowControl/>
              <w:jc w:val="both"/>
              <w:rPr>
                <w:rFonts w:eastAsia="Calibri"/>
              </w:rPr>
            </w:pPr>
            <w:r w:rsidRPr="000A3E86">
              <w:rPr>
                <w:rFonts w:eastAsia="Calibri"/>
              </w:rPr>
              <w:t>579310,5</w:t>
            </w:r>
          </w:p>
        </w:tc>
        <w:tc>
          <w:tcPr>
            <w:tcW w:w="1560" w:type="dxa"/>
          </w:tcPr>
          <w:p w:rsidR="0088578A" w:rsidRPr="000A3E86" w:rsidRDefault="0088578A" w:rsidP="00F15712">
            <w:pPr>
              <w:widowControl/>
              <w:jc w:val="both"/>
              <w:rPr>
                <w:rFonts w:eastAsia="Calibri"/>
              </w:rPr>
            </w:pPr>
            <w:r w:rsidRPr="000A3E86">
              <w:rPr>
                <w:rFonts w:eastAsia="Calibri"/>
              </w:rPr>
              <w:t>17394,6</w:t>
            </w:r>
          </w:p>
        </w:tc>
      </w:tr>
      <w:tr w:rsidR="0088578A" w:rsidRPr="008A1217" w:rsidTr="00704943">
        <w:tc>
          <w:tcPr>
            <w:tcW w:w="4644" w:type="dxa"/>
          </w:tcPr>
          <w:p w:rsidR="0088578A" w:rsidRPr="000A3E86" w:rsidRDefault="0088578A" w:rsidP="00F15712">
            <w:pPr>
              <w:pStyle w:val="Default"/>
              <w:jc w:val="both"/>
              <w:rPr>
                <w:sz w:val="20"/>
                <w:szCs w:val="20"/>
              </w:rPr>
            </w:pPr>
            <w:r w:rsidRPr="000A3E86">
              <w:rPr>
                <w:sz w:val="20"/>
                <w:szCs w:val="20"/>
              </w:rPr>
              <w:t>от 29.01.2015 г. № 35</w:t>
            </w:r>
          </w:p>
        </w:tc>
        <w:tc>
          <w:tcPr>
            <w:tcW w:w="1701" w:type="dxa"/>
          </w:tcPr>
          <w:p w:rsidR="0088578A" w:rsidRPr="000A3E86" w:rsidRDefault="0088578A" w:rsidP="00F15712">
            <w:pPr>
              <w:widowControl/>
              <w:jc w:val="both"/>
              <w:rPr>
                <w:rFonts w:eastAsia="Calibri"/>
              </w:rPr>
            </w:pPr>
            <w:r w:rsidRPr="000A3E86">
              <w:rPr>
                <w:rFonts w:eastAsia="Calibri"/>
              </w:rPr>
              <w:t>841966,7</w:t>
            </w:r>
          </w:p>
        </w:tc>
        <w:tc>
          <w:tcPr>
            <w:tcW w:w="1701" w:type="dxa"/>
          </w:tcPr>
          <w:p w:rsidR="0088578A" w:rsidRPr="000A3E86" w:rsidRDefault="0088578A" w:rsidP="00F15712">
            <w:pPr>
              <w:widowControl/>
              <w:jc w:val="both"/>
              <w:rPr>
                <w:rFonts w:eastAsia="Calibri"/>
              </w:rPr>
            </w:pPr>
            <w:r w:rsidRPr="000A3E86">
              <w:rPr>
                <w:rFonts w:eastAsia="Calibri"/>
              </w:rPr>
              <w:t>992545,4</w:t>
            </w:r>
          </w:p>
        </w:tc>
        <w:tc>
          <w:tcPr>
            <w:tcW w:w="1560" w:type="dxa"/>
          </w:tcPr>
          <w:p w:rsidR="0088578A" w:rsidRPr="000A3E86" w:rsidRDefault="0088578A" w:rsidP="00F15712">
            <w:pPr>
              <w:widowControl/>
              <w:jc w:val="both"/>
              <w:rPr>
                <w:rFonts w:eastAsia="Calibri"/>
              </w:rPr>
            </w:pPr>
            <w:r w:rsidRPr="000A3E86">
              <w:rPr>
                <w:rFonts w:eastAsia="Calibri"/>
              </w:rPr>
              <w:t>150447,6</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26.02.2015 г. № 43</w:t>
            </w:r>
          </w:p>
        </w:tc>
        <w:tc>
          <w:tcPr>
            <w:tcW w:w="1701" w:type="dxa"/>
          </w:tcPr>
          <w:p w:rsidR="0088578A" w:rsidRPr="000A3E86" w:rsidRDefault="0088578A" w:rsidP="00F15712">
            <w:pPr>
              <w:pStyle w:val="af8"/>
              <w:jc w:val="both"/>
              <w:rPr>
                <w:b w:val="0"/>
                <w:sz w:val="20"/>
                <w:szCs w:val="20"/>
              </w:rPr>
            </w:pPr>
            <w:r w:rsidRPr="000A3E86">
              <w:rPr>
                <w:b w:val="0"/>
                <w:sz w:val="20"/>
                <w:szCs w:val="20"/>
              </w:rPr>
              <w:t>842097,8</w:t>
            </w:r>
          </w:p>
        </w:tc>
        <w:tc>
          <w:tcPr>
            <w:tcW w:w="1701" w:type="dxa"/>
          </w:tcPr>
          <w:p w:rsidR="0088578A" w:rsidRPr="000A3E86" w:rsidRDefault="0088578A" w:rsidP="00F15712">
            <w:pPr>
              <w:pStyle w:val="af8"/>
              <w:jc w:val="both"/>
              <w:rPr>
                <w:b w:val="0"/>
                <w:sz w:val="20"/>
                <w:szCs w:val="20"/>
              </w:rPr>
            </w:pPr>
            <w:r w:rsidRPr="000A3E86">
              <w:rPr>
                <w:b w:val="0"/>
                <w:sz w:val="20"/>
                <w:szCs w:val="20"/>
              </w:rPr>
              <w:t>992545,4</w:t>
            </w:r>
          </w:p>
        </w:tc>
        <w:tc>
          <w:tcPr>
            <w:tcW w:w="1560" w:type="dxa"/>
          </w:tcPr>
          <w:p w:rsidR="0088578A" w:rsidRPr="000A3E86" w:rsidRDefault="0088578A" w:rsidP="00F15712">
            <w:pPr>
              <w:pStyle w:val="af8"/>
              <w:jc w:val="both"/>
              <w:rPr>
                <w:b w:val="0"/>
                <w:sz w:val="20"/>
                <w:szCs w:val="20"/>
              </w:rPr>
            </w:pPr>
            <w:r w:rsidRPr="000A3E86">
              <w:rPr>
                <w:b w:val="0"/>
                <w:sz w:val="20"/>
                <w:szCs w:val="20"/>
              </w:rPr>
              <w:t>150447,6</w:t>
            </w:r>
          </w:p>
        </w:tc>
      </w:tr>
      <w:tr w:rsidR="0088578A" w:rsidRPr="008A1217" w:rsidTr="00704943">
        <w:tc>
          <w:tcPr>
            <w:tcW w:w="4644" w:type="dxa"/>
          </w:tcPr>
          <w:p w:rsidR="0088578A" w:rsidRPr="000A3E86" w:rsidRDefault="0088578A" w:rsidP="00F15712">
            <w:pPr>
              <w:pStyle w:val="af8"/>
              <w:jc w:val="both"/>
              <w:rPr>
                <w:rFonts w:eastAsia="Calibri"/>
                <w:b w:val="0"/>
                <w:sz w:val="20"/>
                <w:szCs w:val="20"/>
              </w:rPr>
            </w:pPr>
            <w:r w:rsidRPr="000A3E86">
              <w:rPr>
                <w:b w:val="0"/>
                <w:sz w:val="20"/>
                <w:szCs w:val="20"/>
              </w:rPr>
              <w:t>от 26.03.2015 г. № 50</w:t>
            </w:r>
          </w:p>
        </w:tc>
        <w:tc>
          <w:tcPr>
            <w:tcW w:w="1701" w:type="dxa"/>
          </w:tcPr>
          <w:p w:rsidR="0088578A" w:rsidRPr="000A3E86" w:rsidRDefault="0088578A" w:rsidP="00F15712">
            <w:pPr>
              <w:pStyle w:val="af8"/>
              <w:jc w:val="both"/>
              <w:rPr>
                <w:b w:val="0"/>
                <w:sz w:val="20"/>
                <w:szCs w:val="20"/>
              </w:rPr>
            </w:pPr>
            <w:r w:rsidRPr="000A3E86">
              <w:rPr>
                <w:b w:val="0"/>
                <w:sz w:val="20"/>
                <w:szCs w:val="20"/>
              </w:rPr>
              <w:t>843135,4</w:t>
            </w:r>
          </w:p>
        </w:tc>
        <w:tc>
          <w:tcPr>
            <w:tcW w:w="1701" w:type="dxa"/>
          </w:tcPr>
          <w:p w:rsidR="0088578A" w:rsidRPr="000A3E86" w:rsidRDefault="0088578A" w:rsidP="00F15712">
            <w:pPr>
              <w:pStyle w:val="af8"/>
              <w:jc w:val="both"/>
              <w:rPr>
                <w:b w:val="0"/>
                <w:sz w:val="20"/>
                <w:szCs w:val="20"/>
              </w:rPr>
            </w:pPr>
            <w:r w:rsidRPr="000A3E86">
              <w:rPr>
                <w:b w:val="0"/>
                <w:sz w:val="20"/>
                <w:szCs w:val="20"/>
              </w:rPr>
              <w:t>993757,3</w:t>
            </w:r>
          </w:p>
        </w:tc>
        <w:tc>
          <w:tcPr>
            <w:tcW w:w="1560" w:type="dxa"/>
          </w:tcPr>
          <w:p w:rsidR="0088578A" w:rsidRPr="000A3E86" w:rsidRDefault="0088578A" w:rsidP="00F15712">
            <w:pPr>
              <w:pStyle w:val="af8"/>
              <w:jc w:val="both"/>
              <w:rPr>
                <w:b w:val="0"/>
                <w:sz w:val="20"/>
                <w:szCs w:val="20"/>
              </w:rPr>
            </w:pPr>
            <w:r w:rsidRPr="000A3E86">
              <w:rPr>
                <w:b w:val="0"/>
                <w:sz w:val="20"/>
                <w:szCs w:val="20"/>
              </w:rPr>
              <w:t>150621,9</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23.04.2015 г. № 58</w:t>
            </w:r>
          </w:p>
        </w:tc>
        <w:tc>
          <w:tcPr>
            <w:tcW w:w="1701" w:type="dxa"/>
          </w:tcPr>
          <w:p w:rsidR="0088578A" w:rsidRPr="000A3E86" w:rsidRDefault="0088578A" w:rsidP="00F15712">
            <w:pPr>
              <w:pStyle w:val="af8"/>
              <w:jc w:val="both"/>
              <w:rPr>
                <w:b w:val="0"/>
                <w:sz w:val="20"/>
                <w:szCs w:val="20"/>
              </w:rPr>
            </w:pPr>
            <w:r w:rsidRPr="000A3E86">
              <w:rPr>
                <w:b w:val="0"/>
                <w:sz w:val="20"/>
                <w:szCs w:val="20"/>
              </w:rPr>
              <w:t>896425,6</w:t>
            </w:r>
          </w:p>
        </w:tc>
        <w:tc>
          <w:tcPr>
            <w:tcW w:w="1701" w:type="dxa"/>
          </w:tcPr>
          <w:p w:rsidR="0088578A" w:rsidRPr="000A3E86" w:rsidRDefault="0088578A" w:rsidP="00F15712">
            <w:pPr>
              <w:pStyle w:val="af8"/>
              <w:jc w:val="both"/>
              <w:rPr>
                <w:b w:val="0"/>
                <w:sz w:val="20"/>
                <w:szCs w:val="20"/>
              </w:rPr>
            </w:pPr>
            <w:r w:rsidRPr="000A3E86">
              <w:rPr>
                <w:b w:val="0"/>
                <w:sz w:val="20"/>
                <w:szCs w:val="20"/>
              </w:rPr>
              <w:t>1047047,5</w:t>
            </w:r>
          </w:p>
        </w:tc>
        <w:tc>
          <w:tcPr>
            <w:tcW w:w="1560" w:type="dxa"/>
          </w:tcPr>
          <w:p w:rsidR="0088578A" w:rsidRPr="000A3E86" w:rsidRDefault="0088578A" w:rsidP="00F15712">
            <w:pPr>
              <w:pStyle w:val="af8"/>
              <w:jc w:val="both"/>
              <w:rPr>
                <w:b w:val="0"/>
                <w:sz w:val="20"/>
                <w:szCs w:val="20"/>
              </w:rPr>
            </w:pPr>
            <w:r w:rsidRPr="000A3E86">
              <w:rPr>
                <w:b w:val="0"/>
                <w:sz w:val="20"/>
                <w:szCs w:val="20"/>
              </w:rPr>
              <w:t>150621,9</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28.05.2015 г. № 68</w:t>
            </w:r>
          </w:p>
        </w:tc>
        <w:tc>
          <w:tcPr>
            <w:tcW w:w="1701" w:type="dxa"/>
          </w:tcPr>
          <w:p w:rsidR="0088578A" w:rsidRPr="000A3E86" w:rsidRDefault="0088578A" w:rsidP="00F15712">
            <w:pPr>
              <w:pStyle w:val="af8"/>
              <w:jc w:val="both"/>
              <w:rPr>
                <w:b w:val="0"/>
                <w:sz w:val="20"/>
                <w:szCs w:val="20"/>
              </w:rPr>
            </w:pPr>
            <w:r w:rsidRPr="000A3E86">
              <w:rPr>
                <w:b w:val="0"/>
                <w:sz w:val="20"/>
                <w:szCs w:val="20"/>
              </w:rPr>
              <w:t>896425,6</w:t>
            </w:r>
          </w:p>
        </w:tc>
        <w:tc>
          <w:tcPr>
            <w:tcW w:w="1701" w:type="dxa"/>
          </w:tcPr>
          <w:p w:rsidR="0088578A" w:rsidRPr="000A3E86" w:rsidRDefault="0088578A" w:rsidP="00F15712">
            <w:pPr>
              <w:pStyle w:val="af8"/>
              <w:jc w:val="both"/>
              <w:rPr>
                <w:b w:val="0"/>
                <w:sz w:val="20"/>
                <w:szCs w:val="20"/>
              </w:rPr>
            </w:pPr>
            <w:r w:rsidRPr="000A3E86">
              <w:rPr>
                <w:b w:val="0"/>
                <w:sz w:val="20"/>
                <w:szCs w:val="20"/>
              </w:rPr>
              <w:t>1047473,8</w:t>
            </w:r>
          </w:p>
        </w:tc>
        <w:tc>
          <w:tcPr>
            <w:tcW w:w="1560" w:type="dxa"/>
          </w:tcPr>
          <w:p w:rsidR="0088578A" w:rsidRPr="000A3E86" w:rsidRDefault="0088578A" w:rsidP="00F15712">
            <w:pPr>
              <w:pStyle w:val="af8"/>
              <w:jc w:val="both"/>
              <w:rPr>
                <w:b w:val="0"/>
                <w:sz w:val="20"/>
                <w:szCs w:val="20"/>
              </w:rPr>
            </w:pPr>
            <w:r w:rsidRPr="000A3E86">
              <w:rPr>
                <w:b w:val="0"/>
                <w:sz w:val="20"/>
                <w:szCs w:val="20"/>
              </w:rPr>
              <w:t>151048,2</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19.06.2015 г. № 78</w:t>
            </w:r>
          </w:p>
        </w:tc>
        <w:tc>
          <w:tcPr>
            <w:tcW w:w="1701" w:type="dxa"/>
          </w:tcPr>
          <w:p w:rsidR="0088578A" w:rsidRPr="000A3E86" w:rsidRDefault="0088578A" w:rsidP="00F15712">
            <w:pPr>
              <w:pStyle w:val="af8"/>
              <w:jc w:val="both"/>
              <w:rPr>
                <w:b w:val="0"/>
                <w:sz w:val="20"/>
                <w:szCs w:val="20"/>
              </w:rPr>
            </w:pPr>
            <w:r w:rsidRPr="000A3E86">
              <w:rPr>
                <w:b w:val="0"/>
                <w:sz w:val="20"/>
                <w:szCs w:val="20"/>
              </w:rPr>
              <w:t>942379,6</w:t>
            </w:r>
          </w:p>
        </w:tc>
        <w:tc>
          <w:tcPr>
            <w:tcW w:w="1701" w:type="dxa"/>
          </w:tcPr>
          <w:p w:rsidR="0088578A" w:rsidRPr="000A3E86" w:rsidRDefault="0088578A" w:rsidP="00F15712">
            <w:pPr>
              <w:pStyle w:val="af8"/>
              <w:jc w:val="both"/>
              <w:rPr>
                <w:b w:val="0"/>
                <w:sz w:val="20"/>
                <w:szCs w:val="20"/>
              </w:rPr>
            </w:pPr>
            <w:r w:rsidRPr="000A3E86">
              <w:rPr>
                <w:b w:val="0"/>
                <w:sz w:val="20"/>
                <w:szCs w:val="20"/>
              </w:rPr>
              <w:t>1098851,9</w:t>
            </w:r>
          </w:p>
        </w:tc>
        <w:tc>
          <w:tcPr>
            <w:tcW w:w="1560" w:type="dxa"/>
          </w:tcPr>
          <w:p w:rsidR="0088578A" w:rsidRPr="000A3E86" w:rsidRDefault="0088578A" w:rsidP="00F15712">
            <w:pPr>
              <w:pStyle w:val="af8"/>
              <w:jc w:val="both"/>
              <w:rPr>
                <w:b w:val="0"/>
                <w:sz w:val="20"/>
                <w:szCs w:val="20"/>
              </w:rPr>
            </w:pPr>
            <w:r w:rsidRPr="000A3E86">
              <w:rPr>
                <w:b w:val="0"/>
                <w:sz w:val="20"/>
                <w:szCs w:val="20"/>
              </w:rPr>
              <w:t>156472,3</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06.07.2015 г. № 88</w:t>
            </w:r>
          </w:p>
        </w:tc>
        <w:tc>
          <w:tcPr>
            <w:tcW w:w="1701" w:type="dxa"/>
          </w:tcPr>
          <w:p w:rsidR="0088578A" w:rsidRPr="000A3E86" w:rsidRDefault="0088578A" w:rsidP="00F15712">
            <w:pPr>
              <w:pStyle w:val="af8"/>
              <w:jc w:val="both"/>
              <w:rPr>
                <w:b w:val="0"/>
                <w:sz w:val="20"/>
                <w:szCs w:val="20"/>
              </w:rPr>
            </w:pPr>
            <w:r w:rsidRPr="000A3E86">
              <w:rPr>
                <w:b w:val="0"/>
                <w:sz w:val="20"/>
                <w:szCs w:val="20"/>
              </w:rPr>
              <w:t>1005715,3</w:t>
            </w:r>
          </w:p>
        </w:tc>
        <w:tc>
          <w:tcPr>
            <w:tcW w:w="1701" w:type="dxa"/>
          </w:tcPr>
          <w:p w:rsidR="0088578A" w:rsidRPr="000A3E86" w:rsidRDefault="0088578A" w:rsidP="00F15712">
            <w:pPr>
              <w:pStyle w:val="af8"/>
              <w:jc w:val="both"/>
              <w:rPr>
                <w:b w:val="0"/>
                <w:sz w:val="20"/>
                <w:szCs w:val="20"/>
              </w:rPr>
            </w:pPr>
            <w:r w:rsidRPr="000A3E86">
              <w:rPr>
                <w:b w:val="0"/>
                <w:sz w:val="20"/>
                <w:szCs w:val="20"/>
              </w:rPr>
              <w:t>1162187,6</w:t>
            </w:r>
          </w:p>
        </w:tc>
        <w:tc>
          <w:tcPr>
            <w:tcW w:w="1560" w:type="dxa"/>
          </w:tcPr>
          <w:p w:rsidR="0088578A" w:rsidRPr="000A3E86" w:rsidRDefault="0088578A" w:rsidP="00F15712">
            <w:pPr>
              <w:pStyle w:val="af8"/>
              <w:jc w:val="both"/>
              <w:rPr>
                <w:b w:val="0"/>
                <w:sz w:val="20"/>
                <w:szCs w:val="20"/>
              </w:rPr>
            </w:pPr>
            <w:r w:rsidRPr="000A3E86">
              <w:rPr>
                <w:b w:val="0"/>
                <w:sz w:val="20"/>
                <w:szCs w:val="20"/>
              </w:rPr>
              <w:t>156472,3</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24.09.2015 г. № 97</w:t>
            </w:r>
          </w:p>
        </w:tc>
        <w:tc>
          <w:tcPr>
            <w:tcW w:w="1701" w:type="dxa"/>
          </w:tcPr>
          <w:p w:rsidR="0088578A" w:rsidRPr="000A3E86" w:rsidRDefault="0088578A" w:rsidP="00F15712">
            <w:pPr>
              <w:pStyle w:val="af8"/>
              <w:jc w:val="both"/>
              <w:rPr>
                <w:b w:val="0"/>
                <w:sz w:val="20"/>
                <w:szCs w:val="20"/>
              </w:rPr>
            </w:pPr>
            <w:r w:rsidRPr="000A3E86">
              <w:rPr>
                <w:b w:val="0"/>
                <w:sz w:val="20"/>
                <w:szCs w:val="20"/>
              </w:rPr>
              <w:t>1005809,6</w:t>
            </w:r>
          </w:p>
        </w:tc>
        <w:tc>
          <w:tcPr>
            <w:tcW w:w="1701" w:type="dxa"/>
          </w:tcPr>
          <w:p w:rsidR="0088578A" w:rsidRPr="000A3E86" w:rsidRDefault="0088578A" w:rsidP="00F15712">
            <w:pPr>
              <w:pStyle w:val="af8"/>
              <w:jc w:val="both"/>
              <w:rPr>
                <w:b w:val="0"/>
                <w:sz w:val="20"/>
                <w:szCs w:val="20"/>
              </w:rPr>
            </w:pPr>
            <w:r w:rsidRPr="000A3E86">
              <w:rPr>
                <w:b w:val="0"/>
                <w:sz w:val="20"/>
                <w:szCs w:val="20"/>
              </w:rPr>
              <w:t>1162281,9</w:t>
            </w:r>
          </w:p>
        </w:tc>
        <w:tc>
          <w:tcPr>
            <w:tcW w:w="1560" w:type="dxa"/>
          </w:tcPr>
          <w:p w:rsidR="0088578A" w:rsidRPr="000A3E86" w:rsidRDefault="0088578A" w:rsidP="00F15712">
            <w:pPr>
              <w:pStyle w:val="af8"/>
              <w:jc w:val="both"/>
              <w:rPr>
                <w:b w:val="0"/>
                <w:sz w:val="20"/>
                <w:szCs w:val="20"/>
              </w:rPr>
            </w:pPr>
            <w:r w:rsidRPr="000A3E86">
              <w:rPr>
                <w:b w:val="0"/>
                <w:sz w:val="20"/>
                <w:szCs w:val="20"/>
              </w:rPr>
              <w:t>156472,3</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29.10.2015 г. № 107</w:t>
            </w:r>
          </w:p>
        </w:tc>
        <w:tc>
          <w:tcPr>
            <w:tcW w:w="1701" w:type="dxa"/>
          </w:tcPr>
          <w:p w:rsidR="0088578A" w:rsidRPr="000A3E86" w:rsidRDefault="0088578A" w:rsidP="00F15712">
            <w:pPr>
              <w:pStyle w:val="af8"/>
              <w:jc w:val="both"/>
              <w:rPr>
                <w:b w:val="0"/>
                <w:sz w:val="20"/>
                <w:szCs w:val="20"/>
              </w:rPr>
            </w:pPr>
            <w:r w:rsidRPr="000A3E86">
              <w:rPr>
                <w:b w:val="0"/>
                <w:sz w:val="20"/>
                <w:szCs w:val="20"/>
              </w:rPr>
              <w:t>1024702,6</w:t>
            </w:r>
          </w:p>
        </w:tc>
        <w:tc>
          <w:tcPr>
            <w:tcW w:w="1701" w:type="dxa"/>
          </w:tcPr>
          <w:p w:rsidR="0088578A" w:rsidRPr="000A3E86" w:rsidRDefault="0088578A" w:rsidP="00F15712">
            <w:pPr>
              <w:pStyle w:val="af8"/>
              <w:jc w:val="both"/>
              <w:rPr>
                <w:b w:val="0"/>
                <w:sz w:val="20"/>
                <w:szCs w:val="20"/>
              </w:rPr>
            </w:pPr>
            <w:r w:rsidRPr="000A3E86">
              <w:rPr>
                <w:b w:val="0"/>
                <w:sz w:val="20"/>
                <w:szCs w:val="20"/>
              </w:rPr>
              <w:t>1181174,9</w:t>
            </w:r>
          </w:p>
        </w:tc>
        <w:tc>
          <w:tcPr>
            <w:tcW w:w="1560" w:type="dxa"/>
          </w:tcPr>
          <w:p w:rsidR="0088578A" w:rsidRPr="000A3E86" w:rsidRDefault="0088578A" w:rsidP="00F15712">
            <w:pPr>
              <w:pStyle w:val="af8"/>
              <w:jc w:val="both"/>
              <w:rPr>
                <w:b w:val="0"/>
                <w:sz w:val="20"/>
                <w:szCs w:val="20"/>
              </w:rPr>
            </w:pPr>
            <w:r w:rsidRPr="000A3E86">
              <w:rPr>
                <w:b w:val="0"/>
                <w:sz w:val="20"/>
                <w:szCs w:val="20"/>
              </w:rPr>
              <w:t>156472,3</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26.11.2015 г. № 122</w:t>
            </w:r>
          </w:p>
        </w:tc>
        <w:tc>
          <w:tcPr>
            <w:tcW w:w="1701" w:type="dxa"/>
          </w:tcPr>
          <w:p w:rsidR="0088578A" w:rsidRPr="000A3E86" w:rsidRDefault="0088578A" w:rsidP="00F15712">
            <w:pPr>
              <w:pStyle w:val="af8"/>
              <w:jc w:val="both"/>
              <w:rPr>
                <w:b w:val="0"/>
                <w:sz w:val="20"/>
                <w:szCs w:val="20"/>
              </w:rPr>
            </w:pPr>
            <w:r w:rsidRPr="000A3E86">
              <w:rPr>
                <w:b w:val="0"/>
                <w:sz w:val="20"/>
                <w:szCs w:val="20"/>
              </w:rPr>
              <w:t>1023280,4</w:t>
            </w:r>
          </w:p>
        </w:tc>
        <w:tc>
          <w:tcPr>
            <w:tcW w:w="1701" w:type="dxa"/>
          </w:tcPr>
          <w:p w:rsidR="0088578A" w:rsidRPr="000A3E86" w:rsidRDefault="0088578A" w:rsidP="00F15712">
            <w:pPr>
              <w:pStyle w:val="af8"/>
              <w:jc w:val="both"/>
              <w:rPr>
                <w:b w:val="0"/>
                <w:sz w:val="20"/>
                <w:szCs w:val="20"/>
              </w:rPr>
            </w:pPr>
            <w:r w:rsidRPr="000A3E86">
              <w:rPr>
                <w:b w:val="0"/>
                <w:sz w:val="20"/>
                <w:szCs w:val="20"/>
              </w:rPr>
              <w:t>1179752,7</w:t>
            </w:r>
          </w:p>
        </w:tc>
        <w:tc>
          <w:tcPr>
            <w:tcW w:w="1560" w:type="dxa"/>
          </w:tcPr>
          <w:p w:rsidR="0088578A" w:rsidRPr="000A3E86" w:rsidRDefault="0088578A" w:rsidP="00F15712">
            <w:pPr>
              <w:pStyle w:val="af8"/>
              <w:jc w:val="both"/>
              <w:rPr>
                <w:b w:val="0"/>
                <w:sz w:val="20"/>
                <w:szCs w:val="20"/>
              </w:rPr>
            </w:pPr>
            <w:r w:rsidRPr="000A3E86">
              <w:rPr>
                <w:b w:val="0"/>
                <w:sz w:val="20"/>
                <w:szCs w:val="20"/>
              </w:rPr>
              <w:t>156472,3</w:t>
            </w:r>
          </w:p>
        </w:tc>
      </w:tr>
      <w:tr w:rsidR="000A3E86" w:rsidRPr="008A1217" w:rsidTr="00704943">
        <w:tc>
          <w:tcPr>
            <w:tcW w:w="4644" w:type="dxa"/>
          </w:tcPr>
          <w:p w:rsidR="000A3E86" w:rsidRPr="000A3E86" w:rsidRDefault="002B5CB5" w:rsidP="00F15712">
            <w:pPr>
              <w:pStyle w:val="af8"/>
              <w:jc w:val="both"/>
              <w:rPr>
                <w:b w:val="0"/>
                <w:sz w:val="20"/>
                <w:szCs w:val="20"/>
              </w:rPr>
            </w:pPr>
            <w:r>
              <w:rPr>
                <w:b w:val="0"/>
                <w:sz w:val="20"/>
                <w:szCs w:val="20"/>
              </w:rPr>
              <w:t>о</w:t>
            </w:r>
            <w:r w:rsidR="000A3E86">
              <w:rPr>
                <w:b w:val="0"/>
                <w:sz w:val="20"/>
                <w:szCs w:val="20"/>
              </w:rPr>
              <w:t>т 2</w:t>
            </w:r>
            <w:r w:rsidR="00282636">
              <w:rPr>
                <w:b w:val="0"/>
                <w:sz w:val="20"/>
                <w:szCs w:val="20"/>
              </w:rPr>
              <w:t>1</w:t>
            </w:r>
            <w:r w:rsidR="000A3E86">
              <w:rPr>
                <w:b w:val="0"/>
                <w:sz w:val="20"/>
                <w:szCs w:val="20"/>
              </w:rPr>
              <w:t>.12.2015 г. № 133</w:t>
            </w:r>
          </w:p>
        </w:tc>
        <w:tc>
          <w:tcPr>
            <w:tcW w:w="1701" w:type="dxa"/>
          </w:tcPr>
          <w:p w:rsidR="000A3E86" w:rsidRPr="000A3E86" w:rsidRDefault="00282636" w:rsidP="00F15712">
            <w:pPr>
              <w:pStyle w:val="af8"/>
              <w:jc w:val="both"/>
              <w:rPr>
                <w:b w:val="0"/>
                <w:sz w:val="20"/>
                <w:szCs w:val="20"/>
              </w:rPr>
            </w:pPr>
            <w:r>
              <w:rPr>
                <w:b w:val="0"/>
                <w:sz w:val="20"/>
                <w:szCs w:val="20"/>
              </w:rPr>
              <w:t>1060829,1</w:t>
            </w:r>
          </w:p>
        </w:tc>
        <w:tc>
          <w:tcPr>
            <w:tcW w:w="1701" w:type="dxa"/>
          </w:tcPr>
          <w:p w:rsidR="000A3E86" w:rsidRPr="000A3E86" w:rsidRDefault="00282636" w:rsidP="00F15712">
            <w:pPr>
              <w:pStyle w:val="af8"/>
              <w:jc w:val="both"/>
              <w:rPr>
                <w:b w:val="0"/>
                <w:sz w:val="20"/>
                <w:szCs w:val="20"/>
              </w:rPr>
            </w:pPr>
            <w:r>
              <w:rPr>
                <w:b w:val="0"/>
                <w:sz w:val="20"/>
                <w:szCs w:val="20"/>
              </w:rPr>
              <w:t>1217301,4</w:t>
            </w:r>
          </w:p>
        </w:tc>
        <w:tc>
          <w:tcPr>
            <w:tcW w:w="1560" w:type="dxa"/>
          </w:tcPr>
          <w:p w:rsidR="000A3E86" w:rsidRPr="000A3E86" w:rsidRDefault="00282636" w:rsidP="00F15712">
            <w:pPr>
              <w:pStyle w:val="af8"/>
              <w:jc w:val="both"/>
              <w:rPr>
                <w:b w:val="0"/>
                <w:sz w:val="20"/>
                <w:szCs w:val="20"/>
              </w:rPr>
            </w:pPr>
            <w:r>
              <w:rPr>
                <w:b w:val="0"/>
                <w:sz w:val="20"/>
                <w:szCs w:val="20"/>
              </w:rPr>
              <w:t>156472,3</w:t>
            </w:r>
          </w:p>
        </w:tc>
      </w:tr>
      <w:tr w:rsidR="0088578A" w:rsidRPr="008A1217" w:rsidTr="00704943">
        <w:tc>
          <w:tcPr>
            <w:tcW w:w="4644" w:type="dxa"/>
          </w:tcPr>
          <w:p w:rsidR="0088578A" w:rsidRPr="000A3E86" w:rsidRDefault="0088578A" w:rsidP="00F15712">
            <w:pPr>
              <w:pStyle w:val="af8"/>
              <w:jc w:val="both"/>
              <w:rPr>
                <w:b w:val="0"/>
                <w:sz w:val="20"/>
                <w:szCs w:val="20"/>
              </w:rPr>
            </w:pPr>
            <w:r w:rsidRPr="000A3E86">
              <w:rPr>
                <w:b w:val="0"/>
                <w:sz w:val="20"/>
                <w:szCs w:val="20"/>
              </w:rPr>
              <w:t>от 30.12.2015 г. № 147</w:t>
            </w:r>
          </w:p>
        </w:tc>
        <w:tc>
          <w:tcPr>
            <w:tcW w:w="1701" w:type="dxa"/>
          </w:tcPr>
          <w:p w:rsidR="0088578A" w:rsidRPr="000A3E86" w:rsidRDefault="0088578A" w:rsidP="00F15712">
            <w:pPr>
              <w:pStyle w:val="af8"/>
              <w:jc w:val="both"/>
              <w:rPr>
                <w:b w:val="0"/>
                <w:sz w:val="20"/>
                <w:szCs w:val="20"/>
              </w:rPr>
            </w:pPr>
            <w:r w:rsidRPr="000A3E86">
              <w:rPr>
                <w:b w:val="0"/>
                <w:sz w:val="20"/>
                <w:szCs w:val="20"/>
              </w:rPr>
              <w:t>1057178,1</w:t>
            </w:r>
          </w:p>
        </w:tc>
        <w:tc>
          <w:tcPr>
            <w:tcW w:w="1701" w:type="dxa"/>
          </w:tcPr>
          <w:p w:rsidR="0088578A" w:rsidRPr="000A3E86" w:rsidRDefault="0088578A" w:rsidP="00F15712">
            <w:pPr>
              <w:pStyle w:val="af8"/>
              <w:jc w:val="both"/>
              <w:rPr>
                <w:b w:val="0"/>
                <w:sz w:val="20"/>
                <w:szCs w:val="20"/>
              </w:rPr>
            </w:pPr>
            <w:r w:rsidRPr="000A3E86">
              <w:rPr>
                <w:b w:val="0"/>
                <w:sz w:val="20"/>
                <w:szCs w:val="20"/>
              </w:rPr>
              <w:t>1213767,7</w:t>
            </w:r>
          </w:p>
        </w:tc>
        <w:tc>
          <w:tcPr>
            <w:tcW w:w="1560" w:type="dxa"/>
          </w:tcPr>
          <w:p w:rsidR="0088578A" w:rsidRPr="000A3E86" w:rsidRDefault="0088578A" w:rsidP="00F15712">
            <w:pPr>
              <w:pStyle w:val="af8"/>
              <w:jc w:val="both"/>
              <w:rPr>
                <w:b w:val="0"/>
                <w:sz w:val="20"/>
                <w:szCs w:val="20"/>
              </w:rPr>
            </w:pPr>
            <w:r w:rsidRPr="000A3E86">
              <w:rPr>
                <w:b w:val="0"/>
                <w:sz w:val="20"/>
                <w:szCs w:val="20"/>
              </w:rPr>
              <w:t>156589,6</w:t>
            </w:r>
          </w:p>
        </w:tc>
      </w:tr>
    </w:tbl>
    <w:p w:rsidR="00873B35" w:rsidRPr="00A0257B" w:rsidRDefault="00873B35" w:rsidP="00F15712">
      <w:pPr>
        <w:ind w:firstLine="567"/>
        <w:jc w:val="both"/>
        <w:rPr>
          <w:sz w:val="24"/>
          <w:szCs w:val="24"/>
        </w:rPr>
      </w:pPr>
      <w:r w:rsidRPr="00A0257B">
        <w:rPr>
          <w:sz w:val="24"/>
          <w:szCs w:val="24"/>
        </w:rPr>
        <w:lastRenderedPageBreak/>
        <w:t>В результате внесенных изменений, с учетом финансовых поступлений и уведомлений из бюджета Иркутской области, основные плановые параметры местного  бюджета на конец года сложились следующим образом:</w:t>
      </w:r>
    </w:p>
    <w:p w:rsidR="00873B35" w:rsidRPr="00A0257B" w:rsidRDefault="00873B35" w:rsidP="00F15712">
      <w:pPr>
        <w:tabs>
          <w:tab w:val="left" w:pos="567"/>
        </w:tabs>
        <w:jc w:val="both"/>
        <w:rPr>
          <w:sz w:val="24"/>
          <w:szCs w:val="24"/>
        </w:rPr>
      </w:pPr>
      <w:r w:rsidRPr="00A0257B">
        <w:rPr>
          <w:sz w:val="24"/>
          <w:szCs w:val="24"/>
        </w:rPr>
        <w:tab/>
        <w:t xml:space="preserve">- Доходы с учетом внесенных изменений </w:t>
      </w:r>
      <w:r w:rsidR="00C6334B" w:rsidRPr="00A0257B">
        <w:rPr>
          <w:sz w:val="24"/>
          <w:szCs w:val="24"/>
        </w:rPr>
        <w:t>1057178,1</w:t>
      </w:r>
      <w:r w:rsidRPr="00A0257B">
        <w:rPr>
          <w:sz w:val="24"/>
          <w:szCs w:val="24"/>
        </w:rPr>
        <w:t xml:space="preserve">  тыс. рублей.</w:t>
      </w:r>
    </w:p>
    <w:p w:rsidR="00873B35" w:rsidRPr="00A0257B" w:rsidRDefault="00873B35" w:rsidP="00F15712">
      <w:pPr>
        <w:widowControl/>
        <w:autoSpaceDE/>
        <w:autoSpaceDN/>
        <w:adjustRightInd/>
        <w:ind w:firstLine="567"/>
        <w:jc w:val="both"/>
        <w:rPr>
          <w:sz w:val="24"/>
          <w:szCs w:val="24"/>
        </w:rPr>
      </w:pPr>
      <w:r w:rsidRPr="00A0257B">
        <w:rPr>
          <w:sz w:val="24"/>
          <w:szCs w:val="24"/>
        </w:rPr>
        <w:t xml:space="preserve">- Расходы с учетом внесенных изменений </w:t>
      </w:r>
      <w:r w:rsidR="00C6334B" w:rsidRPr="00A0257B">
        <w:rPr>
          <w:sz w:val="24"/>
          <w:szCs w:val="24"/>
        </w:rPr>
        <w:t>1213767,7</w:t>
      </w:r>
      <w:r w:rsidRPr="00A0257B">
        <w:rPr>
          <w:sz w:val="24"/>
          <w:szCs w:val="24"/>
        </w:rPr>
        <w:t xml:space="preserve"> тыс. рублей.</w:t>
      </w:r>
    </w:p>
    <w:p w:rsidR="00873B35" w:rsidRPr="00A0257B" w:rsidRDefault="00873B35" w:rsidP="00F15712">
      <w:pPr>
        <w:jc w:val="both"/>
        <w:rPr>
          <w:sz w:val="24"/>
          <w:szCs w:val="24"/>
        </w:rPr>
      </w:pPr>
      <w:r w:rsidRPr="00A0257B">
        <w:rPr>
          <w:sz w:val="24"/>
          <w:szCs w:val="24"/>
        </w:rPr>
        <w:t>Таким образом, плановые назначения за 2015 год увеличились в целом:</w:t>
      </w:r>
    </w:p>
    <w:p w:rsidR="00873B35" w:rsidRPr="00A0257B" w:rsidRDefault="00873B35" w:rsidP="00F15712">
      <w:pPr>
        <w:widowControl/>
        <w:tabs>
          <w:tab w:val="left" w:pos="851"/>
          <w:tab w:val="left" w:pos="993"/>
        </w:tabs>
        <w:autoSpaceDE/>
        <w:autoSpaceDN/>
        <w:adjustRightInd/>
        <w:ind w:left="426" w:firstLine="141"/>
        <w:jc w:val="both"/>
        <w:rPr>
          <w:sz w:val="24"/>
          <w:szCs w:val="24"/>
        </w:rPr>
      </w:pPr>
      <w:r w:rsidRPr="00A0257B">
        <w:rPr>
          <w:sz w:val="24"/>
          <w:szCs w:val="24"/>
        </w:rPr>
        <w:t xml:space="preserve">- Доходы на  </w:t>
      </w:r>
      <w:r w:rsidR="00C6334B" w:rsidRPr="00A0257B">
        <w:rPr>
          <w:sz w:val="24"/>
          <w:szCs w:val="24"/>
        </w:rPr>
        <w:t>495262,2</w:t>
      </w:r>
      <w:r w:rsidRPr="00A0257B">
        <w:rPr>
          <w:sz w:val="24"/>
          <w:szCs w:val="24"/>
        </w:rPr>
        <w:t xml:space="preserve"> тыс. рублей,</w:t>
      </w:r>
    </w:p>
    <w:p w:rsidR="00873B35" w:rsidRPr="00A0257B" w:rsidRDefault="00873B35" w:rsidP="00F15712">
      <w:pPr>
        <w:widowControl/>
        <w:autoSpaceDE/>
        <w:autoSpaceDN/>
        <w:adjustRightInd/>
        <w:ind w:left="426" w:firstLine="141"/>
        <w:jc w:val="both"/>
        <w:rPr>
          <w:sz w:val="24"/>
          <w:szCs w:val="24"/>
        </w:rPr>
      </w:pPr>
      <w:r w:rsidRPr="00A0257B">
        <w:rPr>
          <w:sz w:val="24"/>
          <w:szCs w:val="24"/>
        </w:rPr>
        <w:t xml:space="preserve">- Расходы на </w:t>
      </w:r>
      <w:r w:rsidR="00C6334B" w:rsidRPr="00A0257B">
        <w:rPr>
          <w:sz w:val="24"/>
          <w:szCs w:val="24"/>
        </w:rPr>
        <w:t>634457,2</w:t>
      </w:r>
      <w:r w:rsidRPr="00A0257B">
        <w:rPr>
          <w:sz w:val="24"/>
          <w:szCs w:val="24"/>
        </w:rPr>
        <w:t xml:space="preserve"> тыс. рублей.</w:t>
      </w:r>
    </w:p>
    <w:p w:rsidR="008A3FA2" w:rsidRPr="00A0257B" w:rsidRDefault="008A3FA2" w:rsidP="00F15712">
      <w:pPr>
        <w:jc w:val="both"/>
        <w:rPr>
          <w:sz w:val="24"/>
          <w:szCs w:val="24"/>
        </w:rPr>
      </w:pPr>
      <w:r w:rsidRPr="00A0257B">
        <w:rPr>
          <w:sz w:val="24"/>
          <w:szCs w:val="24"/>
        </w:rPr>
        <w:t xml:space="preserve">Согласно отчетных данных исполнение местного бюджета за 2015 год составило: </w:t>
      </w:r>
    </w:p>
    <w:p w:rsidR="008A3FA2" w:rsidRPr="00A0257B" w:rsidRDefault="007742A0" w:rsidP="00F15712">
      <w:pPr>
        <w:widowControl/>
        <w:autoSpaceDE/>
        <w:autoSpaceDN/>
        <w:adjustRightInd/>
        <w:ind w:left="567"/>
        <w:jc w:val="both"/>
        <w:rPr>
          <w:sz w:val="24"/>
          <w:szCs w:val="24"/>
        </w:rPr>
      </w:pPr>
      <w:r w:rsidRPr="00A0257B">
        <w:rPr>
          <w:sz w:val="24"/>
          <w:szCs w:val="24"/>
        </w:rPr>
        <w:t xml:space="preserve">- </w:t>
      </w:r>
      <w:r w:rsidR="008A3FA2" w:rsidRPr="00A0257B">
        <w:rPr>
          <w:sz w:val="24"/>
          <w:szCs w:val="24"/>
        </w:rPr>
        <w:t xml:space="preserve">по доходам </w:t>
      </w:r>
      <w:r w:rsidR="009E2262" w:rsidRPr="00A0257B">
        <w:rPr>
          <w:sz w:val="24"/>
          <w:szCs w:val="24"/>
        </w:rPr>
        <w:t>- 1</w:t>
      </w:r>
      <w:r w:rsidR="00854621" w:rsidRPr="00A0257B">
        <w:rPr>
          <w:sz w:val="24"/>
          <w:szCs w:val="24"/>
        </w:rPr>
        <w:t xml:space="preserve">012088,8 </w:t>
      </w:r>
      <w:r w:rsidR="008A3FA2" w:rsidRPr="00A0257B">
        <w:rPr>
          <w:sz w:val="24"/>
          <w:szCs w:val="24"/>
        </w:rPr>
        <w:t>тыс. рублей;</w:t>
      </w:r>
    </w:p>
    <w:p w:rsidR="008A3FA2" w:rsidRPr="00A0257B" w:rsidRDefault="007742A0" w:rsidP="00F15712">
      <w:pPr>
        <w:widowControl/>
        <w:autoSpaceDE/>
        <w:autoSpaceDN/>
        <w:adjustRightInd/>
        <w:ind w:left="1428" w:hanging="861"/>
        <w:jc w:val="both"/>
        <w:rPr>
          <w:sz w:val="24"/>
          <w:szCs w:val="24"/>
        </w:rPr>
      </w:pPr>
      <w:r w:rsidRPr="00A0257B">
        <w:rPr>
          <w:sz w:val="24"/>
          <w:szCs w:val="24"/>
        </w:rPr>
        <w:t xml:space="preserve">- </w:t>
      </w:r>
      <w:r w:rsidR="008A3FA2" w:rsidRPr="00A0257B">
        <w:rPr>
          <w:sz w:val="24"/>
          <w:szCs w:val="24"/>
        </w:rPr>
        <w:t xml:space="preserve">по расходам </w:t>
      </w:r>
      <w:r w:rsidR="009E2262" w:rsidRPr="00A0257B">
        <w:rPr>
          <w:sz w:val="24"/>
          <w:szCs w:val="24"/>
        </w:rPr>
        <w:t xml:space="preserve">- </w:t>
      </w:r>
      <w:r w:rsidR="009F09A8" w:rsidRPr="00A0257B">
        <w:rPr>
          <w:sz w:val="24"/>
          <w:szCs w:val="24"/>
        </w:rPr>
        <w:t>1</w:t>
      </w:r>
      <w:r w:rsidRPr="00A0257B">
        <w:rPr>
          <w:sz w:val="24"/>
          <w:szCs w:val="24"/>
        </w:rPr>
        <w:t xml:space="preserve">056307,3 </w:t>
      </w:r>
      <w:r w:rsidR="008A3FA2" w:rsidRPr="00A0257B">
        <w:rPr>
          <w:sz w:val="24"/>
          <w:szCs w:val="24"/>
        </w:rPr>
        <w:t>тыс. рублей;</w:t>
      </w:r>
    </w:p>
    <w:p w:rsidR="008A3FA2" w:rsidRPr="00A0257B" w:rsidRDefault="007742A0" w:rsidP="00F15712">
      <w:pPr>
        <w:widowControl/>
        <w:autoSpaceDE/>
        <w:autoSpaceDN/>
        <w:adjustRightInd/>
        <w:ind w:left="709" w:hanging="142"/>
        <w:jc w:val="both"/>
        <w:rPr>
          <w:sz w:val="24"/>
          <w:szCs w:val="24"/>
        </w:rPr>
      </w:pPr>
      <w:r w:rsidRPr="00A0257B">
        <w:rPr>
          <w:sz w:val="24"/>
          <w:szCs w:val="24"/>
        </w:rPr>
        <w:t xml:space="preserve">- </w:t>
      </w:r>
      <w:r w:rsidR="008A3FA2" w:rsidRPr="00A0257B">
        <w:rPr>
          <w:sz w:val="24"/>
          <w:szCs w:val="24"/>
        </w:rPr>
        <w:t xml:space="preserve">дефицит бюджета </w:t>
      </w:r>
      <w:r w:rsidR="009E2262" w:rsidRPr="00A0257B">
        <w:rPr>
          <w:sz w:val="24"/>
          <w:szCs w:val="24"/>
        </w:rPr>
        <w:t>-44218,85</w:t>
      </w:r>
      <w:r w:rsidR="008A3FA2" w:rsidRPr="00A0257B">
        <w:rPr>
          <w:sz w:val="24"/>
          <w:szCs w:val="24"/>
        </w:rPr>
        <w:t xml:space="preserve">тыс. рублей. </w:t>
      </w:r>
    </w:p>
    <w:p w:rsidR="008A3FA2" w:rsidRPr="00A0257B" w:rsidRDefault="00187163" w:rsidP="00F15712">
      <w:pPr>
        <w:tabs>
          <w:tab w:val="left" w:pos="567"/>
        </w:tabs>
        <w:jc w:val="both"/>
        <w:rPr>
          <w:sz w:val="24"/>
          <w:szCs w:val="24"/>
        </w:rPr>
      </w:pPr>
      <w:r w:rsidRPr="00A0257B">
        <w:rPr>
          <w:sz w:val="24"/>
          <w:szCs w:val="24"/>
        </w:rPr>
        <w:tab/>
      </w:r>
      <w:r w:rsidR="008A3FA2" w:rsidRPr="00A0257B">
        <w:rPr>
          <w:sz w:val="24"/>
          <w:szCs w:val="24"/>
        </w:rPr>
        <w:t>Сравнительный анализ показателей первоначально утвержденного бюджета, уточненного бюджета в последней редакции и показателей отчета за 201</w:t>
      </w:r>
      <w:r w:rsidRPr="00A0257B">
        <w:rPr>
          <w:sz w:val="24"/>
          <w:szCs w:val="24"/>
        </w:rPr>
        <w:t>5</w:t>
      </w:r>
      <w:r w:rsidR="008A3FA2" w:rsidRPr="00A0257B">
        <w:rPr>
          <w:sz w:val="24"/>
          <w:szCs w:val="24"/>
        </w:rPr>
        <w:t xml:space="preserve"> год представлен в </w:t>
      </w:r>
      <w:r w:rsidRPr="00A0257B">
        <w:rPr>
          <w:sz w:val="24"/>
          <w:szCs w:val="24"/>
        </w:rPr>
        <w:t>таблице</w:t>
      </w:r>
      <w:r w:rsidR="008A3FA2" w:rsidRPr="00A0257B">
        <w:rPr>
          <w:sz w:val="24"/>
          <w:szCs w:val="24"/>
        </w:rPr>
        <w:t>:</w:t>
      </w:r>
    </w:p>
    <w:p w:rsidR="007325CE" w:rsidRPr="008A3FA2" w:rsidRDefault="007325CE" w:rsidP="00996CA5">
      <w:pPr>
        <w:jc w:val="right"/>
        <w:rPr>
          <w:sz w:val="24"/>
          <w:szCs w:val="24"/>
        </w:rPr>
      </w:pPr>
      <w:r>
        <w:rPr>
          <w:sz w:val="24"/>
          <w:szCs w:val="24"/>
        </w:rPr>
        <w:t>тыс. руб.</w:t>
      </w:r>
    </w:p>
    <w:tbl>
      <w:tblPr>
        <w:tblStyle w:val="a4"/>
        <w:tblW w:w="9498" w:type="dxa"/>
        <w:tblInd w:w="108" w:type="dxa"/>
        <w:tblLayout w:type="fixed"/>
        <w:tblLook w:val="04A0"/>
      </w:tblPr>
      <w:tblGrid>
        <w:gridCol w:w="3261"/>
        <w:gridCol w:w="1842"/>
        <w:gridCol w:w="1843"/>
        <w:gridCol w:w="1276"/>
        <w:gridCol w:w="1276"/>
      </w:tblGrid>
      <w:tr w:rsidR="00A91BFA" w:rsidTr="006402AC">
        <w:trPr>
          <w:trHeight w:val="910"/>
        </w:trPr>
        <w:tc>
          <w:tcPr>
            <w:tcW w:w="3261" w:type="dxa"/>
          </w:tcPr>
          <w:p w:rsidR="00A91BFA" w:rsidRPr="00F6167E" w:rsidRDefault="00A91BFA" w:rsidP="00F15712">
            <w:pPr>
              <w:widowControl/>
              <w:autoSpaceDE/>
              <w:autoSpaceDN/>
              <w:adjustRightInd/>
              <w:jc w:val="both"/>
            </w:pPr>
            <w:r w:rsidRPr="00F6167E">
              <w:t>Показатели</w:t>
            </w:r>
          </w:p>
        </w:tc>
        <w:tc>
          <w:tcPr>
            <w:tcW w:w="1842" w:type="dxa"/>
          </w:tcPr>
          <w:p w:rsidR="00A91BFA" w:rsidRPr="00F6167E" w:rsidRDefault="00A91BFA" w:rsidP="00F15712">
            <w:pPr>
              <w:pStyle w:val="11"/>
              <w:jc w:val="both"/>
              <w:rPr>
                <w:rFonts w:ascii="Times New Roman" w:hAnsi="Times New Roman"/>
                <w:lang w:eastAsia="ru-RU"/>
              </w:rPr>
            </w:pPr>
            <w:r w:rsidRPr="00F6167E">
              <w:rPr>
                <w:rFonts w:ascii="Times New Roman" w:hAnsi="Times New Roman"/>
                <w:lang w:eastAsia="ru-RU"/>
              </w:rPr>
              <w:t>Первоначальный</w:t>
            </w:r>
          </w:p>
          <w:p w:rsidR="00A91BFA" w:rsidRPr="00F6167E" w:rsidRDefault="00A91BFA" w:rsidP="00F15712">
            <w:pPr>
              <w:pStyle w:val="11"/>
              <w:jc w:val="both"/>
              <w:rPr>
                <w:rFonts w:ascii="Times New Roman" w:hAnsi="Times New Roman"/>
                <w:lang w:eastAsia="ru-RU"/>
              </w:rPr>
            </w:pPr>
            <w:r>
              <w:rPr>
                <w:rFonts w:ascii="Times New Roman" w:hAnsi="Times New Roman"/>
                <w:lang w:eastAsia="ru-RU"/>
              </w:rPr>
              <w:t>план на 2015год</w:t>
            </w:r>
          </w:p>
          <w:p w:rsidR="00A91BFA" w:rsidRPr="00F6167E" w:rsidRDefault="00A91BFA" w:rsidP="00F15712">
            <w:pPr>
              <w:pStyle w:val="11"/>
              <w:jc w:val="both"/>
              <w:rPr>
                <w:rFonts w:ascii="Times New Roman" w:hAnsi="Times New Roman"/>
              </w:rPr>
            </w:pPr>
            <w:r w:rsidRPr="00F6167E">
              <w:rPr>
                <w:rFonts w:ascii="Times New Roman" w:hAnsi="Times New Roman"/>
                <w:lang w:eastAsia="ru-RU"/>
              </w:rPr>
              <w:t>реш</w:t>
            </w:r>
            <w:r>
              <w:rPr>
                <w:rFonts w:ascii="Times New Roman" w:hAnsi="Times New Roman"/>
                <w:lang w:eastAsia="ru-RU"/>
              </w:rPr>
              <w:t>ение</w:t>
            </w:r>
            <w:r w:rsidRPr="00F6167E">
              <w:rPr>
                <w:rFonts w:ascii="Times New Roman" w:hAnsi="Times New Roman"/>
                <w:lang w:eastAsia="ru-RU"/>
              </w:rPr>
              <w:t xml:space="preserve"> Думы  от  25.12.14 г. № 30</w:t>
            </w:r>
          </w:p>
        </w:tc>
        <w:tc>
          <w:tcPr>
            <w:tcW w:w="1843" w:type="dxa"/>
          </w:tcPr>
          <w:p w:rsidR="00A91BFA" w:rsidRPr="00F6167E" w:rsidRDefault="00A91BFA" w:rsidP="006402AC">
            <w:pPr>
              <w:widowControl/>
              <w:autoSpaceDE/>
              <w:autoSpaceDN/>
              <w:adjustRightInd/>
            </w:pPr>
            <w:r>
              <w:t>Уточненный план на 2015 год</w:t>
            </w:r>
            <w:r w:rsidR="00C12123">
              <w:t xml:space="preserve"> </w:t>
            </w:r>
            <w:r w:rsidRPr="00F6167E">
              <w:t>реш</w:t>
            </w:r>
            <w:r>
              <w:t>ение</w:t>
            </w:r>
            <w:r w:rsidRPr="00F6167E">
              <w:t xml:space="preserve"> Думы  от 30.12.15 </w:t>
            </w:r>
            <w:r>
              <w:t xml:space="preserve">г. № </w:t>
            </w:r>
            <w:r w:rsidRPr="00F6167E">
              <w:t>147</w:t>
            </w:r>
          </w:p>
        </w:tc>
        <w:tc>
          <w:tcPr>
            <w:tcW w:w="1276" w:type="dxa"/>
          </w:tcPr>
          <w:p w:rsidR="00A91BFA" w:rsidRPr="00F6167E" w:rsidRDefault="00A91BFA" w:rsidP="00F15712">
            <w:pPr>
              <w:pStyle w:val="11"/>
              <w:jc w:val="both"/>
              <w:rPr>
                <w:rFonts w:ascii="Times New Roman" w:hAnsi="Times New Roman"/>
                <w:lang w:eastAsia="ru-RU"/>
              </w:rPr>
            </w:pPr>
            <w:r w:rsidRPr="00F6167E">
              <w:rPr>
                <w:rFonts w:ascii="Times New Roman" w:hAnsi="Times New Roman"/>
                <w:lang w:eastAsia="ru-RU"/>
              </w:rPr>
              <w:t>Исполнение бюджета за 2015 год</w:t>
            </w:r>
          </w:p>
          <w:p w:rsidR="00A91BFA" w:rsidRPr="00F6167E" w:rsidRDefault="00A91BFA" w:rsidP="00F15712">
            <w:pPr>
              <w:widowControl/>
              <w:autoSpaceDE/>
              <w:autoSpaceDN/>
              <w:adjustRightInd/>
              <w:jc w:val="both"/>
            </w:pPr>
          </w:p>
        </w:tc>
        <w:tc>
          <w:tcPr>
            <w:tcW w:w="1276" w:type="dxa"/>
          </w:tcPr>
          <w:p w:rsidR="00A91BFA" w:rsidRPr="00F6167E" w:rsidRDefault="00A91BFA" w:rsidP="006402AC">
            <w:pPr>
              <w:pStyle w:val="11"/>
              <w:rPr>
                <w:rFonts w:ascii="Times New Roman" w:hAnsi="Times New Roman"/>
              </w:rPr>
            </w:pPr>
            <w:r w:rsidRPr="00F6167E">
              <w:rPr>
                <w:rFonts w:ascii="Times New Roman" w:hAnsi="Times New Roman"/>
                <w:lang w:eastAsia="ru-RU"/>
              </w:rPr>
              <w:t>% исполнения уточненного  плана на</w:t>
            </w:r>
            <w:r w:rsidR="000E43F5">
              <w:rPr>
                <w:rFonts w:ascii="Times New Roman" w:hAnsi="Times New Roman"/>
                <w:lang w:eastAsia="ru-RU"/>
              </w:rPr>
              <w:t xml:space="preserve"> </w:t>
            </w:r>
            <w:r w:rsidRPr="00F6167E">
              <w:rPr>
                <w:rFonts w:ascii="Times New Roman" w:hAnsi="Times New Roman"/>
                <w:lang w:eastAsia="ru-RU"/>
              </w:rPr>
              <w:t>2015г</w:t>
            </w:r>
            <w:r w:rsidR="00C07D1F">
              <w:rPr>
                <w:rFonts w:ascii="Times New Roman" w:hAnsi="Times New Roman"/>
                <w:lang w:eastAsia="ru-RU"/>
              </w:rPr>
              <w:t>.</w:t>
            </w:r>
          </w:p>
        </w:tc>
      </w:tr>
      <w:tr w:rsidR="00A91BFA" w:rsidTr="006402AC">
        <w:tc>
          <w:tcPr>
            <w:tcW w:w="3261" w:type="dxa"/>
          </w:tcPr>
          <w:p w:rsidR="00A91BFA" w:rsidRPr="009E6B8B" w:rsidRDefault="00A91BFA" w:rsidP="00F15712">
            <w:pPr>
              <w:widowControl/>
              <w:autoSpaceDE/>
              <w:autoSpaceDN/>
              <w:adjustRightInd/>
              <w:jc w:val="both"/>
              <w:rPr>
                <w:b/>
              </w:rPr>
            </w:pPr>
            <w:r w:rsidRPr="009E6B8B">
              <w:rPr>
                <w:b/>
              </w:rPr>
              <w:t>Доходы бюджета всего</w:t>
            </w:r>
          </w:p>
        </w:tc>
        <w:tc>
          <w:tcPr>
            <w:tcW w:w="1842" w:type="dxa"/>
            <w:vAlign w:val="bottom"/>
          </w:tcPr>
          <w:p w:rsidR="00A91BFA" w:rsidRPr="009E6B8B" w:rsidRDefault="00A91BFA" w:rsidP="00F15712">
            <w:pPr>
              <w:widowControl/>
              <w:autoSpaceDE/>
              <w:autoSpaceDN/>
              <w:adjustRightInd/>
              <w:jc w:val="both"/>
              <w:rPr>
                <w:b/>
              </w:rPr>
            </w:pPr>
            <w:r w:rsidRPr="009E6B8B">
              <w:rPr>
                <w:b/>
              </w:rPr>
              <w:t>561915,9</w:t>
            </w:r>
          </w:p>
        </w:tc>
        <w:tc>
          <w:tcPr>
            <w:tcW w:w="1843" w:type="dxa"/>
            <w:vAlign w:val="bottom"/>
          </w:tcPr>
          <w:p w:rsidR="00A91BFA" w:rsidRPr="009E6B8B" w:rsidRDefault="00A91BFA" w:rsidP="00F15712">
            <w:pPr>
              <w:widowControl/>
              <w:autoSpaceDE/>
              <w:autoSpaceDN/>
              <w:adjustRightInd/>
              <w:jc w:val="both"/>
              <w:rPr>
                <w:b/>
              </w:rPr>
            </w:pPr>
            <w:r w:rsidRPr="009E6B8B">
              <w:rPr>
                <w:b/>
              </w:rPr>
              <w:t>1057178,1</w:t>
            </w:r>
          </w:p>
        </w:tc>
        <w:tc>
          <w:tcPr>
            <w:tcW w:w="1276" w:type="dxa"/>
            <w:vAlign w:val="bottom"/>
          </w:tcPr>
          <w:p w:rsidR="00A91BFA" w:rsidRPr="009E6B8B" w:rsidRDefault="00A91BFA" w:rsidP="00F15712">
            <w:pPr>
              <w:widowControl/>
              <w:autoSpaceDE/>
              <w:autoSpaceDN/>
              <w:adjustRightInd/>
              <w:jc w:val="both"/>
              <w:rPr>
                <w:b/>
              </w:rPr>
            </w:pPr>
            <w:r w:rsidRPr="009E6B8B">
              <w:rPr>
                <w:b/>
              </w:rPr>
              <w:t>1012088,8</w:t>
            </w:r>
          </w:p>
        </w:tc>
        <w:tc>
          <w:tcPr>
            <w:tcW w:w="1276" w:type="dxa"/>
            <w:vAlign w:val="bottom"/>
          </w:tcPr>
          <w:p w:rsidR="00A91BFA" w:rsidRPr="009E6B8B" w:rsidRDefault="00C07D1F" w:rsidP="00F15712">
            <w:pPr>
              <w:widowControl/>
              <w:autoSpaceDE/>
              <w:autoSpaceDN/>
              <w:adjustRightInd/>
              <w:jc w:val="both"/>
              <w:rPr>
                <w:b/>
              </w:rPr>
            </w:pPr>
            <w:r w:rsidRPr="009E6B8B">
              <w:rPr>
                <w:b/>
              </w:rPr>
              <w:t>95,7</w:t>
            </w:r>
          </w:p>
        </w:tc>
      </w:tr>
      <w:tr w:rsidR="00A91BFA" w:rsidTr="006402AC">
        <w:tc>
          <w:tcPr>
            <w:tcW w:w="3261" w:type="dxa"/>
          </w:tcPr>
          <w:p w:rsidR="00A91BFA" w:rsidRPr="00F6167E" w:rsidRDefault="00A91BFA" w:rsidP="00F15712">
            <w:pPr>
              <w:widowControl/>
              <w:autoSpaceDE/>
              <w:autoSpaceDN/>
              <w:adjustRightInd/>
              <w:jc w:val="both"/>
            </w:pPr>
            <w:r w:rsidRPr="00F6167E">
              <w:t>в том числе:</w:t>
            </w:r>
          </w:p>
        </w:tc>
        <w:tc>
          <w:tcPr>
            <w:tcW w:w="1842" w:type="dxa"/>
          </w:tcPr>
          <w:p w:rsidR="00A91BFA" w:rsidRPr="00F6167E" w:rsidRDefault="00A91BFA" w:rsidP="00F15712">
            <w:pPr>
              <w:widowControl/>
              <w:autoSpaceDE/>
              <w:autoSpaceDN/>
              <w:adjustRightInd/>
              <w:jc w:val="both"/>
            </w:pPr>
          </w:p>
        </w:tc>
        <w:tc>
          <w:tcPr>
            <w:tcW w:w="1843" w:type="dxa"/>
          </w:tcPr>
          <w:p w:rsidR="00A91BFA" w:rsidRPr="00F6167E" w:rsidRDefault="00A91BFA" w:rsidP="00F15712">
            <w:pPr>
              <w:widowControl/>
              <w:autoSpaceDE/>
              <w:autoSpaceDN/>
              <w:adjustRightInd/>
              <w:jc w:val="both"/>
            </w:pPr>
          </w:p>
        </w:tc>
        <w:tc>
          <w:tcPr>
            <w:tcW w:w="1276" w:type="dxa"/>
          </w:tcPr>
          <w:p w:rsidR="00A91BFA" w:rsidRPr="00F6167E" w:rsidRDefault="00A91BFA" w:rsidP="00F15712">
            <w:pPr>
              <w:widowControl/>
              <w:autoSpaceDE/>
              <w:autoSpaceDN/>
              <w:adjustRightInd/>
              <w:jc w:val="both"/>
            </w:pPr>
          </w:p>
        </w:tc>
        <w:tc>
          <w:tcPr>
            <w:tcW w:w="1276" w:type="dxa"/>
          </w:tcPr>
          <w:p w:rsidR="00A91BFA" w:rsidRPr="00F6167E" w:rsidRDefault="00A91BFA" w:rsidP="00F15712">
            <w:pPr>
              <w:widowControl/>
              <w:autoSpaceDE/>
              <w:autoSpaceDN/>
              <w:adjustRightInd/>
              <w:jc w:val="both"/>
            </w:pPr>
          </w:p>
        </w:tc>
      </w:tr>
      <w:tr w:rsidR="00A91BFA" w:rsidTr="006402AC">
        <w:tc>
          <w:tcPr>
            <w:tcW w:w="3261" w:type="dxa"/>
          </w:tcPr>
          <w:p w:rsidR="00A91BFA" w:rsidRPr="00F6167E" w:rsidRDefault="00A91BFA" w:rsidP="00F15712">
            <w:pPr>
              <w:widowControl/>
              <w:autoSpaceDE/>
              <w:autoSpaceDN/>
              <w:adjustRightInd/>
              <w:jc w:val="both"/>
            </w:pPr>
            <w:r w:rsidRPr="00F6167E">
              <w:t>доходы</w:t>
            </w:r>
            <w:r w:rsidRPr="002A1631">
              <w:rPr>
                <w:rFonts w:eastAsia="Calibri"/>
              </w:rPr>
              <w:t xml:space="preserve">(налоговые </w:t>
            </w:r>
            <w:r>
              <w:rPr>
                <w:rFonts w:eastAsia="Calibri"/>
              </w:rPr>
              <w:t>и</w:t>
            </w:r>
            <w:r w:rsidRPr="002A1631">
              <w:rPr>
                <w:rFonts w:eastAsia="Calibri"/>
              </w:rPr>
              <w:t xml:space="preserve"> неналоговые)</w:t>
            </w:r>
          </w:p>
        </w:tc>
        <w:tc>
          <w:tcPr>
            <w:tcW w:w="1842" w:type="dxa"/>
          </w:tcPr>
          <w:p w:rsidR="00A91BFA" w:rsidRPr="00F6167E" w:rsidRDefault="00A91BFA" w:rsidP="00F15712">
            <w:pPr>
              <w:widowControl/>
              <w:autoSpaceDE/>
              <w:autoSpaceDN/>
              <w:adjustRightInd/>
              <w:jc w:val="both"/>
            </w:pPr>
            <w:r>
              <w:t>173946,0</w:t>
            </w:r>
          </w:p>
        </w:tc>
        <w:tc>
          <w:tcPr>
            <w:tcW w:w="1843" w:type="dxa"/>
          </w:tcPr>
          <w:p w:rsidR="00A91BFA" w:rsidRPr="00F6167E" w:rsidRDefault="00A91BFA" w:rsidP="00F15712">
            <w:pPr>
              <w:widowControl/>
              <w:autoSpaceDE/>
              <w:autoSpaceDN/>
              <w:adjustRightInd/>
              <w:jc w:val="both"/>
            </w:pPr>
            <w:r>
              <w:t>175119,0</w:t>
            </w:r>
          </w:p>
        </w:tc>
        <w:tc>
          <w:tcPr>
            <w:tcW w:w="1276" w:type="dxa"/>
          </w:tcPr>
          <w:p w:rsidR="00A91BFA" w:rsidRPr="00F6167E" w:rsidRDefault="00A91BFA" w:rsidP="00F15712">
            <w:pPr>
              <w:widowControl/>
              <w:autoSpaceDE/>
              <w:autoSpaceDN/>
              <w:adjustRightInd/>
              <w:jc w:val="both"/>
            </w:pPr>
            <w:r>
              <w:t>175006,7</w:t>
            </w:r>
          </w:p>
        </w:tc>
        <w:tc>
          <w:tcPr>
            <w:tcW w:w="1276" w:type="dxa"/>
          </w:tcPr>
          <w:p w:rsidR="00A91BFA" w:rsidRPr="00F6167E" w:rsidRDefault="00C07D1F" w:rsidP="00F15712">
            <w:pPr>
              <w:widowControl/>
              <w:autoSpaceDE/>
              <w:autoSpaceDN/>
              <w:adjustRightInd/>
              <w:jc w:val="both"/>
            </w:pPr>
            <w:r>
              <w:t>99,9</w:t>
            </w:r>
          </w:p>
        </w:tc>
      </w:tr>
      <w:tr w:rsidR="00A91BFA" w:rsidTr="006402AC">
        <w:tc>
          <w:tcPr>
            <w:tcW w:w="3261" w:type="dxa"/>
          </w:tcPr>
          <w:p w:rsidR="00A91BFA" w:rsidRPr="00F6167E" w:rsidRDefault="00A91BFA" w:rsidP="00F15712">
            <w:pPr>
              <w:widowControl/>
              <w:autoSpaceDE/>
              <w:autoSpaceDN/>
              <w:adjustRightInd/>
              <w:jc w:val="both"/>
            </w:pPr>
            <w:r w:rsidRPr="00F6167E">
              <w:t>безвозмездные поступления</w:t>
            </w:r>
          </w:p>
        </w:tc>
        <w:tc>
          <w:tcPr>
            <w:tcW w:w="1842" w:type="dxa"/>
          </w:tcPr>
          <w:p w:rsidR="00A91BFA" w:rsidRPr="00F6167E" w:rsidRDefault="00A91BFA" w:rsidP="00F15712">
            <w:pPr>
              <w:widowControl/>
              <w:autoSpaceDE/>
              <w:autoSpaceDN/>
              <w:adjustRightInd/>
              <w:jc w:val="both"/>
            </w:pPr>
            <w:r>
              <w:t>387969,9</w:t>
            </w:r>
          </w:p>
        </w:tc>
        <w:tc>
          <w:tcPr>
            <w:tcW w:w="1843" w:type="dxa"/>
          </w:tcPr>
          <w:p w:rsidR="00A91BFA" w:rsidRPr="00F6167E" w:rsidRDefault="00A91BFA" w:rsidP="00F15712">
            <w:pPr>
              <w:widowControl/>
              <w:autoSpaceDE/>
              <w:autoSpaceDN/>
              <w:adjustRightInd/>
              <w:jc w:val="both"/>
            </w:pPr>
            <w:r>
              <w:t>882059,1</w:t>
            </w:r>
          </w:p>
        </w:tc>
        <w:tc>
          <w:tcPr>
            <w:tcW w:w="1276" w:type="dxa"/>
          </w:tcPr>
          <w:p w:rsidR="00A91BFA" w:rsidRPr="00F6167E" w:rsidRDefault="00A91BFA" w:rsidP="00F15712">
            <w:pPr>
              <w:widowControl/>
              <w:autoSpaceDE/>
              <w:autoSpaceDN/>
              <w:adjustRightInd/>
              <w:jc w:val="both"/>
            </w:pPr>
            <w:r>
              <w:t>837082,1</w:t>
            </w:r>
          </w:p>
        </w:tc>
        <w:tc>
          <w:tcPr>
            <w:tcW w:w="1276" w:type="dxa"/>
          </w:tcPr>
          <w:p w:rsidR="00A91BFA" w:rsidRPr="00F6167E" w:rsidRDefault="00C07D1F" w:rsidP="00F15712">
            <w:pPr>
              <w:widowControl/>
              <w:autoSpaceDE/>
              <w:autoSpaceDN/>
              <w:adjustRightInd/>
              <w:jc w:val="both"/>
            </w:pPr>
            <w:r>
              <w:t>94,9</w:t>
            </w:r>
          </w:p>
        </w:tc>
      </w:tr>
      <w:tr w:rsidR="00A91BFA" w:rsidTr="006402AC">
        <w:tc>
          <w:tcPr>
            <w:tcW w:w="3261" w:type="dxa"/>
          </w:tcPr>
          <w:p w:rsidR="00A91BFA" w:rsidRPr="0046490B" w:rsidRDefault="00A91BFA" w:rsidP="00F15712">
            <w:pPr>
              <w:widowControl/>
              <w:autoSpaceDE/>
              <w:autoSpaceDN/>
              <w:adjustRightInd/>
              <w:jc w:val="both"/>
              <w:rPr>
                <w:b/>
              </w:rPr>
            </w:pPr>
            <w:r w:rsidRPr="0046490B">
              <w:rPr>
                <w:b/>
              </w:rPr>
              <w:t>Расходы бюджета</w:t>
            </w:r>
          </w:p>
        </w:tc>
        <w:tc>
          <w:tcPr>
            <w:tcW w:w="1842" w:type="dxa"/>
          </w:tcPr>
          <w:p w:rsidR="00A91BFA" w:rsidRPr="0046490B" w:rsidRDefault="00A91BFA" w:rsidP="00F15712">
            <w:pPr>
              <w:widowControl/>
              <w:autoSpaceDE/>
              <w:autoSpaceDN/>
              <w:adjustRightInd/>
              <w:jc w:val="both"/>
              <w:rPr>
                <w:b/>
              </w:rPr>
            </w:pPr>
            <w:r w:rsidRPr="0046490B">
              <w:rPr>
                <w:b/>
              </w:rPr>
              <w:t>579310,5</w:t>
            </w:r>
          </w:p>
        </w:tc>
        <w:tc>
          <w:tcPr>
            <w:tcW w:w="1843" w:type="dxa"/>
          </w:tcPr>
          <w:p w:rsidR="00A91BFA" w:rsidRPr="0046490B" w:rsidRDefault="00A91BFA" w:rsidP="00F15712">
            <w:pPr>
              <w:widowControl/>
              <w:autoSpaceDE/>
              <w:autoSpaceDN/>
              <w:adjustRightInd/>
              <w:jc w:val="both"/>
              <w:rPr>
                <w:b/>
              </w:rPr>
            </w:pPr>
            <w:r w:rsidRPr="0046490B">
              <w:rPr>
                <w:b/>
              </w:rPr>
              <w:t>1213767,7</w:t>
            </w:r>
          </w:p>
        </w:tc>
        <w:tc>
          <w:tcPr>
            <w:tcW w:w="1276" w:type="dxa"/>
          </w:tcPr>
          <w:p w:rsidR="00A91BFA" w:rsidRPr="0046490B" w:rsidRDefault="0037661C" w:rsidP="00F15712">
            <w:pPr>
              <w:widowControl/>
              <w:autoSpaceDE/>
              <w:autoSpaceDN/>
              <w:adjustRightInd/>
              <w:jc w:val="both"/>
              <w:rPr>
                <w:b/>
              </w:rPr>
            </w:pPr>
            <w:r w:rsidRPr="0046490B">
              <w:rPr>
                <w:b/>
              </w:rPr>
              <w:t>1056307,3</w:t>
            </w:r>
          </w:p>
        </w:tc>
        <w:tc>
          <w:tcPr>
            <w:tcW w:w="1276" w:type="dxa"/>
          </w:tcPr>
          <w:p w:rsidR="00A91BFA" w:rsidRPr="0046490B" w:rsidRDefault="0037661C" w:rsidP="00F15712">
            <w:pPr>
              <w:widowControl/>
              <w:autoSpaceDE/>
              <w:autoSpaceDN/>
              <w:adjustRightInd/>
              <w:jc w:val="both"/>
              <w:rPr>
                <w:b/>
              </w:rPr>
            </w:pPr>
            <w:r w:rsidRPr="0046490B">
              <w:rPr>
                <w:b/>
              </w:rPr>
              <w:t>87,0</w:t>
            </w:r>
          </w:p>
        </w:tc>
      </w:tr>
      <w:tr w:rsidR="00A91BFA" w:rsidTr="006402AC">
        <w:tc>
          <w:tcPr>
            <w:tcW w:w="3261" w:type="dxa"/>
          </w:tcPr>
          <w:p w:rsidR="00A91BFA" w:rsidRPr="0046490B" w:rsidRDefault="00A91BFA" w:rsidP="00F15712">
            <w:pPr>
              <w:jc w:val="both"/>
              <w:rPr>
                <w:rFonts w:eastAsia="Calibri"/>
                <w:b/>
              </w:rPr>
            </w:pPr>
            <w:r w:rsidRPr="0046490B">
              <w:rPr>
                <w:rFonts w:eastAsia="Calibri"/>
                <w:b/>
              </w:rPr>
              <w:t>дефицит(-)</w:t>
            </w:r>
          </w:p>
          <w:p w:rsidR="00A91BFA" w:rsidRPr="0046490B" w:rsidRDefault="00A91BFA" w:rsidP="00F15712">
            <w:pPr>
              <w:widowControl/>
              <w:autoSpaceDE/>
              <w:autoSpaceDN/>
              <w:adjustRightInd/>
              <w:jc w:val="both"/>
              <w:rPr>
                <w:b/>
              </w:rPr>
            </w:pPr>
            <w:r w:rsidRPr="0046490B">
              <w:rPr>
                <w:rFonts w:eastAsia="Calibri"/>
                <w:b/>
              </w:rPr>
              <w:t>профицит (+)</w:t>
            </w:r>
          </w:p>
        </w:tc>
        <w:tc>
          <w:tcPr>
            <w:tcW w:w="1842" w:type="dxa"/>
          </w:tcPr>
          <w:p w:rsidR="00A91BFA" w:rsidRPr="0046490B" w:rsidRDefault="00A91BFA" w:rsidP="00F15712">
            <w:pPr>
              <w:widowControl/>
              <w:autoSpaceDE/>
              <w:autoSpaceDN/>
              <w:adjustRightInd/>
              <w:jc w:val="both"/>
              <w:rPr>
                <w:b/>
              </w:rPr>
            </w:pPr>
            <w:r w:rsidRPr="0046490B">
              <w:rPr>
                <w:b/>
              </w:rPr>
              <w:t>-17394,6</w:t>
            </w:r>
          </w:p>
        </w:tc>
        <w:tc>
          <w:tcPr>
            <w:tcW w:w="1843" w:type="dxa"/>
          </w:tcPr>
          <w:p w:rsidR="00A91BFA" w:rsidRPr="0046490B" w:rsidRDefault="00A91BFA" w:rsidP="00F15712">
            <w:pPr>
              <w:widowControl/>
              <w:autoSpaceDE/>
              <w:autoSpaceDN/>
              <w:adjustRightInd/>
              <w:jc w:val="both"/>
              <w:rPr>
                <w:b/>
              </w:rPr>
            </w:pPr>
            <w:r w:rsidRPr="0046490B">
              <w:rPr>
                <w:b/>
              </w:rPr>
              <w:t>-156589,6</w:t>
            </w:r>
          </w:p>
        </w:tc>
        <w:tc>
          <w:tcPr>
            <w:tcW w:w="1276" w:type="dxa"/>
          </w:tcPr>
          <w:p w:rsidR="00A91BFA" w:rsidRPr="0046490B" w:rsidRDefault="0037661C" w:rsidP="00F15712">
            <w:pPr>
              <w:widowControl/>
              <w:autoSpaceDE/>
              <w:autoSpaceDN/>
              <w:adjustRightInd/>
              <w:jc w:val="both"/>
              <w:rPr>
                <w:b/>
              </w:rPr>
            </w:pPr>
            <w:r w:rsidRPr="0046490B">
              <w:rPr>
                <w:b/>
              </w:rPr>
              <w:t>-44218,5</w:t>
            </w:r>
          </w:p>
        </w:tc>
        <w:tc>
          <w:tcPr>
            <w:tcW w:w="1276" w:type="dxa"/>
          </w:tcPr>
          <w:p w:rsidR="00A91BFA" w:rsidRPr="0046490B" w:rsidRDefault="00A91BFA" w:rsidP="00F15712">
            <w:pPr>
              <w:widowControl/>
              <w:autoSpaceDE/>
              <w:autoSpaceDN/>
              <w:adjustRightInd/>
              <w:jc w:val="both"/>
              <w:rPr>
                <w:b/>
              </w:rPr>
            </w:pPr>
          </w:p>
        </w:tc>
      </w:tr>
    </w:tbl>
    <w:p w:rsidR="00D61720" w:rsidRDefault="00D61720" w:rsidP="00F15712">
      <w:pPr>
        <w:ind w:firstLine="708"/>
        <w:jc w:val="both"/>
        <w:rPr>
          <w:sz w:val="24"/>
          <w:szCs w:val="24"/>
        </w:rPr>
      </w:pPr>
    </w:p>
    <w:p w:rsidR="00F6167E" w:rsidRPr="00A0257B" w:rsidRDefault="00F6167E" w:rsidP="00F15712">
      <w:pPr>
        <w:ind w:firstLine="567"/>
        <w:jc w:val="both"/>
        <w:rPr>
          <w:sz w:val="24"/>
          <w:szCs w:val="24"/>
        </w:rPr>
      </w:pPr>
      <w:r w:rsidRPr="00A0257B">
        <w:rPr>
          <w:sz w:val="24"/>
          <w:szCs w:val="24"/>
        </w:rPr>
        <w:t>В течение 201</w:t>
      </w:r>
      <w:r w:rsidR="007E6F72" w:rsidRPr="00A0257B">
        <w:rPr>
          <w:sz w:val="24"/>
          <w:szCs w:val="24"/>
        </w:rPr>
        <w:t>5</w:t>
      </w:r>
      <w:r w:rsidRPr="00A0257B">
        <w:rPr>
          <w:sz w:val="24"/>
          <w:szCs w:val="24"/>
        </w:rPr>
        <w:t xml:space="preserve"> года в местный бюджет поступило доходов </w:t>
      </w:r>
      <w:r w:rsidR="003F3F6A" w:rsidRPr="00A0257B">
        <w:rPr>
          <w:sz w:val="24"/>
          <w:szCs w:val="24"/>
        </w:rPr>
        <w:t>1012088,8</w:t>
      </w:r>
      <w:r w:rsidR="00CA1506" w:rsidRPr="00A0257B">
        <w:rPr>
          <w:sz w:val="24"/>
          <w:szCs w:val="24"/>
        </w:rPr>
        <w:t xml:space="preserve"> </w:t>
      </w:r>
      <w:r w:rsidRPr="00A0257B">
        <w:rPr>
          <w:sz w:val="24"/>
          <w:szCs w:val="24"/>
        </w:rPr>
        <w:t>тыс. руб</w:t>
      </w:r>
      <w:r w:rsidR="00C92723" w:rsidRPr="00A0257B">
        <w:rPr>
          <w:sz w:val="24"/>
          <w:szCs w:val="24"/>
        </w:rPr>
        <w:t>лей</w:t>
      </w:r>
      <w:r w:rsidRPr="00A0257B">
        <w:rPr>
          <w:sz w:val="24"/>
          <w:szCs w:val="24"/>
        </w:rPr>
        <w:t xml:space="preserve">, что в </w:t>
      </w:r>
      <w:r w:rsidR="003F3F6A" w:rsidRPr="00A0257B">
        <w:rPr>
          <w:sz w:val="24"/>
          <w:szCs w:val="24"/>
        </w:rPr>
        <w:t>1,8</w:t>
      </w:r>
      <w:r w:rsidR="00CA1506" w:rsidRPr="00A0257B">
        <w:rPr>
          <w:sz w:val="24"/>
          <w:szCs w:val="24"/>
        </w:rPr>
        <w:t xml:space="preserve"> </w:t>
      </w:r>
      <w:r w:rsidRPr="00A0257B">
        <w:rPr>
          <w:sz w:val="24"/>
          <w:szCs w:val="24"/>
        </w:rPr>
        <w:t xml:space="preserve">раза больше первоначального утвержденного бюджета и на </w:t>
      </w:r>
      <w:r w:rsidR="00F62745" w:rsidRPr="00A0257B">
        <w:rPr>
          <w:sz w:val="24"/>
          <w:szCs w:val="24"/>
        </w:rPr>
        <w:t>95,7</w:t>
      </w:r>
      <w:r w:rsidRPr="00A0257B">
        <w:rPr>
          <w:sz w:val="24"/>
          <w:szCs w:val="24"/>
        </w:rPr>
        <w:t xml:space="preserve">% от уточненного бюджета отчетного периода, в том числе поступило доходов (без учета безвозмездных поступлений) в </w:t>
      </w:r>
      <w:r w:rsidR="008947B6" w:rsidRPr="00A0257B">
        <w:rPr>
          <w:sz w:val="24"/>
          <w:szCs w:val="24"/>
        </w:rPr>
        <w:t>1,1</w:t>
      </w:r>
      <w:r w:rsidRPr="00A0257B">
        <w:rPr>
          <w:sz w:val="24"/>
          <w:szCs w:val="24"/>
        </w:rPr>
        <w:t xml:space="preserve">раза больше первоначального плана, исполнение составило </w:t>
      </w:r>
      <w:r w:rsidR="008947B6" w:rsidRPr="00A0257B">
        <w:rPr>
          <w:sz w:val="24"/>
          <w:szCs w:val="24"/>
        </w:rPr>
        <w:t>99,9</w:t>
      </w:r>
      <w:r w:rsidRPr="00A0257B">
        <w:rPr>
          <w:sz w:val="24"/>
          <w:szCs w:val="24"/>
        </w:rPr>
        <w:t xml:space="preserve">% от уточненного бюджета, что в абсолютной величине составило </w:t>
      </w:r>
      <w:r w:rsidR="008947B6" w:rsidRPr="00A0257B">
        <w:rPr>
          <w:sz w:val="24"/>
          <w:szCs w:val="24"/>
        </w:rPr>
        <w:t>175006,7</w:t>
      </w:r>
      <w:r w:rsidR="00CA1506" w:rsidRPr="00A0257B">
        <w:rPr>
          <w:sz w:val="24"/>
          <w:szCs w:val="24"/>
        </w:rPr>
        <w:t xml:space="preserve"> </w:t>
      </w:r>
      <w:r w:rsidRPr="00A0257B">
        <w:rPr>
          <w:sz w:val="24"/>
          <w:szCs w:val="24"/>
        </w:rPr>
        <w:t>тыс. руб</w:t>
      </w:r>
      <w:r w:rsidR="00C92723" w:rsidRPr="00A0257B">
        <w:rPr>
          <w:sz w:val="24"/>
          <w:szCs w:val="24"/>
        </w:rPr>
        <w:t>лей</w:t>
      </w:r>
      <w:r w:rsidRPr="00A0257B">
        <w:rPr>
          <w:sz w:val="24"/>
          <w:szCs w:val="24"/>
        </w:rPr>
        <w:t xml:space="preserve">.   </w:t>
      </w:r>
    </w:p>
    <w:p w:rsidR="00F6167E" w:rsidRPr="00A0257B" w:rsidRDefault="007E6F72" w:rsidP="00F15712">
      <w:pPr>
        <w:tabs>
          <w:tab w:val="left" w:pos="567"/>
        </w:tabs>
        <w:jc w:val="both"/>
        <w:rPr>
          <w:sz w:val="24"/>
          <w:szCs w:val="24"/>
        </w:rPr>
      </w:pPr>
      <w:r w:rsidRPr="00A0257B">
        <w:rPr>
          <w:sz w:val="24"/>
          <w:szCs w:val="24"/>
        </w:rPr>
        <w:tab/>
      </w:r>
      <w:r w:rsidR="00F6167E" w:rsidRPr="00A0257B">
        <w:rPr>
          <w:sz w:val="24"/>
          <w:szCs w:val="24"/>
        </w:rPr>
        <w:t>Сумма безвозмездных поступлений от других бюджетов в 201</w:t>
      </w:r>
      <w:r w:rsidRPr="00A0257B">
        <w:rPr>
          <w:sz w:val="24"/>
          <w:szCs w:val="24"/>
        </w:rPr>
        <w:t>5</w:t>
      </w:r>
      <w:r w:rsidR="00F6167E" w:rsidRPr="00A0257B">
        <w:rPr>
          <w:sz w:val="24"/>
          <w:szCs w:val="24"/>
        </w:rPr>
        <w:t xml:space="preserve"> году составила </w:t>
      </w:r>
      <w:r w:rsidR="00966EE6" w:rsidRPr="00A0257B">
        <w:rPr>
          <w:sz w:val="24"/>
          <w:szCs w:val="24"/>
        </w:rPr>
        <w:t>837082,1</w:t>
      </w:r>
      <w:r w:rsidR="00F6167E" w:rsidRPr="00A0257B">
        <w:rPr>
          <w:sz w:val="24"/>
          <w:szCs w:val="24"/>
        </w:rPr>
        <w:t>тыс. руб</w:t>
      </w:r>
      <w:r w:rsidR="00C92723" w:rsidRPr="00A0257B">
        <w:rPr>
          <w:sz w:val="24"/>
          <w:szCs w:val="24"/>
        </w:rPr>
        <w:t>лей</w:t>
      </w:r>
      <w:r w:rsidR="00F6167E" w:rsidRPr="00A0257B">
        <w:rPr>
          <w:sz w:val="24"/>
          <w:szCs w:val="24"/>
        </w:rPr>
        <w:t xml:space="preserve">. Исполнение по данному доходному источнику превысило в </w:t>
      </w:r>
      <w:r w:rsidR="00A44C77" w:rsidRPr="00A0257B">
        <w:rPr>
          <w:sz w:val="24"/>
          <w:szCs w:val="24"/>
        </w:rPr>
        <w:t xml:space="preserve">2 </w:t>
      </w:r>
      <w:r w:rsidR="00F6167E" w:rsidRPr="00A0257B">
        <w:rPr>
          <w:sz w:val="24"/>
          <w:szCs w:val="24"/>
        </w:rPr>
        <w:t xml:space="preserve">раза сумму первоначального бюджета, и составило </w:t>
      </w:r>
      <w:r w:rsidR="00A44C77" w:rsidRPr="00A0257B">
        <w:rPr>
          <w:sz w:val="24"/>
          <w:szCs w:val="24"/>
        </w:rPr>
        <w:t>94,9</w:t>
      </w:r>
      <w:r w:rsidR="00F6167E" w:rsidRPr="00A0257B">
        <w:rPr>
          <w:sz w:val="24"/>
          <w:szCs w:val="24"/>
        </w:rPr>
        <w:t>% исполнения от уточненного бюджета.</w:t>
      </w:r>
    </w:p>
    <w:p w:rsidR="00F6167E" w:rsidRPr="00A0257B" w:rsidRDefault="007E6F72" w:rsidP="00F15712">
      <w:pPr>
        <w:tabs>
          <w:tab w:val="left" w:pos="567"/>
        </w:tabs>
        <w:jc w:val="both"/>
        <w:rPr>
          <w:sz w:val="24"/>
          <w:szCs w:val="24"/>
        </w:rPr>
      </w:pPr>
      <w:r w:rsidRPr="00A0257B">
        <w:rPr>
          <w:sz w:val="24"/>
          <w:szCs w:val="24"/>
        </w:rPr>
        <w:tab/>
      </w:r>
      <w:r w:rsidR="00F6167E" w:rsidRPr="00A0257B">
        <w:rPr>
          <w:sz w:val="24"/>
          <w:szCs w:val="24"/>
        </w:rPr>
        <w:t xml:space="preserve">В части расходов местный бюджет был исполнен на </w:t>
      </w:r>
      <w:r w:rsidR="002416AC" w:rsidRPr="00A0257B">
        <w:rPr>
          <w:sz w:val="24"/>
          <w:szCs w:val="24"/>
        </w:rPr>
        <w:t xml:space="preserve">182,3 </w:t>
      </w:r>
      <w:r w:rsidRPr="00A0257B">
        <w:rPr>
          <w:sz w:val="24"/>
          <w:szCs w:val="24"/>
        </w:rPr>
        <w:t>%</w:t>
      </w:r>
      <w:r w:rsidR="00F6167E" w:rsidRPr="00A0257B">
        <w:rPr>
          <w:sz w:val="24"/>
          <w:szCs w:val="24"/>
        </w:rPr>
        <w:t xml:space="preserve"> от первоначального плана и на </w:t>
      </w:r>
      <w:r w:rsidR="002416AC" w:rsidRPr="00A0257B">
        <w:rPr>
          <w:sz w:val="24"/>
          <w:szCs w:val="24"/>
        </w:rPr>
        <w:t>87</w:t>
      </w:r>
      <w:r w:rsidR="00F6167E" w:rsidRPr="00A0257B">
        <w:rPr>
          <w:sz w:val="24"/>
          <w:szCs w:val="24"/>
        </w:rPr>
        <w:t xml:space="preserve">%  от уточненного, что составило в абсолютной величине </w:t>
      </w:r>
      <w:r w:rsidR="002416AC" w:rsidRPr="00A0257B">
        <w:rPr>
          <w:sz w:val="24"/>
          <w:szCs w:val="24"/>
        </w:rPr>
        <w:t>10563</w:t>
      </w:r>
      <w:r w:rsidR="00776810" w:rsidRPr="00A0257B">
        <w:rPr>
          <w:sz w:val="24"/>
          <w:szCs w:val="24"/>
        </w:rPr>
        <w:t>07,3</w:t>
      </w:r>
      <w:r w:rsidR="00603644">
        <w:rPr>
          <w:sz w:val="24"/>
          <w:szCs w:val="24"/>
        </w:rPr>
        <w:t xml:space="preserve"> </w:t>
      </w:r>
      <w:r w:rsidR="00F6167E" w:rsidRPr="00A0257B">
        <w:rPr>
          <w:sz w:val="24"/>
          <w:szCs w:val="24"/>
        </w:rPr>
        <w:t>тыс. руб</w:t>
      </w:r>
      <w:r w:rsidRPr="00A0257B">
        <w:rPr>
          <w:sz w:val="24"/>
          <w:szCs w:val="24"/>
        </w:rPr>
        <w:t>лей</w:t>
      </w:r>
      <w:r w:rsidR="00F6167E" w:rsidRPr="00A0257B">
        <w:rPr>
          <w:sz w:val="24"/>
          <w:szCs w:val="24"/>
        </w:rPr>
        <w:t>.</w:t>
      </w:r>
    </w:p>
    <w:p w:rsidR="005B679F" w:rsidRPr="00A0257B" w:rsidRDefault="005B679F" w:rsidP="00F15712">
      <w:pPr>
        <w:ind w:right="-5" w:firstLine="567"/>
        <w:jc w:val="both"/>
        <w:rPr>
          <w:sz w:val="24"/>
          <w:szCs w:val="24"/>
        </w:rPr>
      </w:pPr>
      <w:r w:rsidRPr="00A0257B">
        <w:rPr>
          <w:sz w:val="24"/>
          <w:szCs w:val="24"/>
        </w:rPr>
        <w:t xml:space="preserve">Анализ представленных к проверке документов в составе бюджетной отчетности показал, что перечень и формы отчетности отвечают требованиям статьи 264.1 БК РФ. </w:t>
      </w:r>
    </w:p>
    <w:p w:rsidR="00CA1AA3" w:rsidRPr="00A0257B" w:rsidRDefault="00CA1AA3" w:rsidP="00F15712">
      <w:pPr>
        <w:pStyle w:val="af8"/>
        <w:jc w:val="both"/>
        <w:rPr>
          <w:b w:val="0"/>
        </w:rPr>
      </w:pPr>
    </w:p>
    <w:p w:rsidR="00897EF8" w:rsidRPr="00A0257B" w:rsidRDefault="00897EF8" w:rsidP="00F15712">
      <w:pPr>
        <w:widowControl/>
        <w:jc w:val="both"/>
        <w:rPr>
          <w:rFonts w:eastAsia="Calibri"/>
          <w:b/>
          <w:bCs/>
          <w:sz w:val="24"/>
          <w:szCs w:val="24"/>
        </w:rPr>
      </w:pPr>
      <w:r w:rsidRPr="00A0257B">
        <w:rPr>
          <w:rFonts w:eastAsia="Calibri"/>
          <w:b/>
          <w:bCs/>
          <w:sz w:val="24"/>
          <w:szCs w:val="24"/>
        </w:rPr>
        <w:t>Исполнение доходной части бюджета</w:t>
      </w:r>
      <w:r w:rsidR="00B02F9C" w:rsidRPr="00A0257B">
        <w:rPr>
          <w:rFonts w:eastAsia="Calibri"/>
          <w:b/>
          <w:bCs/>
          <w:sz w:val="24"/>
          <w:szCs w:val="24"/>
        </w:rPr>
        <w:t xml:space="preserve"> города</w:t>
      </w:r>
    </w:p>
    <w:p w:rsidR="005A39F2" w:rsidRPr="00A0257B" w:rsidRDefault="005A39F2" w:rsidP="00F15712">
      <w:pPr>
        <w:widowControl/>
        <w:jc w:val="both"/>
        <w:rPr>
          <w:rFonts w:eastAsia="Calibri"/>
          <w:b/>
          <w:bCs/>
          <w:sz w:val="24"/>
          <w:szCs w:val="24"/>
        </w:rPr>
      </w:pPr>
    </w:p>
    <w:p w:rsidR="00C01A4D" w:rsidRPr="00A0257B" w:rsidRDefault="00C01A4D" w:rsidP="00F15712">
      <w:pPr>
        <w:tabs>
          <w:tab w:val="left" w:pos="567"/>
          <w:tab w:val="left" w:pos="709"/>
          <w:tab w:val="left" w:pos="851"/>
        </w:tabs>
        <w:jc w:val="both"/>
        <w:rPr>
          <w:sz w:val="24"/>
          <w:szCs w:val="24"/>
        </w:rPr>
      </w:pPr>
      <w:r w:rsidRPr="00A0257B">
        <w:rPr>
          <w:sz w:val="24"/>
          <w:szCs w:val="24"/>
        </w:rPr>
        <w:t xml:space="preserve">Доходная часть бюджета за 2015 год исполнена в объеме </w:t>
      </w:r>
      <w:r w:rsidR="004F1617" w:rsidRPr="00A0257B">
        <w:rPr>
          <w:sz w:val="24"/>
          <w:szCs w:val="24"/>
        </w:rPr>
        <w:t xml:space="preserve">1012088,8 </w:t>
      </w:r>
      <w:r w:rsidR="007A401A" w:rsidRPr="00A0257B">
        <w:rPr>
          <w:sz w:val="24"/>
          <w:szCs w:val="24"/>
        </w:rPr>
        <w:t>тыс. рублей</w:t>
      </w:r>
      <w:r w:rsidRPr="00A0257B">
        <w:rPr>
          <w:sz w:val="24"/>
          <w:szCs w:val="24"/>
        </w:rPr>
        <w:t xml:space="preserve">, что составляет </w:t>
      </w:r>
      <w:r w:rsidR="004F1617" w:rsidRPr="00A0257B">
        <w:rPr>
          <w:sz w:val="24"/>
          <w:szCs w:val="24"/>
        </w:rPr>
        <w:t xml:space="preserve">95,7 </w:t>
      </w:r>
      <w:r w:rsidRPr="00A0257B">
        <w:rPr>
          <w:sz w:val="24"/>
          <w:szCs w:val="24"/>
        </w:rPr>
        <w:t>% к годовому плану.</w:t>
      </w:r>
    </w:p>
    <w:p w:rsidR="00C01A4D" w:rsidRPr="00A0257B" w:rsidRDefault="00C01A4D" w:rsidP="00F15712">
      <w:pPr>
        <w:jc w:val="both"/>
        <w:rPr>
          <w:sz w:val="24"/>
          <w:szCs w:val="24"/>
        </w:rPr>
      </w:pPr>
      <w:r w:rsidRPr="00A0257B">
        <w:rPr>
          <w:sz w:val="24"/>
          <w:szCs w:val="24"/>
        </w:rPr>
        <w:t xml:space="preserve">Доходную часть бюджета </w:t>
      </w:r>
      <w:r w:rsidR="000526A6" w:rsidRPr="00A0257B">
        <w:rPr>
          <w:sz w:val="24"/>
          <w:szCs w:val="24"/>
        </w:rPr>
        <w:t xml:space="preserve">Зиминского городского </w:t>
      </w:r>
      <w:r w:rsidRPr="00A0257B">
        <w:rPr>
          <w:sz w:val="24"/>
          <w:szCs w:val="24"/>
        </w:rPr>
        <w:t>муниципального образования  201</w:t>
      </w:r>
      <w:r w:rsidR="000526A6" w:rsidRPr="00A0257B">
        <w:rPr>
          <w:sz w:val="24"/>
          <w:szCs w:val="24"/>
        </w:rPr>
        <w:t>5</w:t>
      </w:r>
      <w:r w:rsidRPr="00A0257B">
        <w:rPr>
          <w:sz w:val="24"/>
          <w:szCs w:val="24"/>
        </w:rPr>
        <w:t xml:space="preserve"> года составляют:</w:t>
      </w:r>
    </w:p>
    <w:p w:rsidR="00C01A4D" w:rsidRPr="00A0257B" w:rsidRDefault="00C01A4D" w:rsidP="00F15712">
      <w:pPr>
        <w:ind w:firstLine="567"/>
        <w:jc w:val="both"/>
        <w:rPr>
          <w:sz w:val="24"/>
          <w:szCs w:val="24"/>
        </w:rPr>
      </w:pPr>
      <w:r w:rsidRPr="00A0257B">
        <w:rPr>
          <w:sz w:val="24"/>
          <w:szCs w:val="24"/>
        </w:rPr>
        <w:t xml:space="preserve">1. Собственные доходы </w:t>
      </w:r>
      <w:r w:rsidR="000526A6" w:rsidRPr="00A0257B">
        <w:rPr>
          <w:sz w:val="24"/>
          <w:szCs w:val="24"/>
        </w:rPr>
        <w:t>местного бюджета</w:t>
      </w:r>
      <w:r w:rsidRPr="00A0257B">
        <w:rPr>
          <w:sz w:val="24"/>
          <w:szCs w:val="24"/>
        </w:rPr>
        <w:t xml:space="preserve"> в сумме </w:t>
      </w:r>
      <w:r w:rsidR="007D79F4" w:rsidRPr="00A0257B">
        <w:rPr>
          <w:sz w:val="24"/>
          <w:szCs w:val="24"/>
        </w:rPr>
        <w:t xml:space="preserve">175006,7 </w:t>
      </w:r>
      <w:r w:rsidR="007A401A" w:rsidRPr="00A0257B">
        <w:rPr>
          <w:sz w:val="24"/>
          <w:szCs w:val="24"/>
        </w:rPr>
        <w:t xml:space="preserve">тыс. рублей </w:t>
      </w:r>
      <w:r w:rsidRPr="00A0257B">
        <w:rPr>
          <w:sz w:val="24"/>
          <w:szCs w:val="24"/>
        </w:rPr>
        <w:t>(</w:t>
      </w:r>
      <w:r w:rsidR="007A401A" w:rsidRPr="00A0257B">
        <w:rPr>
          <w:sz w:val="24"/>
          <w:szCs w:val="24"/>
        </w:rPr>
        <w:t>17,3</w:t>
      </w:r>
      <w:r w:rsidRPr="00A0257B">
        <w:rPr>
          <w:sz w:val="24"/>
          <w:szCs w:val="24"/>
        </w:rPr>
        <w:t xml:space="preserve"> % в структуре доходов бюджета);</w:t>
      </w:r>
    </w:p>
    <w:p w:rsidR="00C01A4D" w:rsidRPr="00C01A4D" w:rsidRDefault="00C01A4D" w:rsidP="00F15712">
      <w:pPr>
        <w:ind w:firstLine="567"/>
        <w:jc w:val="both"/>
        <w:rPr>
          <w:sz w:val="24"/>
          <w:szCs w:val="24"/>
        </w:rPr>
      </w:pPr>
      <w:r w:rsidRPr="00A0257B">
        <w:rPr>
          <w:sz w:val="24"/>
          <w:szCs w:val="24"/>
        </w:rPr>
        <w:t>2. Безвозмездные поступления (дотации, субсидии, субвенции и прочие</w:t>
      </w:r>
      <w:r w:rsidRPr="00C01A4D">
        <w:rPr>
          <w:sz w:val="24"/>
          <w:szCs w:val="24"/>
        </w:rPr>
        <w:t xml:space="preserve"> </w:t>
      </w:r>
      <w:r w:rsidRPr="00C01A4D">
        <w:rPr>
          <w:sz w:val="24"/>
          <w:szCs w:val="24"/>
        </w:rPr>
        <w:lastRenderedPageBreak/>
        <w:t xml:space="preserve">межбюджетные трансферты) – </w:t>
      </w:r>
      <w:r w:rsidR="007A401A">
        <w:rPr>
          <w:sz w:val="24"/>
          <w:szCs w:val="24"/>
        </w:rPr>
        <w:t>837082,1 тыс. рублей</w:t>
      </w:r>
      <w:r w:rsidRPr="00C01A4D">
        <w:rPr>
          <w:sz w:val="24"/>
          <w:szCs w:val="24"/>
        </w:rPr>
        <w:t xml:space="preserve"> (</w:t>
      </w:r>
      <w:r w:rsidR="009E27D1">
        <w:rPr>
          <w:sz w:val="24"/>
          <w:szCs w:val="24"/>
        </w:rPr>
        <w:t xml:space="preserve">82,7 </w:t>
      </w:r>
      <w:r w:rsidRPr="00C01A4D">
        <w:rPr>
          <w:sz w:val="24"/>
          <w:szCs w:val="24"/>
        </w:rPr>
        <w:t>% в структуре доходов бюджета).</w:t>
      </w:r>
    </w:p>
    <w:p w:rsidR="00C01A4D" w:rsidRPr="00C01A4D" w:rsidRDefault="00C01A4D" w:rsidP="00F15712">
      <w:pPr>
        <w:jc w:val="both"/>
        <w:rPr>
          <w:sz w:val="24"/>
          <w:szCs w:val="24"/>
        </w:rPr>
      </w:pPr>
      <w:r w:rsidRPr="00C01A4D">
        <w:rPr>
          <w:sz w:val="24"/>
          <w:szCs w:val="24"/>
        </w:rPr>
        <w:t>Удельный вес поступивших в 201</w:t>
      </w:r>
      <w:r w:rsidR="000526A6">
        <w:rPr>
          <w:sz w:val="24"/>
          <w:szCs w:val="24"/>
        </w:rPr>
        <w:t>5</w:t>
      </w:r>
      <w:r w:rsidRPr="00C01A4D">
        <w:rPr>
          <w:sz w:val="24"/>
          <w:szCs w:val="24"/>
        </w:rPr>
        <w:t xml:space="preserve"> году доходов </w:t>
      </w:r>
      <w:r w:rsidR="00643612">
        <w:rPr>
          <w:sz w:val="24"/>
          <w:szCs w:val="24"/>
        </w:rPr>
        <w:t>б</w:t>
      </w:r>
      <w:r w:rsidRPr="00C01A4D">
        <w:rPr>
          <w:sz w:val="24"/>
          <w:szCs w:val="24"/>
        </w:rPr>
        <w:t xml:space="preserve">юджета </w:t>
      </w:r>
      <w:r w:rsidR="00643612">
        <w:rPr>
          <w:sz w:val="24"/>
          <w:szCs w:val="24"/>
        </w:rPr>
        <w:t xml:space="preserve">города </w:t>
      </w:r>
      <w:r w:rsidRPr="00C01A4D">
        <w:rPr>
          <w:sz w:val="24"/>
          <w:szCs w:val="24"/>
        </w:rPr>
        <w:t xml:space="preserve">в общем объеме доходов представлен </w:t>
      </w:r>
      <w:r w:rsidR="000B6575">
        <w:rPr>
          <w:sz w:val="24"/>
          <w:szCs w:val="24"/>
        </w:rPr>
        <w:t>в</w:t>
      </w:r>
      <w:r w:rsidR="00F25E2D">
        <w:rPr>
          <w:sz w:val="24"/>
          <w:szCs w:val="24"/>
        </w:rPr>
        <w:t xml:space="preserve"> </w:t>
      </w:r>
      <w:r w:rsidR="00BF5634">
        <w:rPr>
          <w:sz w:val="24"/>
          <w:szCs w:val="24"/>
        </w:rPr>
        <w:t>д</w:t>
      </w:r>
      <w:r w:rsidRPr="00C01A4D">
        <w:rPr>
          <w:sz w:val="24"/>
          <w:szCs w:val="24"/>
        </w:rPr>
        <w:t>иаграмме 1:</w:t>
      </w:r>
    </w:p>
    <w:p w:rsidR="00C01A4D" w:rsidRDefault="00C01A4D" w:rsidP="00F15712">
      <w:pPr>
        <w:widowControl/>
        <w:ind w:firstLine="708"/>
        <w:jc w:val="both"/>
        <w:rPr>
          <w:rFonts w:eastAsia="Calibri"/>
          <w:sz w:val="24"/>
          <w:szCs w:val="24"/>
        </w:rPr>
      </w:pPr>
    </w:p>
    <w:p w:rsidR="00E7042A" w:rsidRDefault="00563933" w:rsidP="00F15712">
      <w:pPr>
        <w:widowControl/>
        <w:ind w:firstLine="708"/>
        <w:jc w:val="both"/>
        <w:rPr>
          <w:rFonts w:eastAsia="Calibri"/>
          <w:sz w:val="24"/>
          <w:szCs w:val="24"/>
        </w:rPr>
      </w:pPr>
      <w:r w:rsidRPr="00563933">
        <w:rPr>
          <w:noProof/>
        </w:rPr>
        <w:pict>
          <v:rect id="Подзаголовок 2" o:spid="_x0000_s1026" style="position:absolute;left:0;text-align:left;margin-left:0;margin-top:0;width:7in;height:1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" filled="f" stroked="f">
            <v:path arrowok="t"/>
            <o:lock v:ext="edit" grouping="t"/>
          </v:rect>
        </w:pict>
      </w:r>
      <w:r w:rsidR="00F96601">
        <w:rPr>
          <w:rFonts w:eastAsia="Calibri"/>
          <w:noProof/>
          <w:sz w:val="24"/>
          <w:szCs w:val="24"/>
        </w:rPr>
        <w:drawing>
          <wp:inline distT="0" distB="0" distL="0" distR="0">
            <wp:extent cx="4400550" cy="2569686"/>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01891" cy="2570469"/>
                    </a:xfrm>
                    <a:prstGeom prst="rect">
                      <a:avLst/>
                    </a:prstGeom>
                    <a:noFill/>
                  </pic:spPr>
                </pic:pic>
              </a:graphicData>
            </a:graphic>
          </wp:inline>
        </w:drawing>
      </w:r>
    </w:p>
    <w:p w:rsidR="000526A6" w:rsidRDefault="000526A6" w:rsidP="00F15712">
      <w:pPr>
        <w:widowControl/>
        <w:ind w:firstLine="708"/>
        <w:jc w:val="both"/>
        <w:rPr>
          <w:rFonts w:eastAsia="Calibri"/>
          <w:sz w:val="24"/>
          <w:szCs w:val="24"/>
        </w:rPr>
      </w:pPr>
    </w:p>
    <w:p w:rsidR="00EF7CFD" w:rsidRDefault="00EF7CFD" w:rsidP="00F15712">
      <w:pPr>
        <w:jc w:val="both"/>
        <w:rPr>
          <w:sz w:val="24"/>
          <w:szCs w:val="24"/>
        </w:rPr>
      </w:pPr>
    </w:p>
    <w:p w:rsidR="0093138E" w:rsidRDefault="000526A6" w:rsidP="00F15712">
      <w:pPr>
        <w:jc w:val="both"/>
        <w:rPr>
          <w:sz w:val="24"/>
          <w:szCs w:val="24"/>
        </w:rPr>
      </w:pPr>
      <w:r w:rsidRPr="000526A6">
        <w:rPr>
          <w:sz w:val="24"/>
          <w:szCs w:val="24"/>
        </w:rPr>
        <w:t xml:space="preserve">Данные по доходной части бюджета </w:t>
      </w:r>
      <w:r>
        <w:rPr>
          <w:sz w:val="24"/>
          <w:szCs w:val="24"/>
        </w:rPr>
        <w:t xml:space="preserve">города </w:t>
      </w:r>
      <w:r w:rsidRPr="000526A6">
        <w:rPr>
          <w:sz w:val="24"/>
          <w:szCs w:val="24"/>
        </w:rPr>
        <w:t>за 201</w:t>
      </w:r>
      <w:r>
        <w:rPr>
          <w:sz w:val="24"/>
          <w:szCs w:val="24"/>
        </w:rPr>
        <w:t>5</w:t>
      </w:r>
      <w:r w:rsidRPr="000526A6">
        <w:rPr>
          <w:sz w:val="24"/>
          <w:szCs w:val="24"/>
        </w:rPr>
        <w:t xml:space="preserve"> год  представлены в </w:t>
      </w:r>
      <w:r>
        <w:rPr>
          <w:sz w:val="24"/>
          <w:szCs w:val="24"/>
        </w:rPr>
        <w:t>таблице:</w:t>
      </w:r>
    </w:p>
    <w:p w:rsidR="000526A6" w:rsidRDefault="0093138E" w:rsidP="00922136">
      <w:pPr>
        <w:jc w:val="right"/>
        <w:rPr>
          <w:sz w:val="24"/>
          <w:szCs w:val="24"/>
        </w:rPr>
      </w:pPr>
      <w:r>
        <w:rPr>
          <w:sz w:val="24"/>
          <w:szCs w:val="24"/>
        </w:rPr>
        <w:t>тыс. руб.</w:t>
      </w:r>
    </w:p>
    <w:tbl>
      <w:tblPr>
        <w:tblStyle w:val="a4"/>
        <w:tblW w:w="9714" w:type="dxa"/>
        <w:tblLayout w:type="fixed"/>
        <w:tblLook w:val="04A0"/>
      </w:tblPr>
      <w:tblGrid>
        <w:gridCol w:w="1951"/>
        <w:gridCol w:w="1843"/>
        <w:gridCol w:w="1276"/>
        <w:gridCol w:w="992"/>
        <w:gridCol w:w="876"/>
        <w:gridCol w:w="1388"/>
        <w:gridCol w:w="1388"/>
      </w:tblGrid>
      <w:tr w:rsidR="0093138E" w:rsidTr="002A7B7D">
        <w:trPr>
          <w:trHeight w:val="490"/>
        </w:trPr>
        <w:tc>
          <w:tcPr>
            <w:tcW w:w="1951" w:type="dxa"/>
            <w:vMerge w:val="restart"/>
          </w:tcPr>
          <w:p w:rsidR="0093138E" w:rsidRPr="0093138E" w:rsidRDefault="0093138E" w:rsidP="00F15712">
            <w:pPr>
              <w:jc w:val="both"/>
            </w:pPr>
            <w:r w:rsidRPr="0093138E">
              <w:t>Показатели</w:t>
            </w:r>
          </w:p>
        </w:tc>
        <w:tc>
          <w:tcPr>
            <w:tcW w:w="1843" w:type="dxa"/>
            <w:vMerge w:val="restart"/>
          </w:tcPr>
          <w:p w:rsidR="0093138E" w:rsidRPr="0093138E" w:rsidRDefault="002A7B7D" w:rsidP="002A7B7D">
            <w:pPr>
              <w:contextualSpacing/>
            </w:pPr>
            <w:r>
              <w:t xml:space="preserve">Уточненный план на 2015 год </w:t>
            </w:r>
            <w:r w:rsidRPr="00F6167E">
              <w:t>реш</w:t>
            </w:r>
            <w:r>
              <w:t>ение</w:t>
            </w:r>
            <w:r w:rsidRPr="00F6167E">
              <w:t xml:space="preserve"> Думы  от 30.12.15 </w:t>
            </w:r>
            <w:r>
              <w:t xml:space="preserve">г. № </w:t>
            </w:r>
            <w:r w:rsidRPr="00F6167E">
              <w:t>147</w:t>
            </w:r>
          </w:p>
        </w:tc>
        <w:tc>
          <w:tcPr>
            <w:tcW w:w="1276" w:type="dxa"/>
            <w:vMerge w:val="restart"/>
          </w:tcPr>
          <w:p w:rsidR="002B60CB" w:rsidRDefault="002B60CB" w:rsidP="00F15712">
            <w:pPr>
              <w:jc w:val="both"/>
            </w:pPr>
            <w:r>
              <w:t>Факт</w:t>
            </w:r>
          </w:p>
          <w:p w:rsidR="002B60CB" w:rsidRPr="0093138E" w:rsidRDefault="002B60CB" w:rsidP="00F15712">
            <w:pPr>
              <w:jc w:val="both"/>
            </w:pPr>
            <w:r>
              <w:t>2015 год</w:t>
            </w:r>
            <w:r w:rsidR="00C3737D">
              <w:t>а</w:t>
            </w:r>
          </w:p>
        </w:tc>
        <w:tc>
          <w:tcPr>
            <w:tcW w:w="1868" w:type="dxa"/>
            <w:gridSpan w:val="2"/>
          </w:tcPr>
          <w:p w:rsidR="0093138E" w:rsidRPr="0093138E" w:rsidRDefault="0093138E" w:rsidP="00F15712">
            <w:pPr>
              <w:contextualSpacing/>
              <w:jc w:val="both"/>
            </w:pPr>
            <w:r w:rsidRPr="0093138E">
              <w:rPr>
                <w:rFonts w:eastAsia="Calibri"/>
              </w:rPr>
              <w:t>Исполнение к годовому плану</w:t>
            </w:r>
          </w:p>
        </w:tc>
        <w:tc>
          <w:tcPr>
            <w:tcW w:w="1388" w:type="dxa"/>
            <w:vMerge w:val="restart"/>
          </w:tcPr>
          <w:p w:rsidR="00A17BD3" w:rsidRPr="00A17BD3" w:rsidRDefault="00C3737D" w:rsidP="00F15712">
            <w:pPr>
              <w:jc w:val="both"/>
              <w:rPr>
                <w:rFonts w:eastAsia="Calibri"/>
              </w:rPr>
            </w:pPr>
            <w:r>
              <w:rPr>
                <w:rFonts w:eastAsia="Calibri"/>
              </w:rPr>
              <w:t>факт</w:t>
            </w:r>
          </w:p>
          <w:p w:rsidR="0093138E" w:rsidRPr="0093138E" w:rsidRDefault="00A17BD3" w:rsidP="00F15712">
            <w:pPr>
              <w:jc w:val="both"/>
            </w:pPr>
            <w:r w:rsidRPr="00A17BD3">
              <w:rPr>
                <w:rFonts w:eastAsia="Calibri"/>
              </w:rPr>
              <w:t>201</w:t>
            </w:r>
            <w:r w:rsidR="002B60CB">
              <w:rPr>
                <w:rFonts w:eastAsia="Calibri"/>
              </w:rPr>
              <w:t>4</w:t>
            </w:r>
            <w:r w:rsidRPr="00A17BD3">
              <w:rPr>
                <w:rFonts w:eastAsia="Calibri"/>
              </w:rPr>
              <w:t xml:space="preserve"> года</w:t>
            </w:r>
          </w:p>
        </w:tc>
        <w:tc>
          <w:tcPr>
            <w:tcW w:w="1388" w:type="dxa"/>
            <w:vMerge w:val="restart"/>
          </w:tcPr>
          <w:p w:rsidR="0093138E" w:rsidRPr="00A17BD3" w:rsidRDefault="00A17BD3" w:rsidP="00F15712">
            <w:pPr>
              <w:jc w:val="both"/>
            </w:pPr>
            <w:r w:rsidRPr="00A17BD3">
              <w:rPr>
                <w:rFonts w:eastAsia="Calibri"/>
              </w:rPr>
              <w:t>Исполнение  к 201</w:t>
            </w:r>
            <w:r w:rsidR="002B60CB">
              <w:rPr>
                <w:rFonts w:eastAsia="Calibri"/>
              </w:rPr>
              <w:t>4</w:t>
            </w:r>
            <w:r w:rsidRPr="00A17BD3">
              <w:rPr>
                <w:rFonts w:eastAsia="Calibri"/>
              </w:rPr>
              <w:t xml:space="preserve"> году %</w:t>
            </w:r>
          </w:p>
        </w:tc>
      </w:tr>
      <w:tr w:rsidR="0093138E" w:rsidTr="002A7B7D">
        <w:trPr>
          <w:trHeight w:val="430"/>
        </w:trPr>
        <w:tc>
          <w:tcPr>
            <w:tcW w:w="1951" w:type="dxa"/>
            <w:vMerge/>
          </w:tcPr>
          <w:p w:rsidR="0093138E" w:rsidRPr="0093138E" w:rsidRDefault="0093138E" w:rsidP="00F15712">
            <w:pPr>
              <w:jc w:val="both"/>
            </w:pPr>
          </w:p>
        </w:tc>
        <w:tc>
          <w:tcPr>
            <w:tcW w:w="1843" w:type="dxa"/>
            <w:vMerge/>
          </w:tcPr>
          <w:p w:rsidR="0093138E" w:rsidRPr="0093138E" w:rsidRDefault="0093138E" w:rsidP="00F15712">
            <w:pPr>
              <w:contextualSpacing/>
              <w:jc w:val="both"/>
            </w:pPr>
          </w:p>
        </w:tc>
        <w:tc>
          <w:tcPr>
            <w:tcW w:w="1276" w:type="dxa"/>
            <w:vMerge/>
          </w:tcPr>
          <w:p w:rsidR="0093138E" w:rsidRPr="0093138E" w:rsidRDefault="0093138E" w:rsidP="00F15712">
            <w:pPr>
              <w:jc w:val="both"/>
            </w:pPr>
          </w:p>
        </w:tc>
        <w:tc>
          <w:tcPr>
            <w:tcW w:w="992" w:type="dxa"/>
          </w:tcPr>
          <w:p w:rsidR="0093138E" w:rsidRPr="0093138E" w:rsidRDefault="0093138E" w:rsidP="00F15712">
            <w:pPr>
              <w:contextualSpacing/>
              <w:jc w:val="both"/>
              <w:rPr>
                <w:rFonts w:eastAsia="Calibri"/>
              </w:rPr>
            </w:pPr>
            <w:r w:rsidRPr="002A1631">
              <w:rPr>
                <w:rFonts w:eastAsia="Calibri"/>
              </w:rPr>
              <w:t>+/-</w:t>
            </w:r>
          </w:p>
        </w:tc>
        <w:tc>
          <w:tcPr>
            <w:tcW w:w="876" w:type="dxa"/>
          </w:tcPr>
          <w:p w:rsidR="0093138E" w:rsidRPr="002A1631" w:rsidRDefault="0093138E" w:rsidP="00F15712">
            <w:pPr>
              <w:jc w:val="both"/>
              <w:rPr>
                <w:rFonts w:eastAsia="Calibri"/>
              </w:rPr>
            </w:pPr>
            <w:r w:rsidRPr="002A1631">
              <w:rPr>
                <w:rFonts w:eastAsia="Calibri"/>
              </w:rPr>
              <w:t>%</w:t>
            </w:r>
          </w:p>
        </w:tc>
        <w:tc>
          <w:tcPr>
            <w:tcW w:w="1388" w:type="dxa"/>
            <w:vMerge/>
          </w:tcPr>
          <w:p w:rsidR="0093138E" w:rsidRPr="0093138E" w:rsidRDefault="0093138E" w:rsidP="00F15712">
            <w:pPr>
              <w:jc w:val="both"/>
            </w:pPr>
          </w:p>
        </w:tc>
        <w:tc>
          <w:tcPr>
            <w:tcW w:w="1388" w:type="dxa"/>
            <w:vMerge/>
          </w:tcPr>
          <w:p w:rsidR="0093138E" w:rsidRPr="0093138E" w:rsidRDefault="0093138E" w:rsidP="00F15712">
            <w:pPr>
              <w:jc w:val="both"/>
            </w:pPr>
          </w:p>
        </w:tc>
      </w:tr>
      <w:tr w:rsidR="0093138E" w:rsidTr="002A7B7D">
        <w:trPr>
          <w:trHeight w:val="430"/>
        </w:trPr>
        <w:tc>
          <w:tcPr>
            <w:tcW w:w="1951" w:type="dxa"/>
          </w:tcPr>
          <w:p w:rsidR="0093138E" w:rsidRPr="0093138E" w:rsidRDefault="00F5531F" w:rsidP="00F15712">
            <w:pPr>
              <w:jc w:val="both"/>
            </w:pPr>
            <w:r w:rsidRPr="002A1631">
              <w:rPr>
                <w:rFonts w:eastAsia="Calibri"/>
              </w:rPr>
              <w:t xml:space="preserve">Доходы (налоговые </w:t>
            </w:r>
            <w:r w:rsidR="007C120B">
              <w:rPr>
                <w:rFonts w:eastAsia="Calibri"/>
              </w:rPr>
              <w:t>и</w:t>
            </w:r>
            <w:r w:rsidRPr="002A1631">
              <w:rPr>
                <w:rFonts w:eastAsia="Calibri"/>
              </w:rPr>
              <w:t xml:space="preserve"> неналоговые)</w:t>
            </w:r>
          </w:p>
        </w:tc>
        <w:tc>
          <w:tcPr>
            <w:tcW w:w="1843" w:type="dxa"/>
          </w:tcPr>
          <w:p w:rsidR="0093138E" w:rsidRPr="0093138E" w:rsidRDefault="00507E9C" w:rsidP="00F15712">
            <w:pPr>
              <w:contextualSpacing/>
              <w:jc w:val="both"/>
            </w:pPr>
            <w:r>
              <w:t>175119,0</w:t>
            </w:r>
          </w:p>
        </w:tc>
        <w:tc>
          <w:tcPr>
            <w:tcW w:w="1276" w:type="dxa"/>
          </w:tcPr>
          <w:p w:rsidR="0093138E" w:rsidRPr="0093138E" w:rsidRDefault="00B22F66" w:rsidP="00F15712">
            <w:pPr>
              <w:jc w:val="both"/>
            </w:pPr>
            <w:r>
              <w:t>175006,7</w:t>
            </w:r>
          </w:p>
        </w:tc>
        <w:tc>
          <w:tcPr>
            <w:tcW w:w="992" w:type="dxa"/>
          </w:tcPr>
          <w:p w:rsidR="0093138E" w:rsidRPr="002A1631" w:rsidRDefault="002F4D2A" w:rsidP="00F15712">
            <w:pPr>
              <w:contextualSpacing/>
              <w:jc w:val="both"/>
              <w:rPr>
                <w:rFonts w:eastAsia="Calibri"/>
              </w:rPr>
            </w:pPr>
            <w:r>
              <w:rPr>
                <w:rFonts w:eastAsia="Calibri"/>
              </w:rPr>
              <w:t>-112,3</w:t>
            </w:r>
          </w:p>
        </w:tc>
        <w:tc>
          <w:tcPr>
            <w:tcW w:w="876" w:type="dxa"/>
          </w:tcPr>
          <w:p w:rsidR="0093138E" w:rsidRPr="002A1631" w:rsidRDefault="00FD2E8C" w:rsidP="00F15712">
            <w:pPr>
              <w:jc w:val="both"/>
              <w:rPr>
                <w:rFonts w:eastAsia="Calibri"/>
              </w:rPr>
            </w:pPr>
            <w:r>
              <w:rPr>
                <w:rFonts w:eastAsia="Calibri"/>
              </w:rPr>
              <w:t>99,9</w:t>
            </w:r>
          </w:p>
        </w:tc>
        <w:tc>
          <w:tcPr>
            <w:tcW w:w="1388" w:type="dxa"/>
          </w:tcPr>
          <w:p w:rsidR="0093138E" w:rsidRPr="0093138E" w:rsidRDefault="009C2855" w:rsidP="00F15712">
            <w:pPr>
              <w:jc w:val="both"/>
            </w:pPr>
            <w:r>
              <w:t>171880,9</w:t>
            </w:r>
          </w:p>
        </w:tc>
        <w:tc>
          <w:tcPr>
            <w:tcW w:w="1388" w:type="dxa"/>
          </w:tcPr>
          <w:p w:rsidR="0093138E" w:rsidRPr="0093138E" w:rsidRDefault="009C2855" w:rsidP="00F15712">
            <w:pPr>
              <w:jc w:val="both"/>
            </w:pPr>
            <w:r>
              <w:t>98,2</w:t>
            </w:r>
          </w:p>
        </w:tc>
      </w:tr>
      <w:tr w:rsidR="00F5531F" w:rsidTr="002A7B7D">
        <w:trPr>
          <w:trHeight w:val="430"/>
        </w:trPr>
        <w:tc>
          <w:tcPr>
            <w:tcW w:w="1951" w:type="dxa"/>
          </w:tcPr>
          <w:p w:rsidR="00F5531F" w:rsidRPr="002A1631" w:rsidRDefault="00F5531F" w:rsidP="00F15712">
            <w:pPr>
              <w:jc w:val="both"/>
              <w:rPr>
                <w:rFonts w:eastAsia="Calibri"/>
              </w:rPr>
            </w:pPr>
            <w:r w:rsidRPr="002A1631">
              <w:rPr>
                <w:rFonts w:eastAsia="Calibri"/>
              </w:rPr>
              <w:t xml:space="preserve">Безвозмездные  </w:t>
            </w:r>
            <w:r>
              <w:rPr>
                <w:rFonts w:eastAsia="Calibri"/>
              </w:rPr>
              <w:t>поступления</w:t>
            </w:r>
          </w:p>
        </w:tc>
        <w:tc>
          <w:tcPr>
            <w:tcW w:w="1843" w:type="dxa"/>
          </w:tcPr>
          <w:p w:rsidR="00F5531F" w:rsidRPr="0093138E" w:rsidRDefault="00507E9C" w:rsidP="00F15712">
            <w:pPr>
              <w:contextualSpacing/>
              <w:jc w:val="both"/>
            </w:pPr>
            <w:r>
              <w:t>882059,1</w:t>
            </w:r>
          </w:p>
        </w:tc>
        <w:tc>
          <w:tcPr>
            <w:tcW w:w="1276" w:type="dxa"/>
          </w:tcPr>
          <w:p w:rsidR="00F5531F" w:rsidRPr="0093138E" w:rsidRDefault="00B22F66" w:rsidP="00F15712">
            <w:pPr>
              <w:jc w:val="both"/>
            </w:pPr>
            <w:r>
              <w:t>837082,1</w:t>
            </w:r>
          </w:p>
        </w:tc>
        <w:tc>
          <w:tcPr>
            <w:tcW w:w="992" w:type="dxa"/>
          </w:tcPr>
          <w:p w:rsidR="00F5531F" w:rsidRPr="002A1631" w:rsidRDefault="002F4D2A" w:rsidP="00F15712">
            <w:pPr>
              <w:contextualSpacing/>
              <w:jc w:val="both"/>
              <w:rPr>
                <w:rFonts w:eastAsia="Calibri"/>
              </w:rPr>
            </w:pPr>
            <w:r>
              <w:rPr>
                <w:rFonts w:eastAsia="Calibri"/>
              </w:rPr>
              <w:t>-44377</w:t>
            </w:r>
          </w:p>
        </w:tc>
        <w:tc>
          <w:tcPr>
            <w:tcW w:w="876" w:type="dxa"/>
          </w:tcPr>
          <w:p w:rsidR="00F5531F" w:rsidRPr="002A1631" w:rsidRDefault="00FD2E8C" w:rsidP="00F15712">
            <w:pPr>
              <w:jc w:val="both"/>
              <w:rPr>
                <w:rFonts w:eastAsia="Calibri"/>
              </w:rPr>
            </w:pPr>
            <w:r>
              <w:rPr>
                <w:rFonts w:eastAsia="Calibri"/>
              </w:rPr>
              <w:t>94,9</w:t>
            </w:r>
          </w:p>
        </w:tc>
        <w:tc>
          <w:tcPr>
            <w:tcW w:w="1388" w:type="dxa"/>
          </w:tcPr>
          <w:p w:rsidR="00F5531F" w:rsidRPr="0093138E" w:rsidRDefault="009C2855" w:rsidP="00F15712">
            <w:pPr>
              <w:jc w:val="both"/>
            </w:pPr>
            <w:r>
              <w:t>863979,1</w:t>
            </w:r>
          </w:p>
        </w:tc>
        <w:tc>
          <w:tcPr>
            <w:tcW w:w="1388" w:type="dxa"/>
          </w:tcPr>
          <w:p w:rsidR="00F5531F" w:rsidRPr="0093138E" w:rsidRDefault="009C2855" w:rsidP="00F15712">
            <w:pPr>
              <w:jc w:val="both"/>
            </w:pPr>
            <w:r>
              <w:t>103,2</w:t>
            </w:r>
          </w:p>
        </w:tc>
      </w:tr>
      <w:tr w:rsidR="00F5531F" w:rsidTr="002A7B7D">
        <w:trPr>
          <w:trHeight w:val="430"/>
        </w:trPr>
        <w:tc>
          <w:tcPr>
            <w:tcW w:w="1951" w:type="dxa"/>
          </w:tcPr>
          <w:p w:rsidR="00F5531F" w:rsidRPr="00F5531F" w:rsidRDefault="00F5531F" w:rsidP="00F15712">
            <w:pPr>
              <w:jc w:val="both"/>
              <w:rPr>
                <w:rFonts w:eastAsia="Calibri"/>
                <w:b/>
              </w:rPr>
            </w:pPr>
            <w:r w:rsidRPr="00F5531F">
              <w:rPr>
                <w:rFonts w:eastAsia="Calibri"/>
                <w:b/>
              </w:rPr>
              <w:t>Итого доходов</w:t>
            </w:r>
          </w:p>
        </w:tc>
        <w:tc>
          <w:tcPr>
            <w:tcW w:w="1843" w:type="dxa"/>
          </w:tcPr>
          <w:p w:rsidR="00F5531F" w:rsidRPr="00E71600" w:rsidRDefault="00507E9C" w:rsidP="00F15712">
            <w:pPr>
              <w:contextualSpacing/>
              <w:jc w:val="both"/>
              <w:rPr>
                <w:b/>
              </w:rPr>
            </w:pPr>
            <w:r w:rsidRPr="00E71600">
              <w:rPr>
                <w:b/>
              </w:rPr>
              <w:t>1057178,1</w:t>
            </w:r>
          </w:p>
        </w:tc>
        <w:tc>
          <w:tcPr>
            <w:tcW w:w="1276" w:type="dxa"/>
          </w:tcPr>
          <w:p w:rsidR="00F5531F" w:rsidRPr="00E71600" w:rsidRDefault="00B22F66" w:rsidP="00F15712">
            <w:pPr>
              <w:jc w:val="both"/>
              <w:rPr>
                <w:b/>
              </w:rPr>
            </w:pPr>
            <w:r w:rsidRPr="00E71600">
              <w:rPr>
                <w:b/>
              </w:rPr>
              <w:t>1012088,8</w:t>
            </w:r>
          </w:p>
        </w:tc>
        <w:tc>
          <w:tcPr>
            <w:tcW w:w="992" w:type="dxa"/>
          </w:tcPr>
          <w:p w:rsidR="00F5531F" w:rsidRPr="00E71600" w:rsidRDefault="00FD2E8C" w:rsidP="00F15712">
            <w:pPr>
              <w:contextualSpacing/>
              <w:jc w:val="both"/>
              <w:rPr>
                <w:rFonts w:eastAsia="Calibri"/>
                <w:b/>
              </w:rPr>
            </w:pPr>
            <w:r w:rsidRPr="00E71600">
              <w:rPr>
                <w:rFonts w:eastAsia="Calibri"/>
                <w:b/>
              </w:rPr>
              <w:t>-45089,3</w:t>
            </w:r>
          </w:p>
        </w:tc>
        <w:tc>
          <w:tcPr>
            <w:tcW w:w="876" w:type="dxa"/>
          </w:tcPr>
          <w:p w:rsidR="00F5531F" w:rsidRPr="00E71600" w:rsidRDefault="00FD2E8C" w:rsidP="00F15712">
            <w:pPr>
              <w:jc w:val="both"/>
              <w:rPr>
                <w:rFonts w:eastAsia="Calibri"/>
                <w:b/>
              </w:rPr>
            </w:pPr>
            <w:r w:rsidRPr="00E71600">
              <w:rPr>
                <w:rFonts w:eastAsia="Calibri"/>
                <w:b/>
              </w:rPr>
              <w:t>95,7</w:t>
            </w:r>
          </w:p>
        </w:tc>
        <w:tc>
          <w:tcPr>
            <w:tcW w:w="1388" w:type="dxa"/>
          </w:tcPr>
          <w:p w:rsidR="00F5531F" w:rsidRPr="00E71600" w:rsidRDefault="009C2855" w:rsidP="00F15712">
            <w:pPr>
              <w:jc w:val="both"/>
              <w:rPr>
                <w:b/>
              </w:rPr>
            </w:pPr>
            <w:r w:rsidRPr="00E71600">
              <w:rPr>
                <w:b/>
              </w:rPr>
              <w:t>1035860,0</w:t>
            </w:r>
          </w:p>
        </w:tc>
        <w:tc>
          <w:tcPr>
            <w:tcW w:w="1388" w:type="dxa"/>
          </w:tcPr>
          <w:p w:rsidR="00F5531F" w:rsidRPr="00E71600" w:rsidRDefault="009C2855" w:rsidP="00F15712">
            <w:pPr>
              <w:jc w:val="both"/>
              <w:rPr>
                <w:b/>
              </w:rPr>
            </w:pPr>
            <w:r w:rsidRPr="00E71600">
              <w:rPr>
                <w:b/>
              </w:rPr>
              <w:t>102,3</w:t>
            </w:r>
          </w:p>
        </w:tc>
      </w:tr>
    </w:tbl>
    <w:p w:rsidR="00922136" w:rsidRDefault="00922136" w:rsidP="00F15712">
      <w:pPr>
        <w:tabs>
          <w:tab w:val="left" w:pos="567"/>
        </w:tabs>
        <w:jc w:val="both"/>
        <w:rPr>
          <w:sz w:val="28"/>
          <w:szCs w:val="28"/>
        </w:rPr>
      </w:pPr>
    </w:p>
    <w:p w:rsidR="0088592D" w:rsidRPr="00A0257B" w:rsidRDefault="00436129" w:rsidP="00F15712">
      <w:pPr>
        <w:tabs>
          <w:tab w:val="left" w:pos="567"/>
        </w:tabs>
        <w:jc w:val="both"/>
        <w:rPr>
          <w:sz w:val="24"/>
          <w:szCs w:val="24"/>
        </w:rPr>
      </w:pPr>
      <w:r>
        <w:rPr>
          <w:sz w:val="24"/>
          <w:szCs w:val="24"/>
        </w:rPr>
        <w:tab/>
      </w:r>
      <w:r w:rsidR="0088592D" w:rsidRPr="00A0257B">
        <w:rPr>
          <w:sz w:val="24"/>
          <w:szCs w:val="24"/>
        </w:rPr>
        <w:t xml:space="preserve">Общий объем доходов бюджета города в 2015 году по отношению к предыдущему году составил </w:t>
      </w:r>
      <w:r w:rsidR="004874E7" w:rsidRPr="00A0257B">
        <w:rPr>
          <w:sz w:val="24"/>
          <w:szCs w:val="24"/>
        </w:rPr>
        <w:t>97,7</w:t>
      </w:r>
      <w:r w:rsidR="0088592D" w:rsidRPr="00A0257B">
        <w:rPr>
          <w:sz w:val="24"/>
          <w:szCs w:val="24"/>
        </w:rPr>
        <w:t xml:space="preserve"> %. Вместе с тем, рост общего объема налоговых и неналоговых доходов по отношению к прошлому году составил </w:t>
      </w:r>
      <w:r w:rsidR="004874E7" w:rsidRPr="00A0257B">
        <w:rPr>
          <w:sz w:val="24"/>
          <w:szCs w:val="24"/>
        </w:rPr>
        <w:t xml:space="preserve">101,8 </w:t>
      </w:r>
      <w:r w:rsidR="0088592D" w:rsidRPr="00A0257B">
        <w:rPr>
          <w:sz w:val="24"/>
          <w:szCs w:val="24"/>
        </w:rPr>
        <w:t>%. Объем безвозмездных поступлений в 201</w:t>
      </w:r>
      <w:r w:rsidR="004874E7" w:rsidRPr="00A0257B">
        <w:rPr>
          <w:sz w:val="24"/>
          <w:szCs w:val="24"/>
        </w:rPr>
        <w:t>5</w:t>
      </w:r>
      <w:r w:rsidR="0088592D" w:rsidRPr="00A0257B">
        <w:rPr>
          <w:sz w:val="24"/>
          <w:szCs w:val="24"/>
        </w:rPr>
        <w:t xml:space="preserve"> году составил </w:t>
      </w:r>
      <w:r w:rsidR="004874E7" w:rsidRPr="00A0257B">
        <w:rPr>
          <w:sz w:val="24"/>
          <w:szCs w:val="24"/>
        </w:rPr>
        <w:t xml:space="preserve">96,9 </w:t>
      </w:r>
      <w:r w:rsidR="0088592D" w:rsidRPr="00A0257B">
        <w:rPr>
          <w:sz w:val="24"/>
          <w:szCs w:val="24"/>
        </w:rPr>
        <w:t>% от поступлений 201</w:t>
      </w:r>
      <w:r w:rsidR="004874E7" w:rsidRPr="00A0257B">
        <w:rPr>
          <w:sz w:val="24"/>
          <w:szCs w:val="24"/>
        </w:rPr>
        <w:t>4</w:t>
      </w:r>
      <w:r w:rsidR="0088592D" w:rsidRPr="00A0257B">
        <w:rPr>
          <w:sz w:val="24"/>
          <w:szCs w:val="24"/>
        </w:rPr>
        <w:t xml:space="preserve"> года.</w:t>
      </w:r>
    </w:p>
    <w:p w:rsidR="00BF5634" w:rsidRPr="00A0257B" w:rsidRDefault="00BF5634" w:rsidP="00F15712">
      <w:pPr>
        <w:tabs>
          <w:tab w:val="left" w:pos="567"/>
        </w:tabs>
        <w:ind w:firstLine="426"/>
        <w:jc w:val="both"/>
        <w:rPr>
          <w:sz w:val="24"/>
          <w:szCs w:val="24"/>
        </w:rPr>
      </w:pPr>
      <w:r w:rsidRPr="00A0257B">
        <w:rPr>
          <w:sz w:val="24"/>
          <w:szCs w:val="24"/>
        </w:rPr>
        <w:t xml:space="preserve">Структура основных параметров доходов бюджета </w:t>
      </w:r>
      <w:r w:rsidR="003D5D00" w:rsidRPr="00A0257B">
        <w:rPr>
          <w:sz w:val="24"/>
          <w:szCs w:val="24"/>
        </w:rPr>
        <w:t>города</w:t>
      </w:r>
      <w:r w:rsidRPr="00A0257B">
        <w:rPr>
          <w:sz w:val="24"/>
          <w:szCs w:val="24"/>
        </w:rPr>
        <w:t xml:space="preserve"> в динамике за 201</w:t>
      </w:r>
      <w:r w:rsidR="003D5D00" w:rsidRPr="00A0257B">
        <w:rPr>
          <w:sz w:val="24"/>
          <w:szCs w:val="24"/>
        </w:rPr>
        <w:t>2</w:t>
      </w:r>
      <w:r w:rsidRPr="00A0257B">
        <w:rPr>
          <w:sz w:val="24"/>
          <w:szCs w:val="24"/>
        </w:rPr>
        <w:t>-201</w:t>
      </w:r>
      <w:r w:rsidR="003D5D00" w:rsidRPr="00A0257B">
        <w:rPr>
          <w:sz w:val="24"/>
          <w:szCs w:val="24"/>
        </w:rPr>
        <w:t>5</w:t>
      </w:r>
      <w:r w:rsidRPr="00A0257B">
        <w:rPr>
          <w:sz w:val="24"/>
          <w:szCs w:val="24"/>
        </w:rPr>
        <w:t xml:space="preserve"> годы представлена в </w:t>
      </w:r>
      <w:r w:rsidR="003D5D00" w:rsidRPr="00A0257B">
        <w:rPr>
          <w:sz w:val="24"/>
          <w:szCs w:val="24"/>
        </w:rPr>
        <w:t>д</w:t>
      </w:r>
      <w:r w:rsidRPr="00A0257B">
        <w:rPr>
          <w:sz w:val="24"/>
          <w:szCs w:val="24"/>
        </w:rPr>
        <w:t>иаграмме 2</w:t>
      </w:r>
      <w:r w:rsidR="000B6575" w:rsidRPr="00A0257B">
        <w:rPr>
          <w:sz w:val="24"/>
          <w:szCs w:val="24"/>
        </w:rPr>
        <w:t>:</w:t>
      </w:r>
    </w:p>
    <w:p w:rsidR="00E7042A" w:rsidRDefault="00C565AA" w:rsidP="00F15712">
      <w:pPr>
        <w:ind w:firstLine="426"/>
        <w:jc w:val="both"/>
        <w:rPr>
          <w:sz w:val="24"/>
          <w:szCs w:val="24"/>
        </w:rPr>
      </w:pPr>
      <w:r>
        <w:rPr>
          <w:noProof/>
          <w:sz w:val="24"/>
          <w:szCs w:val="24"/>
        </w:rPr>
        <w:drawing>
          <wp:anchor distT="0" distB="0" distL="114300" distR="114300" simplePos="0" relativeHeight="251661312" behindDoc="1" locked="0" layoutInCell="1" allowOverlap="1">
            <wp:simplePos x="0" y="0"/>
            <wp:positionH relativeFrom="column">
              <wp:posOffset>578485</wp:posOffset>
            </wp:positionH>
            <wp:positionV relativeFrom="paragraph">
              <wp:posOffset>117475</wp:posOffset>
            </wp:positionV>
            <wp:extent cx="4368165" cy="2728595"/>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68165" cy="2728595"/>
                    </a:xfrm>
                    <a:prstGeom prst="rect">
                      <a:avLst/>
                    </a:prstGeom>
                    <a:noFill/>
                  </pic:spPr>
                </pic:pic>
              </a:graphicData>
            </a:graphic>
          </wp:anchor>
        </w:drawing>
      </w:r>
    </w:p>
    <w:p w:rsidR="00E7042A" w:rsidRDefault="00E7042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D0780" w:rsidRDefault="00CD0780" w:rsidP="00F15712">
      <w:pPr>
        <w:ind w:firstLine="426"/>
        <w:jc w:val="both"/>
        <w:rPr>
          <w:sz w:val="24"/>
          <w:szCs w:val="24"/>
        </w:rPr>
      </w:pPr>
    </w:p>
    <w:p w:rsidR="00E7042A" w:rsidRDefault="00E7042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p w:rsidR="00C565AA" w:rsidRDefault="00C565AA" w:rsidP="00F15712">
      <w:pPr>
        <w:ind w:firstLine="426"/>
        <w:jc w:val="both"/>
        <w:rPr>
          <w:sz w:val="24"/>
          <w:szCs w:val="24"/>
        </w:rPr>
      </w:pPr>
    </w:p>
    <w:tbl>
      <w:tblPr>
        <w:tblStyle w:val="a4"/>
        <w:tblW w:w="0" w:type="auto"/>
        <w:tblLook w:val="04A0"/>
      </w:tblPr>
      <w:tblGrid>
        <w:gridCol w:w="3858"/>
        <w:gridCol w:w="1402"/>
        <w:gridCol w:w="1540"/>
        <w:gridCol w:w="1403"/>
        <w:gridCol w:w="1371"/>
      </w:tblGrid>
      <w:tr w:rsidR="003D5D00" w:rsidTr="00F7275A">
        <w:tc>
          <w:tcPr>
            <w:tcW w:w="3858" w:type="dxa"/>
          </w:tcPr>
          <w:p w:rsidR="003D5D00" w:rsidRPr="0060701C" w:rsidRDefault="003D5D00" w:rsidP="00F15712">
            <w:pPr>
              <w:jc w:val="both"/>
            </w:pPr>
          </w:p>
        </w:tc>
        <w:tc>
          <w:tcPr>
            <w:tcW w:w="1402" w:type="dxa"/>
          </w:tcPr>
          <w:p w:rsidR="003D5D00" w:rsidRPr="006C7AE4" w:rsidRDefault="0060701C" w:rsidP="00F15712">
            <w:pPr>
              <w:jc w:val="both"/>
              <w:rPr>
                <w:b/>
              </w:rPr>
            </w:pPr>
            <w:r w:rsidRPr="006C7AE4">
              <w:rPr>
                <w:b/>
              </w:rPr>
              <w:t>2012 год</w:t>
            </w:r>
          </w:p>
        </w:tc>
        <w:tc>
          <w:tcPr>
            <w:tcW w:w="1540" w:type="dxa"/>
          </w:tcPr>
          <w:p w:rsidR="003D5D00" w:rsidRPr="006C7AE4" w:rsidRDefault="0060701C" w:rsidP="00F15712">
            <w:pPr>
              <w:jc w:val="both"/>
              <w:rPr>
                <w:b/>
              </w:rPr>
            </w:pPr>
            <w:r w:rsidRPr="006C7AE4">
              <w:rPr>
                <w:b/>
              </w:rPr>
              <w:t>2013 год</w:t>
            </w:r>
          </w:p>
        </w:tc>
        <w:tc>
          <w:tcPr>
            <w:tcW w:w="1403" w:type="dxa"/>
          </w:tcPr>
          <w:p w:rsidR="003D5D00" w:rsidRPr="006C7AE4" w:rsidRDefault="0060701C" w:rsidP="00F15712">
            <w:pPr>
              <w:jc w:val="both"/>
              <w:rPr>
                <w:b/>
              </w:rPr>
            </w:pPr>
            <w:r w:rsidRPr="006C7AE4">
              <w:rPr>
                <w:b/>
              </w:rPr>
              <w:t>2014 год</w:t>
            </w:r>
          </w:p>
        </w:tc>
        <w:tc>
          <w:tcPr>
            <w:tcW w:w="1371" w:type="dxa"/>
          </w:tcPr>
          <w:p w:rsidR="003D5D00" w:rsidRPr="006C7AE4" w:rsidRDefault="0060701C" w:rsidP="00F15712">
            <w:pPr>
              <w:jc w:val="both"/>
              <w:rPr>
                <w:b/>
              </w:rPr>
            </w:pPr>
            <w:r w:rsidRPr="006C7AE4">
              <w:rPr>
                <w:b/>
              </w:rPr>
              <w:t>2015 год</w:t>
            </w:r>
          </w:p>
        </w:tc>
      </w:tr>
      <w:tr w:rsidR="003D5D00" w:rsidTr="00F7275A">
        <w:tc>
          <w:tcPr>
            <w:tcW w:w="3858" w:type="dxa"/>
          </w:tcPr>
          <w:p w:rsidR="003D5D00" w:rsidRPr="0060701C" w:rsidRDefault="003D5D00" w:rsidP="00F15712">
            <w:pPr>
              <w:jc w:val="both"/>
            </w:pPr>
            <w:r w:rsidRPr="0060701C">
              <w:rPr>
                <w:rFonts w:eastAsia="Calibri"/>
              </w:rPr>
              <w:t>Налоговые и неналоговые доходы</w:t>
            </w:r>
          </w:p>
        </w:tc>
        <w:tc>
          <w:tcPr>
            <w:tcW w:w="1402" w:type="dxa"/>
          </w:tcPr>
          <w:p w:rsidR="003D5D00" w:rsidRPr="0060701C" w:rsidRDefault="00D357B6" w:rsidP="00F15712">
            <w:pPr>
              <w:jc w:val="both"/>
            </w:pPr>
            <w:r>
              <w:t>195194,0</w:t>
            </w:r>
          </w:p>
        </w:tc>
        <w:tc>
          <w:tcPr>
            <w:tcW w:w="1540" w:type="dxa"/>
          </w:tcPr>
          <w:p w:rsidR="003D5D00" w:rsidRPr="0060701C" w:rsidRDefault="00D357B6" w:rsidP="00F15712">
            <w:pPr>
              <w:jc w:val="both"/>
            </w:pPr>
            <w:r>
              <w:t>214434,0</w:t>
            </w:r>
          </w:p>
        </w:tc>
        <w:tc>
          <w:tcPr>
            <w:tcW w:w="1403" w:type="dxa"/>
          </w:tcPr>
          <w:p w:rsidR="003D5D00" w:rsidRPr="0060701C" w:rsidRDefault="0060701C" w:rsidP="00F15712">
            <w:pPr>
              <w:jc w:val="both"/>
            </w:pPr>
            <w:r w:rsidRPr="0060701C">
              <w:t>171880,9</w:t>
            </w:r>
          </w:p>
        </w:tc>
        <w:tc>
          <w:tcPr>
            <w:tcW w:w="1371" w:type="dxa"/>
          </w:tcPr>
          <w:p w:rsidR="003D5D00" w:rsidRPr="0060701C" w:rsidRDefault="006C7AE4" w:rsidP="00F15712">
            <w:pPr>
              <w:jc w:val="both"/>
            </w:pPr>
            <w:r>
              <w:t>175006,7</w:t>
            </w:r>
          </w:p>
        </w:tc>
      </w:tr>
      <w:tr w:rsidR="003D5D00" w:rsidTr="00F7275A">
        <w:tc>
          <w:tcPr>
            <w:tcW w:w="3858" w:type="dxa"/>
          </w:tcPr>
          <w:p w:rsidR="003D5D00" w:rsidRPr="0060701C" w:rsidRDefault="003D5D00" w:rsidP="00F15712">
            <w:pPr>
              <w:jc w:val="both"/>
            </w:pPr>
            <w:r w:rsidRPr="0060701C">
              <w:rPr>
                <w:rFonts w:eastAsia="Calibri"/>
              </w:rPr>
              <w:t>Безвозмездные поступления</w:t>
            </w:r>
          </w:p>
        </w:tc>
        <w:tc>
          <w:tcPr>
            <w:tcW w:w="1402" w:type="dxa"/>
          </w:tcPr>
          <w:p w:rsidR="003D5D00" w:rsidRPr="0060701C" w:rsidRDefault="00D357B6" w:rsidP="00F15712">
            <w:pPr>
              <w:jc w:val="both"/>
            </w:pPr>
            <w:r>
              <w:t>540054,2</w:t>
            </w:r>
          </w:p>
        </w:tc>
        <w:tc>
          <w:tcPr>
            <w:tcW w:w="1540" w:type="dxa"/>
          </w:tcPr>
          <w:p w:rsidR="003D5D00" w:rsidRPr="0060701C" w:rsidRDefault="00D357B6" w:rsidP="00F15712">
            <w:pPr>
              <w:jc w:val="both"/>
            </w:pPr>
            <w:r>
              <w:t>486104</w:t>
            </w:r>
          </w:p>
        </w:tc>
        <w:tc>
          <w:tcPr>
            <w:tcW w:w="1403" w:type="dxa"/>
          </w:tcPr>
          <w:p w:rsidR="003D5D00" w:rsidRPr="0060701C" w:rsidRDefault="0060701C" w:rsidP="00F15712">
            <w:pPr>
              <w:jc w:val="both"/>
            </w:pPr>
            <w:r w:rsidRPr="0060701C">
              <w:t>863979,1</w:t>
            </w:r>
          </w:p>
        </w:tc>
        <w:tc>
          <w:tcPr>
            <w:tcW w:w="1371" w:type="dxa"/>
          </w:tcPr>
          <w:p w:rsidR="003D5D00" w:rsidRPr="0060701C" w:rsidRDefault="006C7AE4" w:rsidP="00F15712">
            <w:pPr>
              <w:jc w:val="both"/>
            </w:pPr>
            <w:r>
              <w:t>837082,1</w:t>
            </w:r>
          </w:p>
        </w:tc>
      </w:tr>
    </w:tbl>
    <w:p w:rsidR="00352B01" w:rsidRDefault="00352B01" w:rsidP="00F15712">
      <w:pPr>
        <w:ind w:firstLine="426"/>
        <w:jc w:val="both"/>
        <w:rPr>
          <w:sz w:val="24"/>
          <w:szCs w:val="24"/>
        </w:rPr>
      </w:pPr>
    </w:p>
    <w:p w:rsidR="00727777" w:rsidRPr="00A0257B" w:rsidRDefault="004025EA" w:rsidP="00EA751A">
      <w:pPr>
        <w:ind w:firstLine="708"/>
        <w:jc w:val="both"/>
        <w:rPr>
          <w:sz w:val="24"/>
          <w:szCs w:val="24"/>
        </w:rPr>
      </w:pPr>
      <w:r w:rsidRPr="00A0257B">
        <w:rPr>
          <w:sz w:val="24"/>
          <w:szCs w:val="24"/>
        </w:rPr>
        <w:t xml:space="preserve">Проанализировав доходную часть бюджета </w:t>
      </w:r>
      <w:r w:rsidR="009E41BB" w:rsidRPr="00A0257B">
        <w:rPr>
          <w:sz w:val="24"/>
          <w:szCs w:val="24"/>
        </w:rPr>
        <w:t xml:space="preserve">Зиминского городского муниципального образования </w:t>
      </w:r>
      <w:r w:rsidRPr="00A0257B">
        <w:rPr>
          <w:sz w:val="24"/>
          <w:szCs w:val="24"/>
        </w:rPr>
        <w:t>за период  201</w:t>
      </w:r>
      <w:r w:rsidR="009E41BB" w:rsidRPr="00A0257B">
        <w:rPr>
          <w:sz w:val="24"/>
          <w:szCs w:val="24"/>
        </w:rPr>
        <w:t>2</w:t>
      </w:r>
      <w:r w:rsidRPr="00A0257B">
        <w:rPr>
          <w:sz w:val="24"/>
          <w:szCs w:val="24"/>
        </w:rPr>
        <w:t>-201</w:t>
      </w:r>
      <w:r w:rsidR="009E41BB" w:rsidRPr="00A0257B">
        <w:rPr>
          <w:sz w:val="24"/>
          <w:szCs w:val="24"/>
        </w:rPr>
        <w:t>5</w:t>
      </w:r>
      <w:r w:rsidRPr="00A0257B">
        <w:rPr>
          <w:sz w:val="24"/>
          <w:szCs w:val="24"/>
        </w:rPr>
        <w:t xml:space="preserve"> годы можно сделать выводы, что наибольший удельный вес в структуре доходной части бюджета </w:t>
      </w:r>
      <w:r w:rsidR="00071FA8" w:rsidRPr="00A0257B">
        <w:rPr>
          <w:sz w:val="24"/>
          <w:szCs w:val="24"/>
        </w:rPr>
        <w:t xml:space="preserve">города </w:t>
      </w:r>
      <w:r w:rsidRPr="00A0257B">
        <w:rPr>
          <w:sz w:val="24"/>
          <w:szCs w:val="24"/>
        </w:rPr>
        <w:t xml:space="preserve">традиционно имеют безвозмездные поступления. </w:t>
      </w:r>
      <w:r w:rsidR="00727777" w:rsidRPr="00A0257B">
        <w:rPr>
          <w:sz w:val="24"/>
          <w:szCs w:val="24"/>
        </w:rPr>
        <w:t xml:space="preserve">При этом в 2015 году наблюдается небольшой рост доли налоговых и неналоговых доходов в общем объеме поступлений в местный бюджет и снижение доли  безвозмездных поступлений. </w:t>
      </w:r>
    </w:p>
    <w:p w:rsidR="000B2AD9" w:rsidRPr="00A0257B" w:rsidRDefault="00EA751A" w:rsidP="00F15712">
      <w:pPr>
        <w:tabs>
          <w:tab w:val="left" w:pos="567"/>
        </w:tabs>
        <w:jc w:val="both"/>
        <w:rPr>
          <w:sz w:val="24"/>
          <w:szCs w:val="24"/>
        </w:rPr>
      </w:pPr>
      <w:r>
        <w:rPr>
          <w:sz w:val="24"/>
          <w:szCs w:val="24"/>
        </w:rPr>
        <w:tab/>
      </w:r>
      <w:r w:rsidR="000B2AD9" w:rsidRPr="00A0257B">
        <w:rPr>
          <w:sz w:val="24"/>
          <w:szCs w:val="24"/>
        </w:rPr>
        <w:t xml:space="preserve">В течение 2015 года плановые показатели по налоговым и неналоговым доходам были увеличены на 1173 тыс. рублей от первоначально утвержденного объема и составили 175119,0 тыс. рублей. Фактически за 2015 год налоговых и неналоговых доходов поступило в сумме 175006,7 тыс. рублей или 99,9 % от уточненного плана. </w:t>
      </w:r>
    </w:p>
    <w:p w:rsidR="00C40E27" w:rsidRPr="00A0257B" w:rsidRDefault="00C33781" w:rsidP="00F15712">
      <w:pPr>
        <w:tabs>
          <w:tab w:val="left" w:pos="567"/>
        </w:tabs>
        <w:jc w:val="both"/>
        <w:rPr>
          <w:rFonts w:eastAsia="Calibri"/>
          <w:sz w:val="24"/>
          <w:szCs w:val="24"/>
        </w:rPr>
      </w:pPr>
      <w:r w:rsidRPr="00A0257B">
        <w:rPr>
          <w:sz w:val="24"/>
          <w:szCs w:val="24"/>
        </w:rPr>
        <w:t>Данные по исполнению утвержденных бюджетных назначений по налоговым и неналоговым доходам в 2015 году приведены в таблице:</w:t>
      </w:r>
    </w:p>
    <w:p w:rsidR="00B60F15" w:rsidRPr="000B2AD9" w:rsidRDefault="00C40E27" w:rsidP="00922136">
      <w:pPr>
        <w:jc w:val="right"/>
        <w:rPr>
          <w:rFonts w:eastAsia="Calibri"/>
          <w:sz w:val="24"/>
          <w:szCs w:val="24"/>
        </w:rPr>
      </w:pPr>
      <w:r>
        <w:rPr>
          <w:rFonts w:eastAsia="Calibri"/>
          <w:sz w:val="24"/>
          <w:szCs w:val="24"/>
        </w:rPr>
        <w:t xml:space="preserve"> (тыс. рублей)</w:t>
      </w:r>
    </w:p>
    <w:tbl>
      <w:tblPr>
        <w:tblStyle w:val="a4"/>
        <w:tblW w:w="9606" w:type="dxa"/>
        <w:tblLayout w:type="fixed"/>
        <w:tblLook w:val="04A0"/>
      </w:tblPr>
      <w:tblGrid>
        <w:gridCol w:w="3794"/>
        <w:gridCol w:w="1134"/>
        <w:gridCol w:w="992"/>
        <w:gridCol w:w="851"/>
        <w:gridCol w:w="992"/>
        <w:gridCol w:w="850"/>
        <w:gridCol w:w="993"/>
      </w:tblGrid>
      <w:tr w:rsidR="00CB7BA4" w:rsidRPr="00C01A4D" w:rsidTr="00CB7BA4">
        <w:tc>
          <w:tcPr>
            <w:tcW w:w="3794" w:type="dxa"/>
          </w:tcPr>
          <w:p w:rsidR="00CB7BA4" w:rsidRPr="000746E1" w:rsidRDefault="00CB7BA4" w:rsidP="00F15712">
            <w:pPr>
              <w:pStyle w:val="Default"/>
              <w:jc w:val="both"/>
              <w:rPr>
                <w:b/>
                <w:sz w:val="20"/>
                <w:szCs w:val="20"/>
              </w:rPr>
            </w:pPr>
            <w:r w:rsidRPr="000746E1">
              <w:rPr>
                <w:b/>
                <w:sz w:val="20"/>
                <w:szCs w:val="20"/>
              </w:rPr>
              <w:t xml:space="preserve">Статьи налоговых и неналоговых  доходов </w:t>
            </w:r>
          </w:p>
        </w:tc>
        <w:tc>
          <w:tcPr>
            <w:tcW w:w="1134" w:type="dxa"/>
          </w:tcPr>
          <w:p w:rsidR="00CB7BA4" w:rsidRPr="000746E1" w:rsidRDefault="00CB7BA4" w:rsidP="00F15712">
            <w:pPr>
              <w:widowControl/>
              <w:jc w:val="both"/>
              <w:rPr>
                <w:rFonts w:eastAsia="Calibri"/>
                <w:b/>
              </w:rPr>
            </w:pPr>
            <w:r w:rsidRPr="000746E1">
              <w:rPr>
                <w:rFonts w:eastAsia="Calibri"/>
                <w:b/>
              </w:rPr>
              <w:t>бюджет</w:t>
            </w:r>
          </w:p>
          <w:p w:rsidR="00CB7BA4" w:rsidRPr="000746E1" w:rsidRDefault="00CB7BA4" w:rsidP="00F15712">
            <w:pPr>
              <w:widowControl/>
              <w:jc w:val="both"/>
              <w:rPr>
                <w:b/>
              </w:rPr>
            </w:pPr>
          </w:p>
        </w:tc>
        <w:tc>
          <w:tcPr>
            <w:tcW w:w="992" w:type="dxa"/>
          </w:tcPr>
          <w:p w:rsidR="00CB7BA4" w:rsidRPr="000746E1" w:rsidRDefault="00CB7BA4" w:rsidP="00F15712">
            <w:pPr>
              <w:widowControl/>
              <w:jc w:val="both"/>
              <w:rPr>
                <w:b/>
              </w:rPr>
            </w:pPr>
            <w:r w:rsidRPr="000746E1">
              <w:rPr>
                <w:rFonts w:eastAsia="Calibri"/>
                <w:b/>
              </w:rPr>
              <w:t>отчет 2015</w:t>
            </w:r>
          </w:p>
        </w:tc>
        <w:tc>
          <w:tcPr>
            <w:tcW w:w="851" w:type="dxa"/>
          </w:tcPr>
          <w:p w:rsidR="00CB7BA4" w:rsidRPr="000746E1" w:rsidRDefault="00CB7BA4" w:rsidP="00F15712">
            <w:pPr>
              <w:widowControl/>
              <w:jc w:val="both"/>
              <w:rPr>
                <w:rFonts w:eastAsia="Calibri"/>
                <w:b/>
              </w:rPr>
            </w:pPr>
            <w:r w:rsidRPr="000746E1">
              <w:rPr>
                <w:rFonts w:eastAsia="Calibri"/>
                <w:b/>
              </w:rPr>
              <w:t>доля</w:t>
            </w:r>
          </w:p>
        </w:tc>
        <w:tc>
          <w:tcPr>
            <w:tcW w:w="992" w:type="dxa"/>
          </w:tcPr>
          <w:p w:rsidR="00CB7BA4" w:rsidRPr="000746E1" w:rsidRDefault="00CB7BA4" w:rsidP="00F15712">
            <w:pPr>
              <w:widowControl/>
              <w:jc w:val="both"/>
              <w:rPr>
                <w:rFonts w:eastAsia="Calibri"/>
                <w:b/>
              </w:rPr>
            </w:pPr>
            <w:r w:rsidRPr="000746E1">
              <w:rPr>
                <w:rFonts w:eastAsia="Calibri"/>
                <w:b/>
              </w:rPr>
              <w:t>отклонение</w:t>
            </w:r>
          </w:p>
          <w:p w:rsidR="00CB7BA4" w:rsidRPr="000746E1" w:rsidRDefault="00CB7BA4" w:rsidP="00F15712">
            <w:pPr>
              <w:widowControl/>
              <w:jc w:val="both"/>
              <w:rPr>
                <w:b/>
              </w:rPr>
            </w:pPr>
            <w:r w:rsidRPr="000746E1">
              <w:rPr>
                <w:rFonts w:eastAsia="Calibri"/>
                <w:b/>
              </w:rPr>
              <w:t>(+,-)</w:t>
            </w:r>
          </w:p>
        </w:tc>
        <w:tc>
          <w:tcPr>
            <w:tcW w:w="850" w:type="dxa"/>
          </w:tcPr>
          <w:p w:rsidR="00CB7BA4" w:rsidRPr="000746E1" w:rsidRDefault="00CB7BA4" w:rsidP="00F15712">
            <w:pPr>
              <w:widowControl/>
              <w:jc w:val="both"/>
              <w:rPr>
                <w:b/>
              </w:rPr>
            </w:pPr>
            <w:r w:rsidRPr="000746E1">
              <w:rPr>
                <w:b/>
              </w:rPr>
              <w:t>% выполнение</w:t>
            </w:r>
          </w:p>
        </w:tc>
        <w:tc>
          <w:tcPr>
            <w:tcW w:w="993" w:type="dxa"/>
          </w:tcPr>
          <w:p w:rsidR="00CB7BA4" w:rsidRPr="000746E1" w:rsidRDefault="00CB7BA4" w:rsidP="00F15712">
            <w:pPr>
              <w:widowControl/>
              <w:jc w:val="both"/>
              <w:rPr>
                <w:b/>
              </w:rPr>
            </w:pPr>
            <w:r w:rsidRPr="000746E1">
              <w:rPr>
                <w:rFonts w:eastAsia="Calibri"/>
                <w:b/>
              </w:rPr>
              <w:t>отчет 201</w:t>
            </w:r>
            <w:r>
              <w:rPr>
                <w:rFonts w:eastAsia="Calibri"/>
                <w:b/>
              </w:rPr>
              <w:t>4</w:t>
            </w:r>
          </w:p>
        </w:tc>
      </w:tr>
      <w:tr w:rsidR="00CB7BA4" w:rsidRPr="00C01A4D" w:rsidTr="00CB7BA4">
        <w:tc>
          <w:tcPr>
            <w:tcW w:w="3794" w:type="dxa"/>
          </w:tcPr>
          <w:p w:rsidR="00CB7BA4" w:rsidRPr="002719FE" w:rsidRDefault="00CB7BA4" w:rsidP="00F15712">
            <w:pPr>
              <w:widowControl/>
              <w:jc w:val="both"/>
              <w:rPr>
                <w:rFonts w:eastAsia="Calibri"/>
              </w:rPr>
            </w:pPr>
            <w:r w:rsidRPr="002719FE">
              <w:rPr>
                <w:rFonts w:eastAsia="Calibri"/>
              </w:rPr>
              <w:t>Налог на доходы физических лиц</w:t>
            </w:r>
          </w:p>
        </w:tc>
        <w:tc>
          <w:tcPr>
            <w:tcW w:w="1134" w:type="dxa"/>
          </w:tcPr>
          <w:p w:rsidR="00CB7BA4" w:rsidRPr="002719FE" w:rsidRDefault="00CB7BA4" w:rsidP="00F15712">
            <w:pPr>
              <w:widowControl/>
              <w:jc w:val="both"/>
              <w:rPr>
                <w:rFonts w:eastAsia="Calibri"/>
              </w:rPr>
            </w:pPr>
            <w:r>
              <w:rPr>
                <w:rFonts w:eastAsia="Calibri"/>
              </w:rPr>
              <w:t>99369,5</w:t>
            </w:r>
          </w:p>
        </w:tc>
        <w:tc>
          <w:tcPr>
            <w:tcW w:w="992" w:type="dxa"/>
          </w:tcPr>
          <w:p w:rsidR="00CB7BA4" w:rsidRPr="002719FE" w:rsidRDefault="00CB7BA4" w:rsidP="00F15712">
            <w:pPr>
              <w:widowControl/>
              <w:jc w:val="both"/>
              <w:rPr>
                <w:rFonts w:eastAsia="Calibri"/>
              </w:rPr>
            </w:pPr>
            <w:r>
              <w:rPr>
                <w:rFonts w:eastAsia="Calibri"/>
              </w:rPr>
              <w:t>99226,0</w:t>
            </w:r>
          </w:p>
        </w:tc>
        <w:tc>
          <w:tcPr>
            <w:tcW w:w="851" w:type="dxa"/>
          </w:tcPr>
          <w:p w:rsidR="00CB7BA4" w:rsidRPr="002719FE" w:rsidRDefault="00CB7BA4" w:rsidP="00F15712">
            <w:pPr>
              <w:widowControl/>
              <w:jc w:val="both"/>
              <w:rPr>
                <w:rFonts w:eastAsia="Calibri"/>
              </w:rPr>
            </w:pPr>
            <w:r>
              <w:rPr>
                <w:rFonts w:eastAsia="Calibri"/>
              </w:rPr>
              <w:t>56,7 %</w:t>
            </w:r>
          </w:p>
        </w:tc>
        <w:tc>
          <w:tcPr>
            <w:tcW w:w="992" w:type="dxa"/>
          </w:tcPr>
          <w:p w:rsidR="00CB7BA4" w:rsidRPr="002719FE" w:rsidRDefault="00CB7BA4" w:rsidP="00F15712">
            <w:pPr>
              <w:widowControl/>
              <w:jc w:val="both"/>
              <w:rPr>
                <w:rFonts w:eastAsia="Calibri"/>
              </w:rPr>
            </w:pPr>
            <w:r>
              <w:rPr>
                <w:rFonts w:eastAsia="Calibri"/>
              </w:rPr>
              <w:t>-143,5</w:t>
            </w:r>
          </w:p>
        </w:tc>
        <w:tc>
          <w:tcPr>
            <w:tcW w:w="850" w:type="dxa"/>
          </w:tcPr>
          <w:p w:rsidR="00CB7BA4" w:rsidRPr="002719FE" w:rsidRDefault="00CB7BA4" w:rsidP="00F15712">
            <w:pPr>
              <w:widowControl/>
              <w:jc w:val="both"/>
            </w:pPr>
            <w:r>
              <w:t>99,8</w:t>
            </w:r>
          </w:p>
        </w:tc>
        <w:tc>
          <w:tcPr>
            <w:tcW w:w="993" w:type="dxa"/>
          </w:tcPr>
          <w:p w:rsidR="00CB7BA4" w:rsidRDefault="00CB7BA4" w:rsidP="00F15712">
            <w:pPr>
              <w:widowControl/>
              <w:jc w:val="both"/>
            </w:pPr>
            <w:r>
              <w:t>101739,7</w:t>
            </w:r>
          </w:p>
        </w:tc>
      </w:tr>
      <w:tr w:rsidR="00CB7BA4" w:rsidRPr="00C01A4D" w:rsidTr="00CB7BA4">
        <w:tc>
          <w:tcPr>
            <w:tcW w:w="3794" w:type="dxa"/>
          </w:tcPr>
          <w:p w:rsidR="00CB7BA4" w:rsidRPr="002719FE" w:rsidRDefault="00CB7BA4" w:rsidP="00F15712">
            <w:pPr>
              <w:widowControl/>
              <w:jc w:val="both"/>
              <w:rPr>
                <w:rFonts w:eastAsia="Calibri"/>
              </w:rPr>
            </w:pPr>
            <w:r w:rsidRPr="002719FE">
              <w:rPr>
                <w:rFonts w:eastAsia="Calibri"/>
              </w:rPr>
              <w:t>Налоги на товары (работы, услуги), реализуемые на территории Р.Ф.</w:t>
            </w:r>
          </w:p>
        </w:tc>
        <w:tc>
          <w:tcPr>
            <w:tcW w:w="1134" w:type="dxa"/>
          </w:tcPr>
          <w:p w:rsidR="00CB7BA4" w:rsidRPr="002719FE" w:rsidRDefault="00CB7BA4" w:rsidP="00F15712">
            <w:pPr>
              <w:widowControl/>
              <w:jc w:val="both"/>
              <w:rPr>
                <w:rFonts w:eastAsia="Calibri"/>
              </w:rPr>
            </w:pPr>
            <w:r>
              <w:rPr>
                <w:rFonts w:eastAsia="Calibri"/>
              </w:rPr>
              <w:t>8131,5</w:t>
            </w:r>
          </w:p>
        </w:tc>
        <w:tc>
          <w:tcPr>
            <w:tcW w:w="992" w:type="dxa"/>
          </w:tcPr>
          <w:p w:rsidR="00CB7BA4" w:rsidRPr="002719FE" w:rsidRDefault="00CB7BA4" w:rsidP="00F15712">
            <w:pPr>
              <w:widowControl/>
              <w:jc w:val="both"/>
              <w:rPr>
                <w:rFonts w:eastAsia="Calibri"/>
              </w:rPr>
            </w:pPr>
            <w:r>
              <w:rPr>
                <w:rFonts w:eastAsia="Calibri"/>
              </w:rPr>
              <w:t>8132,1</w:t>
            </w:r>
          </w:p>
        </w:tc>
        <w:tc>
          <w:tcPr>
            <w:tcW w:w="851" w:type="dxa"/>
          </w:tcPr>
          <w:p w:rsidR="00CB7BA4" w:rsidRPr="002719FE" w:rsidRDefault="00CB7BA4" w:rsidP="00F15712">
            <w:pPr>
              <w:widowControl/>
              <w:jc w:val="both"/>
              <w:rPr>
                <w:rFonts w:eastAsia="Calibri"/>
              </w:rPr>
            </w:pPr>
            <w:r>
              <w:rPr>
                <w:rFonts w:eastAsia="Calibri"/>
              </w:rPr>
              <w:t>4,6 %</w:t>
            </w:r>
          </w:p>
        </w:tc>
        <w:tc>
          <w:tcPr>
            <w:tcW w:w="992" w:type="dxa"/>
          </w:tcPr>
          <w:p w:rsidR="00CB7BA4" w:rsidRPr="002719FE" w:rsidRDefault="00CB7BA4" w:rsidP="00F15712">
            <w:pPr>
              <w:widowControl/>
              <w:jc w:val="both"/>
              <w:rPr>
                <w:rFonts w:eastAsia="Calibri"/>
              </w:rPr>
            </w:pPr>
            <w:r>
              <w:rPr>
                <w:rFonts w:eastAsia="Calibri"/>
              </w:rPr>
              <w:t>+0,6</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6261,4</w:t>
            </w:r>
          </w:p>
        </w:tc>
      </w:tr>
      <w:tr w:rsidR="00CB7BA4" w:rsidRPr="00C01A4D" w:rsidTr="00CB7BA4">
        <w:tc>
          <w:tcPr>
            <w:tcW w:w="3794" w:type="dxa"/>
          </w:tcPr>
          <w:p w:rsidR="00CB7BA4" w:rsidRPr="002719FE" w:rsidRDefault="00CB7BA4" w:rsidP="00F15712">
            <w:pPr>
              <w:widowControl/>
              <w:jc w:val="both"/>
              <w:rPr>
                <w:rFonts w:eastAsia="Calibri"/>
              </w:rPr>
            </w:pPr>
            <w:r w:rsidRPr="002719FE">
              <w:rPr>
                <w:rFonts w:eastAsia="Calibri"/>
              </w:rPr>
              <w:t xml:space="preserve">Налоги на совокупный доход </w:t>
            </w:r>
          </w:p>
        </w:tc>
        <w:tc>
          <w:tcPr>
            <w:tcW w:w="1134" w:type="dxa"/>
          </w:tcPr>
          <w:p w:rsidR="00CB7BA4" w:rsidRPr="002719FE" w:rsidRDefault="00CB7BA4" w:rsidP="00F15712">
            <w:pPr>
              <w:widowControl/>
              <w:jc w:val="both"/>
              <w:rPr>
                <w:rFonts w:eastAsia="Calibri"/>
              </w:rPr>
            </w:pPr>
            <w:r>
              <w:rPr>
                <w:rFonts w:eastAsia="Calibri"/>
              </w:rPr>
              <w:t>16104,5</w:t>
            </w:r>
          </w:p>
        </w:tc>
        <w:tc>
          <w:tcPr>
            <w:tcW w:w="992" w:type="dxa"/>
          </w:tcPr>
          <w:p w:rsidR="00CB7BA4" w:rsidRPr="002719FE" w:rsidRDefault="00CB7BA4" w:rsidP="00F15712">
            <w:pPr>
              <w:widowControl/>
              <w:jc w:val="both"/>
              <w:rPr>
                <w:rFonts w:eastAsia="Calibri"/>
              </w:rPr>
            </w:pPr>
            <w:r>
              <w:rPr>
                <w:rFonts w:eastAsia="Calibri"/>
              </w:rPr>
              <w:t>16104,9</w:t>
            </w:r>
          </w:p>
        </w:tc>
        <w:tc>
          <w:tcPr>
            <w:tcW w:w="851" w:type="dxa"/>
          </w:tcPr>
          <w:p w:rsidR="00CB7BA4" w:rsidRPr="002719FE" w:rsidRDefault="00CB7BA4" w:rsidP="00F15712">
            <w:pPr>
              <w:widowControl/>
              <w:jc w:val="both"/>
              <w:rPr>
                <w:rFonts w:eastAsia="Calibri"/>
              </w:rPr>
            </w:pPr>
            <w:r>
              <w:rPr>
                <w:rFonts w:eastAsia="Calibri"/>
              </w:rPr>
              <w:t>9,2 %</w:t>
            </w:r>
          </w:p>
        </w:tc>
        <w:tc>
          <w:tcPr>
            <w:tcW w:w="992" w:type="dxa"/>
          </w:tcPr>
          <w:p w:rsidR="00CB7BA4" w:rsidRPr="002719FE" w:rsidRDefault="00CB7BA4" w:rsidP="00F15712">
            <w:pPr>
              <w:widowControl/>
              <w:jc w:val="both"/>
              <w:rPr>
                <w:rFonts w:eastAsia="Calibri"/>
              </w:rPr>
            </w:pPr>
            <w:r>
              <w:rPr>
                <w:rFonts w:eastAsia="Calibri"/>
              </w:rPr>
              <w:t>+0,4</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14806,5</w:t>
            </w:r>
          </w:p>
        </w:tc>
      </w:tr>
      <w:tr w:rsidR="00CB7BA4" w:rsidRPr="00C01A4D" w:rsidTr="00CB7BA4">
        <w:tc>
          <w:tcPr>
            <w:tcW w:w="3794" w:type="dxa"/>
          </w:tcPr>
          <w:p w:rsidR="00CB7BA4" w:rsidRPr="002719FE" w:rsidRDefault="00CB7BA4" w:rsidP="00F15712">
            <w:pPr>
              <w:widowControl/>
              <w:jc w:val="both"/>
              <w:rPr>
                <w:rFonts w:eastAsia="Calibri"/>
              </w:rPr>
            </w:pPr>
            <w:r>
              <w:rPr>
                <w:rFonts w:eastAsia="Calibri"/>
              </w:rPr>
              <w:t xml:space="preserve">- </w:t>
            </w:r>
            <w:r>
              <w:t xml:space="preserve">единый налог на вмененный доход для отдельных видов деятельности </w:t>
            </w:r>
          </w:p>
        </w:tc>
        <w:tc>
          <w:tcPr>
            <w:tcW w:w="1134" w:type="dxa"/>
          </w:tcPr>
          <w:p w:rsidR="00CB7BA4" w:rsidRPr="002719FE" w:rsidRDefault="00CB7BA4" w:rsidP="00F15712">
            <w:pPr>
              <w:widowControl/>
              <w:jc w:val="both"/>
              <w:rPr>
                <w:rFonts w:eastAsia="Calibri"/>
              </w:rPr>
            </w:pPr>
            <w:r>
              <w:rPr>
                <w:rFonts w:eastAsia="Calibri"/>
              </w:rPr>
              <w:t>16104,0</w:t>
            </w:r>
          </w:p>
        </w:tc>
        <w:tc>
          <w:tcPr>
            <w:tcW w:w="992" w:type="dxa"/>
          </w:tcPr>
          <w:p w:rsidR="00CB7BA4" w:rsidRPr="002719FE" w:rsidRDefault="00CB7BA4" w:rsidP="00F15712">
            <w:pPr>
              <w:widowControl/>
              <w:jc w:val="both"/>
              <w:rPr>
                <w:rFonts w:eastAsia="Calibri"/>
              </w:rPr>
            </w:pPr>
            <w:r>
              <w:rPr>
                <w:rFonts w:eastAsia="Calibri"/>
              </w:rPr>
              <w:t>16104,4</w:t>
            </w:r>
          </w:p>
        </w:tc>
        <w:tc>
          <w:tcPr>
            <w:tcW w:w="851" w:type="dxa"/>
          </w:tcPr>
          <w:p w:rsidR="00CB7BA4" w:rsidRPr="002719FE" w:rsidRDefault="00CB7BA4" w:rsidP="00F15712">
            <w:pPr>
              <w:widowControl/>
              <w:jc w:val="both"/>
              <w:rPr>
                <w:rFonts w:eastAsia="Calibri"/>
              </w:rPr>
            </w:pPr>
            <w:r>
              <w:rPr>
                <w:rFonts w:eastAsia="Calibri"/>
              </w:rPr>
              <w:t>9,2 %</w:t>
            </w:r>
          </w:p>
        </w:tc>
        <w:tc>
          <w:tcPr>
            <w:tcW w:w="992" w:type="dxa"/>
          </w:tcPr>
          <w:p w:rsidR="00CB7BA4" w:rsidRPr="002719FE" w:rsidRDefault="00CB7BA4" w:rsidP="00F15712">
            <w:pPr>
              <w:widowControl/>
              <w:jc w:val="both"/>
              <w:rPr>
                <w:rFonts w:eastAsia="Calibri"/>
              </w:rPr>
            </w:pPr>
            <w:r>
              <w:rPr>
                <w:rFonts w:eastAsia="Calibri"/>
              </w:rPr>
              <w:t>+0,4</w:t>
            </w:r>
          </w:p>
        </w:tc>
        <w:tc>
          <w:tcPr>
            <w:tcW w:w="850" w:type="dxa"/>
          </w:tcPr>
          <w:p w:rsidR="00CB7BA4" w:rsidRPr="002719FE" w:rsidRDefault="00CB7BA4" w:rsidP="00F15712">
            <w:pPr>
              <w:widowControl/>
              <w:jc w:val="both"/>
            </w:pPr>
            <w:r>
              <w:t>100</w:t>
            </w:r>
          </w:p>
        </w:tc>
        <w:tc>
          <w:tcPr>
            <w:tcW w:w="993" w:type="dxa"/>
          </w:tcPr>
          <w:p w:rsidR="00CB7BA4" w:rsidRDefault="008642E9" w:rsidP="00F15712">
            <w:pPr>
              <w:widowControl/>
              <w:jc w:val="both"/>
            </w:pPr>
            <w:r>
              <w:t>14788,5</w:t>
            </w:r>
          </w:p>
        </w:tc>
      </w:tr>
      <w:tr w:rsidR="00CB7BA4" w:rsidRPr="00C01A4D" w:rsidTr="00CB7BA4">
        <w:tc>
          <w:tcPr>
            <w:tcW w:w="3794" w:type="dxa"/>
          </w:tcPr>
          <w:p w:rsidR="00CB7BA4" w:rsidRPr="002719FE" w:rsidRDefault="00CB7BA4" w:rsidP="00F15712">
            <w:pPr>
              <w:pStyle w:val="Default"/>
              <w:jc w:val="both"/>
              <w:rPr>
                <w:rFonts w:eastAsia="Calibri"/>
              </w:rPr>
            </w:pPr>
            <w:r>
              <w:rPr>
                <w:sz w:val="20"/>
                <w:szCs w:val="20"/>
              </w:rPr>
              <w:t xml:space="preserve">- единый сельскохозяйственный налог </w:t>
            </w:r>
          </w:p>
        </w:tc>
        <w:tc>
          <w:tcPr>
            <w:tcW w:w="1134" w:type="dxa"/>
          </w:tcPr>
          <w:p w:rsidR="00CB7BA4" w:rsidRPr="002719FE" w:rsidRDefault="00CB7BA4" w:rsidP="00F15712">
            <w:pPr>
              <w:widowControl/>
              <w:jc w:val="both"/>
              <w:rPr>
                <w:rFonts w:eastAsia="Calibri"/>
              </w:rPr>
            </w:pPr>
            <w:r>
              <w:rPr>
                <w:rFonts w:eastAsia="Calibri"/>
              </w:rPr>
              <w:t>0,5</w:t>
            </w:r>
          </w:p>
        </w:tc>
        <w:tc>
          <w:tcPr>
            <w:tcW w:w="992" w:type="dxa"/>
          </w:tcPr>
          <w:p w:rsidR="00CB7BA4" w:rsidRPr="002719FE" w:rsidRDefault="00CB7BA4" w:rsidP="00F15712">
            <w:pPr>
              <w:widowControl/>
              <w:jc w:val="both"/>
              <w:rPr>
                <w:rFonts w:eastAsia="Calibri"/>
              </w:rPr>
            </w:pPr>
            <w:r>
              <w:rPr>
                <w:rFonts w:eastAsia="Calibri"/>
              </w:rPr>
              <w:t>0,5</w:t>
            </w:r>
          </w:p>
        </w:tc>
        <w:tc>
          <w:tcPr>
            <w:tcW w:w="851" w:type="dxa"/>
          </w:tcPr>
          <w:p w:rsidR="00CB7BA4" w:rsidRPr="002719FE" w:rsidRDefault="00CB7BA4" w:rsidP="00F15712">
            <w:pPr>
              <w:widowControl/>
              <w:jc w:val="both"/>
              <w:rPr>
                <w:rFonts w:eastAsia="Calibri"/>
              </w:rPr>
            </w:pPr>
            <w:r>
              <w:rPr>
                <w:rFonts w:eastAsia="Calibri"/>
              </w:rPr>
              <w:t>-</w:t>
            </w:r>
          </w:p>
        </w:tc>
        <w:tc>
          <w:tcPr>
            <w:tcW w:w="992" w:type="dxa"/>
          </w:tcPr>
          <w:p w:rsidR="00CB7BA4" w:rsidRPr="002719FE" w:rsidRDefault="00CB7BA4" w:rsidP="00F15712">
            <w:pPr>
              <w:widowControl/>
              <w:jc w:val="both"/>
              <w:rPr>
                <w:rFonts w:eastAsia="Calibri"/>
              </w:rPr>
            </w:pPr>
            <w:r>
              <w:rPr>
                <w:rFonts w:eastAsia="Calibri"/>
              </w:rPr>
              <w:t>-</w:t>
            </w:r>
          </w:p>
        </w:tc>
        <w:tc>
          <w:tcPr>
            <w:tcW w:w="850" w:type="dxa"/>
          </w:tcPr>
          <w:p w:rsidR="00CB7BA4" w:rsidRPr="002719FE" w:rsidRDefault="00CB7BA4" w:rsidP="00F15712">
            <w:pPr>
              <w:widowControl/>
              <w:jc w:val="both"/>
            </w:pPr>
            <w:r>
              <w:t>100</w:t>
            </w:r>
          </w:p>
        </w:tc>
        <w:tc>
          <w:tcPr>
            <w:tcW w:w="993" w:type="dxa"/>
          </w:tcPr>
          <w:p w:rsidR="00CB7BA4" w:rsidRDefault="008642E9" w:rsidP="00F15712">
            <w:pPr>
              <w:widowControl/>
              <w:jc w:val="both"/>
            </w:pPr>
            <w:r>
              <w:t>0,9</w:t>
            </w:r>
          </w:p>
        </w:tc>
      </w:tr>
      <w:tr w:rsidR="00CB7BA4" w:rsidRPr="00C01A4D" w:rsidTr="00CB7BA4">
        <w:tc>
          <w:tcPr>
            <w:tcW w:w="3794" w:type="dxa"/>
          </w:tcPr>
          <w:p w:rsidR="00CB7BA4" w:rsidRDefault="00CB7BA4" w:rsidP="00F15712">
            <w:pPr>
              <w:pStyle w:val="Default"/>
              <w:jc w:val="both"/>
              <w:rPr>
                <w:sz w:val="20"/>
                <w:szCs w:val="20"/>
              </w:rPr>
            </w:pPr>
            <w:r>
              <w:rPr>
                <w:sz w:val="20"/>
                <w:szCs w:val="20"/>
              </w:rPr>
              <w:t>Налоги на имущество</w:t>
            </w:r>
          </w:p>
        </w:tc>
        <w:tc>
          <w:tcPr>
            <w:tcW w:w="1134" w:type="dxa"/>
          </w:tcPr>
          <w:p w:rsidR="00CB7BA4" w:rsidRDefault="00CB7BA4" w:rsidP="00F15712">
            <w:pPr>
              <w:widowControl/>
              <w:jc w:val="both"/>
              <w:rPr>
                <w:rFonts w:eastAsia="Calibri"/>
              </w:rPr>
            </w:pPr>
            <w:r>
              <w:rPr>
                <w:rFonts w:eastAsia="Calibri"/>
              </w:rPr>
              <w:t>24801,5</w:t>
            </w:r>
          </w:p>
        </w:tc>
        <w:tc>
          <w:tcPr>
            <w:tcW w:w="992" w:type="dxa"/>
          </w:tcPr>
          <w:p w:rsidR="00CB7BA4" w:rsidRDefault="00CB7BA4" w:rsidP="00F15712">
            <w:pPr>
              <w:widowControl/>
              <w:jc w:val="both"/>
              <w:rPr>
                <w:rFonts w:eastAsia="Calibri"/>
              </w:rPr>
            </w:pPr>
            <w:r>
              <w:rPr>
                <w:rFonts w:eastAsia="Calibri"/>
              </w:rPr>
              <w:t>24802,7</w:t>
            </w:r>
          </w:p>
        </w:tc>
        <w:tc>
          <w:tcPr>
            <w:tcW w:w="851" w:type="dxa"/>
          </w:tcPr>
          <w:p w:rsidR="00CB7BA4" w:rsidRDefault="00CB7BA4" w:rsidP="00F15712">
            <w:pPr>
              <w:widowControl/>
              <w:jc w:val="both"/>
              <w:rPr>
                <w:rFonts w:eastAsia="Calibri"/>
              </w:rPr>
            </w:pPr>
            <w:r>
              <w:rPr>
                <w:rFonts w:eastAsia="Calibri"/>
              </w:rPr>
              <w:t>14,2 %</w:t>
            </w:r>
          </w:p>
        </w:tc>
        <w:tc>
          <w:tcPr>
            <w:tcW w:w="992" w:type="dxa"/>
          </w:tcPr>
          <w:p w:rsidR="00CB7BA4" w:rsidRDefault="00CB7BA4" w:rsidP="00F15712">
            <w:pPr>
              <w:widowControl/>
              <w:jc w:val="both"/>
              <w:rPr>
                <w:rFonts w:eastAsia="Calibri"/>
              </w:rPr>
            </w:pPr>
            <w:r>
              <w:rPr>
                <w:rFonts w:eastAsia="Calibri"/>
              </w:rPr>
              <w:t>+1,2</w:t>
            </w:r>
          </w:p>
        </w:tc>
        <w:tc>
          <w:tcPr>
            <w:tcW w:w="850" w:type="dxa"/>
          </w:tcPr>
          <w:p w:rsidR="00CB7BA4" w:rsidRDefault="00CB7BA4" w:rsidP="00F15712">
            <w:pPr>
              <w:widowControl/>
              <w:jc w:val="both"/>
            </w:pPr>
            <w:r>
              <w:t>100</w:t>
            </w:r>
          </w:p>
        </w:tc>
        <w:tc>
          <w:tcPr>
            <w:tcW w:w="993" w:type="dxa"/>
          </w:tcPr>
          <w:p w:rsidR="00CB7BA4" w:rsidRDefault="008642E9" w:rsidP="00F15712">
            <w:pPr>
              <w:widowControl/>
              <w:jc w:val="both"/>
            </w:pPr>
            <w:r>
              <w:t>23980,0</w:t>
            </w:r>
          </w:p>
        </w:tc>
      </w:tr>
      <w:tr w:rsidR="00CB7BA4" w:rsidRPr="00C01A4D" w:rsidTr="00CB7BA4">
        <w:tc>
          <w:tcPr>
            <w:tcW w:w="3794" w:type="dxa"/>
          </w:tcPr>
          <w:p w:rsidR="00CB7BA4" w:rsidRPr="002719FE" w:rsidRDefault="00CB7BA4" w:rsidP="00F15712">
            <w:pPr>
              <w:pStyle w:val="Default"/>
              <w:jc w:val="both"/>
              <w:rPr>
                <w:rFonts w:eastAsia="Calibri"/>
                <w:sz w:val="20"/>
                <w:szCs w:val="20"/>
              </w:rPr>
            </w:pPr>
            <w:r>
              <w:rPr>
                <w:sz w:val="20"/>
                <w:szCs w:val="20"/>
              </w:rPr>
              <w:t xml:space="preserve">- налог на имущество физических лиц </w:t>
            </w:r>
          </w:p>
        </w:tc>
        <w:tc>
          <w:tcPr>
            <w:tcW w:w="1134" w:type="dxa"/>
          </w:tcPr>
          <w:p w:rsidR="00CB7BA4" w:rsidRPr="002719FE" w:rsidRDefault="00CB7BA4" w:rsidP="00F15712">
            <w:pPr>
              <w:widowControl/>
              <w:jc w:val="both"/>
              <w:rPr>
                <w:rFonts w:eastAsia="Calibri"/>
              </w:rPr>
            </w:pPr>
            <w:r>
              <w:rPr>
                <w:rFonts w:eastAsia="Calibri"/>
              </w:rPr>
              <w:t>8058,0</w:t>
            </w:r>
          </w:p>
        </w:tc>
        <w:tc>
          <w:tcPr>
            <w:tcW w:w="992" w:type="dxa"/>
          </w:tcPr>
          <w:p w:rsidR="00CB7BA4" w:rsidRPr="002719FE" w:rsidRDefault="00CB7BA4" w:rsidP="00F15712">
            <w:pPr>
              <w:widowControl/>
              <w:jc w:val="both"/>
              <w:rPr>
                <w:rFonts w:eastAsia="Calibri"/>
              </w:rPr>
            </w:pPr>
            <w:r>
              <w:rPr>
                <w:rFonts w:eastAsia="Calibri"/>
              </w:rPr>
              <w:t>8058,7</w:t>
            </w:r>
          </w:p>
        </w:tc>
        <w:tc>
          <w:tcPr>
            <w:tcW w:w="851" w:type="dxa"/>
          </w:tcPr>
          <w:p w:rsidR="00CB7BA4" w:rsidRPr="002719FE" w:rsidRDefault="00CB7BA4" w:rsidP="00F15712">
            <w:pPr>
              <w:widowControl/>
              <w:jc w:val="both"/>
              <w:rPr>
                <w:rFonts w:eastAsia="Calibri"/>
              </w:rPr>
            </w:pPr>
            <w:r>
              <w:rPr>
                <w:rFonts w:eastAsia="Calibri"/>
              </w:rPr>
              <w:t>4,6 %</w:t>
            </w:r>
          </w:p>
        </w:tc>
        <w:tc>
          <w:tcPr>
            <w:tcW w:w="992" w:type="dxa"/>
          </w:tcPr>
          <w:p w:rsidR="00CB7BA4" w:rsidRPr="002719FE" w:rsidRDefault="00CB7BA4" w:rsidP="00F15712">
            <w:pPr>
              <w:widowControl/>
              <w:jc w:val="both"/>
              <w:rPr>
                <w:rFonts w:eastAsia="Calibri"/>
              </w:rPr>
            </w:pPr>
            <w:r>
              <w:rPr>
                <w:rFonts w:eastAsia="Calibri"/>
              </w:rPr>
              <w:t>+0,7</w:t>
            </w:r>
          </w:p>
        </w:tc>
        <w:tc>
          <w:tcPr>
            <w:tcW w:w="850" w:type="dxa"/>
          </w:tcPr>
          <w:p w:rsidR="00CB7BA4" w:rsidRPr="002719FE" w:rsidRDefault="00CB7BA4" w:rsidP="00F15712">
            <w:pPr>
              <w:widowControl/>
              <w:jc w:val="both"/>
            </w:pPr>
            <w:r>
              <w:t>100</w:t>
            </w:r>
          </w:p>
        </w:tc>
        <w:tc>
          <w:tcPr>
            <w:tcW w:w="993" w:type="dxa"/>
          </w:tcPr>
          <w:p w:rsidR="00CB7BA4" w:rsidRDefault="008642E9" w:rsidP="00F15712">
            <w:pPr>
              <w:widowControl/>
              <w:jc w:val="both"/>
            </w:pPr>
            <w:r>
              <w:t>7904,0</w:t>
            </w:r>
          </w:p>
        </w:tc>
      </w:tr>
      <w:tr w:rsidR="00CB7BA4" w:rsidRPr="00AC5D1E" w:rsidTr="00CB7BA4">
        <w:tc>
          <w:tcPr>
            <w:tcW w:w="3794" w:type="dxa"/>
          </w:tcPr>
          <w:p w:rsidR="00CB7BA4" w:rsidRPr="002719FE" w:rsidRDefault="00CB7BA4" w:rsidP="00F15712">
            <w:pPr>
              <w:widowControl/>
              <w:jc w:val="both"/>
              <w:rPr>
                <w:rFonts w:eastAsia="Calibri"/>
              </w:rPr>
            </w:pPr>
            <w:r>
              <w:rPr>
                <w:rFonts w:eastAsia="Calibri"/>
              </w:rPr>
              <w:t>- з</w:t>
            </w:r>
            <w:r w:rsidRPr="002719FE">
              <w:rPr>
                <w:rFonts w:eastAsia="Calibri"/>
              </w:rPr>
              <w:t>емельный налог</w:t>
            </w:r>
          </w:p>
        </w:tc>
        <w:tc>
          <w:tcPr>
            <w:tcW w:w="1134" w:type="dxa"/>
          </w:tcPr>
          <w:p w:rsidR="00CB7BA4" w:rsidRPr="002719FE" w:rsidRDefault="00CB7BA4" w:rsidP="00F15712">
            <w:pPr>
              <w:widowControl/>
              <w:jc w:val="both"/>
              <w:rPr>
                <w:rFonts w:eastAsia="Calibri"/>
              </w:rPr>
            </w:pPr>
            <w:r>
              <w:rPr>
                <w:rFonts w:eastAsia="Calibri"/>
              </w:rPr>
              <w:t>16743,5</w:t>
            </w:r>
          </w:p>
        </w:tc>
        <w:tc>
          <w:tcPr>
            <w:tcW w:w="992" w:type="dxa"/>
          </w:tcPr>
          <w:p w:rsidR="00CB7BA4" w:rsidRPr="002719FE" w:rsidRDefault="00CB7BA4" w:rsidP="00F15712">
            <w:pPr>
              <w:widowControl/>
              <w:jc w:val="both"/>
              <w:rPr>
                <w:rFonts w:eastAsia="Calibri"/>
              </w:rPr>
            </w:pPr>
            <w:r>
              <w:rPr>
                <w:rFonts w:eastAsia="Calibri"/>
              </w:rPr>
              <w:t>16744,0</w:t>
            </w:r>
          </w:p>
        </w:tc>
        <w:tc>
          <w:tcPr>
            <w:tcW w:w="851" w:type="dxa"/>
          </w:tcPr>
          <w:p w:rsidR="00CB7BA4" w:rsidRPr="002719FE" w:rsidRDefault="00CB7BA4" w:rsidP="00F15712">
            <w:pPr>
              <w:widowControl/>
              <w:jc w:val="both"/>
              <w:rPr>
                <w:rFonts w:eastAsia="Calibri"/>
              </w:rPr>
            </w:pPr>
            <w:r>
              <w:rPr>
                <w:rFonts w:eastAsia="Calibri"/>
              </w:rPr>
              <w:t>9,6 %</w:t>
            </w:r>
          </w:p>
        </w:tc>
        <w:tc>
          <w:tcPr>
            <w:tcW w:w="992" w:type="dxa"/>
          </w:tcPr>
          <w:p w:rsidR="00CB7BA4" w:rsidRPr="002719FE" w:rsidRDefault="00CB7BA4" w:rsidP="00F15712">
            <w:pPr>
              <w:widowControl/>
              <w:jc w:val="both"/>
              <w:rPr>
                <w:rFonts w:eastAsia="Calibri"/>
              </w:rPr>
            </w:pPr>
            <w:r>
              <w:rPr>
                <w:rFonts w:eastAsia="Calibri"/>
              </w:rPr>
              <w:t>+0,5</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16076,0</w:t>
            </w:r>
          </w:p>
        </w:tc>
      </w:tr>
      <w:tr w:rsidR="00CB7BA4" w:rsidRPr="00AC5D1E" w:rsidTr="00CB7BA4">
        <w:tc>
          <w:tcPr>
            <w:tcW w:w="3794" w:type="dxa"/>
          </w:tcPr>
          <w:p w:rsidR="00CB7BA4" w:rsidRPr="002719FE" w:rsidRDefault="00CB7BA4" w:rsidP="00F15712">
            <w:pPr>
              <w:widowControl/>
              <w:jc w:val="both"/>
              <w:rPr>
                <w:rFonts w:eastAsia="Calibri"/>
              </w:rPr>
            </w:pPr>
            <w:r w:rsidRPr="002719FE">
              <w:rPr>
                <w:rFonts w:eastAsia="Calibri"/>
              </w:rPr>
              <w:t>Государственная пошлина</w:t>
            </w:r>
          </w:p>
        </w:tc>
        <w:tc>
          <w:tcPr>
            <w:tcW w:w="1134" w:type="dxa"/>
          </w:tcPr>
          <w:p w:rsidR="00CB7BA4" w:rsidRPr="002719FE" w:rsidRDefault="00CB7BA4" w:rsidP="00F15712">
            <w:pPr>
              <w:widowControl/>
              <w:jc w:val="both"/>
              <w:rPr>
                <w:rFonts w:eastAsia="Calibri"/>
              </w:rPr>
            </w:pPr>
            <w:r>
              <w:rPr>
                <w:rFonts w:eastAsia="Calibri"/>
              </w:rPr>
              <w:t>8641,5</w:t>
            </w:r>
          </w:p>
        </w:tc>
        <w:tc>
          <w:tcPr>
            <w:tcW w:w="992" w:type="dxa"/>
          </w:tcPr>
          <w:p w:rsidR="00CB7BA4" w:rsidRPr="002719FE" w:rsidRDefault="00CB7BA4" w:rsidP="00F15712">
            <w:pPr>
              <w:widowControl/>
              <w:jc w:val="both"/>
              <w:rPr>
                <w:rFonts w:eastAsia="Calibri"/>
              </w:rPr>
            </w:pPr>
            <w:r>
              <w:rPr>
                <w:rFonts w:eastAsia="Calibri"/>
              </w:rPr>
              <w:t>8642,2</w:t>
            </w:r>
          </w:p>
        </w:tc>
        <w:tc>
          <w:tcPr>
            <w:tcW w:w="851" w:type="dxa"/>
          </w:tcPr>
          <w:p w:rsidR="00CB7BA4" w:rsidRPr="002719FE" w:rsidRDefault="00CB7BA4" w:rsidP="00F15712">
            <w:pPr>
              <w:widowControl/>
              <w:jc w:val="both"/>
              <w:rPr>
                <w:rFonts w:eastAsia="Calibri"/>
              </w:rPr>
            </w:pPr>
            <w:r>
              <w:rPr>
                <w:rFonts w:eastAsia="Calibri"/>
              </w:rPr>
              <w:t>4,9 %</w:t>
            </w:r>
          </w:p>
        </w:tc>
        <w:tc>
          <w:tcPr>
            <w:tcW w:w="992" w:type="dxa"/>
          </w:tcPr>
          <w:p w:rsidR="00CB7BA4" w:rsidRPr="002719FE" w:rsidRDefault="00CB7BA4" w:rsidP="00F15712">
            <w:pPr>
              <w:widowControl/>
              <w:jc w:val="both"/>
              <w:rPr>
                <w:rFonts w:eastAsia="Calibri"/>
              </w:rPr>
            </w:pPr>
            <w:r>
              <w:rPr>
                <w:rFonts w:eastAsia="Calibri"/>
              </w:rPr>
              <w:t>+0,7</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4999,5</w:t>
            </w:r>
          </w:p>
        </w:tc>
      </w:tr>
      <w:tr w:rsidR="00CB7BA4" w:rsidRPr="00AC5D1E" w:rsidTr="00CB7BA4">
        <w:tc>
          <w:tcPr>
            <w:tcW w:w="3794" w:type="dxa"/>
          </w:tcPr>
          <w:p w:rsidR="00CB7BA4" w:rsidRPr="002719FE" w:rsidRDefault="00CB7BA4" w:rsidP="00F15712">
            <w:pPr>
              <w:pStyle w:val="Default"/>
              <w:jc w:val="both"/>
              <w:rPr>
                <w:rFonts w:eastAsia="Calibri"/>
                <w:sz w:val="20"/>
                <w:szCs w:val="20"/>
              </w:rPr>
            </w:pPr>
            <w:r>
              <w:rPr>
                <w:sz w:val="20"/>
                <w:szCs w:val="20"/>
              </w:rPr>
              <w:t xml:space="preserve">Доходы от использования имущества, находящегося в государственной и муниципальной собственности </w:t>
            </w:r>
          </w:p>
        </w:tc>
        <w:tc>
          <w:tcPr>
            <w:tcW w:w="1134" w:type="dxa"/>
          </w:tcPr>
          <w:p w:rsidR="00CB7BA4" w:rsidRPr="002719FE" w:rsidRDefault="00CB7BA4" w:rsidP="00F15712">
            <w:pPr>
              <w:widowControl/>
              <w:jc w:val="both"/>
              <w:rPr>
                <w:rFonts w:eastAsia="Calibri"/>
              </w:rPr>
            </w:pPr>
            <w:r>
              <w:rPr>
                <w:rFonts w:eastAsia="Calibri"/>
              </w:rPr>
              <w:t>12449,0</w:t>
            </w:r>
          </w:p>
        </w:tc>
        <w:tc>
          <w:tcPr>
            <w:tcW w:w="992" w:type="dxa"/>
          </w:tcPr>
          <w:p w:rsidR="00CB7BA4" w:rsidRPr="002719FE" w:rsidRDefault="00CB7BA4" w:rsidP="00F15712">
            <w:pPr>
              <w:widowControl/>
              <w:jc w:val="both"/>
              <w:rPr>
                <w:rFonts w:eastAsia="Calibri"/>
              </w:rPr>
            </w:pPr>
            <w:r>
              <w:rPr>
                <w:rFonts w:eastAsia="Calibri"/>
              </w:rPr>
              <w:t>12449,4</w:t>
            </w:r>
          </w:p>
        </w:tc>
        <w:tc>
          <w:tcPr>
            <w:tcW w:w="851" w:type="dxa"/>
          </w:tcPr>
          <w:p w:rsidR="00CB7BA4" w:rsidRPr="002719FE" w:rsidRDefault="00CB7BA4" w:rsidP="00F15712">
            <w:pPr>
              <w:widowControl/>
              <w:jc w:val="both"/>
              <w:rPr>
                <w:rFonts w:eastAsia="Calibri"/>
              </w:rPr>
            </w:pPr>
            <w:r>
              <w:rPr>
                <w:rFonts w:eastAsia="Calibri"/>
              </w:rPr>
              <w:t>7,1 %</w:t>
            </w:r>
          </w:p>
        </w:tc>
        <w:tc>
          <w:tcPr>
            <w:tcW w:w="992" w:type="dxa"/>
          </w:tcPr>
          <w:p w:rsidR="00CB7BA4" w:rsidRPr="002719FE" w:rsidRDefault="00CB7BA4" w:rsidP="00F15712">
            <w:pPr>
              <w:widowControl/>
              <w:jc w:val="both"/>
              <w:rPr>
                <w:rFonts w:eastAsia="Calibri"/>
              </w:rPr>
            </w:pPr>
            <w:r>
              <w:rPr>
                <w:rFonts w:eastAsia="Calibri"/>
              </w:rPr>
              <w:t>+0,4</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11678,3</w:t>
            </w:r>
          </w:p>
        </w:tc>
      </w:tr>
      <w:tr w:rsidR="00CB7BA4" w:rsidRPr="00AC5D1E" w:rsidTr="00CB7BA4">
        <w:tc>
          <w:tcPr>
            <w:tcW w:w="3794" w:type="dxa"/>
          </w:tcPr>
          <w:p w:rsidR="00CB7BA4" w:rsidRPr="002719FE" w:rsidRDefault="00CB7BA4" w:rsidP="00F15712">
            <w:pPr>
              <w:pStyle w:val="Default"/>
              <w:jc w:val="both"/>
              <w:rPr>
                <w:rFonts w:eastAsia="Calibri"/>
                <w:sz w:val="20"/>
                <w:szCs w:val="20"/>
              </w:rPr>
            </w:pPr>
            <w:r>
              <w:rPr>
                <w:sz w:val="20"/>
                <w:szCs w:val="20"/>
              </w:rPr>
              <w:t xml:space="preserve">Плата за негативное воздействие на окружающую среду </w:t>
            </w:r>
          </w:p>
        </w:tc>
        <w:tc>
          <w:tcPr>
            <w:tcW w:w="1134" w:type="dxa"/>
          </w:tcPr>
          <w:p w:rsidR="00CB7BA4" w:rsidRPr="002719FE" w:rsidRDefault="00CB7BA4" w:rsidP="00F15712">
            <w:pPr>
              <w:widowControl/>
              <w:jc w:val="both"/>
              <w:rPr>
                <w:rFonts w:eastAsia="Calibri"/>
              </w:rPr>
            </w:pPr>
            <w:r>
              <w:rPr>
                <w:rFonts w:eastAsia="Calibri"/>
              </w:rPr>
              <w:t>890,0</w:t>
            </w:r>
          </w:p>
        </w:tc>
        <w:tc>
          <w:tcPr>
            <w:tcW w:w="992" w:type="dxa"/>
          </w:tcPr>
          <w:p w:rsidR="00CB7BA4" w:rsidRPr="002719FE" w:rsidRDefault="00CB7BA4" w:rsidP="00F15712">
            <w:pPr>
              <w:widowControl/>
              <w:jc w:val="both"/>
              <w:rPr>
                <w:rFonts w:eastAsia="Calibri"/>
              </w:rPr>
            </w:pPr>
            <w:r>
              <w:rPr>
                <w:rFonts w:eastAsia="Calibri"/>
              </w:rPr>
              <w:t>893,0</w:t>
            </w:r>
          </w:p>
        </w:tc>
        <w:tc>
          <w:tcPr>
            <w:tcW w:w="851" w:type="dxa"/>
          </w:tcPr>
          <w:p w:rsidR="00CB7BA4" w:rsidRPr="002719FE" w:rsidRDefault="00CB7BA4" w:rsidP="00F15712">
            <w:pPr>
              <w:widowControl/>
              <w:jc w:val="both"/>
              <w:rPr>
                <w:rFonts w:eastAsia="Calibri"/>
              </w:rPr>
            </w:pPr>
            <w:r>
              <w:rPr>
                <w:rFonts w:eastAsia="Calibri"/>
              </w:rPr>
              <w:t>0,5 %</w:t>
            </w:r>
          </w:p>
        </w:tc>
        <w:tc>
          <w:tcPr>
            <w:tcW w:w="992" w:type="dxa"/>
          </w:tcPr>
          <w:p w:rsidR="00CB7BA4" w:rsidRPr="002719FE" w:rsidRDefault="00CB7BA4" w:rsidP="00F15712">
            <w:pPr>
              <w:widowControl/>
              <w:jc w:val="both"/>
              <w:rPr>
                <w:rFonts w:eastAsia="Calibri"/>
              </w:rPr>
            </w:pPr>
            <w:r>
              <w:rPr>
                <w:rFonts w:eastAsia="Calibri"/>
              </w:rPr>
              <w:t>+3,0</w:t>
            </w:r>
          </w:p>
        </w:tc>
        <w:tc>
          <w:tcPr>
            <w:tcW w:w="850" w:type="dxa"/>
          </w:tcPr>
          <w:p w:rsidR="00CB7BA4" w:rsidRPr="002719FE" w:rsidRDefault="00CB7BA4" w:rsidP="00F15712">
            <w:pPr>
              <w:widowControl/>
              <w:jc w:val="both"/>
            </w:pPr>
            <w:r>
              <w:t>100,3</w:t>
            </w:r>
          </w:p>
        </w:tc>
        <w:tc>
          <w:tcPr>
            <w:tcW w:w="993" w:type="dxa"/>
          </w:tcPr>
          <w:p w:rsidR="00CB7BA4" w:rsidRDefault="00CB7BA4" w:rsidP="00F15712">
            <w:pPr>
              <w:widowControl/>
              <w:jc w:val="both"/>
            </w:pPr>
            <w:r>
              <w:t>845,1</w:t>
            </w:r>
          </w:p>
        </w:tc>
      </w:tr>
      <w:tr w:rsidR="00CB7BA4" w:rsidTr="00CB7BA4">
        <w:tc>
          <w:tcPr>
            <w:tcW w:w="3794" w:type="dxa"/>
          </w:tcPr>
          <w:p w:rsidR="00CB7BA4" w:rsidRPr="002719FE" w:rsidRDefault="00CB7BA4" w:rsidP="00F15712">
            <w:pPr>
              <w:widowControl/>
              <w:jc w:val="both"/>
              <w:rPr>
                <w:rFonts w:eastAsia="Calibri"/>
              </w:rPr>
            </w:pPr>
            <w:r w:rsidRPr="002719FE">
              <w:rPr>
                <w:rFonts w:eastAsia="Calibri"/>
              </w:rPr>
              <w:t xml:space="preserve">Доходы от оказания платных  услуг (работ) и компенсации затрат государства </w:t>
            </w:r>
          </w:p>
        </w:tc>
        <w:tc>
          <w:tcPr>
            <w:tcW w:w="1134" w:type="dxa"/>
          </w:tcPr>
          <w:p w:rsidR="00CB7BA4" w:rsidRPr="002719FE" w:rsidRDefault="00CB7BA4" w:rsidP="00F15712">
            <w:pPr>
              <w:widowControl/>
              <w:jc w:val="both"/>
              <w:rPr>
                <w:rFonts w:eastAsia="Calibri"/>
              </w:rPr>
            </w:pPr>
            <w:r>
              <w:rPr>
                <w:rFonts w:eastAsia="Calibri"/>
              </w:rPr>
              <w:t>24,0</w:t>
            </w:r>
          </w:p>
        </w:tc>
        <w:tc>
          <w:tcPr>
            <w:tcW w:w="992" w:type="dxa"/>
          </w:tcPr>
          <w:p w:rsidR="00CB7BA4" w:rsidRPr="002719FE" w:rsidRDefault="00CB7BA4" w:rsidP="00F15712">
            <w:pPr>
              <w:widowControl/>
              <w:jc w:val="both"/>
              <w:rPr>
                <w:rFonts w:eastAsia="Calibri"/>
              </w:rPr>
            </w:pPr>
            <w:r>
              <w:rPr>
                <w:rFonts w:eastAsia="Calibri"/>
              </w:rPr>
              <w:t>24,2</w:t>
            </w:r>
          </w:p>
        </w:tc>
        <w:tc>
          <w:tcPr>
            <w:tcW w:w="851" w:type="dxa"/>
          </w:tcPr>
          <w:p w:rsidR="00CB7BA4" w:rsidRPr="002719FE" w:rsidRDefault="00CB7BA4" w:rsidP="00F15712">
            <w:pPr>
              <w:widowControl/>
              <w:jc w:val="both"/>
              <w:rPr>
                <w:rFonts w:eastAsia="Calibri"/>
              </w:rPr>
            </w:pPr>
            <w:r>
              <w:rPr>
                <w:rFonts w:eastAsia="Calibri"/>
              </w:rPr>
              <w:t>-</w:t>
            </w:r>
          </w:p>
        </w:tc>
        <w:tc>
          <w:tcPr>
            <w:tcW w:w="992" w:type="dxa"/>
          </w:tcPr>
          <w:p w:rsidR="00CB7BA4" w:rsidRPr="002719FE" w:rsidRDefault="00CB7BA4" w:rsidP="00F15712">
            <w:pPr>
              <w:widowControl/>
              <w:jc w:val="both"/>
              <w:rPr>
                <w:rFonts w:eastAsia="Calibri"/>
              </w:rPr>
            </w:pPr>
            <w:r>
              <w:rPr>
                <w:rFonts w:eastAsia="Calibri"/>
              </w:rPr>
              <w:t>+0,2</w:t>
            </w:r>
          </w:p>
        </w:tc>
        <w:tc>
          <w:tcPr>
            <w:tcW w:w="850" w:type="dxa"/>
          </w:tcPr>
          <w:p w:rsidR="00CB7BA4" w:rsidRPr="002719FE" w:rsidRDefault="00CB7BA4" w:rsidP="00F15712">
            <w:pPr>
              <w:widowControl/>
              <w:jc w:val="both"/>
            </w:pPr>
            <w:r>
              <w:t>100,8</w:t>
            </w:r>
          </w:p>
        </w:tc>
        <w:tc>
          <w:tcPr>
            <w:tcW w:w="993" w:type="dxa"/>
          </w:tcPr>
          <w:p w:rsidR="00CB7BA4" w:rsidRDefault="00CB7BA4" w:rsidP="00F15712">
            <w:pPr>
              <w:widowControl/>
              <w:jc w:val="both"/>
            </w:pPr>
            <w:r>
              <w:t>1662,7</w:t>
            </w:r>
          </w:p>
        </w:tc>
      </w:tr>
      <w:tr w:rsidR="00CB7BA4" w:rsidTr="00CB7BA4">
        <w:tc>
          <w:tcPr>
            <w:tcW w:w="3794" w:type="dxa"/>
          </w:tcPr>
          <w:p w:rsidR="00CB7BA4" w:rsidRPr="002719FE" w:rsidRDefault="00CB7BA4" w:rsidP="00F15712">
            <w:pPr>
              <w:widowControl/>
              <w:jc w:val="both"/>
              <w:rPr>
                <w:rFonts w:eastAsia="Calibri"/>
              </w:rPr>
            </w:pPr>
            <w:r w:rsidRPr="002719FE">
              <w:rPr>
                <w:rFonts w:eastAsia="Calibri"/>
              </w:rPr>
              <w:t xml:space="preserve">Доходы от продажи </w:t>
            </w:r>
            <w:r>
              <w:rPr>
                <w:rFonts w:eastAsia="Calibri"/>
              </w:rPr>
              <w:t>м</w:t>
            </w:r>
            <w:r w:rsidRPr="002719FE">
              <w:rPr>
                <w:rFonts w:eastAsia="Calibri"/>
              </w:rPr>
              <w:t>атериальных и</w:t>
            </w:r>
            <w:r w:rsidR="00F25E2D">
              <w:rPr>
                <w:rFonts w:eastAsia="Calibri"/>
              </w:rPr>
              <w:t xml:space="preserve"> </w:t>
            </w:r>
            <w:r w:rsidRPr="002719FE">
              <w:rPr>
                <w:rFonts w:eastAsia="Calibri"/>
              </w:rPr>
              <w:t>нематериальных активов</w:t>
            </w:r>
          </w:p>
        </w:tc>
        <w:tc>
          <w:tcPr>
            <w:tcW w:w="1134" w:type="dxa"/>
          </w:tcPr>
          <w:p w:rsidR="00CB7BA4" w:rsidRPr="002719FE" w:rsidRDefault="00CB7BA4" w:rsidP="00F15712">
            <w:pPr>
              <w:widowControl/>
              <w:jc w:val="both"/>
              <w:rPr>
                <w:rFonts w:eastAsia="Calibri"/>
              </w:rPr>
            </w:pPr>
            <w:r>
              <w:rPr>
                <w:rFonts w:eastAsia="Calibri"/>
              </w:rPr>
              <w:t>1988,0</w:t>
            </w:r>
          </w:p>
        </w:tc>
        <w:tc>
          <w:tcPr>
            <w:tcW w:w="992" w:type="dxa"/>
          </w:tcPr>
          <w:p w:rsidR="00CB7BA4" w:rsidRPr="002719FE" w:rsidRDefault="00CB7BA4" w:rsidP="00F15712">
            <w:pPr>
              <w:widowControl/>
              <w:jc w:val="both"/>
              <w:rPr>
                <w:rFonts w:eastAsia="Calibri"/>
              </w:rPr>
            </w:pPr>
            <w:r>
              <w:rPr>
                <w:rFonts w:eastAsia="Calibri"/>
              </w:rPr>
              <w:t>1988,7</w:t>
            </w:r>
          </w:p>
        </w:tc>
        <w:tc>
          <w:tcPr>
            <w:tcW w:w="851" w:type="dxa"/>
          </w:tcPr>
          <w:p w:rsidR="00CB7BA4" w:rsidRPr="002719FE" w:rsidRDefault="00CB7BA4" w:rsidP="00F15712">
            <w:pPr>
              <w:widowControl/>
              <w:jc w:val="both"/>
              <w:rPr>
                <w:rFonts w:eastAsia="Calibri"/>
              </w:rPr>
            </w:pPr>
            <w:r>
              <w:rPr>
                <w:rFonts w:eastAsia="Calibri"/>
              </w:rPr>
              <w:t>1,2 %</w:t>
            </w:r>
          </w:p>
        </w:tc>
        <w:tc>
          <w:tcPr>
            <w:tcW w:w="992" w:type="dxa"/>
          </w:tcPr>
          <w:p w:rsidR="00CB7BA4" w:rsidRPr="002719FE" w:rsidRDefault="00CB7BA4" w:rsidP="00F15712">
            <w:pPr>
              <w:widowControl/>
              <w:jc w:val="both"/>
              <w:rPr>
                <w:rFonts w:eastAsia="Calibri"/>
              </w:rPr>
            </w:pPr>
            <w:r>
              <w:rPr>
                <w:rFonts w:eastAsia="Calibri"/>
              </w:rPr>
              <w:t>+0,7</w:t>
            </w:r>
          </w:p>
        </w:tc>
        <w:tc>
          <w:tcPr>
            <w:tcW w:w="850" w:type="dxa"/>
          </w:tcPr>
          <w:p w:rsidR="00CB7BA4" w:rsidRPr="002719FE" w:rsidRDefault="00CB7BA4" w:rsidP="00F15712">
            <w:pPr>
              <w:widowControl/>
              <w:jc w:val="both"/>
            </w:pPr>
            <w:r>
              <w:t>100</w:t>
            </w:r>
          </w:p>
        </w:tc>
        <w:tc>
          <w:tcPr>
            <w:tcW w:w="993" w:type="dxa"/>
          </w:tcPr>
          <w:p w:rsidR="00CB7BA4" w:rsidRDefault="00CB7BA4" w:rsidP="00F15712">
            <w:pPr>
              <w:widowControl/>
              <w:jc w:val="both"/>
            </w:pPr>
            <w:r>
              <w:t>2455,0</w:t>
            </w:r>
          </w:p>
        </w:tc>
      </w:tr>
      <w:tr w:rsidR="00CB7BA4" w:rsidTr="00CB7BA4">
        <w:tc>
          <w:tcPr>
            <w:tcW w:w="3794" w:type="dxa"/>
          </w:tcPr>
          <w:p w:rsidR="00CB7BA4" w:rsidRPr="002719FE" w:rsidRDefault="00CB7BA4" w:rsidP="00F15712">
            <w:pPr>
              <w:widowControl/>
              <w:jc w:val="both"/>
              <w:rPr>
                <w:rFonts w:eastAsia="Calibri"/>
              </w:rPr>
            </w:pPr>
            <w:r w:rsidRPr="002719FE">
              <w:rPr>
                <w:rFonts w:eastAsia="Calibri"/>
              </w:rPr>
              <w:t>Штрафы, санкции, возмещение</w:t>
            </w:r>
          </w:p>
          <w:p w:rsidR="00CB7BA4" w:rsidRPr="002719FE" w:rsidRDefault="00CB7BA4" w:rsidP="00F15712">
            <w:pPr>
              <w:widowControl/>
              <w:jc w:val="both"/>
              <w:rPr>
                <w:rFonts w:eastAsia="Calibri"/>
              </w:rPr>
            </w:pPr>
            <w:r w:rsidRPr="002719FE">
              <w:rPr>
                <w:rFonts w:eastAsia="Calibri"/>
              </w:rPr>
              <w:t>ущерба</w:t>
            </w:r>
          </w:p>
        </w:tc>
        <w:tc>
          <w:tcPr>
            <w:tcW w:w="1134" w:type="dxa"/>
          </w:tcPr>
          <w:p w:rsidR="00CB7BA4" w:rsidRPr="002719FE" w:rsidRDefault="00CB7BA4" w:rsidP="00F15712">
            <w:pPr>
              <w:widowControl/>
              <w:jc w:val="both"/>
              <w:rPr>
                <w:rFonts w:eastAsia="Calibri"/>
              </w:rPr>
            </w:pPr>
            <w:r>
              <w:rPr>
                <w:rFonts w:eastAsia="Calibri"/>
              </w:rPr>
              <w:t>2706,3</w:t>
            </w:r>
          </w:p>
        </w:tc>
        <w:tc>
          <w:tcPr>
            <w:tcW w:w="992" w:type="dxa"/>
          </w:tcPr>
          <w:p w:rsidR="00CB7BA4" w:rsidRPr="002719FE" w:rsidRDefault="00CB7BA4" w:rsidP="00F15712">
            <w:pPr>
              <w:widowControl/>
              <w:jc w:val="both"/>
              <w:rPr>
                <w:rFonts w:eastAsia="Calibri"/>
              </w:rPr>
            </w:pPr>
            <w:r>
              <w:rPr>
                <w:rFonts w:eastAsia="Calibri"/>
              </w:rPr>
              <w:t>2712,9</w:t>
            </w:r>
          </w:p>
        </w:tc>
        <w:tc>
          <w:tcPr>
            <w:tcW w:w="851" w:type="dxa"/>
          </w:tcPr>
          <w:p w:rsidR="00CB7BA4" w:rsidRPr="002719FE" w:rsidRDefault="00CB7BA4" w:rsidP="00F15712">
            <w:pPr>
              <w:widowControl/>
              <w:jc w:val="both"/>
              <w:rPr>
                <w:rFonts w:eastAsia="Calibri"/>
              </w:rPr>
            </w:pPr>
            <w:r>
              <w:rPr>
                <w:rFonts w:eastAsia="Calibri"/>
              </w:rPr>
              <w:t>1,6 %</w:t>
            </w:r>
          </w:p>
        </w:tc>
        <w:tc>
          <w:tcPr>
            <w:tcW w:w="992" w:type="dxa"/>
          </w:tcPr>
          <w:p w:rsidR="00CB7BA4" w:rsidRPr="002719FE" w:rsidRDefault="00CB7BA4" w:rsidP="00F15712">
            <w:pPr>
              <w:widowControl/>
              <w:jc w:val="both"/>
              <w:rPr>
                <w:rFonts w:eastAsia="Calibri"/>
              </w:rPr>
            </w:pPr>
            <w:r>
              <w:rPr>
                <w:rFonts w:eastAsia="Calibri"/>
              </w:rPr>
              <w:t>+6,6</w:t>
            </w:r>
          </w:p>
        </w:tc>
        <w:tc>
          <w:tcPr>
            <w:tcW w:w="850" w:type="dxa"/>
          </w:tcPr>
          <w:p w:rsidR="00CB7BA4" w:rsidRPr="002719FE" w:rsidRDefault="00CB7BA4" w:rsidP="00F15712">
            <w:pPr>
              <w:widowControl/>
              <w:jc w:val="both"/>
            </w:pPr>
            <w:r>
              <w:t>100,2</w:t>
            </w:r>
          </w:p>
        </w:tc>
        <w:tc>
          <w:tcPr>
            <w:tcW w:w="993" w:type="dxa"/>
          </w:tcPr>
          <w:p w:rsidR="00CB7BA4" w:rsidRDefault="00CB7BA4" w:rsidP="00F15712">
            <w:pPr>
              <w:widowControl/>
              <w:jc w:val="both"/>
            </w:pPr>
            <w:r>
              <w:t>2832,2</w:t>
            </w:r>
          </w:p>
        </w:tc>
      </w:tr>
      <w:tr w:rsidR="00CB7BA4" w:rsidTr="00CB7BA4">
        <w:tc>
          <w:tcPr>
            <w:tcW w:w="3794" w:type="dxa"/>
          </w:tcPr>
          <w:p w:rsidR="00CB7BA4" w:rsidRPr="002719FE" w:rsidRDefault="00CB7BA4" w:rsidP="00F15712">
            <w:pPr>
              <w:widowControl/>
              <w:jc w:val="both"/>
              <w:rPr>
                <w:rFonts w:eastAsia="Calibri"/>
              </w:rPr>
            </w:pPr>
            <w:r w:rsidRPr="002719FE">
              <w:rPr>
                <w:rFonts w:eastAsia="Calibri"/>
              </w:rPr>
              <w:t>Прочие неналоговые доходы</w:t>
            </w:r>
          </w:p>
        </w:tc>
        <w:tc>
          <w:tcPr>
            <w:tcW w:w="1134" w:type="dxa"/>
          </w:tcPr>
          <w:p w:rsidR="00CB7BA4" w:rsidRPr="002719FE" w:rsidRDefault="00CB7BA4" w:rsidP="00F15712">
            <w:pPr>
              <w:widowControl/>
              <w:jc w:val="both"/>
              <w:rPr>
                <w:rFonts w:eastAsia="Calibri"/>
              </w:rPr>
            </w:pPr>
            <w:r>
              <w:rPr>
                <w:rFonts w:eastAsia="Calibri"/>
              </w:rPr>
              <w:t>13,2</w:t>
            </w:r>
          </w:p>
        </w:tc>
        <w:tc>
          <w:tcPr>
            <w:tcW w:w="992" w:type="dxa"/>
          </w:tcPr>
          <w:p w:rsidR="00CB7BA4" w:rsidRPr="002719FE" w:rsidRDefault="00CB7BA4" w:rsidP="00F15712">
            <w:pPr>
              <w:widowControl/>
              <w:jc w:val="both"/>
              <w:rPr>
                <w:rFonts w:eastAsia="Calibri"/>
              </w:rPr>
            </w:pPr>
            <w:r>
              <w:rPr>
                <w:rFonts w:eastAsia="Calibri"/>
              </w:rPr>
              <w:t>30,6</w:t>
            </w:r>
          </w:p>
        </w:tc>
        <w:tc>
          <w:tcPr>
            <w:tcW w:w="851" w:type="dxa"/>
          </w:tcPr>
          <w:p w:rsidR="00CB7BA4" w:rsidRPr="002719FE" w:rsidRDefault="00CB7BA4" w:rsidP="00F15712">
            <w:pPr>
              <w:widowControl/>
              <w:jc w:val="both"/>
              <w:rPr>
                <w:rFonts w:eastAsia="Calibri"/>
              </w:rPr>
            </w:pPr>
            <w:r>
              <w:rPr>
                <w:rFonts w:eastAsia="Calibri"/>
              </w:rPr>
              <w:t>-</w:t>
            </w:r>
          </w:p>
        </w:tc>
        <w:tc>
          <w:tcPr>
            <w:tcW w:w="992" w:type="dxa"/>
          </w:tcPr>
          <w:p w:rsidR="00CB7BA4" w:rsidRPr="002719FE" w:rsidRDefault="00CB7BA4" w:rsidP="00F15712">
            <w:pPr>
              <w:widowControl/>
              <w:jc w:val="both"/>
              <w:rPr>
                <w:rFonts w:eastAsia="Calibri"/>
              </w:rPr>
            </w:pPr>
            <w:r>
              <w:rPr>
                <w:rFonts w:eastAsia="Calibri"/>
              </w:rPr>
              <w:t>+17,4</w:t>
            </w:r>
          </w:p>
        </w:tc>
        <w:tc>
          <w:tcPr>
            <w:tcW w:w="850" w:type="dxa"/>
          </w:tcPr>
          <w:p w:rsidR="00CB7BA4" w:rsidRPr="002719FE" w:rsidRDefault="00CB7BA4" w:rsidP="00F15712">
            <w:pPr>
              <w:widowControl/>
              <w:jc w:val="both"/>
            </w:pPr>
            <w:r>
              <w:t>231,8</w:t>
            </w:r>
          </w:p>
        </w:tc>
        <w:tc>
          <w:tcPr>
            <w:tcW w:w="993" w:type="dxa"/>
          </w:tcPr>
          <w:p w:rsidR="00CB7BA4" w:rsidRDefault="00CB7BA4" w:rsidP="00F15712">
            <w:pPr>
              <w:widowControl/>
              <w:jc w:val="both"/>
            </w:pPr>
            <w:r>
              <w:t>618,9</w:t>
            </w:r>
          </w:p>
        </w:tc>
      </w:tr>
      <w:tr w:rsidR="00CB7BA4" w:rsidTr="00CB7BA4">
        <w:tc>
          <w:tcPr>
            <w:tcW w:w="3794" w:type="dxa"/>
          </w:tcPr>
          <w:p w:rsidR="00CB7BA4" w:rsidRPr="002719FE" w:rsidRDefault="00CB7BA4" w:rsidP="00F15712">
            <w:pPr>
              <w:widowControl/>
              <w:jc w:val="both"/>
              <w:rPr>
                <w:rFonts w:eastAsia="Calibri"/>
                <w:b/>
              </w:rPr>
            </w:pPr>
            <w:r>
              <w:rPr>
                <w:rFonts w:eastAsia="Calibri"/>
                <w:b/>
              </w:rPr>
              <w:t>Всего н</w:t>
            </w:r>
            <w:r w:rsidRPr="002719FE">
              <w:rPr>
                <w:rFonts w:eastAsia="Calibri"/>
                <w:b/>
              </w:rPr>
              <w:t>алоговые и неналоговые доходы</w:t>
            </w:r>
          </w:p>
        </w:tc>
        <w:tc>
          <w:tcPr>
            <w:tcW w:w="1134" w:type="dxa"/>
          </w:tcPr>
          <w:p w:rsidR="00CB7BA4" w:rsidRPr="002719FE" w:rsidRDefault="00CB7BA4" w:rsidP="00F15712">
            <w:pPr>
              <w:widowControl/>
              <w:jc w:val="both"/>
              <w:rPr>
                <w:rFonts w:eastAsia="Calibri"/>
                <w:b/>
              </w:rPr>
            </w:pPr>
            <w:r>
              <w:rPr>
                <w:rFonts w:eastAsia="Calibri"/>
                <w:b/>
              </w:rPr>
              <w:t>175119,0</w:t>
            </w:r>
          </w:p>
        </w:tc>
        <w:tc>
          <w:tcPr>
            <w:tcW w:w="992" w:type="dxa"/>
          </w:tcPr>
          <w:p w:rsidR="00CB7BA4" w:rsidRPr="002719FE" w:rsidRDefault="00CB7BA4" w:rsidP="00F15712">
            <w:pPr>
              <w:widowControl/>
              <w:jc w:val="both"/>
              <w:rPr>
                <w:rFonts w:eastAsia="Calibri"/>
                <w:b/>
              </w:rPr>
            </w:pPr>
            <w:r>
              <w:rPr>
                <w:rFonts w:eastAsia="Calibri"/>
                <w:b/>
              </w:rPr>
              <w:t>175006,7</w:t>
            </w:r>
          </w:p>
        </w:tc>
        <w:tc>
          <w:tcPr>
            <w:tcW w:w="851" w:type="dxa"/>
          </w:tcPr>
          <w:p w:rsidR="00CB7BA4" w:rsidRPr="002719FE" w:rsidRDefault="00CB7BA4" w:rsidP="00F15712">
            <w:pPr>
              <w:widowControl/>
              <w:jc w:val="both"/>
              <w:rPr>
                <w:rFonts w:eastAsia="Calibri"/>
                <w:b/>
              </w:rPr>
            </w:pPr>
            <w:r>
              <w:rPr>
                <w:rFonts w:eastAsia="Calibri"/>
                <w:b/>
              </w:rPr>
              <w:t xml:space="preserve">100 </w:t>
            </w:r>
            <w:r>
              <w:rPr>
                <w:rFonts w:eastAsia="Calibri"/>
              </w:rPr>
              <w:t>%</w:t>
            </w:r>
          </w:p>
        </w:tc>
        <w:tc>
          <w:tcPr>
            <w:tcW w:w="992" w:type="dxa"/>
          </w:tcPr>
          <w:p w:rsidR="00CB7BA4" w:rsidRPr="002719FE" w:rsidRDefault="00CB7BA4" w:rsidP="00F15712">
            <w:pPr>
              <w:widowControl/>
              <w:jc w:val="both"/>
              <w:rPr>
                <w:rFonts w:eastAsia="Calibri"/>
                <w:b/>
              </w:rPr>
            </w:pPr>
            <w:r>
              <w:rPr>
                <w:rFonts w:eastAsia="Calibri"/>
                <w:b/>
              </w:rPr>
              <w:t>-112,3</w:t>
            </w:r>
          </w:p>
        </w:tc>
        <w:tc>
          <w:tcPr>
            <w:tcW w:w="850" w:type="dxa"/>
          </w:tcPr>
          <w:p w:rsidR="00CB7BA4" w:rsidRPr="002719FE" w:rsidRDefault="00CB7BA4" w:rsidP="00F15712">
            <w:pPr>
              <w:widowControl/>
              <w:jc w:val="both"/>
              <w:rPr>
                <w:b/>
              </w:rPr>
            </w:pPr>
            <w:r>
              <w:rPr>
                <w:b/>
              </w:rPr>
              <w:t>99,9</w:t>
            </w:r>
          </w:p>
        </w:tc>
        <w:tc>
          <w:tcPr>
            <w:tcW w:w="993" w:type="dxa"/>
          </w:tcPr>
          <w:p w:rsidR="00CB7BA4" w:rsidRDefault="00CB7BA4" w:rsidP="00F15712">
            <w:pPr>
              <w:widowControl/>
              <w:jc w:val="both"/>
              <w:rPr>
                <w:b/>
              </w:rPr>
            </w:pPr>
            <w:r>
              <w:rPr>
                <w:b/>
              </w:rPr>
              <w:t>171880,9</w:t>
            </w:r>
          </w:p>
        </w:tc>
      </w:tr>
    </w:tbl>
    <w:p w:rsidR="00F301F2" w:rsidRDefault="00F301F2" w:rsidP="00F15712">
      <w:pPr>
        <w:widowControl/>
        <w:ind w:firstLine="708"/>
        <w:jc w:val="both"/>
        <w:rPr>
          <w:sz w:val="24"/>
          <w:szCs w:val="24"/>
        </w:rPr>
      </w:pPr>
    </w:p>
    <w:p w:rsidR="00E3540C" w:rsidRPr="00A0257B" w:rsidRDefault="00F301F2" w:rsidP="00DA6634">
      <w:pPr>
        <w:widowControl/>
        <w:tabs>
          <w:tab w:val="left" w:pos="567"/>
        </w:tabs>
        <w:ind w:firstLine="567"/>
        <w:jc w:val="both"/>
        <w:rPr>
          <w:sz w:val="24"/>
          <w:szCs w:val="24"/>
        </w:rPr>
      </w:pPr>
      <w:r w:rsidRPr="00A0257B">
        <w:rPr>
          <w:sz w:val="24"/>
          <w:szCs w:val="24"/>
        </w:rPr>
        <w:t>В структуре налоговых доходов основную долю занимают налог на доходы физических лиц (56,7%), земельный налог (9,6%), единый налог на вмененный доход (9,2%).</w:t>
      </w:r>
    </w:p>
    <w:p w:rsidR="001943D5" w:rsidRPr="00A0257B" w:rsidRDefault="001943D5" w:rsidP="00F15712">
      <w:pPr>
        <w:tabs>
          <w:tab w:val="left" w:pos="567"/>
        </w:tabs>
        <w:jc w:val="both"/>
        <w:rPr>
          <w:sz w:val="24"/>
          <w:szCs w:val="24"/>
        </w:rPr>
      </w:pPr>
      <w:r w:rsidRPr="00A0257B">
        <w:rPr>
          <w:sz w:val="24"/>
          <w:szCs w:val="24"/>
        </w:rPr>
        <w:tab/>
        <w:t>По сравнению с 2014 годом налоговые и неналоговые поступления в бюджет города увеличились на 3125,8 тыс. руб</w:t>
      </w:r>
      <w:r w:rsidR="009C15D4" w:rsidRPr="00A0257B">
        <w:rPr>
          <w:sz w:val="24"/>
          <w:szCs w:val="24"/>
        </w:rPr>
        <w:t>лей</w:t>
      </w:r>
      <w:r w:rsidRPr="00A0257B">
        <w:rPr>
          <w:sz w:val="24"/>
          <w:szCs w:val="24"/>
        </w:rPr>
        <w:t>. Поступление налоговых доходов в бюджет в 2015 году характеризуется следующими данными:</w:t>
      </w:r>
    </w:p>
    <w:p w:rsidR="00083B86" w:rsidRPr="00A0257B" w:rsidRDefault="00083B86" w:rsidP="00F15712">
      <w:pPr>
        <w:ind w:firstLine="567"/>
        <w:jc w:val="both"/>
        <w:rPr>
          <w:sz w:val="24"/>
          <w:szCs w:val="24"/>
        </w:rPr>
      </w:pPr>
      <w:r w:rsidRPr="00A0257B">
        <w:rPr>
          <w:sz w:val="24"/>
          <w:szCs w:val="24"/>
        </w:rPr>
        <w:t>- налог на доходы физических лиц – 99226,0 тыс. рублей (56,7 % в структуре налоговых и неналоговых доходов), в сравнении с аналогичным периодом  прошлого года отклонение составило –  2513,7 тыс. рублей;</w:t>
      </w:r>
    </w:p>
    <w:p w:rsidR="00083B86" w:rsidRPr="00A0257B" w:rsidRDefault="00083B86" w:rsidP="00F15712">
      <w:pPr>
        <w:ind w:firstLine="567"/>
        <w:jc w:val="both"/>
        <w:rPr>
          <w:sz w:val="24"/>
          <w:szCs w:val="24"/>
        </w:rPr>
      </w:pPr>
      <w:r w:rsidRPr="00A0257B">
        <w:rPr>
          <w:sz w:val="24"/>
          <w:szCs w:val="24"/>
        </w:rPr>
        <w:t xml:space="preserve">- налоги на товары  (работы услуги), реализуемые на территории РФ  </w:t>
      </w:r>
      <w:r w:rsidR="005A6834" w:rsidRPr="00A0257B">
        <w:rPr>
          <w:sz w:val="24"/>
          <w:szCs w:val="24"/>
        </w:rPr>
        <w:t xml:space="preserve">- 8132,1  тыс. </w:t>
      </w:r>
      <w:r w:rsidR="005A6834" w:rsidRPr="00A0257B">
        <w:rPr>
          <w:sz w:val="24"/>
          <w:szCs w:val="24"/>
        </w:rPr>
        <w:lastRenderedPageBreak/>
        <w:t>рублей (4,6 % в структуре налоговых и неналоговых доходов);</w:t>
      </w:r>
    </w:p>
    <w:p w:rsidR="009D568B" w:rsidRPr="00A0257B" w:rsidRDefault="009D568B" w:rsidP="00F15712">
      <w:pPr>
        <w:ind w:firstLine="567"/>
        <w:jc w:val="both"/>
        <w:rPr>
          <w:sz w:val="24"/>
          <w:szCs w:val="24"/>
        </w:rPr>
      </w:pPr>
      <w:r w:rsidRPr="00A0257B">
        <w:rPr>
          <w:sz w:val="24"/>
          <w:szCs w:val="24"/>
        </w:rPr>
        <w:t>- единый налог на вмененный доход для отдельных видов деятельности – 16104,</w:t>
      </w:r>
      <w:r w:rsidR="009B32B0" w:rsidRPr="00A0257B">
        <w:rPr>
          <w:sz w:val="24"/>
          <w:szCs w:val="24"/>
        </w:rPr>
        <w:t>4</w:t>
      </w:r>
      <w:r w:rsidRPr="00A0257B">
        <w:rPr>
          <w:sz w:val="24"/>
          <w:szCs w:val="24"/>
        </w:rPr>
        <w:t xml:space="preserve"> тыс. рублей (9,2 % в структуре налоговых и неналоговых доходов), произошло увеличение плановых показателей на </w:t>
      </w:r>
      <w:r w:rsidR="00E5679C" w:rsidRPr="00A0257B">
        <w:rPr>
          <w:sz w:val="24"/>
          <w:szCs w:val="24"/>
        </w:rPr>
        <w:t>955,4</w:t>
      </w:r>
      <w:r w:rsidRPr="00A0257B">
        <w:rPr>
          <w:sz w:val="24"/>
          <w:szCs w:val="24"/>
        </w:rPr>
        <w:t>тыс. руб</w:t>
      </w:r>
      <w:r w:rsidR="009B32B0" w:rsidRPr="00A0257B">
        <w:rPr>
          <w:sz w:val="24"/>
          <w:szCs w:val="24"/>
        </w:rPr>
        <w:t>лей</w:t>
      </w:r>
      <w:r w:rsidRPr="00A0257B">
        <w:rPr>
          <w:sz w:val="24"/>
          <w:szCs w:val="24"/>
        </w:rPr>
        <w:t>, исполнение составило 100,</w:t>
      </w:r>
      <w:r w:rsidR="00E5679C" w:rsidRPr="00A0257B">
        <w:rPr>
          <w:sz w:val="24"/>
          <w:szCs w:val="24"/>
        </w:rPr>
        <w:t>0</w:t>
      </w:r>
      <w:r w:rsidRPr="00A0257B">
        <w:rPr>
          <w:sz w:val="24"/>
          <w:szCs w:val="24"/>
        </w:rPr>
        <w:t>%;</w:t>
      </w:r>
    </w:p>
    <w:p w:rsidR="00083B86" w:rsidRPr="00A0257B" w:rsidRDefault="00083B86" w:rsidP="00F15712">
      <w:pPr>
        <w:ind w:firstLine="567"/>
        <w:jc w:val="both"/>
        <w:rPr>
          <w:sz w:val="24"/>
          <w:szCs w:val="24"/>
        </w:rPr>
      </w:pPr>
      <w:r w:rsidRPr="00A0257B">
        <w:rPr>
          <w:sz w:val="24"/>
          <w:szCs w:val="24"/>
        </w:rPr>
        <w:t xml:space="preserve">- налог на имущество– </w:t>
      </w:r>
      <w:r w:rsidR="005A6834" w:rsidRPr="00A0257B">
        <w:rPr>
          <w:sz w:val="24"/>
          <w:szCs w:val="24"/>
        </w:rPr>
        <w:t xml:space="preserve">24802,7 </w:t>
      </w:r>
      <w:r w:rsidRPr="00A0257B">
        <w:rPr>
          <w:sz w:val="24"/>
          <w:szCs w:val="24"/>
        </w:rPr>
        <w:t>тыс. руб</w:t>
      </w:r>
      <w:r w:rsidR="00C333F6" w:rsidRPr="00A0257B">
        <w:rPr>
          <w:sz w:val="24"/>
          <w:szCs w:val="24"/>
        </w:rPr>
        <w:t>лей</w:t>
      </w:r>
      <w:r w:rsidR="005A6834" w:rsidRPr="00A0257B">
        <w:rPr>
          <w:sz w:val="24"/>
          <w:szCs w:val="24"/>
        </w:rPr>
        <w:t>(14,2 % в структуре налоговых и неналоговых доходов)</w:t>
      </w:r>
      <w:r w:rsidRPr="00A0257B">
        <w:rPr>
          <w:sz w:val="24"/>
          <w:szCs w:val="24"/>
        </w:rPr>
        <w:t xml:space="preserve">, произошло увеличение в основном по земельному налогу. </w:t>
      </w:r>
    </w:p>
    <w:p w:rsidR="0062549F" w:rsidRPr="00A0257B" w:rsidRDefault="00083B86" w:rsidP="00F15712">
      <w:pPr>
        <w:widowControl/>
        <w:ind w:firstLine="567"/>
        <w:jc w:val="both"/>
        <w:rPr>
          <w:sz w:val="24"/>
          <w:szCs w:val="24"/>
        </w:rPr>
      </w:pPr>
      <w:r w:rsidRPr="00A0257B">
        <w:rPr>
          <w:sz w:val="24"/>
          <w:szCs w:val="24"/>
        </w:rPr>
        <w:t xml:space="preserve">- государственная пошлина – </w:t>
      </w:r>
      <w:r w:rsidR="00FF6907" w:rsidRPr="00A0257B">
        <w:rPr>
          <w:sz w:val="24"/>
          <w:szCs w:val="24"/>
        </w:rPr>
        <w:t>8642,2</w:t>
      </w:r>
      <w:r w:rsidRPr="00A0257B">
        <w:rPr>
          <w:sz w:val="24"/>
          <w:szCs w:val="24"/>
        </w:rPr>
        <w:t xml:space="preserve"> тыс. руб. </w:t>
      </w:r>
      <w:r w:rsidR="00FF6907" w:rsidRPr="00A0257B">
        <w:rPr>
          <w:sz w:val="24"/>
          <w:szCs w:val="24"/>
        </w:rPr>
        <w:t>(4,9 % в структуре налоговых и неналоговых доходов)</w:t>
      </w:r>
      <w:r w:rsidRPr="00A0257B">
        <w:rPr>
          <w:sz w:val="24"/>
          <w:szCs w:val="24"/>
        </w:rPr>
        <w:t xml:space="preserve">, </w:t>
      </w:r>
      <w:r w:rsidR="00FF6907" w:rsidRPr="00A0257B">
        <w:rPr>
          <w:sz w:val="24"/>
          <w:szCs w:val="24"/>
        </w:rPr>
        <w:t>и</w:t>
      </w:r>
      <w:r w:rsidRPr="00A0257B">
        <w:rPr>
          <w:sz w:val="24"/>
          <w:szCs w:val="24"/>
        </w:rPr>
        <w:t xml:space="preserve">сполнение составило </w:t>
      </w:r>
      <w:r w:rsidR="00FF6907" w:rsidRPr="00A0257B">
        <w:rPr>
          <w:sz w:val="24"/>
          <w:szCs w:val="24"/>
        </w:rPr>
        <w:t>100%.</w:t>
      </w:r>
    </w:p>
    <w:p w:rsidR="005A6C1E" w:rsidRPr="00A0257B" w:rsidRDefault="005A6C1E" w:rsidP="00F15712">
      <w:pPr>
        <w:ind w:firstLine="567"/>
        <w:jc w:val="both"/>
        <w:rPr>
          <w:sz w:val="24"/>
          <w:szCs w:val="24"/>
        </w:rPr>
      </w:pPr>
      <w:r w:rsidRPr="00A0257B">
        <w:rPr>
          <w:sz w:val="24"/>
          <w:szCs w:val="24"/>
        </w:rPr>
        <w:t xml:space="preserve">Основными источниками неналоговых доходов являются доходы от использования имущества, находящегося в муниципальной собственности  – 12449,4 тыс. рублей или 7,1% в структуре налоговых и неналоговых доходов (по сравнению с 2014 годом объем поступлений увеличился на </w:t>
      </w:r>
      <w:r w:rsidR="004C4DA3" w:rsidRPr="00A0257B">
        <w:rPr>
          <w:sz w:val="24"/>
          <w:szCs w:val="24"/>
        </w:rPr>
        <w:t>771,1</w:t>
      </w:r>
      <w:r w:rsidRPr="00A0257B">
        <w:rPr>
          <w:sz w:val="24"/>
          <w:szCs w:val="24"/>
        </w:rPr>
        <w:t xml:space="preserve"> тыс. руб</w:t>
      </w:r>
      <w:r w:rsidR="004C4DA3" w:rsidRPr="00A0257B">
        <w:rPr>
          <w:sz w:val="24"/>
          <w:szCs w:val="24"/>
        </w:rPr>
        <w:t>лей</w:t>
      </w:r>
      <w:r w:rsidRPr="00A0257B">
        <w:rPr>
          <w:sz w:val="24"/>
          <w:szCs w:val="24"/>
        </w:rPr>
        <w:t>),  в том числе:</w:t>
      </w:r>
    </w:p>
    <w:p w:rsidR="00A06B01" w:rsidRPr="00A0257B" w:rsidRDefault="00A06B01" w:rsidP="00F15712">
      <w:pPr>
        <w:ind w:firstLine="567"/>
        <w:jc w:val="both"/>
        <w:rPr>
          <w:sz w:val="24"/>
          <w:szCs w:val="24"/>
        </w:rPr>
      </w:pPr>
      <w:r w:rsidRPr="00A0257B">
        <w:rPr>
          <w:sz w:val="24"/>
          <w:szCs w:val="24"/>
        </w:rPr>
        <w:t>-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в сумме 5532,1 тыс. рублей (100 % к годовому плану), по сравнению с 201</w:t>
      </w:r>
      <w:r w:rsidR="006620CE" w:rsidRPr="00A0257B">
        <w:rPr>
          <w:sz w:val="24"/>
          <w:szCs w:val="24"/>
        </w:rPr>
        <w:t>4</w:t>
      </w:r>
      <w:r w:rsidRPr="00A0257B">
        <w:rPr>
          <w:sz w:val="24"/>
          <w:szCs w:val="24"/>
        </w:rPr>
        <w:t xml:space="preserve"> годом больше на </w:t>
      </w:r>
      <w:r w:rsidR="009772BA" w:rsidRPr="00A0257B">
        <w:rPr>
          <w:sz w:val="24"/>
          <w:szCs w:val="24"/>
        </w:rPr>
        <w:t xml:space="preserve">868,1 </w:t>
      </w:r>
      <w:r w:rsidRPr="00A0257B">
        <w:rPr>
          <w:sz w:val="24"/>
          <w:szCs w:val="24"/>
        </w:rPr>
        <w:t>тыс. руб</w:t>
      </w:r>
      <w:r w:rsidR="00545A45" w:rsidRPr="00A0257B">
        <w:rPr>
          <w:sz w:val="24"/>
          <w:szCs w:val="24"/>
        </w:rPr>
        <w:t>лей</w:t>
      </w:r>
      <w:r w:rsidRPr="00A0257B">
        <w:rPr>
          <w:sz w:val="24"/>
          <w:szCs w:val="24"/>
        </w:rPr>
        <w:t xml:space="preserve">. </w:t>
      </w:r>
    </w:p>
    <w:p w:rsidR="00A06B01" w:rsidRPr="00A0257B" w:rsidRDefault="00A0257B" w:rsidP="00421FB7">
      <w:pPr>
        <w:tabs>
          <w:tab w:val="left" w:pos="567"/>
        </w:tabs>
        <w:jc w:val="both"/>
        <w:rPr>
          <w:sz w:val="24"/>
          <w:szCs w:val="24"/>
        </w:rPr>
      </w:pPr>
      <w:r>
        <w:rPr>
          <w:sz w:val="24"/>
          <w:szCs w:val="24"/>
        </w:rPr>
        <w:tab/>
      </w:r>
      <w:r w:rsidR="00A06B01" w:rsidRPr="00A0257B">
        <w:rPr>
          <w:sz w:val="24"/>
          <w:szCs w:val="24"/>
        </w:rPr>
        <w:t xml:space="preserve">Согласно информации </w:t>
      </w:r>
      <w:r w:rsidR="0078023F" w:rsidRPr="00A0257B">
        <w:rPr>
          <w:sz w:val="24"/>
          <w:szCs w:val="24"/>
        </w:rPr>
        <w:t>Комитет</w:t>
      </w:r>
      <w:r w:rsidR="00BF5450" w:rsidRPr="00A0257B">
        <w:rPr>
          <w:sz w:val="24"/>
          <w:szCs w:val="24"/>
        </w:rPr>
        <w:t>а</w:t>
      </w:r>
      <w:r w:rsidR="0078023F" w:rsidRPr="00A0257B">
        <w:rPr>
          <w:sz w:val="24"/>
          <w:szCs w:val="24"/>
        </w:rPr>
        <w:t xml:space="preserve"> по управлению муниципальным имуществом города Зимы</w:t>
      </w:r>
      <w:r w:rsidR="00A06B01" w:rsidRPr="00A0257B">
        <w:rPr>
          <w:sz w:val="24"/>
          <w:szCs w:val="24"/>
        </w:rPr>
        <w:t>, предоставленной в КСП, задолженность по доходам, получаемым в виде арендной платы, а также средств от продажи права на заключение договоров аренды за земли</w:t>
      </w:r>
      <w:r w:rsidR="003E5C76" w:rsidRPr="00A0257B">
        <w:rPr>
          <w:sz w:val="24"/>
          <w:szCs w:val="24"/>
        </w:rPr>
        <w:t xml:space="preserve"> на 01.01.2016 г. </w:t>
      </w:r>
      <w:r w:rsidR="00A06B01" w:rsidRPr="00A0257B">
        <w:rPr>
          <w:sz w:val="24"/>
          <w:szCs w:val="24"/>
        </w:rPr>
        <w:t xml:space="preserve">составили </w:t>
      </w:r>
      <w:r w:rsidR="00914A50" w:rsidRPr="00A0257B">
        <w:rPr>
          <w:sz w:val="24"/>
          <w:szCs w:val="24"/>
        </w:rPr>
        <w:t xml:space="preserve">1858,7 </w:t>
      </w:r>
      <w:r w:rsidR="000570F4" w:rsidRPr="00A0257B">
        <w:rPr>
          <w:sz w:val="24"/>
          <w:szCs w:val="24"/>
        </w:rPr>
        <w:t>тыс. рублей</w:t>
      </w:r>
      <w:r w:rsidR="00A06B01" w:rsidRPr="00A0257B">
        <w:rPr>
          <w:sz w:val="24"/>
          <w:szCs w:val="24"/>
        </w:rPr>
        <w:t xml:space="preserve"> (на 01.01.201</w:t>
      </w:r>
      <w:r w:rsidR="003E5C76" w:rsidRPr="00A0257B">
        <w:rPr>
          <w:sz w:val="24"/>
          <w:szCs w:val="24"/>
        </w:rPr>
        <w:t>5</w:t>
      </w:r>
      <w:r w:rsidR="00A06B01" w:rsidRPr="00A0257B">
        <w:rPr>
          <w:sz w:val="24"/>
          <w:szCs w:val="24"/>
        </w:rPr>
        <w:t xml:space="preserve"> года задолженность составляла </w:t>
      </w:r>
      <w:r w:rsidR="00914A50" w:rsidRPr="00A0257B">
        <w:rPr>
          <w:sz w:val="24"/>
          <w:szCs w:val="24"/>
        </w:rPr>
        <w:t xml:space="preserve">1611,8 </w:t>
      </w:r>
      <w:r w:rsidR="00A06B01" w:rsidRPr="00A0257B">
        <w:rPr>
          <w:sz w:val="24"/>
          <w:szCs w:val="24"/>
        </w:rPr>
        <w:t>тыс. руб</w:t>
      </w:r>
      <w:r w:rsidR="00BF5450" w:rsidRPr="00A0257B">
        <w:rPr>
          <w:sz w:val="24"/>
          <w:szCs w:val="24"/>
        </w:rPr>
        <w:t>лей</w:t>
      </w:r>
      <w:r w:rsidR="00A06B01" w:rsidRPr="00A0257B">
        <w:rPr>
          <w:sz w:val="24"/>
          <w:szCs w:val="24"/>
        </w:rPr>
        <w:t xml:space="preserve">). </w:t>
      </w:r>
    </w:p>
    <w:p w:rsidR="00A06B01" w:rsidRPr="00A0257B" w:rsidRDefault="00A06B01" w:rsidP="00421FB7">
      <w:pPr>
        <w:tabs>
          <w:tab w:val="left" w:pos="567"/>
        </w:tabs>
        <w:jc w:val="both"/>
        <w:rPr>
          <w:sz w:val="24"/>
          <w:szCs w:val="24"/>
        </w:rPr>
      </w:pPr>
      <w:r w:rsidRPr="00A0257B">
        <w:rPr>
          <w:sz w:val="24"/>
          <w:szCs w:val="24"/>
        </w:rPr>
        <w:t xml:space="preserve">В отношении задолженности по договорам аренды земельных участков взыскано  </w:t>
      </w:r>
      <w:r w:rsidR="005C5DFE" w:rsidRPr="00A0257B">
        <w:rPr>
          <w:sz w:val="24"/>
          <w:szCs w:val="24"/>
        </w:rPr>
        <w:t xml:space="preserve">1099,2 </w:t>
      </w:r>
      <w:r w:rsidRPr="00A0257B">
        <w:rPr>
          <w:sz w:val="24"/>
          <w:szCs w:val="24"/>
        </w:rPr>
        <w:t>тыс. руб</w:t>
      </w:r>
      <w:r w:rsidR="003E5C76" w:rsidRPr="00A0257B">
        <w:rPr>
          <w:sz w:val="24"/>
          <w:szCs w:val="24"/>
        </w:rPr>
        <w:t>лей</w:t>
      </w:r>
      <w:r w:rsidRPr="00A0257B">
        <w:rPr>
          <w:sz w:val="24"/>
          <w:szCs w:val="24"/>
        </w:rPr>
        <w:t>.</w:t>
      </w:r>
    </w:p>
    <w:p w:rsidR="00A06B01" w:rsidRPr="00A0257B" w:rsidRDefault="00A06B01" w:rsidP="00F15712">
      <w:pPr>
        <w:ind w:firstLine="708"/>
        <w:jc w:val="both"/>
        <w:rPr>
          <w:sz w:val="24"/>
          <w:szCs w:val="24"/>
        </w:rPr>
      </w:pPr>
      <w:r w:rsidRPr="00A0257B">
        <w:rPr>
          <w:sz w:val="24"/>
          <w:szCs w:val="24"/>
        </w:rPr>
        <w:t xml:space="preserve">- доходы от сдачи в аренду имущества, находящегося в оперативном управлении органов управления городских округов и созданных ими учреждений составили  </w:t>
      </w:r>
      <w:r w:rsidR="00BF5450" w:rsidRPr="00A0257B">
        <w:rPr>
          <w:sz w:val="24"/>
          <w:szCs w:val="24"/>
        </w:rPr>
        <w:t>6707,5</w:t>
      </w:r>
      <w:r w:rsidRPr="00A0257B">
        <w:rPr>
          <w:sz w:val="24"/>
          <w:szCs w:val="24"/>
        </w:rPr>
        <w:t xml:space="preserve"> тыс. руб</w:t>
      </w:r>
      <w:r w:rsidR="00BF5450" w:rsidRPr="00A0257B">
        <w:rPr>
          <w:sz w:val="24"/>
          <w:szCs w:val="24"/>
        </w:rPr>
        <w:t>лей</w:t>
      </w:r>
      <w:r w:rsidRPr="00A0257B">
        <w:rPr>
          <w:sz w:val="24"/>
          <w:szCs w:val="24"/>
        </w:rPr>
        <w:t xml:space="preserve"> (</w:t>
      </w:r>
      <w:r w:rsidR="00BF5450" w:rsidRPr="00A0257B">
        <w:rPr>
          <w:sz w:val="24"/>
          <w:szCs w:val="24"/>
        </w:rPr>
        <w:t>100</w:t>
      </w:r>
      <w:r w:rsidRPr="00A0257B">
        <w:rPr>
          <w:sz w:val="24"/>
          <w:szCs w:val="24"/>
        </w:rPr>
        <w:t xml:space="preserve"> % к годовому плану), по сравнению с 201</w:t>
      </w:r>
      <w:r w:rsidR="00BF5450" w:rsidRPr="00A0257B">
        <w:rPr>
          <w:sz w:val="24"/>
          <w:szCs w:val="24"/>
        </w:rPr>
        <w:t>4</w:t>
      </w:r>
      <w:r w:rsidRPr="00A0257B">
        <w:rPr>
          <w:sz w:val="24"/>
          <w:szCs w:val="24"/>
        </w:rPr>
        <w:t xml:space="preserve"> годом </w:t>
      </w:r>
      <w:r w:rsidR="00BF5450" w:rsidRPr="00A0257B">
        <w:rPr>
          <w:sz w:val="24"/>
          <w:szCs w:val="24"/>
        </w:rPr>
        <w:t>уменьши</w:t>
      </w:r>
      <w:r w:rsidRPr="00A0257B">
        <w:rPr>
          <w:sz w:val="24"/>
          <w:szCs w:val="24"/>
        </w:rPr>
        <w:t xml:space="preserve">лись на </w:t>
      </w:r>
      <w:r w:rsidR="00BF5450" w:rsidRPr="00A0257B">
        <w:rPr>
          <w:sz w:val="24"/>
          <w:szCs w:val="24"/>
        </w:rPr>
        <w:t>232</w:t>
      </w:r>
      <w:r w:rsidRPr="00A0257B">
        <w:rPr>
          <w:sz w:val="24"/>
          <w:szCs w:val="24"/>
        </w:rPr>
        <w:t xml:space="preserve"> тыс. руб</w:t>
      </w:r>
      <w:r w:rsidR="00BF5450" w:rsidRPr="00A0257B">
        <w:rPr>
          <w:sz w:val="24"/>
          <w:szCs w:val="24"/>
        </w:rPr>
        <w:t>лей</w:t>
      </w:r>
      <w:r w:rsidRPr="00A0257B">
        <w:rPr>
          <w:sz w:val="24"/>
          <w:szCs w:val="24"/>
        </w:rPr>
        <w:t>.</w:t>
      </w:r>
    </w:p>
    <w:p w:rsidR="008314AF" w:rsidRPr="00A0257B" w:rsidRDefault="00A06B01" w:rsidP="00A0257B">
      <w:pPr>
        <w:ind w:firstLine="708"/>
        <w:jc w:val="both"/>
        <w:rPr>
          <w:sz w:val="24"/>
          <w:szCs w:val="24"/>
        </w:rPr>
      </w:pPr>
      <w:r w:rsidRPr="00A0257B">
        <w:rPr>
          <w:sz w:val="24"/>
          <w:szCs w:val="24"/>
        </w:rPr>
        <w:t>Согласно информации</w:t>
      </w:r>
      <w:r w:rsidR="001B495D" w:rsidRPr="00A0257B">
        <w:rPr>
          <w:sz w:val="24"/>
          <w:szCs w:val="24"/>
        </w:rPr>
        <w:t xml:space="preserve"> Комитета по управлению муниципальным имуществом города Зимы</w:t>
      </w:r>
      <w:r w:rsidRPr="00A0257B">
        <w:rPr>
          <w:sz w:val="24"/>
          <w:szCs w:val="24"/>
        </w:rPr>
        <w:t>, предоставленной в КСП, на 01.01.201</w:t>
      </w:r>
      <w:r w:rsidR="00BF5450" w:rsidRPr="00A0257B">
        <w:rPr>
          <w:sz w:val="24"/>
          <w:szCs w:val="24"/>
        </w:rPr>
        <w:t xml:space="preserve">6 </w:t>
      </w:r>
      <w:r w:rsidRPr="00A0257B">
        <w:rPr>
          <w:sz w:val="24"/>
          <w:szCs w:val="24"/>
        </w:rPr>
        <w:t xml:space="preserve">г. задолженность по доходам, от сдачи в аренду имущества, находящегося в оперативном управлении органов управления городских округов и созданных ими учреждений составили </w:t>
      </w:r>
      <w:r w:rsidR="00D86A2D" w:rsidRPr="00A0257B">
        <w:rPr>
          <w:sz w:val="24"/>
          <w:szCs w:val="24"/>
        </w:rPr>
        <w:t>3745,7</w:t>
      </w:r>
      <w:r w:rsidRPr="00A0257B">
        <w:rPr>
          <w:sz w:val="24"/>
          <w:szCs w:val="24"/>
        </w:rPr>
        <w:t xml:space="preserve"> тыс. руб</w:t>
      </w:r>
      <w:r w:rsidR="00BF5450" w:rsidRPr="00A0257B">
        <w:rPr>
          <w:sz w:val="24"/>
          <w:szCs w:val="24"/>
        </w:rPr>
        <w:t>лей</w:t>
      </w:r>
      <w:r w:rsidRPr="00A0257B">
        <w:rPr>
          <w:sz w:val="24"/>
          <w:szCs w:val="24"/>
        </w:rPr>
        <w:t xml:space="preserve"> (на 01.01.201</w:t>
      </w:r>
      <w:r w:rsidR="00BF5450" w:rsidRPr="00A0257B">
        <w:rPr>
          <w:sz w:val="24"/>
          <w:szCs w:val="24"/>
        </w:rPr>
        <w:t>5</w:t>
      </w:r>
      <w:r w:rsidRPr="00A0257B">
        <w:rPr>
          <w:sz w:val="24"/>
          <w:szCs w:val="24"/>
        </w:rPr>
        <w:t xml:space="preserve"> года задолженность составляла </w:t>
      </w:r>
      <w:r w:rsidR="00D86A2D" w:rsidRPr="00A0257B">
        <w:rPr>
          <w:sz w:val="24"/>
          <w:szCs w:val="24"/>
        </w:rPr>
        <w:t>1858,7</w:t>
      </w:r>
      <w:r w:rsidRPr="00A0257B">
        <w:rPr>
          <w:sz w:val="24"/>
          <w:szCs w:val="24"/>
        </w:rPr>
        <w:t xml:space="preserve"> тыс. руб</w:t>
      </w:r>
      <w:r w:rsidR="00BF5450" w:rsidRPr="00A0257B">
        <w:rPr>
          <w:sz w:val="24"/>
          <w:szCs w:val="24"/>
        </w:rPr>
        <w:t>лей</w:t>
      </w:r>
      <w:r w:rsidRPr="00A0257B">
        <w:rPr>
          <w:sz w:val="24"/>
          <w:szCs w:val="24"/>
        </w:rPr>
        <w:t xml:space="preserve">). </w:t>
      </w:r>
      <w:r w:rsidR="008314AF" w:rsidRPr="00A0257B">
        <w:rPr>
          <w:sz w:val="24"/>
          <w:szCs w:val="24"/>
        </w:rPr>
        <w:t>По информации Комитета по управлению муниципальным имуществом города Зимы, за 2015 год подготовлен один акт сверки в отношении задолженности по договорам аренды нежилых помещений в сумме452,3 тыс. рублей, взыскано 588,1 тыс. рублей.</w:t>
      </w:r>
    </w:p>
    <w:p w:rsidR="00A06B01" w:rsidRPr="00A0257B" w:rsidRDefault="00A06B01" w:rsidP="00F15712">
      <w:pPr>
        <w:ind w:firstLine="708"/>
        <w:jc w:val="both"/>
        <w:rPr>
          <w:sz w:val="24"/>
          <w:szCs w:val="24"/>
        </w:rPr>
      </w:pPr>
      <w:r w:rsidRPr="00A0257B">
        <w:rPr>
          <w:sz w:val="24"/>
          <w:szCs w:val="24"/>
        </w:rPr>
        <w:t>- прочие поступления от использования имущества, находящегося в собственности  городских округов</w:t>
      </w:r>
      <w:r w:rsidR="00613B38">
        <w:rPr>
          <w:sz w:val="24"/>
          <w:szCs w:val="24"/>
        </w:rPr>
        <w:t xml:space="preserve"> </w:t>
      </w:r>
      <w:r w:rsidRPr="00A0257B">
        <w:rPr>
          <w:sz w:val="24"/>
          <w:szCs w:val="24"/>
        </w:rPr>
        <w:t xml:space="preserve">составили </w:t>
      </w:r>
      <w:r w:rsidR="000147F4" w:rsidRPr="00A0257B">
        <w:rPr>
          <w:sz w:val="24"/>
          <w:szCs w:val="24"/>
        </w:rPr>
        <w:t xml:space="preserve">209,8 </w:t>
      </w:r>
      <w:r w:rsidRPr="00A0257B">
        <w:rPr>
          <w:sz w:val="24"/>
          <w:szCs w:val="24"/>
        </w:rPr>
        <w:t>тыс. руб</w:t>
      </w:r>
      <w:r w:rsidR="000147F4" w:rsidRPr="00A0257B">
        <w:rPr>
          <w:sz w:val="24"/>
          <w:szCs w:val="24"/>
        </w:rPr>
        <w:t>лей</w:t>
      </w:r>
      <w:r w:rsidRPr="00A0257B">
        <w:rPr>
          <w:sz w:val="24"/>
          <w:szCs w:val="24"/>
        </w:rPr>
        <w:t xml:space="preserve"> (</w:t>
      </w:r>
      <w:r w:rsidR="000147F4" w:rsidRPr="00A0257B">
        <w:rPr>
          <w:sz w:val="24"/>
          <w:szCs w:val="24"/>
        </w:rPr>
        <w:t xml:space="preserve">99,9 </w:t>
      </w:r>
      <w:r w:rsidRPr="00A0257B">
        <w:rPr>
          <w:sz w:val="24"/>
          <w:szCs w:val="24"/>
        </w:rPr>
        <w:t xml:space="preserve">% к годовому плану). </w:t>
      </w:r>
    </w:p>
    <w:p w:rsidR="00A06B01" w:rsidRPr="00A0257B" w:rsidRDefault="000147F4" w:rsidP="00014252">
      <w:pPr>
        <w:tabs>
          <w:tab w:val="left" w:pos="567"/>
        </w:tabs>
        <w:jc w:val="both"/>
        <w:rPr>
          <w:sz w:val="24"/>
          <w:szCs w:val="24"/>
        </w:rPr>
      </w:pPr>
      <w:r w:rsidRPr="00A0257B">
        <w:rPr>
          <w:b/>
          <w:sz w:val="24"/>
          <w:szCs w:val="24"/>
        </w:rPr>
        <w:tab/>
      </w:r>
      <w:r w:rsidR="00A06B01" w:rsidRPr="00A0257B">
        <w:rPr>
          <w:sz w:val="24"/>
          <w:szCs w:val="24"/>
        </w:rPr>
        <w:t>Доходы от продажи материальных и нематериальных активов</w:t>
      </w:r>
      <w:r w:rsidR="00A0257B">
        <w:rPr>
          <w:sz w:val="24"/>
          <w:szCs w:val="24"/>
        </w:rPr>
        <w:t xml:space="preserve"> </w:t>
      </w:r>
      <w:r w:rsidR="00A06B01" w:rsidRPr="00A0257B">
        <w:rPr>
          <w:sz w:val="24"/>
          <w:szCs w:val="24"/>
        </w:rPr>
        <w:t xml:space="preserve">поступили в сумме </w:t>
      </w:r>
      <w:r w:rsidRPr="00A0257B">
        <w:rPr>
          <w:sz w:val="24"/>
          <w:szCs w:val="24"/>
        </w:rPr>
        <w:t>1988,7</w:t>
      </w:r>
      <w:r w:rsidR="00A06B01" w:rsidRPr="00A0257B">
        <w:rPr>
          <w:sz w:val="24"/>
          <w:szCs w:val="24"/>
        </w:rPr>
        <w:t xml:space="preserve"> тыс. руб</w:t>
      </w:r>
      <w:r w:rsidRPr="00A0257B">
        <w:rPr>
          <w:sz w:val="24"/>
          <w:szCs w:val="24"/>
        </w:rPr>
        <w:t>лей</w:t>
      </w:r>
      <w:r w:rsidR="00A06B01" w:rsidRPr="00A0257B">
        <w:rPr>
          <w:sz w:val="24"/>
          <w:szCs w:val="24"/>
        </w:rPr>
        <w:t xml:space="preserve">, что составляет </w:t>
      </w:r>
      <w:r w:rsidRPr="00A0257B">
        <w:rPr>
          <w:sz w:val="24"/>
          <w:szCs w:val="24"/>
        </w:rPr>
        <w:t>100</w:t>
      </w:r>
      <w:r w:rsidR="00A06B01" w:rsidRPr="00A0257B">
        <w:rPr>
          <w:sz w:val="24"/>
          <w:szCs w:val="24"/>
        </w:rPr>
        <w:t xml:space="preserve"> % в структуре неналоговых доходов (по сравнению с 201</w:t>
      </w:r>
      <w:r w:rsidRPr="00A0257B">
        <w:rPr>
          <w:sz w:val="24"/>
          <w:szCs w:val="24"/>
        </w:rPr>
        <w:t>4</w:t>
      </w:r>
      <w:r w:rsidR="00A06B01" w:rsidRPr="00A0257B">
        <w:rPr>
          <w:sz w:val="24"/>
          <w:szCs w:val="24"/>
        </w:rPr>
        <w:t xml:space="preserve"> годом объем поступлений сократился на </w:t>
      </w:r>
      <w:r w:rsidRPr="00A0257B">
        <w:rPr>
          <w:sz w:val="24"/>
          <w:szCs w:val="24"/>
        </w:rPr>
        <w:t>466,3</w:t>
      </w:r>
      <w:r w:rsidR="00A06B01" w:rsidRPr="00A0257B">
        <w:rPr>
          <w:sz w:val="24"/>
          <w:szCs w:val="24"/>
        </w:rPr>
        <w:t xml:space="preserve"> тыс. руб</w:t>
      </w:r>
      <w:r w:rsidRPr="00A0257B">
        <w:rPr>
          <w:sz w:val="24"/>
          <w:szCs w:val="24"/>
        </w:rPr>
        <w:t>лей</w:t>
      </w:r>
      <w:r w:rsidR="00A0257B">
        <w:rPr>
          <w:sz w:val="24"/>
          <w:szCs w:val="24"/>
        </w:rPr>
        <w:t>)</w:t>
      </w:r>
      <w:r w:rsidR="00C81B00" w:rsidRPr="00A0257B">
        <w:rPr>
          <w:sz w:val="24"/>
          <w:szCs w:val="24"/>
        </w:rPr>
        <w:t>.</w:t>
      </w:r>
    </w:p>
    <w:p w:rsidR="00A06B01" w:rsidRPr="00A0257B" w:rsidRDefault="00A06B01" w:rsidP="00DD7D26">
      <w:pPr>
        <w:tabs>
          <w:tab w:val="left" w:pos="567"/>
        </w:tabs>
        <w:jc w:val="both"/>
        <w:rPr>
          <w:sz w:val="24"/>
          <w:szCs w:val="24"/>
        </w:rPr>
      </w:pPr>
      <w:r w:rsidRPr="00A0257B">
        <w:rPr>
          <w:sz w:val="24"/>
          <w:szCs w:val="24"/>
        </w:rPr>
        <w:t xml:space="preserve">Плата за негативное воздействие на окружающую среду - </w:t>
      </w:r>
      <w:r w:rsidR="00C81B00" w:rsidRPr="00A0257B">
        <w:rPr>
          <w:sz w:val="24"/>
          <w:szCs w:val="24"/>
        </w:rPr>
        <w:t>893</w:t>
      </w:r>
      <w:r w:rsidRPr="00A0257B">
        <w:rPr>
          <w:sz w:val="24"/>
          <w:szCs w:val="24"/>
        </w:rPr>
        <w:t xml:space="preserve"> тыс. руб</w:t>
      </w:r>
      <w:r w:rsidR="00C81B00" w:rsidRPr="00A0257B">
        <w:rPr>
          <w:sz w:val="24"/>
          <w:szCs w:val="24"/>
        </w:rPr>
        <w:t>лей</w:t>
      </w:r>
      <w:r w:rsidRPr="00A0257B">
        <w:rPr>
          <w:sz w:val="24"/>
          <w:szCs w:val="24"/>
        </w:rPr>
        <w:t xml:space="preserve"> (по сравнению с 201</w:t>
      </w:r>
      <w:r w:rsidR="00C81B00" w:rsidRPr="00A0257B">
        <w:rPr>
          <w:sz w:val="24"/>
          <w:szCs w:val="24"/>
        </w:rPr>
        <w:t>4</w:t>
      </w:r>
      <w:r w:rsidRPr="00A0257B">
        <w:rPr>
          <w:sz w:val="24"/>
          <w:szCs w:val="24"/>
        </w:rPr>
        <w:t xml:space="preserve"> годом объем поступлений увеличился на </w:t>
      </w:r>
      <w:r w:rsidR="007B7987" w:rsidRPr="00A0257B">
        <w:rPr>
          <w:sz w:val="24"/>
          <w:szCs w:val="24"/>
        </w:rPr>
        <w:t xml:space="preserve">47,9 </w:t>
      </w:r>
      <w:r w:rsidRPr="00A0257B">
        <w:rPr>
          <w:sz w:val="24"/>
          <w:szCs w:val="24"/>
        </w:rPr>
        <w:t>тыс. руб</w:t>
      </w:r>
      <w:r w:rsidR="00536526" w:rsidRPr="00A0257B">
        <w:rPr>
          <w:sz w:val="24"/>
          <w:szCs w:val="24"/>
        </w:rPr>
        <w:t>лей</w:t>
      </w:r>
      <w:r w:rsidRPr="00A0257B">
        <w:rPr>
          <w:sz w:val="24"/>
          <w:szCs w:val="24"/>
        </w:rPr>
        <w:t>).</w:t>
      </w:r>
    </w:p>
    <w:p w:rsidR="00D05CE6" w:rsidRPr="00A0257B" w:rsidRDefault="00140108" w:rsidP="00DA6634">
      <w:pPr>
        <w:tabs>
          <w:tab w:val="left" w:pos="567"/>
        </w:tabs>
        <w:jc w:val="both"/>
        <w:rPr>
          <w:sz w:val="24"/>
          <w:szCs w:val="24"/>
        </w:rPr>
      </w:pPr>
      <w:r w:rsidRPr="00A0257B">
        <w:rPr>
          <w:sz w:val="24"/>
          <w:szCs w:val="24"/>
        </w:rPr>
        <w:t xml:space="preserve">Поступления в бюджет в виде штрафов, санкций, возмещения ущерба  составили сумму 2712,9 тыс. рублей или 1,6 % в структуре налоговых и неналоговых доходов, по сравнению с 2014 годом объем поступлений уменьшился на </w:t>
      </w:r>
      <w:r w:rsidR="00D05CE6" w:rsidRPr="00A0257B">
        <w:rPr>
          <w:sz w:val="24"/>
          <w:szCs w:val="24"/>
        </w:rPr>
        <w:t xml:space="preserve">119,3 </w:t>
      </w:r>
      <w:r w:rsidRPr="00A0257B">
        <w:rPr>
          <w:sz w:val="24"/>
          <w:szCs w:val="24"/>
        </w:rPr>
        <w:t>тыс. руб</w:t>
      </w:r>
      <w:r w:rsidR="00D05CE6" w:rsidRPr="00A0257B">
        <w:rPr>
          <w:sz w:val="24"/>
          <w:szCs w:val="24"/>
        </w:rPr>
        <w:t>лей</w:t>
      </w:r>
      <w:r w:rsidRPr="00A0257B">
        <w:rPr>
          <w:sz w:val="24"/>
          <w:szCs w:val="24"/>
        </w:rPr>
        <w:t>.</w:t>
      </w:r>
    </w:p>
    <w:p w:rsidR="00D05CE6" w:rsidRPr="00A0257B" w:rsidRDefault="00D05CE6" w:rsidP="00F15712">
      <w:pPr>
        <w:jc w:val="both"/>
        <w:rPr>
          <w:sz w:val="24"/>
          <w:szCs w:val="24"/>
        </w:rPr>
      </w:pPr>
      <w:r w:rsidRPr="00A0257B">
        <w:rPr>
          <w:sz w:val="24"/>
          <w:szCs w:val="24"/>
        </w:rPr>
        <w:t xml:space="preserve">По подгруппе «Прочие неналоговые доходы» исполнение составило </w:t>
      </w:r>
      <w:r w:rsidR="002C1429" w:rsidRPr="00A0257B">
        <w:rPr>
          <w:sz w:val="24"/>
          <w:szCs w:val="24"/>
        </w:rPr>
        <w:t>30,6 тыс. рублей</w:t>
      </w:r>
      <w:r w:rsidRPr="00A0257B">
        <w:rPr>
          <w:sz w:val="24"/>
          <w:szCs w:val="24"/>
        </w:rPr>
        <w:t xml:space="preserve">, </w:t>
      </w:r>
      <w:r w:rsidR="00D44698" w:rsidRPr="00A0257B">
        <w:rPr>
          <w:sz w:val="24"/>
          <w:szCs w:val="24"/>
        </w:rPr>
        <w:t xml:space="preserve">в том числе </w:t>
      </w:r>
      <w:r w:rsidRPr="00A0257B">
        <w:rPr>
          <w:sz w:val="24"/>
          <w:szCs w:val="24"/>
        </w:rPr>
        <w:t xml:space="preserve">поступило неналоговых доходов </w:t>
      </w:r>
      <w:r w:rsidR="002C1429" w:rsidRPr="00A0257B">
        <w:rPr>
          <w:sz w:val="24"/>
          <w:szCs w:val="24"/>
        </w:rPr>
        <w:t>13,2</w:t>
      </w:r>
      <w:r w:rsidRPr="00A0257B">
        <w:rPr>
          <w:sz w:val="24"/>
          <w:szCs w:val="24"/>
        </w:rPr>
        <w:t xml:space="preserve"> тыс. руб., невыясненных поступлений </w:t>
      </w:r>
      <w:r w:rsidR="00D44698" w:rsidRPr="00A0257B">
        <w:rPr>
          <w:sz w:val="24"/>
          <w:szCs w:val="24"/>
        </w:rPr>
        <w:t>составило</w:t>
      </w:r>
      <w:r w:rsidR="002C1429" w:rsidRPr="00A0257B">
        <w:rPr>
          <w:sz w:val="24"/>
          <w:szCs w:val="24"/>
        </w:rPr>
        <w:t>17,4</w:t>
      </w:r>
      <w:r w:rsidRPr="00A0257B">
        <w:rPr>
          <w:sz w:val="24"/>
          <w:szCs w:val="24"/>
        </w:rPr>
        <w:t xml:space="preserve"> тыс. руб</w:t>
      </w:r>
      <w:r w:rsidR="002C1429" w:rsidRPr="00A0257B">
        <w:rPr>
          <w:sz w:val="24"/>
          <w:szCs w:val="24"/>
        </w:rPr>
        <w:t>лей</w:t>
      </w:r>
      <w:r w:rsidRPr="00A0257B">
        <w:rPr>
          <w:sz w:val="24"/>
          <w:szCs w:val="24"/>
        </w:rPr>
        <w:t>.</w:t>
      </w:r>
    </w:p>
    <w:p w:rsidR="007305FC" w:rsidRPr="00A0257B" w:rsidRDefault="00D44698" w:rsidP="0020364F">
      <w:pPr>
        <w:ind w:firstLine="567"/>
        <w:jc w:val="both"/>
        <w:rPr>
          <w:sz w:val="24"/>
          <w:szCs w:val="24"/>
        </w:rPr>
      </w:pPr>
      <w:r w:rsidRPr="00A0257B">
        <w:rPr>
          <w:b/>
          <w:i/>
          <w:color w:val="000000"/>
          <w:sz w:val="24"/>
          <w:szCs w:val="24"/>
        </w:rPr>
        <w:t xml:space="preserve">Следует отметить, что </w:t>
      </w:r>
      <w:r w:rsidRPr="00A0257B">
        <w:rPr>
          <w:b/>
          <w:bCs/>
          <w:i/>
          <w:color w:val="000000"/>
          <w:sz w:val="24"/>
          <w:szCs w:val="24"/>
        </w:rPr>
        <w:t xml:space="preserve">по состоянию на 1 </w:t>
      </w:r>
      <w:r w:rsidR="001206F5" w:rsidRPr="00A0257B">
        <w:rPr>
          <w:b/>
          <w:bCs/>
          <w:i/>
          <w:color w:val="000000"/>
          <w:sz w:val="24"/>
          <w:szCs w:val="24"/>
        </w:rPr>
        <w:t>октября</w:t>
      </w:r>
      <w:r w:rsidRPr="00A0257B">
        <w:rPr>
          <w:b/>
          <w:bCs/>
          <w:i/>
          <w:color w:val="000000"/>
          <w:sz w:val="24"/>
          <w:szCs w:val="24"/>
        </w:rPr>
        <w:t xml:space="preserve"> 201</w:t>
      </w:r>
      <w:r w:rsidR="001206F5" w:rsidRPr="00A0257B">
        <w:rPr>
          <w:b/>
          <w:bCs/>
          <w:i/>
          <w:color w:val="000000"/>
          <w:sz w:val="24"/>
          <w:szCs w:val="24"/>
        </w:rPr>
        <w:t>5</w:t>
      </w:r>
      <w:r w:rsidRPr="00A0257B">
        <w:rPr>
          <w:b/>
          <w:bCs/>
          <w:i/>
          <w:color w:val="000000"/>
          <w:sz w:val="24"/>
          <w:szCs w:val="24"/>
        </w:rPr>
        <w:t xml:space="preserve"> года имеется недоимка по налоговым платежам</w:t>
      </w:r>
      <w:r w:rsidRPr="00A0257B">
        <w:rPr>
          <w:b/>
          <w:i/>
          <w:color w:val="000000"/>
          <w:sz w:val="24"/>
          <w:szCs w:val="24"/>
        </w:rPr>
        <w:t xml:space="preserve">, подлежащим зачислению в местный бюджет </w:t>
      </w:r>
      <w:r w:rsidRPr="00A0257B">
        <w:rPr>
          <w:b/>
          <w:bCs/>
          <w:i/>
          <w:color w:val="000000"/>
          <w:sz w:val="24"/>
          <w:szCs w:val="24"/>
        </w:rPr>
        <w:t>в сумме</w:t>
      </w:r>
      <w:r w:rsidR="000420A2" w:rsidRPr="00A0257B">
        <w:rPr>
          <w:b/>
          <w:bCs/>
          <w:i/>
          <w:color w:val="000000"/>
          <w:sz w:val="24"/>
          <w:szCs w:val="24"/>
        </w:rPr>
        <w:t xml:space="preserve"> 10393,0 тыс. рублей</w:t>
      </w:r>
      <w:r w:rsidRPr="00A0257B">
        <w:rPr>
          <w:b/>
          <w:bCs/>
          <w:i/>
          <w:color w:val="000000"/>
          <w:sz w:val="24"/>
          <w:szCs w:val="24"/>
        </w:rPr>
        <w:t xml:space="preserve">, что является резервом повышения  объема собственных </w:t>
      </w:r>
      <w:r w:rsidRPr="00A0257B">
        <w:rPr>
          <w:b/>
          <w:bCs/>
          <w:i/>
          <w:color w:val="000000"/>
          <w:sz w:val="24"/>
          <w:szCs w:val="24"/>
        </w:rPr>
        <w:lastRenderedPageBreak/>
        <w:t>доходов бюджета города.</w:t>
      </w:r>
      <w:r w:rsidR="00DD0AE4">
        <w:rPr>
          <w:b/>
          <w:bCs/>
          <w:i/>
          <w:color w:val="000000"/>
          <w:sz w:val="24"/>
          <w:szCs w:val="24"/>
        </w:rPr>
        <w:t xml:space="preserve"> </w:t>
      </w:r>
      <w:r w:rsidRPr="00A0257B">
        <w:rPr>
          <w:sz w:val="24"/>
          <w:szCs w:val="24"/>
        </w:rPr>
        <w:t xml:space="preserve">В целях повышения доходной части бюджета Зиминского городского муниципального образования и сокращению недоимки по налогам в 2015 году администрацией Зиминского городского муниципального образования проведено </w:t>
      </w:r>
      <w:r w:rsidR="001206F5" w:rsidRPr="00A0257B">
        <w:rPr>
          <w:sz w:val="24"/>
          <w:szCs w:val="24"/>
        </w:rPr>
        <w:t>три</w:t>
      </w:r>
      <w:r w:rsidRPr="00A0257B">
        <w:rPr>
          <w:sz w:val="24"/>
          <w:szCs w:val="24"/>
        </w:rPr>
        <w:t xml:space="preserve"> заседани</w:t>
      </w:r>
      <w:r w:rsidR="003B7DDF" w:rsidRPr="00A0257B">
        <w:rPr>
          <w:sz w:val="24"/>
          <w:szCs w:val="24"/>
        </w:rPr>
        <w:t>я</w:t>
      </w:r>
      <w:r w:rsidRPr="00A0257B">
        <w:rPr>
          <w:sz w:val="24"/>
          <w:szCs w:val="24"/>
        </w:rPr>
        <w:t xml:space="preserve"> межведомственной комиссии, на которых обсуждались вопросы по сложившейся задолженности перед  местным бюджетом по единому налогу на вмененный доход, по налогу на доходы физических лиц,  </w:t>
      </w:r>
      <w:r w:rsidR="007305FC" w:rsidRPr="00A0257B">
        <w:rPr>
          <w:sz w:val="24"/>
          <w:szCs w:val="24"/>
        </w:rPr>
        <w:t>за счет местных налогов (земельного налога и налога на имущество физических лиц), проведения претензионной работы с неплательщиками арендной платы, повышения доходной части бюджета за счет оформления  земельных правоотношений.</w:t>
      </w:r>
    </w:p>
    <w:p w:rsidR="00594EC0" w:rsidRPr="00A0257B" w:rsidRDefault="007A14A8" w:rsidP="00F15712">
      <w:pPr>
        <w:ind w:firstLine="567"/>
        <w:contextualSpacing/>
        <w:jc w:val="both"/>
        <w:rPr>
          <w:b/>
          <w:i/>
          <w:sz w:val="24"/>
          <w:szCs w:val="24"/>
        </w:rPr>
      </w:pPr>
      <w:r w:rsidRPr="00A0257B">
        <w:rPr>
          <w:b/>
          <w:i/>
          <w:color w:val="000000"/>
          <w:sz w:val="24"/>
          <w:szCs w:val="24"/>
        </w:rPr>
        <w:t>КСП</w:t>
      </w:r>
      <w:r w:rsidR="00930354">
        <w:rPr>
          <w:b/>
          <w:i/>
          <w:color w:val="000000"/>
          <w:sz w:val="24"/>
          <w:szCs w:val="24"/>
        </w:rPr>
        <w:t xml:space="preserve"> </w:t>
      </w:r>
      <w:r w:rsidRPr="00A0257B">
        <w:rPr>
          <w:b/>
          <w:i/>
          <w:sz w:val="24"/>
          <w:szCs w:val="24"/>
        </w:rPr>
        <w:t>отмечает</w:t>
      </w:r>
      <w:r w:rsidR="00955CEE" w:rsidRPr="00A0257B">
        <w:rPr>
          <w:b/>
          <w:i/>
          <w:sz w:val="24"/>
          <w:szCs w:val="24"/>
        </w:rPr>
        <w:t>,</w:t>
      </w:r>
      <w:r w:rsidR="00955CEE" w:rsidRPr="00A0257B">
        <w:rPr>
          <w:b/>
          <w:i/>
          <w:color w:val="000000"/>
          <w:sz w:val="24"/>
          <w:szCs w:val="24"/>
        </w:rPr>
        <w:t xml:space="preserve"> что в плановые назначения доходов не включена задолженность </w:t>
      </w:r>
      <w:r w:rsidR="00377C67" w:rsidRPr="00A0257B">
        <w:rPr>
          <w:b/>
          <w:i/>
          <w:color w:val="000000"/>
          <w:sz w:val="24"/>
          <w:szCs w:val="24"/>
        </w:rPr>
        <w:t>в сумме</w:t>
      </w:r>
      <w:r w:rsidR="00E233FB" w:rsidRPr="00A0257B">
        <w:rPr>
          <w:b/>
          <w:i/>
          <w:color w:val="000000"/>
          <w:sz w:val="24"/>
          <w:szCs w:val="24"/>
        </w:rPr>
        <w:t xml:space="preserve"> 5604,4 </w:t>
      </w:r>
      <w:r w:rsidR="00377C67" w:rsidRPr="00A0257B">
        <w:rPr>
          <w:b/>
          <w:i/>
          <w:color w:val="000000"/>
          <w:sz w:val="24"/>
          <w:szCs w:val="24"/>
        </w:rPr>
        <w:t>тыс. рублей (</w:t>
      </w:r>
      <w:r w:rsidR="00955CEE" w:rsidRPr="00A0257B">
        <w:rPr>
          <w:b/>
          <w:i/>
          <w:color w:val="000000"/>
          <w:sz w:val="24"/>
          <w:szCs w:val="24"/>
        </w:rPr>
        <w:t>по договорам аренды имущества</w:t>
      </w:r>
      <w:r w:rsidR="00377C67" w:rsidRPr="00A0257B">
        <w:rPr>
          <w:b/>
          <w:i/>
          <w:color w:val="000000"/>
          <w:sz w:val="24"/>
          <w:szCs w:val="24"/>
        </w:rPr>
        <w:t xml:space="preserve"> и</w:t>
      </w:r>
      <w:r w:rsidR="0045513C" w:rsidRPr="00A0257B">
        <w:rPr>
          <w:b/>
          <w:i/>
          <w:color w:val="000000"/>
          <w:sz w:val="24"/>
          <w:szCs w:val="24"/>
        </w:rPr>
        <w:t xml:space="preserve">  земельных участков</w:t>
      </w:r>
      <w:r w:rsidR="00377C67" w:rsidRPr="00A0257B">
        <w:rPr>
          <w:b/>
          <w:i/>
          <w:color w:val="000000"/>
          <w:sz w:val="24"/>
          <w:szCs w:val="24"/>
        </w:rPr>
        <w:t>)</w:t>
      </w:r>
      <w:r w:rsidR="00955CEE" w:rsidRPr="00A0257B">
        <w:rPr>
          <w:b/>
          <w:i/>
          <w:color w:val="000000"/>
          <w:sz w:val="24"/>
          <w:szCs w:val="24"/>
        </w:rPr>
        <w:t xml:space="preserve">. </w:t>
      </w:r>
      <w:r w:rsidR="00594EC0" w:rsidRPr="00A0257B">
        <w:rPr>
          <w:b/>
          <w:i/>
          <w:sz w:val="24"/>
          <w:szCs w:val="24"/>
        </w:rPr>
        <w:t>Комитетом по управлению муниципальным имуществом не в полной мере реализуются нормы Гражданского Кодекса РФ в части  предъявления штрафных санкций при нарушении сроков оплаты аренды, что так же является потерей  доходной части бюджета</w:t>
      </w:r>
      <w:r w:rsidR="00B851FC" w:rsidRPr="00A0257B">
        <w:rPr>
          <w:b/>
          <w:i/>
          <w:sz w:val="24"/>
          <w:szCs w:val="24"/>
        </w:rPr>
        <w:t xml:space="preserve"> города</w:t>
      </w:r>
      <w:r w:rsidR="00594EC0" w:rsidRPr="00A0257B">
        <w:rPr>
          <w:b/>
          <w:i/>
          <w:sz w:val="24"/>
          <w:szCs w:val="24"/>
        </w:rPr>
        <w:t>.</w:t>
      </w:r>
    </w:p>
    <w:p w:rsidR="004A4D4D" w:rsidRPr="00A0257B" w:rsidRDefault="004A4D4D" w:rsidP="00F15712">
      <w:pPr>
        <w:jc w:val="both"/>
        <w:rPr>
          <w:b/>
          <w:sz w:val="24"/>
          <w:szCs w:val="24"/>
        </w:rPr>
      </w:pPr>
    </w:p>
    <w:p w:rsidR="004A4D4D" w:rsidRPr="00A0257B" w:rsidRDefault="004A4D4D" w:rsidP="00F15712">
      <w:pPr>
        <w:jc w:val="center"/>
        <w:rPr>
          <w:b/>
          <w:sz w:val="24"/>
          <w:szCs w:val="24"/>
        </w:rPr>
      </w:pPr>
      <w:r w:rsidRPr="00A0257B">
        <w:rPr>
          <w:b/>
          <w:sz w:val="24"/>
          <w:szCs w:val="24"/>
        </w:rPr>
        <w:t>Безвозмездные поступления</w:t>
      </w:r>
    </w:p>
    <w:p w:rsidR="004A4D4D" w:rsidRPr="00A0257B" w:rsidRDefault="004A4D4D" w:rsidP="00F15712">
      <w:pPr>
        <w:jc w:val="center"/>
        <w:rPr>
          <w:b/>
          <w:sz w:val="24"/>
          <w:szCs w:val="24"/>
        </w:rPr>
      </w:pPr>
      <w:r w:rsidRPr="00A0257B">
        <w:rPr>
          <w:b/>
          <w:sz w:val="24"/>
          <w:szCs w:val="24"/>
        </w:rPr>
        <w:t>(дотации, субсидии, субвенции и прочие межбюджетные трансферты)</w:t>
      </w:r>
    </w:p>
    <w:p w:rsidR="004A4D4D" w:rsidRPr="00A0257B" w:rsidRDefault="004A4D4D" w:rsidP="00F15712">
      <w:pPr>
        <w:jc w:val="both"/>
        <w:rPr>
          <w:b/>
          <w:sz w:val="24"/>
          <w:szCs w:val="24"/>
        </w:rPr>
      </w:pPr>
    </w:p>
    <w:p w:rsidR="008246E6" w:rsidRPr="00A0257B" w:rsidRDefault="00930354" w:rsidP="00930354">
      <w:pPr>
        <w:tabs>
          <w:tab w:val="left" w:pos="567"/>
        </w:tabs>
        <w:ind w:firstLine="142"/>
        <w:jc w:val="both"/>
        <w:rPr>
          <w:bCs/>
          <w:sz w:val="24"/>
          <w:szCs w:val="24"/>
        </w:rPr>
      </w:pPr>
      <w:r>
        <w:rPr>
          <w:bCs/>
          <w:sz w:val="24"/>
          <w:szCs w:val="24"/>
        </w:rPr>
        <w:tab/>
      </w:r>
      <w:r w:rsidR="008246E6" w:rsidRPr="00A0257B">
        <w:rPr>
          <w:bCs/>
          <w:sz w:val="24"/>
          <w:szCs w:val="24"/>
        </w:rPr>
        <w:t xml:space="preserve">Решением Думы </w:t>
      </w:r>
      <w:r w:rsidR="004A4D4D" w:rsidRPr="00A0257B">
        <w:rPr>
          <w:bCs/>
          <w:sz w:val="24"/>
          <w:szCs w:val="24"/>
        </w:rPr>
        <w:t xml:space="preserve">Зиминского городского муниципального образования </w:t>
      </w:r>
      <w:r w:rsidR="008246E6" w:rsidRPr="00A0257B">
        <w:rPr>
          <w:bCs/>
          <w:sz w:val="24"/>
          <w:szCs w:val="24"/>
        </w:rPr>
        <w:t xml:space="preserve">от </w:t>
      </w:r>
      <w:r w:rsidR="004A4D4D" w:rsidRPr="00A0257B">
        <w:rPr>
          <w:bCs/>
          <w:sz w:val="24"/>
          <w:szCs w:val="24"/>
        </w:rPr>
        <w:t>25</w:t>
      </w:r>
      <w:r w:rsidR="008246E6" w:rsidRPr="00A0257B">
        <w:rPr>
          <w:bCs/>
          <w:sz w:val="24"/>
          <w:szCs w:val="24"/>
        </w:rPr>
        <w:t>.12.201</w:t>
      </w:r>
      <w:r w:rsidR="004A4D4D" w:rsidRPr="00A0257B">
        <w:rPr>
          <w:bCs/>
          <w:sz w:val="24"/>
          <w:szCs w:val="24"/>
        </w:rPr>
        <w:t xml:space="preserve">4г. </w:t>
      </w:r>
      <w:r>
        <w:rPr>
          <w:bCs/>
          <w:sz w:val="24"/>
          <w:szCs w:val="24"/>
        </w:rPr>
        <w:t xml:space="preserve"> </w:t>
      </w:r>
      <w:r w:rsidR="008246E6" w:rsidRPr="00A0257B">
        <w:rPr>
          <w:bCs/>
          <w:sz w:val="24"/>
          <w:szCs w:val="24"/>
        </w:rPr>
        <w:t>№</w:t>
      </w:r>
      <w:r w:rsidR="004A4D4D" w:rsidRPr="00A0257B">
        <w:rPr>
          <w:bCs/>
          <w:sz w:val="24"/>
          <w:szCs w:val="24"/>
        </w:rPr>
        <w:t xml:space="preserve"> 30</w:t>
      </w:r>
      <w:r>
        <w:rPr>
          <w:bCs/>
          <w:sz w:val="24"/>
          <w:szCs w:val="24"/>
        </w:rPr>
        <w:t xml:space="preserve"> </w:t>
      </w:r>
      <w:r w:rsidR="009B1292" w:rsidRPr="00A0257B">
        <w:rPr>
          <w:bCs/>
          <w:sz w:val="24"/>
          <w:szCs w:val="24"/>
        </w:rPr>
        <w:t xml:space="preserve">«О бюджете Зиминского городского муниципального образования на 2015 год и на плановый период 2016 и 2017 годов» </w:t>
      </w:r>
      <w:r w:rsidR="008246E6" w:rsidRPr="00A0257B">
        <w:rPr>
          <w:bCs/>
          <w:sz w:val="24"/>
          <w:szCs w:val="24"/>
        </w:rPr>
        <w:t xml:space="preserve">безвозмездные поступления от других бюджетов бюджетной системы РФ утверждены в сумме </w:t>
      </w:r>
      <w:r w:rsidR="004A4D4D" w:rsidRPr="00A0257B">
        <w:rPr>
          <w:bCs/>
          <w:sz w:val="24"/>
          <w:szCs w:val="24"/>
        </w:rPr>
        <w:t>387969,9</w:t>
      </w:r>
      <w:r w:rsidR="008246E6" w:rsidRPr="00A0257B">
        <w:rPr>
          <w:bCs/>
          <w:sz w:val="24"/>
          <w:szCs w:val="24"/>
        </w:rPr>
        <w:t xml:space="preserve"> тыс. руб</w:t>
      </w:r>
      <w:r w:rsidR="004A4D4D" w:rsidRPr="00A0257B">
        <w:rPr>
          <w:bCs/>
          <w:sz w:val="24"/>
          <w:szCs w:val="24"/>
        </w:rPr>
        <w:t>лей</w:t>
      </w:r>
      <w:r w:rsidR="008246E6" w:rsidRPr="00A0257B">
        <w:rPr>
          <w:bCs/>
          <w:sz w:val="24"/>
          <w:szCs w:val="24"/>
        </w:rPr>
        <w:t xml:space="preserve">. В течение года в доходную часть бюджета были внесены изменения в виде увеличения безвозмездных поступлений на </w:t>
      </w:r>
      <w:r w:rsidR="004A4D4D" w:rsidRPr="00A0257B">
        <w:rPr>
          <w:bCs/>
          <w:sz w:val="24"/>
          <w:szCs w:val="24"/>
        </w:rPr>
        <w:t xml:space="preserve">494089,2 </w:t>
      </w:r>
      <w:r w:rsidR="008246E6" w:rsidRPr="00A0257B">
        <w:rPr>
          <w:bCs/>
          <w:sz w:val="24"/>
          <w:szCs w:val="24"/>
        </w:rPr>
        <w:t>тыс. руб</w:t>
      </w:r>
      <w:r w:rsidR="004A4D4D" w:rsidRPr="00A0257B">
        <w:rPr>
          <w:bCs/>
          <w:sz w:val="24"/>
          <w:szCs w:val="24"/>
        </w:rPr>
        <w:t>лей</w:t>
      </w:r>
      <w:r w:rsidR="008246E6" w:rsidRPr="00A0257B">
        <w:rPr>
          <w:bCs/>
          <w:sz w:val="24"/>
          <w:szCs w:val="24"/>
        </w:rPr>
        <w:t xml:space="preserve">, в результате чего плановые показатели по безвозмездным поступлениям составили  </w:t>
      </w:r>
      <w:r w:rsidR="004A4D4D" w:rsidRPr="00A0257B">
        <w:rPr>
          <w:bCs/>
          <w:sz w:val="24"/>
          <w:szCs w:val="24"/>
        </w:rPr>
        <w:t xml:space="preserve">882059,1 </w:t>
      </w:r>
      <w:r w:rsidR="008246E6" w:rsidRPr="00A0257B">
        <w:rPr>
          <w:bCs/>
          <w:sz w:val="24"/>
          <w:szCs w:val="24"/>
        </w:rPr>
        <w:t>тыс. руб</w:t>
      </w:r>
      <w:r w:rsidR="004A4D4D" w:rsidRPr="00A0257B">
        <w:rPr>
          <w:bCs/>
          <w:sz w:val="24"/>
          <w:szCs w:val="24"/>
        </w:rPr>
        <w:t>лей</w:t>
      </w:r>
      <w:r w:rsidR="008246E6" w:rsidRPr="00A0257B">
        <w:rPr>
          <w:bCs/>
          <w:sz w:val="24"/>
          <w:szCs w:val="24"/>
        </w:rPr>
        <w:t>.</w:t>
      </w:r>
    </w:p>
    <w:p w:rsidR="008246E6" w:rsidRPr="00A0257B" w:rsidRDefault="008246E6" w:rsidP="00DD7D26">
      <w:pPr>
        <w:tabs>
          <w:tab w:val="left" w:pos="567"/>
        </w:tabs>
        <w:jc w:val="both"/>
        <w:rPr>
          <w:bCs/>
          <w:color w:val="000000"/>
          <w:sz w:val="24"/>
          <w:szCs w:val="24"/>
        </w:rPr>
      </w:pPr>
      <w:r w:rsidRPr="00A0257B">
        <w:rPr>
          <w:bCs/>
          <w:sz w:val="24"/>
          <w:szCs w:val="24"/>
        </w:rPr>
        <w:t>Фактически за 201</w:t>
      </w:r>
      <w:r w:rsidR="002A7463" w:rsidRPr="00A0257B">
        <w:rPr>
          <w:bCs/>
          <w:sz w:val="24"/>
          <w:szCs w:val="24"/>
        </w:rPr>
        <w:t>5</w:t>
      </w:r>
      <w:r w:rsidRPr="00A0257B">
        <w:rPr>
          <w:bCs/>
          <w:sz w:val="24"/>
          <w:szCs w:val="24"/>
        </w:rPr>
        <w:t xml:space="preserve"> год в бюджет поступили из запланированной </w:t>
      </w:r>
      <w:r w:rsidRPr="00A0257B">
        <w:rPr>
          <w:bCs/>
          <w:color w:val="000000"/>
          <w:sz w:val="24"/>
          <w:szCs w:val="24"/>
        </w:rPr>
        <w:t xml:space="preserve">суммы  </w:t>
      </w:r>
      <w:r w:rsidR="002A7463" w:rsidRPr="00A0257B">
        <w:rPr>
          <w:bCs/>
          <w:color w:val="000000"/>
          <w:sz w:val="24"/>
          <w:szCs w:val="24"/>
        </w:rPr>
        <w:t>837082,1</w:t>
      </w:r>
      <w:r w:rsidRPr="00A0257B">
        <w:rPr>
          <w:color w:val="000000"/>
          <w:sz w:val="24"/>
          <w:szCs w:val="24"/>
        </w:rPr>
        <w:t>тыс. руб</w:t>
      </w:r>
      <w:r w:rsidR="002A7463" w:rsidRPr="00A0257B">
        <w:rPr>
          <w:color w:val="000000"/>
          <w:sz w:val="24"/>
          <w:szCs w:val="24"/>
        </w:rPr>
        <w:t>лей</w:t>
      </w:r>
      <w:r w:rsidRPr="00A0257B">
        <w:rPr>
          <w:color w:val="000000"/>
          <w:sz w:val="24"/>
          <w:szCs w:val="24"/>
        </w:rPr>
        <w:t xml:space="preserve">, в том числе: </w:t>
      </w:r>
    </w:p>
    <w:p w:rsidR="008246E6" w:rsidRPr="00A0257B" w:rsidRDefault="008246E6" w:rsidP="00F15712">
      <w:pPr>
        <w:tabs>
          <w:tab w:val="left" w:pos="567"/>
        </w:tabs>
        <w:ind w:firstLine="426"/>
        <w:jc w:val="both"/>
        <w:rPr>
          <w:sz w:val="24"/>
          <w:szCs w:val="24"/>
        </w:rPr>
      </w:pPr>
      <w:r w:rsidRPr="00A0257B">
        <w:rPr>
          <w:sz w:val="24"/>
          <w:szCs w:val="24"/>
        </w:rPr>
        <w:t>- дотации бюджета</w:t>
      </w:r>
      <w:r w:rsidR="008A6C90" w:rsidRPr="00A0257B">
        <w:rPr>
          <w:sz w:val="24"/>
          <w:szCs w:val="24"/>
        </w:rPr>
        <w:t>м</w:t>
      </w:r>
      <w:r w:rsidRPr="00A0257B">
        <w:rPr>
          <w:sz w:val="24"/>
          <w:szCs w:val="24"/>
        </w:rPr>
        <w:t xml:space="preserve"> субъектов РФ и муниципальных образований в сумме  </w:t>
      </w:r>
      <w:r w:rsidR="008A6C90" w:rsidRPr="00A0257B">
        <w:rPr>
          <w:sz w:val="24"/>
          <w:szCs w:val="24"/>
        </w:rPr>
        <w:t>75329,5</w:t>
      </w:r>
      <w:r w:rsidRPr="00A0257B">
        <w:rPr>
          <w:sz w:val="24"/>
          <w:szCs w:val="24"/>
        </w:rPr>
        <w:t xml:space="preserve">  тыс. руб</w:t>
      </w:r>
      <w:r w:rsidR="008B45E1" w:rsidRPr="00A0257B">
        <w:rPr>
          <w:sz w:val="24"/>
          <w:szCs w:val="24"/>
        </w:rPr>
        <w:t>лей</w:t>
      </w:r>
      <w:r w:rsidRPr="00A0257B">
        <w:rPr>
          <w:sz w:val="24"/>
          <w:szCs w:val="24"/>
        </w:rPr>
        <w:t xml:space="preserve"> (100% к плану);</w:t>
      </w:r>
    </w:p>
    <w:p w:rsidR="008246E6" w:rsidRPr="00A0257B" w:rsidRDefault="008246E6" w:rsidP="00F15712">
      <w:pPr>
        <w:ind w:firstLine="426"/>
        <w:jc w:val="both"/>
        <w:rPr>
          <w:sz w:val="24"/>
          <w:szCs w:val="24"/>
        </w:rPr>
      </w:pPr>
      <w:r w:rsidRPr="00A0257B">
        <w:rPr>
          <w:sz w:val="24"/>
          <w:szCs w:val="24"/>
        </w:rPr>
        <w:t xml:space="preserve">- субсидии бюджетам субъектов РФ и муниципальных образований в сумме </w:t>
      </w:r>
      <w:r w:rsidR="008B45E1" w:rsidRPr="00A0257B">
        <w:rPr>
          <w:sz w:val="24"/>
          <w:szCs w:val="24"/>
        </w:rPr>
        <w:t>292306,3</w:t>
      </w:r>
      <w:r w:rsidRPr="00A0257B">
        <w:rPr>
          <w:sz w:val="24"/>
          <w:szCs w:val="24"/>
        </w:rPr>
        <w:t xml:space="preserve"> тыс. руб</w:t>
      </w:r>
      <w:r w:rsidR="008B45E1" w:rsidRPr="00A0257B">
        <w:rPr>
          <w:sz w:val="24"/>
          <w:szCs w:val="24"/>
        </w:rPr>
        <w:t>лей</w:t>
      </w:r>
      <w:r w:rsidRPr="00A0257B">
        <w:rPr>
          <w:sz w:val="24"/>
          <w:szCs w:val="24"/>
        </w:rPr>
        <w:t xml:space="preserve"> (8</w:t>
      </w:r>
      <w:r w:rsidR="001E799E" w:rsidRPr="00A0257B">
        <w:rPr>
          <w:sz w:val="24"/>
          <w:szCs w:val="24"/>
        </w:rPr>
        <w:t>7</w:t>
      </w:r>
      <w:r w:rsidRPr="00A0257B">
        <w:rPr>
          <w:sz w:val="24"/>
          <w:szCs w:val="24"/>
        </w:rPr>
        <w:t>,</w:t>
      </w:r>
      <w:r w:rsidR="001E799E" w:rsidRPr="00A0257B">
        <w:rPr>
          <w:sz w:val="24"/>
          <w:szCs w:val="24"/>
        </w:rPr>
        <w:t>4</w:t>
      </w:r>
      <w:r w:rsidRPr="00A0257B">
        <w:rPr>
          <w:sz w:val="24"/>
          <w:szCs w:val="24"/>
        </w:rPr>
        <w:t>% к плану);</w:t>
      </w:r>
    </w:p>
    <w:p w:rsidR="008246E6" w:rsidRPr="00A0257B" w:rsidRDefault="008246E6" w:rsidP="00F15712">
      <w:pPr>
        <w:tabs>
          <w:tab w:val="left" w:pos="567"/>
        </w:tabs>
        <w:ind w:firstLine="426"/>
        <w:jc w:val="both"/>
        <w:rPr>
          <w:sz w:val="24"/>
          <w:szCs w:val="24"/>
        </w:rPr>
      </w:pPr>
      <w:r w:rsidRPr="00A0257B">
        <w:rPr>
          <w:sz w:val="24"/>
          <w:szCs w:val="24"/>
        </w:rPr>
        <w:t xml:space="preserve">- субвенции бюджетам субъектов РФ и муниципальных образований в сумме   </w:t>
      </w:r>
      <w:r w:rsidR="001E799E" w:rsidRPr="00A0257B">
        <w:rPr>
          <w:sz w:val="24"/>
          <w:szCs w:val="24"/>
        </w:rPr>
        <w:t>356423,3</w:t>
      </w:r>
      <w:r w:rsidRPr="00A0257B">
        <w:rPr>
          <w:sz w:val="24"/>
          <w:szCs w:val="24"/>
        </w:rPr>
        <w:t xml:space="preserve"> тыс. руб</w:t>
      </w:r>
      <w:r w:rsidR="008421A1" w:rsidRPr="00A0257B">
        <w:rPr>
          <w:sz w:val="24"/>
          <w:szCs w:val="24"/>
        </w:rPr>
        <w:t>лей</w:t>
      </w:r>
      <w:r w:rsidRPr="00A0257B">
        <w:rPr>
          <w:sz w:val="24"/>
          <w:szCs w:val="24"/>
        </w:rPr>
        <w:t xml:space="preserve"> (99,</w:t>
      </w:r>
      <w:r w:rsidR="001E799E" w:rsidRPr="00A0257B">
        <w:rPr>
          <w:sz w:val="24"/>
          <w:szCs w:val="24"/>
        </w:rPr>
        <w:t>9</w:t>
      </w:r>
      <w:r w:rsidRPr="00A0257B">
        <w:rPr>
          <w:sz w:val="24"/>
          <w:szCs w:val="24"/>
        </w:rPr>
        <w:t>% к плану);</w:t>
      </w:r>
    </w:p>
    <w:p w:rsidR="008246E6" w:rsidRPr="00A0257B" w:rsidRDefault="008246E6" w:rsidP="00930354">
      <w:pPr>
        <w:ind w:firstLine="426"/>
        <w:jc w:val="both"/>
        <w:rPr>
          <w:sz w:val="24"/>
          <w:szCs w:val="24"/>
        </w:rPr>
      </w:pPr>
      <w:r w:rsidRPr="00A0257B">
        <w:rPr>
          <w:sz w:val="24"/>
          <w:szCs w:val="24"/>
        </w:rPr>
        <w:t xml:space="preserve">- иные межбюджетные трансферты в сумме </w:t>
      </w:r>
      <w:r w:rsidR="001E799E" w:rsidRPr="00A0257B">
        <w:rPr>
          <w:sz w:val="24"/>
          <w:szCs w:val="24"/>
        </w:rPr>
        <w:t>16,2</w:t>
      </w:r>
      <w:r w:rsidRPr="00A0257B">
        <w:rPr>
          <w:sz w:val="24"/>
          <w:szCs w:val="24"/>
        </w:rPr>
        <w:t xml:space="preserve"> тыс. руб</w:t>
      </w:r>
      <w:r w:rsidR="008421A1" w:rsidRPr="00A0257B">
        <w:rPr>
          <w:sz w:val="24"/>
          <w:szCs w:val="24"/>
        </w:rPr>
        <w:t>лей</w:t>
      </w:r>
      <w:r w:rsidRPr="00A0257B">
        <w:rPr>
          <w:sz w:val="24"/>
          <w:szCs w:val="24"/>
        </w:rPr>
        <w:t xml:space="preserve"> (100% к плану);</w:t>
      </w:r>
    </w:p>
    <w:p w:rsidR="008246E6" w:rsidRPr="00A0257B" w:rsidRDefault="008246E6" w:rsidP="00DD7D26">
      <w:pPr>
        <w:tabs>
          <w:tab w:val="left" w:pos="567"/>
        </w:tabs>
        <w:spacing w:after="60"/>
        <w:jc w:val="both"/>
        <w:rPr>
          <w:sz w:val="24"/>
          <w:szCs w:val="24"/>
        </w:rPr>
      </w:pPr>
      <w:r w:rsidRPr="00A0257B">
        <w:rPr>
          <w:sz w:val="24"/>
          <w:szCs w:val="24"/>
        </w:rPr>
        <w:t xml:space="preserve">Также, поступили безвозмездные поступления </w:t>
      </w:r>
      <w:r w:rsidR="00BF617C" w:rsidRPr="00A0257B">
        <w:rPr>
          <w:sz w:val="24"/>
          <w:szCs w:val="24"/>
        </w:rPr>
        <w:t>в бюджеты городских округов от государственной корпорации – Фонда содействия реформированию жилищно-коммунального хозяйства на обеспечение мероприятий по переселению граждан из аварийного жилищного фонда</w:t>
      </w:r>
      <w:r w:rsidRPr="00A0257B">
        <w:rPr>
          <w:sz w:val="24"/>
          <w:szCs w:val="24"/>
        </w:rPr>
        <w:t xml:space="preserve"> в сумме </w:t>
      </w:r>
      <w:r w:rsidR="00BF617C" w:rsidRPr="00A0257B">
        <w:rPr>
          <w:sz w:val="24"/>
          <w:szCs w:val="24"/>
        </w:rPr>
        <w:t>115514,9</w:t>
      </w:r>
      <w:r w:rsidRPr="00A0257B">
        <w:rPr>
          <w:sz w:val="24"/>
          <w:szCs w:val="24"/>
        </w:rPr>
        <w:t xml:space="preserve"> тыс. руб</w:t>
      </w:r>
      <w:r w:rsidR="00BF617C" w:rsidRPr="00A0257B">
        <w:rPr>
          <w:sz w:val="24"/>
          <w:szCs w:val="24"/>
        </w:rPr>
        <w:t>лей</w:t>
      </w:r>
      <w:r w:rsidRPr="00A0257B">
        <w:rPr>
          <w:sz w:val="24"/>
          <w:szCs w:val="24"/>
        </w:rPr>
        <w:t xml:space="preserve"> (</w:t>
      </w:r>
      <w:r w:rsidR="00BF617C" w:rsidRPr="00A0257B">
        <w:rPr>
          <w:sz w:val="24"/>
          <w:szCs w:val="24"/>
        </w:rPr>
        <w:t xml:space="preserve">100 </w:t>
      </w:r>
      <w:r w:rsidRPr="00A0257B">
        <w:rPr>
          <w:sz w:val="24"/>
          <w:szCs w:val="24"/>
        </w:rPr>
        <w:t xml:space="preserve">% </w:t>
      </w:r>
      <w:r w:rsidR="00BF617C" w:rsidRPr="00A0257B">
        <w:rPr>
          <w:sz w:val="24"/>
          <w:szCs w:val="24"/>
        </w:rPr>
        <w:t>к</w:t>
      </w:r>
      <w:r w:rsidRPr="00A0257B">
        <w:rPr>
          <w:sz w:val="24"/>
          <w:szCs w:val="24"/>
        </w:rPr>
        <w:t xml:space="preserve"> план</w:t>
      </w:r>
      <w:r w:rsidR="00BF617C" w:rsidRPr="00A0257B">
        <w:rPr>
          <w:sz w:val="24"/>
          <w:szCs w:val="24"/>
        </w:rPr>
        <w:t>у).</w:t>
      </w:r>
    </w:p>
    <w:p w:rsidR="008246E6" w:rsidRPr="00A0257B" w:rsidRDefault="008246E6" w:rsidP="00F15712">
      <w:pPr>
        <w:ind w:firstLine="567"/>
        <w:jc w:val="both"/>
        <w:rPr>
          <w:color w:val="000000"/>
          <w:sz w:val="24"/>
          <w:szCs w:val="24"/>
        </w:rPr>
      </w:pPr>
      <w:r w:rsidRPr="00A0257B">
        <w:rPr>
          <w:color w:val="000000"/>
          <w:sz w:val="24"/>
          <w:szCs w:val="24"/>
        </w:rPr>
        <w:t>Также, в течение 201</w:t>
      </w:r>
      <w:r w:rsidR="00BF617C" w:rsidRPr="00A0257B">
        <w:rPr>
          <w:color w:val="000000"/>
          <w:sz w:val="24"/>
          <w:szCs w:val="24"/>
        </w:rPr>
        <w:t>5</w:t>
      </w:r>
      <w:r w:rsidRPr="00A0257B">
        <w:rPr>
          <w:color w:val="000000"/>
          <w:sz w:val="24"/>
          <w:szCs w:val="24"/>
        </w:rPr>
        <w:t xml:space="preserve"> года были произведены возвраты остатков межбюджетных трансфертов 201</w:t>
      </w:r>
      <w:r w:rsidR="00BF617C" w:rsidRPr="00A0257B">
        <w:rPr>
          <w:color w:val="000000"/>
          <w:sz w:val="24"/>
          <w:szCs w:val="24"/>
        </w:rPr>
        <w:t>4</w:t>
      </w:r>
      <w:r w:rsidRPr="00A0257B">
        <w:rPr>
          <w:color w:val="000000"/>
          <w:sz w:val="24"/>
          <w:szCs w:val="24"/>
        </w:rPr>
        <w:t xml:space="preserve"> года, имеющих целевое назначение, в сумме </w:t>
      </w:r>
      <w:r w:rsidR="00BF617C" w:rsidRPr="00A0257B">
        <w:rPr>
          <w:color w:val="000000"/>
          <w:sz w:val="24"/>
          <w:szCs w:val="24"/>
        </w:rPr>
        <w:t>2508,1</w:t>
      </w:r>
      <w:r w:rsidRPr="00A0257B">
        <w:rPr>
          <w:color w:val="000000"/>
          <w:sz w:val="24"/>
          <w:szCs w:val="24"/>
        </w:rPr>
        <w:t xml:space="preserve"> тыс. руб. из них;</w:t>
      </w:r>
    </w:p>
    <w:p w:rsidR="00587B3B" w:rsidRPr="00A0257B" w:rsidRDefault="00587B3B" w:rsidP="00272953">
      <w:pPr>
        <w:ind w:firstLine="567"/>
        <w:jc w:val="both"/>
        <w:rPr>
          <w:sz w:val="24"/>
          <w:szCs w:val="24"/>
        </w:rPr>
      </w:pPr>
      <w:r w:rsidRPr="00A0257B">
        <w:rPr>
          <w:color w:val="000000"/>
          <w:sz w:val="24"/>
          <w:szCs w:val="24"/>
        </w:rPr>
        <w:t xml:space="preserve">- заявкой на возврат № </w:t>
      </w:r>
      <w:r w:rsidR="00845104" w:rsidRPr="00A0257B">
        <w:rPr>
          <w:color w:val="000000"/>
          <w:sz w:val="24"/>
          <w:szCs w:val="24"/>
        </w:rPr>
        <w:t>22</w:t>
      </w:r>
      <w:r w:rsidRPr="00A0257B">
        <w:rPr>
          <w:color w:val="000000"/>
          <w:sz w:val="24"/>
          <w:szCs w:val="24"/>
        </w:rPr>
        <w:t xml:space="preserve"> от </w:t>
      </w:r>
      <w:r w:rsidR="00845104" w:rsidRPr="00A0257B">
        <w:rPr>
          <w:color w:val="000000"/>
          <w:sz w:val="24"/>
          <w:szCs w:val="24"/>
        </w:rPr>
        <w:t>13.01.2015 г.</w:t>
      </w:r>
      <w:r w:rsidRPr="00A0257B">
        <w:rPr>
          <w:color w:val="000000"/>
          <w:sz w:val="24"/>
          <w:szCs w:val="24"/>
        </w:rPr>
        <w:t xml:space="preserve"> возвращено в областной бюджет  </w:t>
      </w:r>
      <w:r w:rsidR="00845104" w:rsidRPr="00A0257B">
        <w:rPr>
          <w:color w:val="000000"/>
          <w:sz w:val="24"/>
          <w:szCs w:val="24"/>
        </w:rPr>
        <w:t>2171,8</w:t>
      </w:r>
      <w:r w:rsidRPr="00A0257B">
        <w:rPr>
          <w:color w:val="000000"/>
          <w:sz w:val="24"/>
          <w:szCs w:val="24"/>
        </w:rPr>
        <w:t xml:space="preserve"> тыс. рублей с</w:t>
      </w:r>
      <w:r w:rsidRPr="00A0257B">
        <w:rPr>
          <w:sz w:val="24"/>
          <w:szCs w:val="24"/>
        </w:rPr>
        <w:t>убвенции на осуществление полномочий по предоставлению гражданам  субсидий на оплату ЖКУ</w:t>
      </w:r>
      <w:r w:rsidR="00F07C6D" w:rsidRPr="00A0257B">
        <w:rPr>
          <w:sz w:val="24"/>
          <w:szCs w:val="24"/>
        </w:rPr>
        <w:t>;</w:t>
      </w:r>
    </w:p>
    <w:p w:rsidR="00587B3B" w:rsidRPr="00A0257B" w:rsidRDefault="00D87A7D" w:rsidP="00272953">
      <w:pPr>
        <w:widowControl/>
        <w:autoSpaceDE/>
        <w:autoSpaceDN/>
        <w:adjustRightInd/>
        <w:ind w:firstLine="567"/>
        <w:jc w:val="both"/>
        <w:rPr>
          <w:sz w:val="24"/>
          <w:szCs w:val="24"/>
        </w:rPr>
      </w:pPr>
      <w:r w:rsidRPr="00A0257B">
        <w:rPr>
          <w:color w:val="000000"/>
          <w:sz w:val="24"/>
          <w:szCs w:val="24"/>
        </w:rPr>
        <w:t xml:space="preserve">- заявкой на возврат № </w:t>
      </w:r>
      <w:r w:rsidR="00845104" w:rsidRPr="00A0257B">
        <w:rPr>
          <w:color w:val="000000"/>
          <w:sz w:val="24"/>
          <w:szCs w:val="24"/>
        </w:rPr>
        <w:t>21</w:t>
      </w:r>
      <w:r w:rsidRPr="00A0257B">
        <w:rPr>
          <w:color w:val="000000"/>
          <w:sz w:val="24"/>
          <w:szCs w:val="24"/>
        </w:rPr>
        <w:t xml:space="preserve"> от</w:t>
      </w:r>
      <w:r w:rsidR="00845104" w:rsidRPr="00A0257B">
        <w:rPr>
          <w:color w:val="000000"/>
          <w:sz w:val="24"/>
          <w:szCs w:val="24"/>
        </w:rPr>
        <w:t>13.01.2015 г.</w:t>
      </w:r>
      <w:r w:rsidRPr="00A0257B">
        <w:rPr>
          <w:color w:val="000000"/>
          <w:sz w:val="24"/>
          <w:szCs w:val="24"/>
        </w:rPr>
        <w:t xml:space="preserve">  возвращено в областной бюджет  </w:t>
      </w:r>
      <w:r w:rsidR="00845104" w:rsidRPr="00A0257B">
        <w:rPr>
          <w:color w:val="000000"/>
          <w:sz w:val="24"/>
          <w:szCs w:val="24"/>
        </w:rPr>
        <w:t>17,8</w:t>
      </w:r>
      <w:r w:rsidRPr="00A0257B">
        <w:rPr>
          <w:color w:val="000000"/>
          <w:sz w:val="24"/>
          <w:szCs w:val="24"/>
        </w:rPr>
        <w:t xml:space="preserve"> тыс. рублей  с</w:t>
      </w:r>
      <w:r w:rsidR="00587B3B" w:rsidRPr="00A0257B">
        <w:rPr>
          <w:sz w:val="24"/>
          <w:szCs w:val="24"/>
        </w:rPr>
        <w:t>убсидии по ОГСП " Молодым семьям -доступное жилье" на 2005-2019 гг</w:t>
      </w:r>
      <w:r w:rsidR="00D0701D" w:rsidRPr="00A0257B">
        <w:rPr>
          <w:sz w:val="24"/>
          <w:szCs w:val="24"/>
        </w:rPr>
        <w:t>.</w:t>
      </w:r>
      <w:r w:rsidR="00F07C6D" w:rsidRPr="00A0257B">
        <w:rPr>
          <w:sz w:val="24"/>
          <w:szCs w:val="24"/>
        </w:rPr>
        <w:t>;</w:t>
      </w:r>
    </w:p>
    <w:p w:rsidR="00582241" w:rsidRPr="00A0257B" w:rsidRDefault="00D0701D" w:rsidP="00272953">
      <w:pPr>
        <w:ind w:firstLine="567"/>
        <w:jc w:val="both"/>
        <w:rPr>
          <w:sz w:val="24"/>
          <w:szCs w:val="24"/>
        </w:rPr>
      </w:pPr>
      <w:r w:rsidRPr="00A0257B">
        <w:rPr>
          <w:color w:val="000000"/>
          <w:sz w:val="24"/>
          <w:szCs w:val="24"/>
        </w:rPr>
        <w:t>- заявкой на возврат №</w:t>
      </w:r>
      <w:r w:rsidR="00845104" w:rsidRPr="00A0257B">
        <w:rPr>
          <w:color w:val="000000"/>
          <w:sz w:val="24"/>
          <w:szCs w:val="24"/>
        </w:rPr>
        <w:t xml:space="preserve"> 23</w:t>
      </w:r>
      <w:r w:rsidRPr="00A0257B">
        <w:rPr>
          <w:color w:val="000000"/>
          <w:sz w:val="24"/>
          <w:szCs w:val="24"/>
        </w:rPr>
        <w:t xml:space="preserve">  от </w:t>
      </w:r>
      <w:r w:rsidR="00845104" w:rsidRPr="00A0257B">
        <w:rPr>
          <w:color w:val="000000"/>
          <w:sz w:val="24"/>
          <w:szCs w:val="24"/>
        </w:rPr>
        <w:t>13.01.2015 г.</w:t>
      </w:r>
      <w:r w:rsidRPr="00A0257B">
        <w:rPr>
          <w:color w:val="000000"/>
          <w:sz w:val="24"/>
          <w:szCs w:val="24"/>
        </w:rPr>
        <w:t xml:space="preserve"> возвращено в областной бюджет  </w:t>
      </w:r>
      <w:r w:rsidR="00845104" w:rsidRPr="00A0257B">
        <w:rPr>
          <w:color w:val="000000"/>
          <w:sz w:val="24"/>
          <w:szCs w:val="24"/>
        </w:rPr>
        <w:t>3,3</w:t>
      </w:r>
      <w:r w:rsidRPr="00A0257B">
        <w:rPr>
          <w:color w:val="000000"/>
          <w:sz w:val="24"/>
          <w:szCs w:val="24"/>
        </w:rPr>
        <w:t xml:space="preserve"> тыс. рублей </w:t>
      </w:r>
      <w:r w:rsidR="00582241" w:rsidRPr="00A0257B">
        <w:rPr>
          <w:color w:val="000000"/>
          <w:sz w:val="24"/>
          <w:szCs w:val="24"/>
        </w:rPr>
        <w:t>с</w:t>
      </w:r>
      <w:r w:rsidR="00582241" w:rsidRPr="00A0257B">
        <w:rPr>
          <w:sz w:val="24"/>
          <w:szCs w:val="24"/>
        </w:rPr>
        <w:t>убвенции на исполнение госполномочий на обеспечение деятельности комиссии по делам несовершеннолетних (КДН)</w:t>
      </w:r>
      <w:r w:rsidR="00F07C6D" w:rsidRPr="00A0257B">
        <w:rPr>
          <w:sz w:val="24"/>
          <w:szCs w:val="24"/>
        </w:rPr>
        <w:t>;</w:t>
      </w:r>
    </w:p>
    <w:p w:rsidR="005D7BC3" w:rsidRPr="00A0257B" w:rsidRDefault="005141B8" w:rsidP="00272953">
      <w:pPr>
        <w:ind w:firstLine="567"/>
        <w:jc w:val="both"/>
        <w:rPr>
          <w:sz w:val="24"/>
          <w:szCs w:val="24"/>
        </w:rPr>
      </w:pPr>
      <w:r w:rsidRPr="00A0257B">
        <w:rPr>
          <w:sz w:val="24"/>
          <w:szCs w:val="24"/>
        </w:rPr>
        <w:t>-</w:t>
      </w:r>
      <w:r w:rsidRPr="00A0257B">
        <w:rPr>
          <w:color w:val="000000"/>
          <w:sz w:val="24"/>
          <w:szCs w:val="24"/>
        </w:rPr>
        <w:t xml:space="preserve"> заявкой на возврат №</w:t>
      </w:r>
      <w:r w:rsidR="00845104" w:rsidRPr="00A0257B">
        <w:rPr>
          <w:color w:val="000000"/>
          <w:sz w:val="24"/>
          <w:szCs w:val="24"/>
        </w:rPr>
        <w:t xml:space="preserve"> 01</w:t>
      </w:r>
      <w:r w:rsidRPr="00A0257B">
        <w:rPr>
          <w:color w:val="000000"/>
          <w:sz w:val="24"/>
          <w:szCs w:val="24"/>
        </w:rPr>
        <w:t xml:space="preserve">  от</w:t>
      </w:r>
      <w:r w:rsidR="00845104" w:rsidRPr="00A0257B">
        <w:rPr>
          <w:color w:val="000000"/>
          <w:sz w:val="24"/>
          <w:szCs w:val="24"/>
        </w:rPr>
        <w:t xml:space="preserve"> 12.01.2015 г.</w:t>
      </w:r>
      <w:r w:rsidRPr="00A0257B">
        <w:rPr>
          <w:color w:val="000000"/>
          <w:sz w:val="24"/>
          <w:szCs w:val="24"/>
        </w:rPr>
        <w:t xml:space="preserve">  возвращено в областной бюджет  </w:t>
      </w:r>
      <w:r w:rsidR="00845104" w:rsidRPr="00A0257B">
        <w:rPr>
          <w:color w:val="000000"/>
          <w:sz w:val="24"/>
          <w:szCs w:val="24"/>
        </w:rPr>
        <w:t>68,6</w:t>
      </w:r>
      <w:r w:rsidRPr="00A0257B">
        <w:rPr>
          <w:color w:val="000000"/>
          <w:sz w:val="24"/>
          <w:szCs w:val="24"/>
        </w:rPr>
        <w:t xml:space="preserve"> тыс. рублей</w:t>
      </w:r>
      <w:r w:rsidR="005D7BC3" w:rsidRPr="00A0257B">
        <w:rPr>
          <w:sz w:val="24"/>
          <w:szCs w:val="24"/>
        </w:rPr>
        <w:t xml:space="preserve"> субвенции на предоставление мер социальной поддержки малоимущим и многодетным семьям</w:t>
      </w:r>
      <w:r w:rsidR="00F07C6D" w:rsidRPr="00A0257B">
        <w:rPr>
          <w:sz w:val="24"/>
          <w:szCs w:val="24"/>
        </w:rPr>
        <w:t>;</w:t>
      </w:r>
    </w:p>
    <w:p w:rsidR="00845104" w:rsidRPr="00A0257B" w:rsidRDefault="00845104" w:rsidP="00272953">
      <w:pPr>
        <w:ind w:firstLine="567"/>
        <w:jc w:val="both"/>
        <w:rPr>
          <w:sz w:val="24"/>
          <w:szCs w:val="24"/>
        </w:rPr>
      </w:pPr>
      <w:r w:rsidRPr="00A0257B">
        <w:rPr>
          <w:color w:val="000000"/>
          <w:sz w:val="24"/>
          <w:szCs w:val="24"/>
        </w:rPr>
        <w:lastRenderedPageBreak/>
        <w:t>- заявкой на возврат №</w:t>
      </w:r>
      <w:r w:rsidR="00272953" w:rsidRPr="00A0257B">
        <w:rPr>
          <w:color w:val="000000"/>
          <w:sz w:val="24"/>
          <w:szCs w:val="24"/>
        </w:rPr>
        <w:t xml:space="preserve"> 24</w:t>
      </w:r>
      <w:r w:rsidRPr="00A0257B">
        <w:rPr>
          <w:color w:val="000000"/>
          <w:sz w:val="24"/>
          <w:szCs w:val="24"/>
        </w:rPr>
        <w:t xml:space="preserve">  от</w:t>
      </w:r>
      <w:r w:rsidR="00272953" w:rsidRPr="00A0257B">
        <w:rPr>
          <w:color w:val="000000"/>
          <w:sz w:val="24"/>
          <w:szCs w:val="24"/>
        </w:rPr>
        <w:t xml:space="preserve"> 13.01.2015 г.</w:t>
      </w:r>
      <w:r w:rsidRPr="00A0257B">
        <w:rPr>
          <w:color w:val="000000"/>
          <w:sz w:val="24"/>
          <w:szCs w:val="24"/>
        </w:rPr>
        <w:t xml:space="preserve">  возвращено в областной бюджет  </w:t>
      </w:r>
      <w:r w:rsidR="00272953" w:rsidRPr="00A0257B">
        <w:rPr>
          <w:color w:val="000000"/>
          <w:sz w:val="24"/>
          <w:szCs w:val="24"/>
        </w:rPr>
        <w:t>246,6</w:t>
      </w:r>
      <w:r w:rsidRPr="00A0257B">
        <w:rPr>
          <w:color w:val="000000"/>
          <w:sz w:val="24"/>
          <w:szCs w:val="24"/>
        </w:rPr>
        <w:t xml:space="preserve"> тыс. рублей </w:t>
      </w:r>
      <w:r w:rsidR="00272953" w:rsidRPr="00A0257B">
        <w:rPr>
          <w:color w:val="000000"/>
          <w:sz w:val="24"/>
          <w:szCs w:val="24"/>
        </w:rPr>
        <w:t>п</w:t>
      </w:r>
      <w:r w:rsidRPr="00A0257B">
        <w:rPr>
          <w:sz w:val="24"/>
          <w:szCs w:val="24"/>
        </w:rPr>
        <w:t>рочие межбюджетные трансферты по исполнению судебных актов, вступивших в силу до 1января 2013 г, по обеспечению жилыми помещениями детей – сирот.</w:t>
      </w:r>
    </w:p>
    <w:p w:rsidR="008246E6" w:rsidRPr="00A0257B" w:rsidRDefault="008246E6" w:rsidP="000D396E">
      <w:pPr>
        <w:ind w:firstLine="567"/>
        <w:jc w:val="both"/>
        <w:rPr>
          <w:sz w:val="24"/>
          <w:szCs w:val="24"/>
        </w:rPr>
      </w:pPr>
      <w:r w:rsidRPr="00A0257B">
        <w:rPr>
          <w:color w:val="000000"/>
          <w:sz w:val="24"/>
          <w:szCs w:val="24"/>
        </w:rPr>
        <w:t xml:space="preserve">Кассовое исполнение безвозмездных поступлений составило </w:t>
      </w:r>
      <w:r w:rsidR="00724F15" w:rsidRPr="00A0257B">
        <w:rPr>
          <w:color w:val="000000"/>
          <w:sz w:val="24"/>
          <w:szCs w:val="24"/>
        </w:rPr>
        <w:t xml:space="preserve">837082,1 </w:t>
      </w:r>
      <w:r w:rsidRPr="00A0257B">
        <w:rPr>
          <w:color w:val="000000"/>
          <w:sz w:val="24"/>
          <w:szCs w:val="24"/>
        </w:rPr>
        <w:t>тыс. руб</w:t>
      </w:r>
      <w:r w:rsidR="00724F15" w:rsidRPr="00A0257B">
        <w:rPr>
          <w:color w:val="000000"/>
          <w:sz w:val="24"/>
          <w:szCs w:val="24"/>
        </w:rPr>
        <w:t>лей</w:t>
      </w:r>
      <w:r w:rsidRPr="00A0257B">
        <w:rPr>
          <w:color w:val="000000"/>
          <w:sz w:val="24"/>
          <w:szCs w:val="24"/>
        </w:rPr>
        <w:t>. На долю безвозмездных поступлений в 201</w:t>
      </w:r>
      <w:r w:rsidR="006118B8" w:rsidRPr="00A0257B">
        <w:rPr>
          <w:color w:val="000000"/>
          <w:sz w:val="24"/>
          <w:szCs w:val="24"/>
        </w:rPr>
        <w:t>5</w:t>
      </w:r>
      <w:r w:rsidRPr="00A0257B">
        <w:rPr>
          <w:color w:val="000000"/>
          <w:sz w:val="24"/>
          <w:szCs w:val="24"/>
        </w:rPr>
        <w:t xml:space="preserve"> году приходится 8</w:t>
      </w:r>
      <w:r w:rsidR="006118B8" w:rsidRPr="00A0257B">
        <w:rPr>
          <w:color w:val="000000"/>
          <w:sz w:val="24"/>
          <w:szCs w:val="24"/>
        </w:rPr>
        <w:t>2,7</w:t>
      </w:r>
      <w:r w:rsidRPr="00A0257B">
        <w:rPr>
          <w:color w:val="000000"/>
          <w:sz w:val="24"/>
          <w:szCs w:val="24"/>
        </w:rPr>
        <w:t xml:space="preserve"> % общего объема доходов.</w:t>
      </w:r>
    </w:p>
    <w:p w:rsidR="00A75269" w:rsidRPr="00A0257B" w:rsidRDefault="00A75269" w:rsidP="00DD7D26">
      <w:pPr>
        <w:tabs>
          <w:tab w:val="left" w:pos="567"/>
        </w:tabs>
        <w:ind w:firstLine="540"/>
        <w:jc w:val="both"/>
        <w:rPr>
          <w:rFonts w:eastAsia="Calibri"/>
          <w:sz w:val="24"/>
          <w:szCs w:val="24"/>
        </w:rPr>
      </w:pPr>
      <w:r w:rsidRPr="00A0257B">
        <w:rPr>
          <w:rFonts w:eastAsia="Calibri"/>
          <w:sz w:val="24"/>
          <w:szCs w:val="24"/>
        </w:rPr>
        <w:t xml:space="preserve">Согласно отчету об исполнении бюджета города на 01.01.2015 года (ф. 0503117), </w:t>
      </w:r>
      <w:r w:rsidRPr="00A0257B">
        <w:rPr>
          <w:rFonts w:eastAsia="Calibri"/>
          <w:b/>
          <w:sz w:val="24"/>
          <w:szCs w:val="24"/>
        </w:rPr>
        <w:t>общий объем</w:t>
      </w:r>
      <w:r w:rsidR="005B7980">
        <w:rPr>
          <w:rFonts w:eastAsia="Calibri"/>
          <w:b/>
          <w:sz w:val="24"/>
          <w:szCs w:val="24"/>
        </w:rPr>
        <w:t xml:space="preserve"> </w:t>
      </w:r>
      <w:r w:rsidR="003443D9">
        <w:rPr>
          <w:rFonts w:eastAsia="Calibri"/>
          <w:b/>
          <w:sz w:val="24"/>
          <w:szCs w:val="24"/>
        </w:rPr>
        <w:t xml:space="preserve"> </w:t>
      </w:r>
      <w:r w:rsidRPr="00A0257B">
        <w:rPr>
          <w:rFonts w:eastAsia="Calibri"/>
          <w:b/>
          <w:sz w:val="24"/>
          <w:szCs w:val="24"/>
        </w:rPr>
        <w:t>доходов</w:t>
      </w:r>
      <w:r w:rsidRPr="00A0257B">
        <w:rPr>
          <w:rFonts w:eastAsia="Calibri"/>
          <w:sz w:val="24"/>
          <w:szCs w:val="24"/>
        </w:rPr>
        <w:t xml:space="preserve"> утвержден в сумме </w:t>
      </w:r>
      <w:r w:rsidR="00DE4762" w:rsidRPr="00A0257B">
        <w:rPr>
          <w:rFonts w:eastAsia="Calibri"/>
          <w:b/>
          <w:sz w:val="24"/>
          <w:szCs w:val="24"/>
        </w:rPr>
        <w:t>1057178,1</w:t>
      </w:r>
      <w:r w:rsidRPr="00A0257B">
        <w:rPr>
          <w:rFonts w:eastAsia="Calibri"/>
          <w:b/>
          <w:sz w:val="24"/>
          <w:szCs w:val="24"/>
        </w:rPr>
        <w:t xml:space="preserve"> тыс. руб</w:t>
      </w:r>
      <w:r w:rsidR="00DE4762" w:rsidRPr="00A0257B">
        <w:rPr>
          <w:rFonts w:eastAsia="Calibri"/>
          <w:b/>
          <w:sz w:val="24"/>
          <w:szCs w:val="24"/>
        </w:rPr>
        <w:t>лей</w:t>
      </w:r>
      <w:r w:rsidRPr="00A0257B">
        <w:rPr>
          <w:rFonts w:eastAsia="Calibri"/>
          <w:b/>
          <w:sz w:val="24"/>
          <w:szCs w:val="24"/>
        </w:rPr>
        <w:t>, исполнение</w:t>
      </w:r>
      <w:r w:rsidRPr="00A0257B">
        <w:rPr>
          <w:rFonts w:eastAsia="Calibri"/>
          <w:sz w:val="24"/>
          <w:szCs w:val="24"/>
        </w:rPr>
        <w:t xml:space="preserve"> составило </w:t>
      </w:r>
      <w:r w:rsidR="00DE4762" w:rsidRPr="00A0257B">
        <w:rPr>
          <w:rFonts w:eastAsia="Calibri"/>
          <w:b/>
          <w:sz w:val="24"/>
          <w:szCs w:val="24"/>
        </w:rPr>
        <w:t>1012088,8</w:t>
      </w:r>
      <w:r w:rsidRPr="00A0257B">
        <w:rPr>
          <w:rFonts w:eastAsia="Calibri"/>
          <w:b/>
          <w:sz w:val="24"/>
          <w:szCs w:val="24"/>
        </w:rPr>
        <w:t xml:space="preserve"> тыс. руб</w:t>
      </w:r>
      <w:r w:rsidR="00DE4762" w:rsidRPr="00A0257B">
        <w:rPr>
          <w:rFonts w:eastAsia="Calibri"/>
          <w:b/>
          <w:sz w:val="24"/>
          <w:szCs w:val="24"/>
        </w:rPr>
        <w:t>лей</w:t>
      </w:r>
      <w:r w:rsidRPr="00A0257B">
        <w:rPr>
          <w:rFonts w:eastAsia="Calibri"/>
          <w:sz w:val="24"/>
          <w:szCs w:val="24"/>
        </w:rPr>
        <w:t>, или 9</w:t>
      </w:r>
      <w:r w:rsidR="00DE4762" w:rsidRPr="00A0257B">
        <w:rPr>
          <w:rFonts w:eastAsia="Calibri"/>
          <w:sz w:val="24"/>
          <w:szCs w:val="24"/>
        </w:rPr>
        <w:t>5</w:t>
      </w:r>
      <w:r w:rsidRPr="00A0257B">
        <w:rPr>
          <w:rFonts w:eastAsia="Calibri"/>
          <w:sz w:val="24"/>
          <w:szCs w:val="24"/>
        </w:rPr>
        <w:t xml:space="preserve">,7 % к уточненному плану, в том числе, по группе «налоговые и неналоговые доходы» - </w:t>
      </w:r>
      <w:r w:rsidR="00517581" w:rsidRPr="00A0257B">
        <w:rPr>
          <w:rFonts w:eastAsia="Calibri"/>
          <w:sz w:val="24"/>
          <w:szCs w:val="24"/>
        </w:rPr>
        <w:t>1</w:t>
      </w:r>
      <w:r w:rsidR="00DE4762" w:rsidRPr="00A0257B">
        <w:rPr>
          <w:rFonts w:eastAsia="Calibri"/>
          <w:sz w:val="24"/>
          <w:szCs w:val="24"/>
        </w:rPr>
        <w:t>75006,7</w:t>
      </w:r>
      <w:r w:rsidRPr="00A0257B">
        <w:rPr>
          <w:rFonts w:eastAsia="Calibri"/>
          <w:sz w:val="24"/>
          <w:szCs w:val="24"/>
        </w:rPr>
        <w:t xml:space="preserve"> тыс. руб. или 99,</w:t>
      </w:r>
      <w:r w:rsidR="00DE4762" w:rsidRPr="00A0257B">
        <w:rPr>
          <w:rFonts w:eastAsia="Calibri"/>
          <w:sz w:val="24"/>
          <w:szCs w:val="24"/>
        </w:rPr>
        <w:t>9</w:t>
      </w:r>
      <w:r w:rsidRPr="00A0257B">
        <w:rPr>
          <w:rFonts w:eastAsia="Calibri"/>
          <w:sz w:val="24"/>
          <w:szCs w:val="24"/>
        </w:rPr>
        <w:t>% к плановым назначениям (</w:t>
      </w:r>
      <w:r w:rsidR="00DE4762" w:rsidRPr="00A0257B">
        <w:rPr>
          <w:rFonts w:eastAsia="Calibri"/>
          <w:sz w:val="24"/>
          <w:szCs w:val="24"/>
        </w:rPr>
        <w:t>175119,0</w:t>
      </w:r>
      <w:r w:rsidRPr="00A0257B">
        <w:rPr>
          <w:rFonts w:eastAsia="Calibri"/>
          <w:sz w:val="24"/>
          <w:szCs w:val="24"/>
        </w:rPr>
        <w:t xml:space="preserve"> тыс. руб</w:t>
      </w:r>
      <w:r w:rsidR="00DE4762" w:rsidRPr="00A0257B">
        <w:rPr>
          <w:rFonts w:eastAsia="Calibri"/>
          <w:sz w:val="24"/>
          <w:szCs w:val="24"/>
        </w:rPr>
        <w:t>лей</w:t>
      </w:r>
      <w:r w:rsidRPr="00A0257B">
        <w:rPr>
          <w:rFonts w:eastAsia="Calibri"/>
          <w:sz w:val="24"/>
          <w:szCs w:val="24"/>
        </w:rPr>
        <w:t xml:space="preserve">), и по группе «безвозмездные поступления» -  </w:t>
      </w:r>
      <w:r w:rsidR="00517581" w:rsidRPr="00A0257B">
        <w:rPr>
          <w:rFonts w:eastAsia="Calibri"/>
          <w:sz w:val="24"/>
          <w:szCs w:val="24"/>
        </w:rPr>
        <w:t xml:space="preserve">837082,1 </w:t>
      </w:r>
      <w:r w:rsidRPr="00A0257B">
        <w:rPr>
          <w:rFonts w:eastAsia="Calibri"/>
          <w:sz w:val="24"/>
          <w:szCs w:val="24"/>
        </w:rPr>
        <w:t xml:space="preserve">тыс. руб. или </w:t>
      </w:r>
      <w:r w:rsidR="00517581" w:rsidRPr="00A0257B">
        <w:rPr>
          <w:rFonts w:eastAsia="Calibri"/>
          <w:sz w:val="24"/>
          <w:szCs w:val="24"/>
        </w:rPr>
        <w:t>94,9</w:t>
      </w:r>
      <w:r w:rsidRPr="00A0257B">
        <w:rPr>
          <w:rFonts w:eastAsia="Calibri"/>
          <w:sz w:val="24"/>
          <w:szCs w:val="24"/>
        </w:rPr>
        <w:t>% к плановым назначениям (</w:t>
      </w:r>
      <w:r w:rsidR="00517581" w:rsidRPr="00A0257B">
        <w:rPr>
          <w:rFonts w:eastAsia="Calibri"/>
          <w:sz w:val="24"/>
          <w:szCs w:val="24"/>
        </w:rPr>
        <w:t>882059,1</w:t>
      </w:r>
      <w:r w:rsidRPr="00A0257B">
        <w:rPr>
          <w:rFonts w:eastAsia="Calibri"/>
          <w:sz w:val="24"/>
          <w:szCs w:val="24"/>
        </w:rPr>
        <w:t xml:space="preserve"> тыс. руб</w:t>
      </w:r>
      <w:r w:rsidR="00517581" w:rsidRPr="00A0257B">
        <w:rPr>
          <w:rFonts w:eastAsia="Calibri"/>
          <w:sz w:val="24"/>
          <w:szCs w:val="24"/>
        </w:rPr>
        <w:t>лей</w:t>
      </w:r>
      <w:r w:rsidRPr="00A0257B">
        <w:rPr>
          <w:rFonts w:eastAsia="Calibri"/>
          <w:sz w:val="24"/>
          <w:szCs w:val="24"/>
        </w:rPr>
        <w:t xml:space="preserve">). </w:t>
      </w:r>
    </w:p>
    <w:p w:rsidR="00A75269" w:rsidRPr="00A0257B" w:rsidRDefault="00A75269" w:rsidP="000D396E">
      <w:pPr>
        <w:ind w:firstLine="567"/>
        <w:jc w:val="both"/>
        <w:outlineLvl w:val="3"/>
        <w:rPr>
          <w:sz w:val="24"/>
          <w:szCs w:val="24"/>
        </w:rPr>
      </w:pPr>
      <w:r w:rsidRPr="00A0257B">
        <w:rPr>
          <w:sz w:val="24"/>
          <w:szCs w:val="24"/>
        </w:rPr>
        <w:t>В целом отчет формы 0503117 «Отчет об исполнении бюджета» составлен  финансовым органом администрации города, в основном, на основании данных по исполнению бюджета консолидированных отчетов (ф. 0503127) главных администраторов доходов бюджета.</w:t>
      </w:r>
    </w:p>
    <w:p w:rsidR="00CE4470" w:rsidRPr="00A0257B" w:rsidRDefault="00CE4470" w:rsidP="00F15712">
      <w:pPr>
        <w:widowControl/>
        <w:jc w:val="both"/>
        <w:rPr>
          <w:rFonts w:eastAsia="Calibri"/>
          <w:b/>
          <w:bCs/>
          <w:sz w:val="24"/>
          <w:szCs w:val="24"/>
        </w:rPr>
      </w:pPr>
    </w:p>
    <w:p w:rsidR="009725AB" w:rsidRPr="00F15712" w:rsidRDefault="009725AB" w:rsidP="007B4D42">
      <w:pPr>
        <w:widowControl/>
        <w:jc w:val="center"/>
        <w:rPr>
          <w:rFonts w:eastAsia="Calibri"/>
          <w:b/>
          <w:bCs/>
          <w:sz w:val="24"/>
          <w:szCs w:val="24"/>
        </w:rPr>
      </w:pPr>
      <w:r w:rsidRPr="00F15712">
        <w:rPr>
          <w:rFonts w:eastAsia="Calibri"/>
          <w:b/>
          <w:bCs/>
          <w:sz w:val="24"/>
          <w:szCs w:val="24"/>
        </w:rPr>
        <w:t>Исполнение расходной части местного бюджета</w:t>
      </w:r>
    </w:p>
    <w:p w:rsidR="00DD23F7" w:rsidRDefault="00DD23F7" w:rsidP="007B4D42">
      <w:pPr>
        <w:widowControl/>
        <w:jc w:val="center"/>
        <w:rPr>
          <w:rFonts w:eastAsia="Calibri"/>
          <w:b/>
          <w:bCs/>
          <w:sz w:val="24"/>
          <w:szCs w:val="24"/>
        </w:rPr>
      </w:pPr>
    </w:p>
    <w:p w:rsidR="001F64D2" w:rsidRPr="008B4D6E" w:rsidRDefault="009B1292" w:rsidP="00DD7D26">
      <w:pPr>
        <w:ind w:firstLine="567"/>
        <w:jc w:val="both"/>
        <w:rPr>
          <w:sz w:val="24"/>
          <w:szCs w:val="24"/>
        </w:rPr>
      </w:pPr>
      <w:r w:rsidRPr="008B4D6E">
        <w:rPr>
          <w:bCs/>
          <w:sz w:val="24"/>
          <w:szCs w:val="24"/>
        </w:rPr>
        <w:t>Решением Думы Зиминского городского муниципального образования от 25.12.2014г. № 30</w:t>
      </w:r>
      <w:r w:rsidR="002B6729" w:rsidRPr="008B4D6E">
        <w:rPr>
          <w:bCs/>
          <w:sz w:val="24"/>
          <w:szCs w:val="24"/>
        </w:rPr>
        <w:t xml:space="preserve"> </w:t>
      </w:r>
      <w:r w:rsidRPr="008B4D6E">
        <w:rPr>
          <w:bCs/>
          <w:sz w:val="24"/>
          <w:szCs w:val="24"/>
        </w:rPr>
        <w:t>«О бюджете Зиминского городского муниципального образования на 2015 год и на плановый период 2016 и 2017 годов»</w:t>
      </w:r>
      <w:r w:rsidR="003D5D77" w:rsidRPr="008B4D6E">
        <w:rPr>
          <w:bCs/>
          <w:sz w:val="24"/>
          <w:szCs w:val="24"/>
        </w:rPr>
        <w:t xml:space="preserve"> </w:t>
      </w:r>
      <w:r w:rsidR="001C44B0" w:rsidRPr="008B4D6E">
        <w:rPr>
          <w:sz w:val="24"/>
          <w:szCs w:val="24"/>
        </w:rPr>
        <w:t xml:space="preserve">по расходам был утвержден в сумме </w:t>
      </w:r>
      <w:r w:rsidR="001531B9" w:rsidRPr="008B4D6E">
        <w:rPr>
          <w:sz w:val="24"/>
          <w:szCs w:val="24"/>
        </w:rPr>
        <w:t>579310,5</w:t>
      </w:r>
      <w:r w:rsidR="003D5D77" w:rsidRPr="008B4D6E">
        <w:rPr>
          <w:sz w:val="24"/>
          <w:szCs w:val="24"/>
        </w:rPr>
        <w:t xml:space="preserve"> </w:t>
      </w:r>
      <w:r w:rsidR="001C44B0" w:rsidRPr="008B4D6E">
        <w:rPr>
          <w:sz w:val="24"/>
          <w:szCs w:val="24"/>
        </w:rPr>
        <w:t>тыс. руб</w:t>
      </w:r>
      <w:r w:rsidR="00F84920" w:rsidRPr="008B4D6E">
        <w:rPr>
          <w:sz w:val="24"/>
          <w:szCs w:val="24"/>
        </w:rPr>
        <w:t>лей</w:t>
      </w:r>
      <w:r w:rsidR="001C44B0" w:rsidRPr="008B4D6E">
        <w:rPr>
          <w:sz w:val="24"/>
          <w:szCs w:val="24"/>
        </w:rPr>
        <w:t>. В течение 201</w:t>
      </w:r>
      <w:r w:rsidR="00F84920" w:rsidRPr="008B4D6E">
        <w:rPr>
          <w:sz w:val="24"/>
          <w:szCs w:val="24"/>
        </w:rPr>
        <w:t>5</w:t>
      </w:r>
      <w:r w:rsidR="001C44B0" w:rsidRPr="008B4D6E">
        <w:rPr>
          <w:sz w:val="24"/>
          <w:szCs w:val="24"/>
        </w:rPr>
        <w:t xml:space="preserve"> года в бюджет</w:t>
      </w:r>
      <w:r w:rsidR="00F84920" w:rsidRPr="008B4D6E">
        <w:rPr>
          <w:sz w:val="24"/>
          <w:szCs w:val="24"/>
        </w:rPr>
        <w:t xml:space="preserve"> города</w:t>
      </w:r>
      <w:r w:rsidR="001C44B0" w:rsidRPr="008B4D6E">
        <w:rPr>
          <w:sz w:val="24"/>
          <w:szCs w:val="24"/>
        </w:rPr>
        <w:t xml:space="preserve"> неоднократно вносились изменения, в результате чего </w:t>
      </w:r>
      <w:r w:rsidR="001F64D2" w:rsidRPr="008B4D6E">
        <w:rPr>
          <w:sz w:val="24"/>
          <w:szCs w:val="24"/>
        </w:rPr>
        <w:t xml:space="preserve">годовые </w:t>
      </w:r>
      <w:r w:rsidR="001C44B0" w:rsidRPr="008B4D6E">
        <w:rPr>
          <w:sz w:val="24"/>
          <w:szCs w:val="24"/>
        </w:rPr>
        <w:t xml:space="preserve">плановые показатели расходной части бюджета </w:t>
      </w:r>
      <w:r w:rsidR="001F64D2" w:rsidRPr="008B4D6E">
        <w:rPr>
          <w:sz w:val="24"/>
          <w:szCs w:val="24"/>
        </w:rPr>
        <w:t xml:space="preserve">скорректированы в сторону увеличения </w:t>
      </w:r>
      <w:r w:rsidR="001C44B0" w:rsidRPr="008B4D6E">
        <w:rPr>
          <w:sz w:val="24"/>
          <w:szCs w:val="24"/>
        </w:rPr>
        <w:t xml:space="preserve">на </w:t>
      </w:r>
      <w:r w:rsidR="002764A4" w:rsidRPr="008B4D6E">
        <w:rPr>
          <w:sz w:val="24"/>
          <w:szCs w:val="24"/>
        </w:rPr>
        <w:t>634457,2</w:t>
      </w:r>
      <w:r w:rsidR="003D5D77" w:rsidRPr="008B4D6E">
        <w:rPr>
          <w:sz w:val="24"/>
          <w:szCs w:val="24"/>
        </w:rPr>
        <w:t xml:space="preserve"> </w:t>
      </w:r>
      <w:r w:rsidR="001C44B0" w:rsidRPr="008B4D6E">
        <w:rPr>
          <w:sz w:val="24"/>
          <w:szCs w:val="24"/>
        </w:rPr>
        <w:t>тыс. руб</w:t>
      </w:r>
      <w:r w:rsidR="001531B9" w:rsidRPr="008B4D6E">
        <w:rPr>
          <w:sz w:val="24"/>
          <w:szCs w:val="24"/>
        </w:rPr>
        <w:t>лей</w:t>
      </w:r>
      <w:r w:rsidR="000D105F">
        <w:rPr>
          <w:sz w:val="24"/>
          <w:szCs w:val="24"/>
        </w:rPr>
        <w:t xml:space="preserve"> </w:t>
      </w:r>
      <w:r w:rsidR="001F64D2" w:rsidRPr="008B4D6E">
        <w:rPr>
          <w:sz w:val="24"/>
          <w:szCs w:val="24"/>
        </w:rPr>
        <w:t>и составили 1213767,7 тыс. рублей</w:t>
      </w:r>
      <w:r w:rsidR="008D0192" w:rsidRPr="008B4D6E">
        <w:rPr>
          <w:sz w:val="24"/>
          <w:szCs w:val="24"/>
        </w:rPr>
        <w:t>.</w:t>
      </w:r>
    </w:p>
    <w:p w:rsidR="00B842A4" w:rsidRPr="008B4D6E" w:rsidRDefault="00B842A4" w:rsidP="009A4061">
      <w:pPr>
        <w:pStyle w:val="Default"/>
        <w:ind w:firstLine="567"/>
        <w:jc w:val="both"/>
        <w:rPr>
          <w:rFonts w:asciiTheme="minorHAnsi" w:hAnsiTheme="minorHAnsi" w:cstheme="minorHAnsi"/>
          <w:color w:val="auto"/>
        </w:rPr>
      </w:pPr>
      <w:r w:rsidRPr="008B4D6E">
        <w:rPr>
          <w:rFonts w:asciiTheme="minorHAnsi" w:hAnsiTheme="minorHAnsi" w:cstheme="minorHAnsi"/>
          <w:b/>
        </w:rPr>
        <w:t>Уточненный общий объем расходов на 2015 год</w:t>
      </w:r>
      <w:r w:rsidRPr="008B4D6E">
        <w:rPr>
          <w:rFonts w:asciiTheme="minorHAnsi" w:hAnsiTheme="minorHAnsi" w:cstheme="minorHAnsi"/>
        </w:rPr>
        <w:t xml:space="preserve"> утвержден решением Думы ЗГМО от 30.12.2015 № 147 в размере 1213767,7 тыс. рублей, </w:t>
      </w:r>
      <w:r w:rsidRPr="008B4D6E">
        <w:rPr>
          <w:rFonts w:asciiTheme="minorHAnsi" w:hAnsiTheme="minorHAnsi" w:cstheme="minorHAnsi"/>
          <w:color w:val="auto"/>
        </w:rPr>
        <w:t xml:space="preserve">уточненной сводной бюджетной росписью от 31.12.2015 года расходы утверждены также в сумме 1213767,7 тыс. рублей; </w:t>
      </w:r>
      <w:r w:rsidRPr="008B4D6E">
        <w:rPr>
          <w:rFonts w:asciiTheme="minorHAnsi" w:hAnsiTheme="minorHAnsi" w:cstheme="minorHAnsi"/>
          <w:b/>
          <w:color w:val="auto"/>
        </w:rPr>
        <w:t>исполнены</w:t>
      </w:r>
      <w:r w:rsidR="000D105F">
        <w:rPr>
          <w:rFonts w:asciiTheme="minorHAnsi" w:hAnsiTheme="minorHAnsi" w:cstheme="minorHAnsi"/>
          <w:b/>
          <w:color w:val="auto"/>
        </w:rPr>
        <w:t xml:space="preserve"> </w:t>
      </w:r>
      <w:r w:rsidRPr="008B4D6E">
        <w:rPr>
          <w:rFonts w:asciiTheme="minorHAnsi" w:hAnsiTheme="minorHAnsi" w:cstheme="minorHAnsi"/>
          <w:color w:val="auto"/>
        </w:rPr>
        <w:t xml:space="preserve">в </w:t>
      </w:r>
      <w:r w:rsidRPr="008B4D6E">
        <w:rPr>
          <w:rFonts w:asciiTheme="minorHAnsi" w:hAnsiTheme="minorHAnsi" w:cstheme="minorHAnsi"/>
          <w:b/>
          <w:color w:val="auto"/>
        </w:rPr>
        <w:t>сумме 1056307,3  тыс. рублей или на 87,0%,</w:t>
      </w:r>
      <w:r w:rsidRPr="008B4D6E">
        <w:rPr>
          <w:rFonts w:asciiTheme="minorHAnsi" w:hAnsiTheme="minorHAnsi" w:cstheme="minorHAnsi"/>
          <w:color w:val="auto"/>
        </w:rPr>
        <w:t xml:space="preserve"> что выше по сравнению с 2014 годом (902613,7 тыс. рублей) на </w:t>
      </w:r>
      <w:r w:rsidRPr="008B4D6E">
        <w:rPr>
          <w:rFonts w:eastAsia="Calibri"/>
        </w:rPr>
        <w:t xml:space="preserve">153693,6 </w:t>
      </w:r>
      <w:r w:rsidRPr="008B4D6E">
        <w:rPr>
          <w:rFonts w:asciiTheme="minorHAnsi" w:hAnsiTheme="minorHAnsi" w:cstheme="minorHAnsi"/>
          <w:color w:val="auto"/>
        </w:rPr>
        <w:t xml:space="preserve"> тыс. рублей, или на 14,5 процентов. </w:t>
      </w:r>
    </w:p>
    <w:p w:rsidR="001C44B0" w:rsidRPr="008B4D6E" w:rsidRDefault="00B842A4" w:rsidP="002B6729">
      <w:pPr>
        <w:pStyle w:val="Default"/>
        <w:ind w:firstLine="709"/>
        <w:jc w:val="both"/>
      </w:pPr>
      <w:r w:rsidRPr="008B4D6E">
        <w:rPr>
          <w:rFonts w:asciiTheme="minorHAnsi" w:hAnsiTheme="minorHAnsi" w:cstheme="minorHAnsi"/>
          <w:color w:val="auto"/>
        </w:rPr>
        <w:t xml:space="preserve">Объем неисполненных бюджетных назначений составил 157460,5 тыс. рублей, или 13,0%. </w:t>
      </w:r>
      <w:r w:rsidR="001C44B0" w:rsidRPr="008B4D6E">
        <w:t>Исполнение расходов бюджета за 201</w:t>
      </w:r>
      <w:r w:rsidR="000C65DC" w:rsidRPr="008B4D6E">
        <w:t>5</w:t>
      </w:r>
      <w:r w:rsidR="001C44B0" w:rsidRPr="008B4D6E">
        <w:t xml:space="preserve"> год в разрезе функциональной  классификации</w:t>
      </w:r>
      <w:r w:rsidR="000D105F">
        <w:t xml:space="preserve"> </w:t>
      </w:r>
      <w:r w:rsidR="001C44B0" w:rsidRPr="008B4D6E">
        <w:t xml:space="preserve">представлено в Приложении № </w:t>
      </w:r>
      <w:r w:rsidR="000C65DC" w:rsidRPr="008B4D6E">
        <w:t>5</w:t>
      </w:r>
      <w:r w:rsidR="001C44B0" w:rsidRPr="008B4D6E">
        <w:t xml:space="preserve"> к решению Думы</w:t>
      </w:r>
      <w:r w:rsidR="002B6729" w:rsidRPr="008B4D6E">
        <w:t xml:space="preserve"> </w:t>
      </w:r>
      <w:r w:rsidR="001531B9" w:rsidRPr="008B4D6E">
        <w:t xml:space="preserve">Зиминского городского муниципального образования </w:t>
      </w:r>
      <w:r w:rsidR="001C44B0" w:rsidRPr="008B4D6E">
        <w:t xml:space="preserve"> об утверждении отчета об исполнении местного бюджета за 201</w:t>
      </w:r>
      <w:r w:rsidR="001531B9" w:rsidRPr="008B4D6E">
        <w:t xml:space="preserve">5 </w:t>
      </w:r>
      <w:r w:rsidR="001C44B0" w:rsidRPr="008B4D6E">
        <w:t>г</w:t>
      </w:r>
      <w:r w:rsidR="001531B9" w:rsidRPr="008B4D6E">
        <w:t>од</w:t>
      </w:r>
      <w:r w:rsidR="001C44B0" w:rsidRPr="008B4D6E">
        <w:t xml:space="preserve">. </w:t>
      </w:r>
    </w:p>
    <w:p w:rsidR="009725AB" w:rsidRPr="008B4D6E" w:rsidRDefault="009725AB" w:rsidP="002B6729">
      <w:pPr>
        <w:widowControl/>
        <w:ind w:firstLine="708"/>
        <w:jc w:val="both"/>
        <w:rPr>
          <w:rFonts w:eastAsia="Calibri"/>
          <w:bCs/>
          <w:sz w:val="24"/>
          <w:szCs w:val="24"/>
        </w:rPr>
      </w:pPr>
      <w:r w:rsidRPr="008B4D6E">
        <w:rPr>
          <w:rFonts w:eastAsia="Calibri"/>
          <w:sz w:val="24"/>
          <w:szCs w:val="24"/>
        </w:rPr>
        <w:t>Согласно отчету об исполнении бюджета</w:t>
      </w:r>
      <w:r w:rsidR="000F1D2D" w:rsidRPr="008B4D6E">
        <w:rPr>
          <w:rFonts w:eastAsia="Calibri"/>
          <w:sz w:val="24"/>
          <w:szCs w:val="24"/>
        </w:rPr>
        <w:t xml:space="preserve"> (ф. 0503364)</w:t>
      </w:r>
      <w:r w:rsidRPr="008B4D6E">
        <w:rPr>
          <w:rFonts w:eastAsia="Calibri"/>
          <w:sz w:val="24"/>
          <w:szCs w:val="24"/>
        </w:rPr>
        <w:t>, расходы местного бюджета по состоянию на 01.01.201</w:t>
      </w:r>
      <w:r w:rsidR="009B169B" w:rsidRPr="008B4D6E">
        <w:rPr>
          <w:rFonts w:eastAsia="Calibri"/>
          <w:sz w:val="24"/>
          <w:szCs w:val="24"/>
        </w:rPr>
        <w:t>6</w:t>
      </w:r>
      <w:r w:rsidRPr="008B4D6E">
        <w:rPr>
          <w:rFonts w:eastAsia="Calibri"/>
          <w:sz w:val="24"/>
          <w:szCs w:val="24"/>
        </w:rPr>
        <w:t xml:space="preserve"> исполнены в сумме </w:t>
      </w:r>
      <w:r w:rsidR="00D76700" w:rsidRPr="008B4D6E">
        <w:rPr>
          <w:rFonts w:eastAsia="Calibri"/>
          <w:sz w:val="24"/>
          <w:szCs w:val="24"/>
        </w:rPr>
        <w:t>1056307,3</w:t>
      </w:r>
      <w:r w:rsidRPr="008B4D6E">
        <w:rPr>
          <w:rFonts w:eastAsia="Calibri"/>
          <w:sz w:val="24"/>
          <w:szCs w:val="24"/>
        </w:rPr>
        <w:t xml:space="preserve"> тыс. рублей,</w:t>
      </w:r>
      <w:r w:rsidR="000D105F">
        <w:rPr>
          <w:rFonts w:eastAsia="Calibri"/>
          <w:sz w:val="24"/>
          <w:szCs w:val="24"/>
        </w:rPr>
        <w:t xml:space="preserve"> </w:t>
      </w:r>
      <w:r w:rsidRPr="008B4D6E">
        <w:rPr>
          <w:rFonts w:eastAsia="Calibri"/>
          <w:sz w:val="24"/>
          <w:szCs w:val="24"/>
        </w:rPr>
        <w:t xml:space="preserve">или </w:t>
      </w:r>
      <w:r w:rsidR="005007B6" w:rsidRPr="008B4D6E">
        <w:rPr>
          <w:rFonts w:eastAsia="Calibri"/>
          <w:sz w:val="24"/>
          <w:szCs w:val="24"/>
        </w:rPr>
        <w:t>8</w:t>
      </w:r>
      <w:r w:rsidR="00D76700" w:rsidRPr="008B4D6E">
        <w:rPr>
          <w:rFonts w:eastAsia="Calibri"/>
          <w:sz w:val="24"/>
          <w:szCs w:val="24"/>
        </w:rPr>
        <w:t xml:space="preserve">7,0 </w:t>
      </w:r>
      <w:r w:rsidRPr="008B4D6E">
        <w:rPr>
          <w:rFonts w:eastAsia="Calibri"/>
          <w:sz w:val="24"/>
          <w:szCs w:val="24"/>
        </w:rPr>
        <w:t xml:space="preserve">% от плановых назначений, </w:t>
      </w:r>
      <w:r w:rsidRPr="008B4D6E">
        <w:rPr>
          <w:rFonts w:eastAsia="Calibri"/>
          <w:bCs/>
          <w:sz w:val="24"/>
          <w:szCs w:val="24"/>
        </w:rPr>
        <w:t xml:space="preserve">не исполнено </w:t>
      </w:r>
      <w:r w:rsidR="00D76700" w:rsidRPr="008B4D6E">
        <w:rPr>
          <w:rFonts w:eastAsia="Calibri"/>
          <w:bCs/>
          <w:sz w:val="24"/>
          <w:szCs w:val="24"/>
        </w:rPr>
        <w:t>–157460,4</w:t>
      </w:r>
      <w:r w:rsidRPr="008B4D6E">
        <w:rPr>
          <w:rFonts w:eastAsia="Calibri"/>
          <w:bCs/>
          <w:sz w:val="24"/>
          <w:szCs w:val="24"/>
        </w:rPr>
        <w:t xml:space="preserve"> тыс. рублей, или </w:t>
      </w:r>
      <w:r w:rsidR="00386CCF" w:rsidRPr="008B4D6E">
        <w:rPr>
          <w:rFonts w:eastAsia="Calibri"/>
          <w:bCs/>
          <w:sz w:val="24"/>
          <w:szCs w:val="24"/>
        </w:rPr>
        <w:t>13,0</w:t>
      </w:r>
      <w:r w:rsidRPr="008B4D6E">
        <w:rPr>
          <w:rFonts w:eastAsia="Calibri"/>
          <w:bCs/>
          <w:sz w:val="24"/>
          <w:szCs w:val="24"/>
        </w:rPr>
        <w:t>% от общего объема утвержденных бюджетных назначений.</w:t>
      </w:r>
    </w:p>
    <w:p w:rsidR="00914306" w:rsidRPr="008B4D6E" w:rsidRDefault="00914306" w:rsidP="00F15712">
      <w:pPr>
        <w:widowControl/>
        <w:jc w:val="both"/>
        <w:rPr>
          <w:rFonts w:eastAsia="Calibri"/>
          <w:sz w:val="24"/>
          <w:szCs w:val="24"/>
        </w:rPr>
      </w:pPr>
      <w:r w:rsidRPr="008B4D6E">
        <w:rPr>
          <w:sz w:val="24"/>
          <w:szCs w:val="24"/>
        </w:rPr>
        <w:t>Исполнение бюджета по расходам за отчетный период в разрезе функционально</w:t>
      </w:r>
      <w:r w:rsidR="004F39D1" w:rsidRPr="008B4D6E">
        <w:rPr>
          <w:sz w:val="24"/>
          <w:szCs w:val="24"/>
        </w:rPr>
        <w:t>й структуры приведено в таблице:</w:t>
      </w:r>
    </w:p>
    <w:p w:rsidR="002E5F0A" w:rsidRPr="00F15712" w:rsidRDefault="009725AB" w:rsidP="00914306">
      <w:pPr>
        <w:widowControl/>
        <w:jc w:val="right"/>
        <w:rPr>
          <w:rFonts w:eastAsia="Calibri"/>
          <w:sz w:val="24"/>
          <w:szCs w:val="24"/>
        </w:rPr>
      </w:pPr>
      <w:r w:rsidRPr="00F15712">
        <w:rPr>
          <w:rFonts w:eastAsia="Calibri"/>
          <w:sz w:val="24"/>
          <w:szCs w:val="24"/>
        </w:rPr>
        <w:t>(тыс. рублей)</w:t>
      </w:r>
    </w:p>
    <w:tbl>
      <w:tblPr>
        <w:tblStyle w:val="a4"/>
        <w:tblW w:w="9498" w:type="dxa"/>
        <w:tblInd w:w="108" w:type="dxa"/>
        <w:tblLayout w:type="fixed"/>
        <w:tblLook w:val="04A0"/>
      </w:tblPr>
      <w:tblGrid>
        <w:gridCol w:w="3969"/>
        <w:gridCol w:w="1276"/>
        <w:gridCol w:w="1134"/>
        <w:gridCol w:w="1134"/>
        <w:gridCol w:w="851"/>
        <w:gridCol w:w="1134"/>
      </w:tblGrid>
      <w:tr w:rsidR="00916A52" w:rsidRPr="00D5012D" w:rsidTr="00A14C21">
        <w:tc>
          <w:tcPr>
            <w:tcW w:w="3969" w:type="dxa"/>
          </w:tcPr>
          <w:p w:rsidR="00916A52" w:rsidRPr="00D5012D" w:rsidRDefault="00916A52" w:rsidP="00F15712">
            <w:pPr>
              <w:widowControl/>
              <w:jc w:val="both"/>
              <w:rPr>
                <w:rFonts w:eastAsia="Calibri"/>
                <w:b/>
              </w:rPr>
            </w:pPr>
            <w:r w:rsidRPr="00D5012D">
              <w:rPr>
                <w:rFonts w:eastAsia="Calibri"/>
                <w:b/>
              </w:rPr>
              <w:t>Наименование показателя</w:t>
            </w:r>
          </w:p>
        </w:tc>
        <w:tc>
          <w:tcPr>
            <w:tcW w:w="1276" w:type="dxa"/>
          </w:tcPr>
          <w:p w:rsidR="00916A52" w:rsidRPr="00D5012D" w:rsidRDefault="00916A52" w:rsidP="00D5012D">
            <w:pPr>
              <w:rPr>
                <w:b/>
              </w:rPr>
            </w:pPr>
            <w:r w:rsidRPr="00D5012D">
              <w:rPr>
                <w:b/>
              </w:rPr>
              <w:t>утв. реш.</w:t>
            </w:r>
          </w:p>
          <w:p w:rsidR="00916A52" w:rsidRPr="00D5012D" w:rsidRDefault="00916A52" w:rsidP="00D5012D">
            <w:pPr>
              <w:widowControl/>
              <w:rPr>
                <w:rFonts w:eastAsia="Calibri"/>
                <w:b/>
              </w:rPr>
            </w:pPr>
            <w:r w:rsidRPr="00D5012D">
              <w:rPr>
                <w:b/>
              </w:rPr>
              <w:t>Думы от  30.12.2014№ 30</w:t>
            </w:r>
          </w:p>
        </w:tc>
        <w:tc>
          <w:tcPr>
            <w:tcW w:w="1134" w:type="dxa"/>
          </w:tcPr>
          <w:p w:rsidR="00916A52" w:rsidRPr="00D5012D" w:rsidRDefault="00916A52" w:rsidP="00026AFB">
            <w:pPr>
              <w:rPr>
                <w:b/>
              </w:rPr>
            </w:pPr>
            <w:r w:rsidRPr="00D5012D">
              <w:rPr>
                <w:b/>
              </w:rPr>
              <w:t>утв. реш.</w:t>
            </w:r>
          </w:p>
          <w:p w:rsidR="00916A52" w:rsidRPr="00D5012D" w:rsidRDefault="00916A52" w:rsidP="004D5E4F">
            <w:pPr>
              <w:widowControl/>
              <w:rPr>
                <w:rFonts w:eastAsia="Calibri"/>
                <w:b/>
              </w:rPr>
            </w:pPr>
            <w:r w:rsidRPr="00D5012D">
              <w:rPr>
                <w:b/>
              </w:rPr>
              <w:t>Думы от  30.12.201</w:t>
            </w:r>
            <w:r>
              <w:rPr>
                <w:b/>
              </w:rPr>
              <w:t>5</w:t>
            </w:r>
            <w:r w:rsidRPr="00D5012D">
              <w:rPr>
                <w:b/>
              </w:rPr>
              <w:t xml:space="preserve">№ </w:t>
            </w:r>
            <w:r>
              <w:rPr>
                <w:b/>
              </w:rPr>
              <w:t>147</w:t>
            </w:r>
          </w:p>
        </w:tc>
        <w:tc>
          <w:tcPr>
            <w:tcW w:w="1134" w:type="dxa"/>
          </w:tcPr>
          <w:p w:rsidR="00916A52" w:rsidRDefault="00916A52" w:rsidP="003016AE">
            <w:pPr>
              <w:widowControl/>
              <w:jc w:val="both"/>
              <w:rPr>
                <w:rFonts w:eastAsia="Calibri"/>
                <w:b/>
              </w:rPr>
            </w:pPr>
            <w:r>
              <w:rPr>
                <w:rFonts w:eastAsia="Calibri"/>
                <w:b/>
              </w:rPr>
              <w:t>Отчет</w:t>
            </w:r>
          </w:p>
          <w:p w:rsidR="00916A52" w:rsidRPr="00D5012D" w:rsidRDefault="00916A52" w:rsidP="003016AE">
            <w:pPr>
              <w:widowControl/>
              <w:jc w:val="both"/>
              <w:rPr>
                <w:rFonts w:eastAsia="Calibri"/>
                <w:b/>
              </w:rPr>
            </w:pPr>
            <w:r>
              <w:rPr>
                <w:rFonts w:eastAsia="Calibri"/>
                <w:b/>
              </w:rPr>
              <w:t>2015 год</w:t>
            </w:r>
          </w:p>
        </w:tc>
        <w:tc>
          <w:tcPr>
            <w:tcW w:w="851" w:type="dxa"/>
          </w:tcPr>
          <w:p w:rsidR="00916A52" w:rsidRPr="00A424BD" w:rsidRDefault="00916A52" w:rsidP="00A424BD">
            <w:pPr>
              <w:pStyle w:val="Default"/>
              <w:jc w:val="both"/>
              <w:rPr>
                <w:b/>
              </w:rPr>
            </w:pPr>
            <w:r w:rsidRPr="00A424BD">
              <w:rPr>
                <w:b/>
                <w:sz w:val="20"/>
                <w:szCs w:val="20"/>
              </w:rPr>
              <w:t xml:space="preserve">% выполнения </w:t>
            </w:r>
          </w:p>
          <w:p w:rsidR="00916A52" w:rsidRPr="00D5012D" w:rsidRDefault="00916A52" w:rsidP="00F15712">
            <w:pPr>
              <w:widowControl/>
              <w:jc w:val="both"/>
              <w:rPr>
                <w:rFonts w:eastAsia="Calibri"/>
                <w:b/>
              </w:rPr>
            </w:pPr>
          </w:p>
        </w:tc>
        <w:tc>
          <w:tcPr>
            <w:tcW w:w="1134" w:type="dxa"/>
          </w:tcPr>
          <w:p w:rsidR="00916A52" w:rsidRDefault="00916A52" w:rsidP="00A424BD">
            <w:pPr>
              <w:widowControl/>
              <w:jc w:val="both"/>
              <w:rPr>
                <w:rFonts w:eastAsia="Calibri"/>
                <w:b/>
              </w:rPr>
            </w:pPr>
            <w:r>
              <w:rPr>
                <w:rFonts w:eastAsia="Calibri"/>
                <w:b/>
              </w:rPr>
              <w:t>Отчет</w:t>
            </w:r>
          </w:p>
          <w:p w:rsidR="00916A52" w:rsidRPr="00D5012D" w:rsidRDefault="00916A52" w:rsidP="00EF4107">
            <w:pPr>
              <w:widowControl/>
              <w:jc w:val="both"/>
              <w:rPr>
                <w:rFonts w:eastAsia="Calibri"/>
                <w:b/>
              </w:rPr>
            </w:pPr>
            <w:r>
              <w:rPr>
                <w:rFonts w:eastAsia="Calibri"/>
                <w:b/>
              </w:rPr>
              <w:t>201</w:t>
            </w:r>
            <w:r w:rsidR="00EF4107">
              <w:rPr>
                <w:rFonts w:eastAsia="Calibri"/>
                <w:b/>
              </w:rPr>
              <w:t>4</w:t>
            </w:r>
            <w:r>
              <w:rPr>
                <w:rFonts w:eastAsia="Calibri"/>
                <w:b/>
              </w:rPr>
              <w:t xml:space="preserve"> год</w:t>
            </w:r>
          </w:p>
        </w:tc>
      </w:tr>
      <w:tr w:rsidR="00C0571B" w:rsidRPr="00D5012D" w:rsidTr="00A14C21">
        <w:tc>
          <w:tcPr>
            <w:tcW w:w="3969" w:type="dxa"/>
          </w:tcPr>
          <w:p w:rsidR="00C0571B" w:rsidRPr="00D5012D" w:rsidRDefault="00C0571B" w:rsidP="00C0571B">
            <w:pPr>
              <w:widowControl/>
              <w:jc w:val="center"/>
              <w:rPr>
                <w:rFonts w:eastAsia="Calibri"/>
                <w:b/>
              </w:rPr>
            </w:pPr>
            <w:r>
              <w:rPr>
                <w:rFonts w:eastAsia="Calibri"/>
                <w:b/>
              </w:rPr>
              <w:t>1</w:t>
            </w:r>
          </w:p>
        </w:tc>
        <w:tc>
          <w:tcPr>
            <w:tcW w:w="1276" w:type="dxa"/>
          </w:tcPr>
          <w:p w:rsidR="00C0571B" w:rsidRPr="00D5012D" w:rsidRDefault="00C0571B" w:rsidP="00C0571B">
            <w:pPr>
              <w:jc w:val="center"/>
              <w:rPr>
                <w:b/>
              </w:rPr>
            </w:pPr>
            <w:r>
              <w:rPr>
                <w:b/>
              </w:rPr>
              <w:t>2</w:t>
            </w:r>
          </w:p>
        </w:tc>
        <w:tc>
          <w:tcPr>
            <w:tcW w:w="1134" w:type="dxa"/>
          </w:tcPr>
          <w:p w:rsidR="00C0571B" w:rsidRPr="00D5012D" w:rsidRDefault="00C0571B" w:rsidP="00C0571B">
            <w:pPr>
              <w:jc w:val="center"/>
              <w:rPr>
                <w:b/>
              </w:rPr>
            </w:pPr>
            <w:r>
              <w:rPr>
                <w:b/>
              </w:rPr>
              <w:t>3</w:t>
            </w:r>
          </w:p>
        </w:tc>
        <w:tc>
          <w:tcPr>
            <w:tcW w:w="1134" w:type="dxa"/>
          </w:tcPr>
          <w:p w:rsidR="00C0571B" w:rsidRDefault="00C0571B" w:rsidP="00C0571B">
            <w:pPr>
              <w:widowControl/>
              <w:jc w:val="center"/>
              <w:rPr>
                <w:rFonts w:eastAsia="Calibri"/>
                <w:b/>
              </w:rPr>
            </w:pPr>
            <w:r>
              <w:rPr>
                <w:rFonts w:eastAsia="Calibri"/>
                <w:b/>
              </w:rPr>
              <w:t>4</w:t>
            </w:r>
          </w:p>
        </w:tc>
        <w:tc>
          <w:tcPr>
            <w:tcW w:w="851" w:type="dxa"/>
          </w:tcPr>
          <w:p w:rsidR="00C0571B" w:rsidRPr="00A424BD" w:rsidRDefault="00C0571B" w:rsidP="00C0571B">
            <w:pPr>
              <w:pStyle w:val="Default"/>
              <w:jc w:val="center"/>
              <w:rPr>
                <w:b/>
                <w:sz w:val="20"/>
                <w:szCs w:val="20"/>
              </w:rPr>
            </w:pPr>
            <w:r>
              <w:rPr>
                <w:b/>
                <w:sz w:val="20"/>
                <w:szCs w:val="20"/>
              </w:rPr>
              <w:t>5</w:t>
            </w:r>
          </w:p>
        </w:tc>
        <w:tc>
          <w:tcPr>
            <w:tcW w:w="1134" w:type="dxa"/>
          </w:tcPr>
          <w:p w:rsidR="00C0571B" w:rsidRDefault="00C0571B" w:rsidP="00C0571B">
            <w:pPr>
              <w:widowControl/>
              <w:jc w:val="center"/>
              <w:rPr>
                <w:rFonts w:eastAsia="Calibri"/>
                <w:b/>
              </w:rPr>
            </w:pPr>
            <w:r>
              <w:rPr>
                <w:rFonts w:eastAsia="Calibri"/>
                <w:b/>
              </w:rPr>
              <w:t>6</w:t>
            </w:r>
          </w:p>
        </w:tc>
      </w:tr>
      <w:tr w:rsidR="00916A52" w:rsidRPr="00F15712" w:rsidTr="00A14C21">
        <w:tc>
          <w:tcPr>
            <w:tcW w:w="3969" w:type="dxa"/>
          </w:tcPr>
          <w:p w:rsidR="00916A52" w:rsidRPr="003016AE" w:rsidRDefault="00916A52" w:rsidP="00F15712">
            <w:pPr>
              <w:widowControl/>
              <w:jc w:val="both"/>
              <w:rPr>
                <w:rFonts w:eastAsia="Calibri"/>
                <w:b/>
              </w:rPr>
            </w:pPr>
            <w:r w:rsidRPr="003016AE">
              <w:rPr>
                <w:rFonts w:eastAsia="Calibri"/>
                <w:b/>
              </w:rPr>
              <w:t>Расходы бюджета, всего</w:t>
            </w:r>
          </w:p>
        </w:tc>
        <w:tc>
          <w:tcPr>
            <w:tcW w:w="1276" w:type="dxa"/>
          </w:tcPr>
          <w:p w:rsidR="00916A52" w:rsidRPr="00A92BC8" w:rsidRDefault="00916A52" w:rsidP="00F15712">
            <w:pPr>
              <w:widowControl/>
              <w:jc w:val="both"/>
              <w:rPr>
                <w:rFonts w:eastAsia="Calibri"/>
                <w:b/>
              </w:rPr>
            </w:pPr>
            <w:r w:rsidRPr="00A92BC8">
              <w:rPr>
                <w:rFonts w:eastAsia="Calibri"/>
                <w:b/>
              </w:rPr>
              <w:t>579310,5</w:t>
            </w:r>
          </w:p>
        </w:tc>
        <w:tc>
          <w:tcPr>
            <w:tcW w:w="1134" w:type="dxa"/>
          </w:tcPr>
          <w:p w:rsidR="00916A52" w:rsidRPr="00A92BC8" w:rsidRDefault="00916A52" w:rsidP="00F15712">
            <w:pPr>
              <w:widowControl/>
              <w:jc w:val="both"/>
              <w:rPr>
                <w:rFonts w:eastAsia="Calibri"/>
                <w:b/>
              </w:rPr>
            </w:pPr>
            <w:r w:rsidRPr="00A92BC8">
              <w:rPr>
                <w:rFonts w:eastAsia="Calibri"/>
                <w:b/>
              </w:rPr>
              <w:t>1213767,7</w:t>
            </w:r>
          </w:p>
        </w:tc>
        <w:tc>
          <w:tcPr>
            <w:tcW w:w="1134" w:type="dxa"/>
          </w:tcPr>
          <w:p w:rsidR="00916A52" w:rsidRPr="00A92BC8" w:rsidRDefault="00916A52" w:rsidP="00F15712">
            <w:pPr>
              <w:widowControl/>
              <w:jc w:val="both"/>
              <w:rPr>
                <w:rFonts w:eastAsia="Calibri"/>
                <w:b/>
              </w:rPr>
            </w:pPr>
            <w:r w:rsidRPr="00A92BC8">
              <w:rPr>
                <w:rFonts w:eastAsia="Calibri"/>
                <w:b/>
              </w:rPr>
              <w:t>1056307,3</w:t>
            </w:r>
          </w:p>
        </w:tc>
        <w:tc>
          <w:tcPr>
            <w:tcW w:w="851" w:type="dxa"/>
          </w:tcPr>
          <w:p w:rsidR="00916A52" w:rsidRPr="00A92BC8" w:rsidRDefault="003F4958" w:rsidP="00F15712">
            <w:pPr>
              <w:widowControl/>
              <w:jc w:val="both"/>
              <w:rPr>
                <w:rFonts w:eastAsia="Calibri"/>
                <w:b/>
              </w:rPr>
            </w:pPr>
            <w:r w:rsidRPr="00A92BC8">
              <w:rPr>
                <w:rFonts w:eastAsia="Calibri"/>
                <w:b/>
              </w:rPr>
              <w:t>87,0%</w:t>
            </w:r>
          </w:p>
        </w:tc>
        <w:tc>
          <w:tcPr>
            <w:tcW w:w="1134" w:type="dxa"/>
          </w:tcPr>
          <w:p w:rsidR="00916A52" w:rsidRPr="00A92BC8" w:rsidRDefault="00A14C21" w:rsidP="00F15712">
            <w:pPr>
              <w:widowControl/>
              <w:jc w:val="both"/>
              <w:rPr>
                <w:rFonts w:eastAsia="Calibri"/>
                <w:b/>
              </w:rPr>
            </w:pPr>
            <w:r w:rsidRPr="00A92BC8">
              <w:rPr>
                <w:rFonts w:eastAsia="Calibri"/>
                <w:b/>
              </w:rPr>
              <w:t>902613,7</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Общегосударственные вопросы (01</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44322,1</w:t>
            </w:r>
          </w:p>
        </w:tc>
        <w:tc>
          <w:tcPr>
            <w:tcW w:w="1134" w:type="dxa"/>
          </w:tcPr>
          <w:p w:rsidR="00EA46D4" w:rsidRPr="00A92BC8" w:rsidRDefault="00EA46D4" w:rsidP="00F15712">
            <w:pPr>
              <w:widowControl/>
              <w:jc w:val="both"/>
              <w:rPr>
                <w:rFonts w:eastAsia="Calibri"/>
              </w:rPr>
            </w:pPr>
            <w:r w:rsidRPr="00A92BC8">
              <w:rPr>
                <w:rFonts w:eastAsia="Calibri"/>
              </w:rPr>
              <w:t>76497,5</w:t>
            </w:r>
          </w:p>
        </w:tc>
        <w:tc>
          <w:tcPr>
            <w:tcW w:w="1134" w:type="dxa"/>
          </w:tcPr>
          <w:p w:rsidR="00EA46D4" w:rsidRPr="00A92BC8" w:rsidRDefault="00EA46D4" w:rsidP="00F15712">
            <w:pPr>
              <w:widowControl/>
              <w:jc w:val="both"/>
              <w:rPr>
                <w:rFonts w:eastAsia="Calibri"/>
              </w:rPr>
            </w:pPr>
            <w:r w:rsidRPr="00A92BC8">
              <w:rPr>
                <w:rFonts w:eastAsia="Calibri"/>
              </w:rPr>
              <w:t>76297,3</w:t>
            </w:r>
          </w:p>
        </w:tc>
        <w:tc>
          <w:tcPr>
            <w:tcW w:w="851" w:type="dxa"/>
          </w:tcPr>
          <w:p w:rsidR="00EA46D4" w:rsidRPr="00A92BC8" w:rsidRDefault="003F4958" w:rsidP="00F15712">
            <w:pPr>
              <w:widowControl/>
              <w:jc w:val="both"/>
              <w:rPr>
                <w:rFonts w:eastAsia="Calibri"/>
              </w:rPr>
            </w:pPr>
            <w:r w:rsidRPr="00A92BC8">
              <w:rPr>
                <w:rFonts w:eastAsia="Calibri"/>
              </w:rPr>
              <w:t>99,7%</w:t>
            </w:r>
          </w:p>
        </w:tc>
        <w:tc>
          <w:tcPr>
            <w:tcW w:w="1134" w:type="dxa"/>
          </w:tcPr>
          <w:p w:rsidR="00EA46D4" w:rsidRPr="00A92BC8" w:rsidRDefault="00EA46D4" w:rsidP="00026AFB">
            <w:pPr>
              <w:widowControl/>
              <w:rPr>
                <w:rFonts w:eastAsia="Calibri"/>
              </w:rPr>
            </w:pPr>
            <w:r w:rsidRPr="00A92BC8">
              <w:rPr>
                <w:rFonts w:eastAsia="Calibri"/>
              </w:rPr>
              <w:t>67378,3</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Национальная оборона (02</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2018,9</w:t>
            </w:r>
          </w:p>
        </w:tc>
        <w:tc>
          <w:tcPr>
            <w:tcW w:w="1134" w:type="dxa"/>
          </w:tcPr>
          <w:p w:rsidR="00EA46D4" w:rsidRPr="00A92BC8" w:rsidRDefault="00EA46D4" w:rsidP="00F15712">
            <w:pPr>
              <w:widowControl/>
              <w:jc w:val="both"/>
              <w:rPr>
                <w:rFonts w:eastAsia="Calibri"/>
              </w:rPr>
            </w:pPr>
            <w:r w:rsidRPr="00A92BC8">
              <w:rPr>
                <w:rFonts w:eastAsia="Calibri"/>
              </w:rPr>
              <w:t>1756,6</w:t>
            </w:r>
          </w:p>
        </w:tc>
        <w:tc>
          <w:tcPr>
            <w:tcW w:w="1134" w:type="dxa"/>
          </w:tcPr>
          <w:p w:rsidR="00EA46D4" w:rsidRPr="00A92BC8" w:rsidRDefault="00EA46D4" w:rsidP="00F15712">
            <w:pPr>
              <w:widowControl/>
              <w:jc w:val="both"/>
              <w:rPr>
                <w:rFonts w:eastAsia="Calibri"/>
              </w:rPr>
            </w:pPr>
            <w:r w:rsidRPr="00A92BC8">
              <w:rPr>
                <w:rFonts w:eastAsia="Calibri"/>
              </w:rPr>
              <w:t>1756,6</w:t>
            </w:r>
          </w:p>
        </w:tc>
        <w:tc>
          <w:tcPr>
            <w:tcW w:w="851" w:type="dxa"/>
          </w:tcPr>
          <w:p w:rsidR="00EA46D4" w:rsidRPr="00A92BC8" w:rsidRDefault="00EA46D4" w:rsidP="00F15712">
            <w:pPr>
              <w:widowControl/>
              <w:jc w:val="both"/>
              <w:rPr>
                <w:rFonts w:eastAsia="Calibri"/>
              </w:rPr>
            </w:pPr>
            <w:r w:rsidRPr="00A92BC8">
              <w:rPr>
                <w:rFonts w:eastAsia="Calibri"/>
              </w:rPr>
              <w:t>100 %</w:t>
            </w:r>
          </w:p>
        </w:tc>
        <w:tc>
          <w:tcPr>
            <w:tcW w:w="1134" w:type="dxa"/>
          </w:tcPr>
          <w:p w:rsidR="00EA46D4" w:rsidRPr="00A92BC8" w:rsidRDefault="00EA46D4" w:rsidP="00026AFB">
            <w:pPr>
              <w:widowControl/>
              <w:rPr>
                <w:rFonts w:eastAsia="Calibri"/>
              </w:rPr>
            </w:pPr>
            <w:r w:rsidRPr="00A92BC8">
              <w:rPr>
                <w:rFonts w:eastAsia="Calibri"/>
              </w:rPr>
              <w:t>1581,8</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Национальная безопасность и правоохранительная деятельность (03</w:t>
            </w:r>
            <w:r>
              <w:rPr>
                <w:rFonts w:eastAsia="Calibri"/>
              </w:rPr>
              <w:t xml:space="preserve"> 00</w:t>
            </w:r>
            <w:r w:rsidRPr="003016AE">
              <w:rPr>
                <w:rFonts w:eastAsia="Calibri"/>
              </w:rPr>
              <w:t>)</w:t>
            </w:r>
          </w:p>
        </w:tc>
        <w:tc>
          <w:tcPr>
            <w:tcW w:w="1276" w:type="dxa"/>
          </w:tcPr>
          <w:p w:rsidR="00EA46D4" w:rsidRPr="00A92BC8" w:rsidRDefault="00EA46D4" w:rsidP="0083087B">
            <w:pPr>
              <w:widowControl/>
              <w:jc w:val="center"/>
              <w:rPr>
                <w:rFonts w:eastAsia="Calibri"/>
              </w:rPr>
            </w:pPr>
            <w:r w:rsidRPr="00A92BC8">
              <w:rPr>
                <w:rFonts w:eastAsia="Calibri"/>
              </w:rPr>
              <w:t>-</w:t>
            </w:r>
          </w:p>
        </w:tc>
        <w:tc>
          <w:tcPr>
            <w:tcW w:w="1134" w:type="dxa"/>
          </w:tcPr>
          <w:p w:rsidR="00EA46D4" w:rsidRPr="00A92BC8" w:rsidRDefault="00EA46D4" w:rsidP="00F15712">
            <w:pPr>
              <w:widowControl/>
              <w:jc w:val="both"/>
              <w:rPr>
                <w:rFonts w:eastAsia="Calibri"/>
              </w:rPr>
            </w:pPr>
            <w:r w:rsidRPr="00A92BC8">
              <w:rPr>
                <w:rFonts w:eastAsia="Calibri"/>
              </w:rPr>
              <w:t>1967,5</w:t>
            </w:r>
          </w:p>
        </w:tc>
        <w:tc>
          <w:tcPr>
            <w:tcW w:w="1134" w:type="dxa"/>
          </w:tcPr>
          <w:p w:rsidR="00EA46D4" w:rsidRPr="00A92BC8" w:rsidRDefault="00EA46D4" w:rsidP="00F15712">
            <w:pPr>
              <w:widowControl/>
              <w:jc w:val="both"/>
              <w:rPr>
                <w:rFonts w:eastAsia="Calibri"/>
              </w:rPr>
            </w:pPr>
            <w:r w:rsidRPr="00A92BC8">
              <w:rPr>
                <w:rFonts w:eastAsia="Calibri"/>
              </w:rPr>
              <w:t>1967,2</w:t>
            </w:r>
          </w:p>
        </w:tc>
        <w:tc>
          <w:tcPr>
            <w:tcW w:w="851" w:type="dxa"/>
          </w:tcPr>
          <w:p w:rsidR="00EA46D4" w:rsidRPr="00A92BC8" w:rsidRDefault="00EA46D4" w:rsidP="00F15712">
            <w:pPr>
              <w:widowControl/>
              <w:jc w:val="both"/>
              <w:rPr>
                <w:rFonts w:eastAsia="Calibri"/>
              </w:rPr>
            </w:pPr>
            <w:r w:rsidRPr="00A92BC8">
              <w:rPr>
                <w:rFonts w:eastAsia="Calibri"/>
              </w:rPr>
              <w:t>100 %</w:t>
            </w:r>
          </w:p>
        </w:tc>
        <w:tc>
          <w:tcPr>
            <w:tcW w:w="1134" w:type="dxa"/>
          </w:tcPr>
          <w:p w:rsidR="00EA46D4" w:rsidRPr="00A92BC8" w:rsidRDefault="00EA46D4" w:rsidP="00026AFB">
            <w:pPr>
              <w:widowControl/>
              <w:rPr>
                <w:rFonts w:eastAsia="Calibri"/>
              </w:rPr>
            </w:pPr>
            <w:r w:rsidRPr="00A92BC8">
              <w:rPr>
                <w:rFonts w:eastAsia="Calibri"/>
              </w:rPr>
              <w:t>2166,4</w:t>
            </w:r>
          </w:p>
        </w:tc>
      </w:tr>
      <w:tr w:rsidR="00C0571B" w:rsidRPr="00F15712" w:rsidTr="00A14C21">
        <w:tc>
          <w:tcPr>
            <w:tcW w:w="3969" w:type="dxa"/>
          </w:tcPr>
          <w:p w:rsidR="00C0571B" w:rsidRPr="00C0571B" w:rsidRDefault="00C0571B" w:rsidP="00C0571B">
            <w:pPr>
              <w:widowControl/>
              <w:jc w:val="center"/>
              <w:rPr>
                <w:rFonts w:eastAsia="Calibri"/>
                <w:b/>
              </w:rPr>
            </w:pPr>
            <w:r w:rsidRPr="00C0571B">
              <w:rPr>
                <w:rFonts w:eastAsia="Calibri"/>
                <w:b/>
              </w:rPr>
              <w:lastRenderedPageBreak/>
              <w:t>1</w:t>
            </w:r>
          </w:p>
        </w:tc>
        <w:tc>
          <w:tcPr>
            <w:tcW w:w="1276" w:type="dxa"/>
          </w:tcPr>
          <w:p w:rsidR="00C0571B" w:rsidRPr="00C0571B" w:rsidRDefault="00C0571B" w:rsidP="00C0571B">
            <w:pPr>
              <w:widowControl/>
              <w:jc w:val="center"/>
              <w:rPr>
                <w:rFonts w:eastAsia="Calibri"/>
                <w:b/>
              </w:rPr>
            </w:pPr>
            <w:r w:rsidRPr="00C0571B">
              <w:rPr>
                <w:rFonts w:eastAsia="Calibri"/>
                <w:b/>
              </w:rPr>
              <w:t>2</w:t>
            </w:r>
          </w:p>
        </w:tc>
        <w:tc>
          <w:tcPr>
            <w:tcW w:w="1134" w:type="dxa"/>
          </w:tcPr>
          <w:p w:rsidR="00C0571B" w:rsidRPr="00C0571B" w:rsidRDefault="00C0571B" w:rsidP="00C0571B">
            <w:pPr>
              <w:widowControl/>
              <w:jc w:val="center"/>
              <w:rPr>
                <w:rFonts w:eastAsia="Calibri"/>
                <w:b/>
              </w:rPr>
            </w:pPr>
            <w:r w:rsidRPr="00C0571B">
              <w:rPr>
                <w:rFonts w:eastAsia="Calibri"/>
                <w:b/>
              </w:rPr>
              <w:t>3</w:t>
            </w:r>
          </w:p>
        </w:tc>
        <w:tc>
          <w:tcPr>
            <w:tcW w:w="1134" w:type="dxa"/>
          </w:tcPr>
          <w:p w:rsidR="00C0571B" w:rsidRPr="00C0571B" w:rsidRDefault="00C0571B" w:rsidP="00C0571B">
            <w:pPr>
              <w:widowControl/>
              <w:jc w:val="center"/>
              <w:rPr>
                <w:rFonts w:eastAsia="Calibri"/>
                <w:b/>
              </w:rPr>
            </w:pPr>
            <w:r w:rsidRPr="00C0571B">
              <w:rPr>
                <w:rFonts w:eastAsia="Calibri"/>
                <w:b/>
              </w:rPr>
              <w:t>4</w:t>
            </w:r>
          </w:p>
        </w:tc>
        <w:tc>
          <w:tcPr>
            <w:tcW w:w="851" w:type="dxa"/>
          </w:tcPr>
          <w:p w:rsidR="00C0571B" w:rsidRPr="00C0571B" w:rsidRDefault="00C0571B" w:rsidP="00C0571B">
            <w:pPr>
              <w:widowControl/>
              <w:jc w:val="center"/>
              <w:rPr>
                <w:rFonts w:eastAsia="Calibri"/>
                <w:b/>
              </w:rPr>
            </w:pPr>
            <w:r w:rsidRPr="00C0571B">
              <w:rPr>
                <w:rFonts w:eastAsia="Calibri"/>
                <w:b/>
              </w:rPr>
              <w:t>5</w:t>
            </w:r>
          </w:p>
        </w:tc>
        <w:tc>
          <w:tcPr>
            <w:tcW w:w="1134" w:type="dxa"/>
          </w:tcPr>
          <w:p w:rsidR="00C0571B" w:rsidRPr="00C0571B" w:rsidRDefault="00C0571B" w:rsidP="00C0571B">
            <w:pPr>
              <w:widowControl/>
              <w:jc w:val="center"/>
              <w:rPr>
                <w:rFonts w:eastAsia="Calibri"/>
                <w:b/>
              </w:rPr>
            </w:pPr>
            <w:r w:rsidRPr="00C0571B">
              <w:rPr>
                <w:rFonts w:eastAsia="Calibri"/>
                <w:b/>
              </w:rPr>
              <w:t>6</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Национальная экономика (04</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38320,6</w:t>
            </w:r>
          </w:p>
        </w:tc>
        <w:tc>
          <w:tcPr>
            <w:tcW w:w="1134" w:type="dxa"/>
          </w:tcPr>
          <w:p w:rsidR="00EA46D4" w:rsidRPr="00A92BC8" w:rsidRDefault="00EA46D4" w:rsidP="00F15712">
            <w:pPr>
              <w:widowControl/>
              <w:jc w:val="both"/>
              <w:rPr>
                <w:rFonts w:eastAsia="Calibri"/>
              </w:rPr>
            </w:pPr>
            <w:r w:rsidRPr="00A92BC8">
              <w:rPr>
                <w:rFonts w:eastAsia="Calibri"/>
              </w:rPr>
              <w:t>126966,3</w:t>
            </w:r>
          </w:p>
        </w:tc>
        <w:tc>
          <w:tcPr>
            <w:tcW w:w="1134" w:type="dxa"/>
          </w:tcPr>
          <w:p w:rsidR="00EA46D4" w:rsidRPr="00A92BC8" w:rsidRDefault="00EA46D4" w:rsidP="00F15712">
            <w:pPr>
              <w:widowControl/>
              <w:jc w:val="both"/>
              <w:rPr>
                <w:rFonts w:eastAsia="Calibri"/>
              </w:rPr>
            </w:pPr>
            <w:r w:rsidRPr="00A92BC8">
              <w:rPr>
                <w:rFonts w:eastAsia="Calibri"/>
              </w:rPr>
              <w:t>43737,8</w:t>
            </w:r>
          </w:p>
        </w:tc>
        <w:tc>
          <w:tcPr>
            <w:tcW w:w="851" w:type="dxa"/>
          </w:tcPr>
          <w:p w:rsidR="00EA46D4" w:rsidRPr="00A92BC8" w:rsidRDefault="003F4958" w:rsidP="00F15712">
            <w:pPr>
              <w:widowControl/>
              <w:jc w:val="both"/>
              <w:rPr>
                <w:rFonts w:eastAsia="Calibri"/>
              </w:rPr>
            </w:pPr>
            <w:r w:rsidRPr="00A92BC8">
              <w:rPr>
                <w:rFonts w:eastAsia="Calibri"/>
              </w:rPr>
              <w:t>34,4%</w:t>
            </w:r>
          </w:p>
        </w:tc>
        <w:tc>
          <w:tcPr>
            <w:tcW w:w="1134" w:type="dxa"/>
          </w:tcPr>
          <w:p w:rsidR="00EA46D4" w:rsidRPr="00A92BC8" w:rsidRDefault="00EA46D4" w:rsidP="00026AFB">
            <w:pPr>
              <w:widowControl/>
              <w:rPr>
                <w:rFonts w:eastAsia="Calibri"/>
              </w:rPr>
            </w:pPr>
            <w:r w:rsidRPr="00A92BC8">
              <w:rPr>
                <w:rFonts w:eastAsia="Calibri"/>
              </w:rPr>
              <w:t>28023,8</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Жилищно-коммунальное хозяйство (05</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22741,8</w:t>
            </w:r>
          </w:p>
        </w:tc>
        <w:tc>
          <w:tcPr>
            <w:tcW w:w="1134" w:type="dxa"/>
          </w:tcPr>
          <w:p w:rsidR="00EA46D4" w:rsidRPr="00A92BC8" w:rsidRDefault="00EA46D4" w:rsidP="00F15712">
            <w:pPr>
              <w:widowControl/>
              <w:jc w:val="both"/>
              <w:rPr>
                <w:rFonts w:eastAsia="Calibri"/>
              </w:rPr>
            </w:pPr>
            <w:r w:rsidRPr="00A92BC8">
              <w:rPr>
                <w:rFonts w:eastAsia="Calibri"/>
              </w:rPr>
              <w:t>358859,1</w:t>
            </w:r>
          </w:p>
        </w:tc>
        <w:tc>
          <w:tcPr>
            <w:tcW w:w="1134" w:type="dxa"/>
          </w:tcPr>
          <w:p w:rsidR="00EA46D4" w:rsidRPr="00A92BC8" w:rsidRDefault="00EA46D4" w:rsidP="00F15712">
            <w:pPr>
              <w:widowControl/>
              <w:jc w:val="both"/>
              <w:rPr>
                <w:rFonts w:eastAsia="Calibri"/>
              </w:rPr>
            </w:pPr>
            <w:r w:rsidRPr="00A92BC8">
              <w:rPr>
                <w:rFonts w:eastAsia="Calibri"/>
              </w:rPr>
              <w:t>316365,8</w:t>
            </w:r>
          </w:p>
        </w:tc>
        <w:tc>
          <w:tcPr>
            <w:tcW w:w="851" w:type="dxa"/>
          </w:tcPr>
          <w:p w:rsidR="00EA46D4" w:rsidRPr="00A92BC8" w:rsidRDefault="003F4958" w:rsidP="00F15712">
            <w:pPr>
              <w:widowControl/>
              <w:jc w:val="both"/>
              <w:rPr>
                <w:rFonts w:eastAsia="Calibri"/>
              </w:rPr>
            </w:pPr>
            <w:r w:rsidRPr="00A92BC8">
              <w:rPr>
                <w:rFonts w:eastAsia="Calibri"/>
              </w:rPr>
              <w:t>88,2%</w:t>
            </w:r>
          </w:p>
        </w:tc>
        <w:tc>
          <w:tcPr>
            <w:tcW w:w="1134" w:type="dxa"/>
          </w:tcPr>
          <w:p w:rsidR="00EA46D4" w:rsidRPr="00A92BC8" w:rsidRDefault="00EA46D4" w:rsidP="00026AFB">
            <w:pPr>
              <w:widowControl/>
              <w:rPr>
                <w:rFonts w:eastAsia="Calibri"/>
              </w:rPr>
            </w:pPr>
            <w:r w:rsidRPr="00A92BC8">
              <w:rPr>
                <w:rFonts w:eastAsia="Calibri"/>
              </w:rPr>
              <w:t>198549,1</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Охрана окружающей среды (06</w:t>
            </w:r>
            <w:r>
              <w:rPr>
                <w:rFonts w:eastAsia="Calibri"/>
              </w:rPr>
              <w:t xml:space="preserve"> 00</w:t>
            </w:r>
            <w:r w:rsidRPr="003016AE">
              <w:rPr>
                <w:rFonts w:eastAsia="Calibri"/>
              </w:rPr>
              <w:t>)</w:t>
            </w:r>
          </w:p>
        </w:tc>
        <w:tc>
          <w:tcPr>
            <w:tcW w:w="1276" w:type="dxa"/>
          </w:tcPr>
          <w:p w:rsidR="00EA46D4" w:rsidRPr="00A92BC8" w:rsidRDefault="00EA46D4" w:rsidP="0083087B">
            <w:pPr>
              <w:widowControl/>
              <w:jc w:val="center"/>
              <w:rPr>
                <w:rFonts w:eastAsia="Calibri"/>
              </w:rPr>
            </w:pPr>
            <w:r w:rsidRPr="00A92BC8">
              <w:rPr>
                <w:rFonts w:eastAsia="Calibri"/>
              </w:rPr>
              <w:t>-</w:t>
            </w:r>
          </w:p>
        </w:tc>
        <w:tc>
          <w:tcPr>
            <w:tcW w:w="1134" w:type="dxa"/>
          </w:tcPr>
          <w:p w:rsidR="00EA46D4" w:rsidRPr="00A92BC8" w:rsidRDefault="00EA46D4" w:rsidP="0083087B">
            <w:pPr>
              <w:widowControl/>
              <w:jc w:val="center"/>
              <w:rPr>
                <w:rFonts w:eastAsia="Calibri"/>
              </w:rPr>
            </w:pPr>
            <w:r w:rsidRPr="00A92BC8">
              <w:rPr>
                <w:rFonts w:eastAsia="Calibri"/>
              </w:rPr>
              <w:t>-</w:t>
            </w:r>
          </w:p>
        </w:tc>
        <w:tc>
          <w:tcPr>
            <w:tcW w:w="1134" w:type="dxa"/>
          </w:tcPr>
          <w:p w:rsidR="00EA46D4" w:rsidRPr="00A92BC8" w:rsidRDefault="00EA46D4" w:rsidP="00916A52">
            <w:pPr>
              <w:widowControl/>
              <w:jc w:val="center"/>
              <w:rPr>
                <w:rFonts w:eastAsia="Calibri"/>
              </w:rPr>
            </w:pPr>
            <w:r w:rsidRPr="00A92BC8">
              <w:rPr>
                <w:rFonts w:eastAsia="Calibri"/>
              </w:rPr>
              <w:t>-</w:t>
            </w:r>
          </w:p>
        </w:tc>
        <w:tc>
          <w:tcPr>
            <w:tcW w:w="851" w:type="dxa"/>
          </w:tcPr>
          <w:p w:rsidR="00EA46D4" w:rsidRPr="00A92BC8" w:rsidRDefault="00EA46D4" w:rsidP="00F15712">
            <w:pPr>
              <w:widowControl/>
              <w:jc w:val="both"/>
              <w:rPr>
                <w:rFonts w:eastAsia="Calibri"/>
              </w:rPr>
            </w:pPr>
          </w:p>
        </w:tc>
        <w:tc>
          <w:tcPr>
            <w:tcW w:w="1134" w:type="dxa"/>
          </w:tcPr>
          <w:p w:rsidR="00EA46D4" w:rsidRPr="00A92BC8" w:rsidRDefault="00EA46D4" w:rsidP="00026AFB">
            <w:pPr>
              <w:widowControl/>
              <w:rPr>
                <w:rFonts w:eastAsia="Calibri"/>
              </w:rPr>
            </w:pPr>
            <w:r w:rsidRPr="00A92BC8">
              <w:rPr>
                <w:rFonts w:eastAsia="Calibri"/>
              </w:rPr>
              <w:t>0</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Образование (07</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366699,0</w:t>
            </w:r>
          </w:p>
        </w:tc>
        <w:tc>
          <w:tcPr>
            <w:tcW w:w="1134" w:type="dxa"/>
          </w:tcPr>
          <w:p w:rsidR="00EA46D4" w:rsidRPr="00A92BC8" w:rsidRDefault="00EA46D4" w:rsidP="00F15712">
            <w:pPr>
              <w:widowControl/>
              <w:jc w:val="both"/>
              <w:rPr>
                <w:rFonts w:eastAsia="Calibri"/>
              </w:rPr>
            </w:pPr>
            <w:r w:rsidRPr="00A92BC8">
              <w:rPr>
                <w:rFonts w:eastAsia="Calibri"/>
              </w:rPr>
              <w:t>530116,4</w:t>
            </w:r>
          </w:p>
        </w:tc>
        <w:tc>
          <w:tcPr>
            <w:tcW w:w="1134" w:type="dxa"/>
          </w:tcPr>
          <w:p w:rsidR="00EA46D4" w:rsidRPr="00A92BC8" w:rsidRDefault="00EA46D4" w:rsidP="00F15712">
            <w:pPr>
              <w:widowControl/>
              <w:jc w:val="both"/>
              <w:rPr>
                <w:rFonts w:eastAsia="Calibri"/>
              </w:rPr>
            </w:pPr>
            <w:r w:rsidRPr="00A92BC8">
              <w:rPr>
                <w:rFonts w:eastAsia="Calibri"/>
              </w:rPr>
              <w:t>499870,9</w:t>
            </w:r>
          </w:p>
        </w:tc>
        <w:tc>
          <w:tcPr>
            <w:tcW w:w="851" w:type="dxa"/>
          </w:tcPr>
          <w:p w:rsidR="00EA46D4" w:rsidRPr="00A92BC8" w:rsidRDefault="003F4958" w:rsidP="00F15712">
            <w:pPr>
              <w:widowControl/>
              <w:jc w:val="both"/>
              <w:rPr>
                <w:rFonts w:eastAsia="Calibri"/>
              </w:rPr>
            </w:pPr>
            <w:r w:rsidRPr="00A92BC8">
              <w:rPr>
                <w:rFonts w:eastAsia="Calibri"/>
              </w:rPr>
              <w:t>94,3%</w:t>
            </w:r>
          </w:p>
        </w:tc>
        <w:tc>
          <w:tcPr>
            <w:tcW w:w="1134" w:type="dxa"/>
          </w:tcPr>
          <w:p w:rsidR="00EA46D4" w:rsidRPr="00A92BC8" w:rsidRDefault="00EA46D4" w:rsidP="00026AFB">
            <w:pPr>
              <w:widowControl/>
              <w:rPr>
                <w:rFonts w:eastAsia="Calibri"/>
              </w:rPr>
            </w:pPr>
            <w:r w:rsidRPr="00A92BC8">
              <w:rPr>
                <w:rFonts w:eastAsia="Calibri"/>
              </w:rPr>
              <w:t>475427,9</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Культура и кинематография (08</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35449,0</w:t>
            </w:r>
          </w:p>
        </w:tc>
        <w:tc>
          <w:tcPr>
            <w:tcW w:w="1134" w:type="dxa"/>
          </w:tcPr>
          <w:p w:rsidR="00EA46D4" w:rsidRPr="00A92BC8" w:rsidRDefault="00EA46D4" w:rsidP="00F15712">
            <w:pPr>
              <w:widowControl/>
              <w:jc w:val="both"/>
              <w:rPr>
                <w:rFonts w:eastAsia="Calibri"/>
              </w:rPr>
            </w:pPr>
            <w:r w:rsidRPr="00A92BC8">
              <w:rPr>
                <w:rFonts w:eastAsia="Calibri"/>
              </w:rPr>
              <w:t>49868,7</w:t>
            </w:r>
          </w:p>
        </w:tc>
        <w:tc>
          <w:tcPr>
            <w:tcW w:w="1134" w:type="dxa"/>
          </w:tcPr>
          <w:p w:rsidR="00EA46D4" w:rsidRPr="00A92BC8" w:rsidRDefault="00EA46D4" w:rsidP="00F15712">
            <w:pPr>
              <w:widowControl/>
              <w:jc w:val="both"/>
              <w:rPr>
                <w:rFonts w:eastAsia="Calibri"/>
              </w:rPr>
            </w:pPr>
            <w:r w:rsidRPr="00A92BC8">
              <w:rPr>
                <w:rFonts w:eastAsia="Calibri"/>
              </w:rPr>
              <w:t>49866,8</w:t>
            </w:r>
          </w:p>
        </w:tc>
        <w:tc>
          <w:tcPr>
            <w:tcW w:w="851" w:type="dxa"/>
          </w:tcPr>
          <w:p w:rsidR="00EA46D4" w:rsidRPr="00A92BC8" w:rsidRDefault="003F4958" w:rsidP="00F15712">
            <w:pPr>
              <w:widowControl/>
              <w:jc w:val="both"/>
              <w:rPr>
                <w:rFonts w:eastAsia="Calibri"/>
              </w:rPr>
            </w:pPr>
            <w:r w:rsidRPr="00A92BC8">
              <w:rPr>
                <w:rFonts w:eastAsia="Calibri"/>
              </w:rPr>
              <w:t>100%</w:t>
            </w:r>
          </w:p>
        </w:tc>
        <w:tc>
          <w:tcPr>
            <w:tcW w:w="1134" w:type="dxa"/>
          </w:tcPr>
          <w:p w:rsidR="00EA46D4" w:rsidRPr="00A92BC8" w:rsidRDefault="00EA46D4" w:rsidP="00026AFB">
            <w:pPr>
              <w:widowControl/>
              <w:rPr>
                <w:rFonts w:eastAsia="Calibri"/>
              </w:rPr>
            </w:pPr>
            <w:r w:rsidRPr="00A92BC8">
              <w:rPr>
                <w:rFonts w:eastAsia="Calibri"/>
              </w:rPr>
              <w:t>55350,5</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Здравоохранения (09</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100,0</w:t>
            </w:r>
          </w:p>
        </w:tc>
        <w:tc>
          <w:tcPr>
            <w:tcW w:w="1134" w:type="dxa"/>
          </w:tcPr>
          <w:p w:rsidR="00EA46D4" w:rsidRPr="00A92BC8" w:rsidRDefault="00EA46D4" w:rsidP="00F15712">
            <w:pPr>
              <w:widowControl/>
              <w:jc w:val="both"/>
              <w:rPr>
                <w:rFonts w:eastAsia="Calibri"/>
              </w:rPr>
            </w:pPr>
            <w:r w:rsidRPr="00A92BC8">
              <w:rPr>
                <w:rFonts w:eastAsia="Calibri"/>
              </w:rPr>
              <w:t>22,1</w:t>
            </w:r>
          </w:p>
        </w:tc>
        <w:tc>
          <w:tcPr>
            <w:tcW w:w="1134" w:type="dxa"/>
          </w:tcPr>
          <w:p w:rsidR="00EA46D4" w:rsidRPr="00A92BC8" w:rsidRDefault="00EA46D4" w:rsidP="00F15712">
            <w:pPr>
              <w:widowControl/>
              <w:jc w:val="both"/>
              <w:rPr>
                <w:rFonts w:eastAsia="Calibri"/>
              </w:rPr>
            </w:pPr>
            <w:r w:rsidRPr="00A92BC8">
              <w:rPr>
                <w:rFonts w:eastAsia="Calibri"/>
              </w:rPr>
              <w:t>22,1</w:t>
            </w:r>
          </w:p>
        </w:tc>
        <w:tc>
          <w:tcPr>
            <w:tcW w:w="851" w:type="dxa"/>
          </w:tcPr>
          <w:p w:rsidR="00EA46D4" w:rsidRPr="00A92BC8" w:rsidRDefault="003F4958" w:rsidP="00F15712">
            <w:pPr>
              <w:widowControl/>
              <w:jc w:val="both"/>
              <w:rPr>
                <w:rFonts w:eastAsia="Calibri"/>
              </w:rPr>
            </w:pPr>
            <w:r w:rsidRPr="00A92BC8">
              <w:rPr>
                <w:rFonts w:eastAsia="Calibri"/>
              </w:rPr>
              <w:t>100%</w:t>
            </w:r>
          </w:p>
        </w:tc>
        <w:tc>
          <w:tcPr>
            <w:tcW w:w="1134" w:type="dxa"/>
          </w:tcPr>
          <w:p w:rsidR="00EA46D4" w:rsidRPr="00A92BC8" w:rsidRDefault="00EA46D4" w:rsidP="00026AFB">
            <w:pPr>
              <w:widowControl/>
              <w:rPr>
                <w:rFonts w:eastAsia="Calibri"/>
              </w:rPr>
            </w:pPr>
            <w:r w:rsidRPr="00A92BC8">
              <w:rPr>
                <w:rFonts w:eastAsia="Calibri"/>
              </w:rPr>
              <w:t>92,6</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Социальная политика (10</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59503,1</w:t>
            </w:r>
          </w:p>
        </w:tc>
        <w:tc>
          <w:tcPr>
            <w:tcW w:w="1134" w:type="dxa"/>
          </w:tcPr>
          <w:p w:rsidR="00EA46D4" w:rsidRPr="00A92BC8" w:rsidRDefault="00EA46D4" w:rsidP="00F15712">
            <w:pPr>
              <w:widowControl/>
              <w:jc w:val="both"/>
              <w:rPr>
                <w:rFonts w:eastAsia="Calibri"/>
              </w:rPr>
            </w:pPr>
            <w:r w:rsidRPr="00A92BC8">
              <w:rPr>
                <w:rFonts w:eastAsia="Calibri"/>
              </w:rPr>
              <w:t>60096,7</w:t>
            </w:r>
          </w:p>
        </w:tc>
        <w:tc>
          <w:tcPr>
            <w:tcW w:w="1134" w:type="dxa"/>
          </w:tcPr>
          <w:p w:rsidR="00EA46D4" w:rsidRPr="00A92BC8" w:rsidRDefault="00EA46D4" w:rsidP="00F15712">
            <w:pPr>
              <w:widowControl/>
              <w:jc w:val="both"/>
              <w:rPr>
                <w:rFonts w:eastAsia="Calibri"/>
              </w:rPr>
            </w:pPr>
            <w:r w:rsidRPr="00A92BC8">
              <w:rPr>
                <w:rFonts w:eastAsia="Calibri"/>
              </w:rPr>
              <w:t>58805,0</w:t>
            </w:r>
          </w:p>
        </w:tc>
        <w:tc>
          <w:tcPr>
            <w:tcW w:w="851" w:type="dxa"/>
          </w:tcPr>
          <w:p w:rsidR="00EA46D4" w:rsidRPr="00A92BC8" w:rsidRDefault="003F4958" w:rsidP="00F15712">
            <w:pPr>
              <w:widowControl/>
              <w:jc w:val="both"/>
              <w:rPr>
                <w:rFonts w:eastAsia="Calibri"/>
              </w:rPr>
            </w:pPr>
            <w:r w:rsidRPr="00A92BC8">
              <w:rPr>
                <w:rFonts w:eastAsia="Calibri"/>
              </w:rPr>
              <w:t>97,8%</w:t>
            </w:r>
          </w:p>
        </w:tc>
        <w:tc>
          <w:tcPr>
            <w:tcW w:w="1134" w:type="dxa"/>
          </w:tcPr>
          <w:p w:rsidR="00EA46D4" w:rsidRPr="00A92BC8" w:rsidRDefault="00EA46D4" w:rsidP="00026AFB">
            <w:pPr>
              <w:widowControl/>
              <w:rPr>
                <w:rFonts w:eastAsia="Calibri"/>
              </w:rPr>
            </w:pPr>
            <w:r w:rsidRPr="00A92BC8">
              <w:rPr>
                <w:rFonts w:eastAsia="Calibri"/>
              </w:rPr>
              <w:t>67138,3</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Физическая культура и спорт (11</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3500,0</w:t>
            </w:r>
          </w:p>
        </w:tc>
        <w:tc>
          <w:tcPr>
            <w:tcW w:w="1134" w:type="dxa"/>
          </w:tcPr>
          <w:p w:rsidR="00EA46D4" w:rsidRPr="00A92BC8" w:rsidRDefault="00EA46D4" w:rsidP="00F15712">
            <w:pPr>
              <w:widowControl/>
              <w:jc w:val="both"/>
              <w:rPr>
                <w:rFonts w:eastAsia="Calibri"/>
              </w:rPr>
            </w:pPr>
            <w:r w:rsidRPr="00A92BC8">
              <w:rPr>
                <w:rFonts w:eastAsia="Calibri"/>
              </w:rPr>
              <w:t>2086,0</w:t>
            </w:r>
          </w:p>
        </w:tc>
        <w:tc>
          <w:tcPr>
            <w:tcW w:w="1134" w:type="dxa"/>
          </w:tcPr>
          <w:p w:rsidR="00EA46D4" w:rsidRPr="00A92BC8" w:rsidRDefault="00EA46D4" w:rsidP="00F15712">
            <w:pPr>
              <w:widowControl/>
              <w:jc w:val="both"/>
              <w:rPr>
                <w:rFonts w:eastAsia="Calibri"/>
              </w:rPr>
            </w:pPr>
            <w:r w:rsidRPr="00A92BC8">
              <w:rPr>
                <w:rFonts w:eastAsia="Calibri"/>
              </w:rPr>
              <w:t>2086,0</w:t>
            </w:r>
          </w:p>
        </w:tc>
        <w:tc>
          <w:tcPr>
            <w:tcW w:w="851" w:type="dxa"/>
          </w:tcPr>
          <w:p w:rsidR="00EA46D4" w:rsidRPr="00A92BC8" w:rsidRDefault="003F4958" w:rsidP="00F15712">
            <w:pPr>
              <w:widowControl/>
              <w:jc w:val="both"/>
              <w:rPr>
                <w:rFonts w:eastAsia="Calibri"/>
              </w:rPr>
            </w:pPr>
            <w:r w:rsidRPr="00A92BC8">
              <w:rPr>
                <w:rFonts w:eastAsia="Calibri"/>
              </w:rPr>
              <w:t>100%</w:t>
            </w:r>
          </w:p>
        </w:tc>
        <w:tc>
          <w:tcPr>
            <w:tcW w:w="1134" w:type="dxa"/>
          </w:tcPr>
          <w:p w:rsidR="00EA46D4" w:rsidRPr="00A92BC8" w:rsidRDefault="00EA46D4" w:rsidP="00026AFB">
            <w:pPr>
              <w:widowControl/>
              <w:rPr>
                <w:rFonts w:eastAsia="Calibri"/>
              </w:rPr>
            </w:pPr>
            <w:r w:rsidRPr="00A92BC8">
              <w:rPr>
                <w:rFonts w:eastAsia="Calibri"/>
              </w:rPr>
              <w:t>1819,7</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Средства массовой информации (12</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4716,6</w:t>
            </w:r>
          </w:p>
        </w:tc>
        <w:tc>
          <w:tcPr>
            <w:tcW w:w="1134" w:type="dxa"/>
          </w:tcPr>
          <w:p w:rsidR="00EA46D4" w:rsidRPr="00A92BC8" w:rsidRDefault="00EA46D4" w:rsidP="00F15712">
            <w:pPr>
              <w:widowControl/>
              <w:jc w:val="both"/>
              <w:rPr>
                <w:rFonts w:eastAsia="Calibri"/>
              </w:rPr>
            </w:pPr>
            <w:r w:rsidRPr="00A92BC8">
              <w:rPr>
                <w:rFonts w:eastAsia="Calibri"/>
              </w:rPr>
              <w:t>5531,8</w:t>
            </w:r>
          </w:p>
        </w:tc>
        <w:tc>
          <w:tcPr>
            <w:tcW w:w="1134" w:type="dxa"/>
          </w:tcPr>
          <w:p w:rsidR="00EA46D4" w:rsidRPr="00A92BC8" w:rsidRDefault="00EA46D4" w:rsidP="00F15712">
            <w:pPr>
              <w:widowControl/>
              <w:jc w:val="both"/>
              <w:rPr>
                <w:rFonts w:eastAsia="Calibri"/>
              </w:rPr>
            </w:pPr>
            <w:r w:rsidRPr="00A92BC8">
              <w:rPr>
                <w:rFonts w:eastAsia="Calibri"/>
              </w:rPr>
              <w:t>5531,8</w:t>
            </w:r>
          </w:p>
        </w:tc>
        <w:tc>
          <w:tcPr>
            <w:tcW w:w="851" w:type="dxa"/>
          </w:tcPr>
          <w:p w:rsidR="00EA46D4" w:rsidRPr="00A92BC8" w:rsidRDefault="003F4958" w:rsidP="00F15712">
            <w:pPr>
              <w:widowControl/>
              <w:jc w:val="both"/>
              <w:rPr>
                <w:rFonts w:eastAsia="Calibri"/>
              </w:rPr>
            </w:pPr>
            <w:r w:rsidRPr="00A92BC8">
              <w:rPr>
                <w:rFonts w:eastAsia="Calibri"/>
              </w:rPr>
              <w:t>100%</w:t>
            </w:r>
          </w:p>
        </w:tc>
        <w:tc>
          <w:tcPr>
            <w:tcW w:w="1134" w:type="dxa"/>
          </w:tcPr>
          <w:p w:rsidR="00EA46D4" w:rsidRPr="00A92BC8" w:rsidRDefault="00EA46D4" w:rsidP="00026AFB">
            <w:pPr>
              <w:widowControl/>
              <w:rPr>
                <w:rFonts w:eastAsia="Calibri"/>
              </w:rPr>
            </w:pPr>
            <w:r w:rsidRPr="00A92BC8">
              <w:rPr>
                <w:rFonts w:eastAsia="Calibri"/>
              </w:rPr>
              <w:t>4676,8</w:t>
            </w:r>
          </w:p>
        </w:tc>
      </w:tr>
      <w:tr w:rsidR="00EA46D4" w:rsidRPr="00F15712" w:rsidTr="00A14C21">
        <w:tc>
          <w:tcPr>
            <w:tcW w:w="3969" w:type="dxa"/>
          </w:tcPr>
          <w:p w:rsidR="00EA46D4" w:rsidRPr="003016AE" w:rsidRDefault="00EA46D4" w:rsidP="003F707B">
            <w:pPr>
              <w:widowControl/>
              <w:rPr>
                <w:rFonts w:eastAsia="Calibri"/>
              </w:rPr>
            </w:pPr>
            <w:r w:rsidRPr="003016AE">
              <w:rPr>
                <w:rFonts w:eastAsia="Calibri"/>
              </w:rPr>
              <w:t>Обслуживание государственного и муниципального долга (13</w:t>
            </w:r>
            <w:r>
              <w:rPr>
                <w:rFonts w:eastAsia="Calibri"/>
              </w:rPr>
              <w:t xml:space="preserve"> 00</w:t>
            </w:r>
            <w:r w:rsidRPr="003016AE">
              <w:rPr>
                <w:rFonts w:eastAsia="Calibri"/>
              </w:rPr>
              <w:t>)</w:t>
            </w:r>
          </w:p>
        </w:tc>
        <w:tc>
          <w:tcPr>
            <w:tcW w:w="1276" w:type="dxa"/>
          </w:tcPr>
          <w:p w:rsidR="00EA46D4" w:rsidRPr="00A92BC8" w:rsidRDefault="00EA46D4" w:rsidP="00F15712">
            <w:pPr>
              <w:widowControl/>
              <w:jc w:val="both"/>
              <w:rPr>
                <w:rFonts w:eastAsia="Calibri"/>
              </w:rPr>
            </w:pPr>
            <w:r w:rsidRPr="00A92BC8">
              <w:rPr>
                <w:rFonts w:eastAsia="Calibri"/>
              </w:rPr>
              <w:t>1939,5</w:t>
            </w:r>
          </w:p>
        </w:tc>
        <w:tc>
          <w:tcPr>
            <w:tcW w:w="1134" w:type="dxa"/>
          </w:tcPr>
          <w:p w:rsidR="00EA46D4" w:rsidRPr="00A92BC8" w:rsidRDefault="00EA46D4" w:rsidP="0028225C">
            <w:pPr>
              <w:widowControl/>
              <w:jc w:val="center"/>
              <w:rPr>
                <w:rFonts w:eastAsia="Calibri"/>
              </w:rPr>
            </w:pPr>
            <w:r w:rsidRPr="00A92BC8">
              <w:rPr>
                <w:rFonts w:eastAsia="Calibri"/>
              </w:rPr>
              <w:t>-</w:t>
            </w:r>
          </w:p>
        </w:tc>
        <w:tc>
          <w:tcPr>
            <w:tcW w:w="1134" w:type="dxa"/>
          </w:tcPr>
          <w:p w:rsidR="00EA46D4" w:rsidRPr="00A92BC8" w:rsidRDefault="00EA46D4" w:rsidP="00F15712">
            <w:pPr>
              <w:widowControl/>
              <w:jc w:val="both"/>
              <w:rPr>
                <w:rFonts w:eastAsia="Calibri"/>
              </w:rPr>
            </w:pPr>
            <w:r w:rsidRPr="00A92BC8">
              <w:rPr>
                <w:rFonts w:eastAsia="Calibri"/>
              </w:rPr>
              <w:t>-</w:t>
            </w:r>
          </w:p>
        </w:tc>
        <w:tc>
          <w:tcPr>
            <w:tcW w:w="851" w:type="dxa"/>
          </w:tcPr>
          <w:p w:rsidR="00EA46D4" w:rsidRPr="00A92BC8" w:rsidRDefault="003F4958" w:rsidP="00F15712">
            <w:pPr>
              <w:widowControl/>
              <w:jc w:val="both"/>
              <w:rPr>
                <w:rFonts w:eastAsia="Calibri"/>
              </w:rPr>
            </w:pPr>
            <w:r w:rsidRPr="00A92BC8">
              <w:rPr>
                <w:rFonts w:eastAsia="Calibri"/>
              </w:rPr>
              <w:t>-</w:t>
            </w:r>
          </w:p>
        </w:tc>
        <w:tc>
          <w:tcPr>
            <w:tcW w:w="1134" w:type="dxa"/>
          </w:tcPr>
          <w:p w:rsidR="00EA46D4" w:rsidRPr="00A92BC8" w:rsidRDefault="00EA46D4" w:rsidP="00026AFB">
            <w:pPr>
              <w:widowControl/>
              <w:rPr>
                <w:rFonts w:eastAsia="Calibri"/>
              </w:rPr>
            </w:pPr>
            <w:r w:rsidRPr="00A92BC8">
              <w:rPr>
                <w:rFonts w:eastAsia="Calibri"/>
              </w:rPr>
              <w:t>408,5</w:t>
            </w:r>
          </w:p>
        </w:tc>
      </w:tr>
    </w:tbl>
    <w:p w:rsidR="00762543" w:rsidRDefault="00762543" w:rsidP="00F15712">
      <w:pPr>
        <w:ind w:firstLine="709"/>
        <w:jc w:val="both"/>
        <w:rPr>
          <w:sz w:val="24"/>
          <w:szCs w:val="24"/>
        </w:rPr>
      </w:pPr>
    </w:p>
    <w:p w:rsidR="00145D65" w:rsidRPr="008B4D6E" w:rsidRDefault="00145D65" w:rsidP="00DD7D26">
      <w:pPr>
        <w:ind w:firstLine="567"/>
        <w:jc w:val="both"/>
        <w:rPr>
          <w:sz w:val="24"/>
          <w:szCs w:val="24"/>
        </w:rPr>
      </w:pPr>
      <w:r w:rsidRPr="008B4D6E">
        <w:rPr>
          <w:sz w:val="24"/>
          <w:szCs w:val="24"/>
        </w:rPr>
        <w:t>Как видно из таблицы, в 2015 году наибольший удельный вес занимают расходы на образование</w:t>
      </w:r>
      <w:r w:rsidR="00E3036F" w:rsidRPr="008B4D6E">
        <w:rPr>
          <w:sz w:val="24"/>
          <w:szCs w:val="24"/>
        </w:rPr>
        <w:t xml:space="preserve"> - </w:t>
      </w:r>
      <w:r w:rsidRPr="008B4D6E">
        <w:rPr>
          <w:sz w:val="24"/>
          <w:szCs w:val="24"/>
        </w:rPr>
        <w:t>47,3%</w:t>
      </w:r>
      <w:r w:rsidR="00BB384B" w:rsidRPr="008B4D6E">
        <w:rPr>
          <w:sz w:val="24"/>
          <w:szCs w:val="24"/>
        </w:rPr>
        <w:t xml:space="preserve"> и </w:t>
      </w:r>
      <w:r w:rsidRPr="008B4D6E">
        <w:rPr>
          <w:sz w:val="24"/>
          <w:szCs w:val="24"/>
        </w:rPr>
        <w:t xml:space="preserve">жилищно-коммунальное хозяйство </w:t>
      </w:r>
      <w:r w:rsidR="00E3036F" w:rsidRPr="008B4D6E">
        <w:rPr>
          <w:sz w:val="24"/>
          <w:szCs w:val="24"/>
        </w:rPr>
        <w:t xml:space="preserve">- </w:t>
      </w:r>
      <w:r w:rsidRPr="008B4D6E">
        <w:rPr>
          <w:sz w:val="24"/>
          <w:szCs w:val="24"/>
        </w:rPr>
        <w:t>29,9 процента.</w:t>
      </w:r>
    </w:p>
    <w:p w:rsidR="00557225" w:rsidRPr="008B4D6E" w:rsidRDefault="00245B83" w:rsidP="00193B08">
      <w:pPr>
        <w:ind w:firstLine="567"/>
        <w:jc w:val="both"/>
        <w:rPr>
          <w:sz w:val="24"/>
          <w:szCs w:val="24"/>
        </w:rPr>
      </w:pPr>
      <w:r w:rsidRPr="008B4D6E">
        <w:rPr>
          <w:sz w:val="24"/>
          <w:szCs w:val="24"/>
        </w:rPr>
        <w:t xml:space="preserve">Анализ исполнения бюджетных назначений свидетельствует о том, что при исполнении бюджетных назначений по большинству разделов процент исполнения к уточненным показателям </w:t>
      </w:r>
      <w:r w:rsidR="00557225" w:rsidRPr="008B4D6E">
        <w:rPr>
          <w:sz w:val="24"/>
          <w:szCs w:val="24"/>
        </w:rPr>
        <w:t>составил</w:t>
      </w:r>
      <w:r w:rsidR="000B7CBA" w:rsidRPr="008B4D6E">
        <w:rPr>
          <w:sz w:val="24"/>
          <w:szCs w:val="24"/>
        </w:rPr>
        <w:t xml:space="preserve"> </w:t>
      </w:r>
      <w:r w:rsidR="0096705B" w:rsidRPr="008B4D6E">
        <w:rPr>
          <w:sz w:val="24"/>
          <w:szCs w:val="24"/>
        </w:rPr>
        <w:t>10</w:t>
      </w:r>
      <w:r w:rsidRPr="008B4D6E">
        <w:rPr>
          <w:sz w:val="24"/>
          <w:szCs w:val="24"/>
        </w:rPr>
        <w:t>0%, за исключением раздела 0500 «Жилищно-коммунальное хозяйство» (</w:t>
      </w:r>
      <w:r w:rsidR="00557225" w:rsidRPr="008B4D6E">
        <w:rPr>
          <w:sz w:val="24"/>
          <w:szCs w:val="24"/>
        </w:rPr>
        <w:t>88,2</w:t>
      </w:r>
      <w:r w:rsidRPr="008B4D6E">
        <w:rPr>
          <w:sz w:val="24"/>
          <w:szCs w:val="24"/>
        </w:rPr>
        <w:t xml:space="preserve">%), </w:t>
      </w:r>
      <w:r w:rsidR="005D3C94" w:rsidRPr="008B4D6E">
        <w:rPr>
          <w:sz w:val="24"/>
          <w:szCs w:val="24"/>
        </w:rPr>
        <w:t>07</w:t>
      </w:r>
      <w:r w:rsidR="00691FB0" w:rsidRPr="008B4D6E">
        <w:rPr>
          <w:sz w:val="24"/>
          <w:szCs w:val="24"/>
        </w:rPr>
        <w:t>00 «</w:t>
      </w:r>
      <w:r w:rsidR="005D3C94" w:rsidRPr="008B4D6E">
        <w:rPr>
          <w:sz w:val="24"/>
          <w:szCs w:val="24"/>
        </w:rPr>
        <w:t>Образование</w:t>
      </w:r>
      <w:r w:rsidR="00691FB0" w:rsidRPr="008B4D6E">
        <w:rPr>
          <w:sz w:val="24"/>
          <w:szCs w:val="24"/>
        </w:rPr>
        <w:t>» (</w:t>
      </w:r>
      <w:r w:rsidR="00557225" w:rsidRPr="008B4D6E">
        <w:rPr>
          <w:sz w:val="24"/>
          <w:szCs w:val="24"/>
        </w:rPr>
        <w:t>94,3</w:t>
      </w:r>
      <w:r w:rsidR="00691FB0" w:rsidRPr="008B4D6E">
        <w:rPr>
          <w:sz w:val="24"/>
          <w:szCs w:val="24"/>
        </w:rPr>
        <w:t>%),</w:t>
      </w:r>
      <w:r w:rsidR="000B7CBA" w:rsidRPr="008B4D6E">
        <w:rPr>
          <w:sz w:val="24"/>
          <w:szCs w:val="24"/>
        </w:rPr>
        <w:t xml:space="preserve"> </w:t>
      </w:r>
      <w:r w:rsidRPr="008B4D6E">
        <w:rPr>
          <w:sz w:val="24"/>
          <w:szCs w:val="24"/>
        </w:rPr>
        <w:t>1</w:t>
      </w:r>
      <w:r w:rsidR="00557225" w:rsidRPr="008B4D6E">
        <w:rPr>
          <w:sz w:val="24"/>
          <w:szCs w:val="24"/>
        </w:rPr>
        <w:t>0</w:t>
      </w:r>
      <w:r w:rsidRPr="008B4D6E">
        <w:rPr>
          <w:sz w:val="24"/>
          <w:szCs w:val="24"/>
        </w:rPr>
        <w:t>00 «</w:t>
      </w:r>
      <w:r w:rsidR="00557225" w:rsidRPr="008B4D6E">
        <w:rPr>
          <w:rFonts w:eastAsia="Calibri"/>
          <w:sz w:val="24"/>
          <w:szCs w:val="24"/>
        </w:rPr>
        <w:t>Социальная политика</w:t>
      </w:r>
      <w:r w:rsidRPr="008B4D6E">
        <w:rPr>
          <w:sz w:val="24"/>
          <w:szCs w:val="24"/>
        </w:rPr>
        <w:t>» (</w:t>
      </w:r>
      <w:r w:rsidR="00557225" w:rsidRPr="008B4D6E">
        <w:rPr>
          <w:sz w:val="24"/>
          <w:szCs w:val="24"/>
        </w:rPr>
        <w:t>97,8</w:t>
      </w:r>
      <w:r w:rsidRPr="008B4D6E">
        <w:rPr>
          <w:sz w:val="24"/>
          <w:szCs w:val="24"/>
        </w:rPr>
        <w:t>%)</w:t>
      </w:r>
      <w:r w:rsidR="00562CED" w:rsidRPr="008B4D6E">
        <w:rPr>
          <w:sz w:val="24"/>
          <w:szCs w:val="24"/>
        </w:rPr>
        <w:t>.</w:t>
      </w:r>
      <w:r w:rsidR="000B7CBA" w:rsidRPr="008B4D6E">
        <w:rPr>
          <w:sz w:val="24"/>
          <w:szCs w:val="24"/>
        </w:rPr>
        <w:t xml:space="preserve"> </w:t>
      </w:r>
      <w:r w:rsidR="00562CED" w:rsidRPr="008B4D6E">
        <w:rPr>
          <w:sz w:val="24"/>
          <w:szCs w:val="24"/>
        </w:rPr>
        <w:t>С</w:t>
      </w:r>
      <w:r w:rsidR="00760FB3" w:rsidRPr="008B4D6E">
        <w:rPr>
          <w:sz w:val="24"/>
          <w:szCs w:val="24"/>
        </w:rPr>
        <w:t xml:space="preserve">окращение </w:t>
      </w:r>
      <w:r w:rsidR="00562CED" w:rsidRPr="008B4D6E">
        <w:rPr>
          <w:sz w:val="24"/>
          <w:szCs w:val="24"/>
        </w:rPr>
        <w:t xml:space="preserve">плановых годовых показателей </w:t>
      </w:r>
      <w:r w:rsidR="00760FB3" w:rsidRPr="008B4D6E">
        <w:rPr>
          <w:sz w:val="24"/>
          <w:szCs w:val="24"/>
        </w:rPr>
        <w:t>произошло только по разделу «Социальная политика» на 72,3 тыс. руб</w:t>
      </w:r>
      <w:r w:rsidR="00562CED" w:rsidRPr="008B4D6E">
        <w:rPr>
          <w:sz w:val="24"/>
          <w:szCs w:val="24"/>
        </w:rPr>
        <w:t>лей и по разделу 1300 «</w:t>
      </w:r>
      <w:r w:rsidR="00562CED" w:rsidRPr="008B4D6E">
        <w:rPr>
          <w:rFonts w:eastAsia="Calibri"/>
          <w:sz w:val="24"/>
          <w:szCs w:val="24"/>
        </w:rPr>
        <w:t>Обслуживание государственного и муниципального долга</w:t>
      </w:r>
      <w:r w:rsidR="00562CED" w:rsidRPr="00B11D72">
        <w:rPr>
          <w:rFonts w:eastAsia="Calibri"/>
          <w:sz w:val="24"/>
          <w:szCs w:val="24"/>
        </w:rPr>
        <w:t>» в сумме 1939,5 тыс. рублей</w:t>
      </w:r>
      <w:r w:rsidR="00B11D72">
        <w:rPr>
          <w:rFonts w:eastAsia="Calibri"/>
          <w:sz w:val="24"/>
          <w:szCs w:val="24"/>
        </w:rPr>
        <w:t xml:space="preserve">.       </w:t>
      </w:r>
    </w:p>
    <w:p w:rsidR="00193B08" w:rsidRPr="008B4D6E" w:rsidRDefault="00193B08" w:rsidP="00594994">
      <w:pPr>
        <w:widowControl/>
        <w:ind w:firstLine="567"/>
        <w:jc w:val="both"/>
        <w:rPr>
          <w:rFonts w:eastAsia="Calibri"/>
          <w:color w:val="000000"/>
          <w:sz w:val="24"/>
          <w:szCs w:val="24"/>
        </w:rPr>
      </w:pPr>
      <w:r w:rsidRPr="008B4D6E">
        <w:rPr>
          <w:rFonts w:eastAsia="Calibri"/>
          <w:color w:val="000000"/>
          <w:sz w:val="24"/>
          <w:szCs w:val="24"/>
        </w:rPr>
        <w:t xml:space="preserve">В денежном выражении наибольшие отклонения фактического исполнения от плановых назначений отмечаются по следующим направлениям: </w:t>
      </w:r>
    </w:p>
    <w:p w:rsidR="00193B08" w:rsidRPr="008B4D6E" w:rsidRDefault="00193B08" w:rsidP="00193B08">
      <w:pPr>
        <w:widowControl/>
        <w:ind w:firstLine="708"/>
        <w:jc w:val="both"/>
        <w:rPr>
          <w:rFonts w:eastAsia="Calibri"/>
          <w:color w:val="000000"/>
          <w:sz w:val="24"/>
          <w:szCs w:val="24"/>
        </w:rPr>
      </w:pPr>
      <w:r w:rsidRPr="008B4D6E">
        <w:rPr>
          <w:rFonts w:asciiTheme="minorHAnsi" w:eastAsia="Calibri" w:hAnsiTheme="minorHAnsi" w:cstheme="minorHAnsi"/>
          <w:color w:val="000000"/>
          <w:sz w:val="24"/>
          <w:szCs w:val="24"/>
        </w:rPr>
        <w:t xml:space="preserve">- </w:t>
      </w:r>
      <w:r w:rsidRPr="008B4D6E">
        <w:rPr>
          <w:rFonts w:eastAsia="Calibri"/>
          <w:color w:val="000000"/>
          <w:sz w:val="24"/>
          <w:szCs w:val="24"/>
        </w:rPr>
        <w:t xml:space="preserve">жилищно-коммунальное хозяйство </w:t>
      </w:r>
      <w:r w:rsidR="00E3036F" w:rsidRPr="008B4D6E">
        <w:rPr>
          <w:rFonts w:eastAsia="Calibri"/>
          <w:color w:val="000000"/>
          <w:sz w:val="24"/>
          <w:szCs w:val="24"/>
        </w:rPr>
        <w:t>-</w:t>
      </w:r>
      <w:r w:rsidR="009E0111">
        <w:rPr>
          <w:rFonts w:eastAsia="Calibri"/>
          <w:color w:val="000000"/>
          <w:sz w:val="24"/>
          <w:szCs w:val="24"/>
        </w:rPr>
        <w:t xml:space="preserve"> </w:t>
      </w:r>
      <w:r w:rsidR="00ED4C16" w:rsidRPr="008B4D6E">
        <w:rPr>
          <w:rFonts w:eastAsia="Calibri"/>
          <w:color w:val="000000"/>
          <w:sz w:val="24"/>
          <w:szCs w:val="24"/>
        </w:rPr>
        <w:t>42493,3</w:t>
      </w:r>
      <w:r w:rsidRPr="008B4D6E">
        <w:rPr>
          <w:rFonts w:eastAsia="Calibri"/>
          <w:color w:val="000000"/>
          <w:sz w:val="24"/>
          <w:szCs w:val="24"/>
        </w:rPr>
        <w:t xml:space="preserve"> тыс. рублей, в том числе </w:t>
      </w:r>
      <w:r w:rsidR="00ED4C16" w:rsidRPr="008B4D6E">
        <w:rPr>
          <w:rFonts w:eastAsia="Calibri"/>
          <w:color w:val="000000"/>
          <w:sz w:val="24"/>
          <w:szCs w:val="24"/>
        </w:rPr>
        <w:t xml:space="preserve">41301,4 </w:t>
      </w:r>
      <w:r w:rsidRPr="008B4D6E">
        <w:rPr>
          <w:rFonts w:eastAsia="Calibri"/>
          <w:color w:val="000000"/>
          <w:sz w:val="24"/>
          <w:szCs w:val="24"/>
        </w:rPr>
        <w:t xml:space="preserve">тыс. рублей в рамках реализации Федерального закона от 21.07.2007 № 185-ФЗ «О Фонде содействия реформированию жилищно-коммунального хозяйства» </w:t>
      </w:r>
      <w:r w:rsidR="008240D8" w:rsidRPr="008B4D6E">
        <w:rPr>
          <w:rFonts w:eastAsia="Calibri"/>
          <w:color w:val="000000"/>
          <w:sz w:val="24"/>
          <w:szCs w:val="24"/>
        </w:rPr>
        <w:t xml:space="preserve">данные средства, </w:t>
      </w:r>
      <w:r w:rsidRPr="008B4D6E">
        <w:rPr>
          <w:rFonts w:eastAsia="Calibri"/>
          <w:color w:val="000000"/>
          <w:sz w:val="24"/>
          <w:szCs w:val="24"/>
        </w:rPr>
        <w:t>перенесенные на 201</w:t>
      </w:r>
      <w:r w:rsidR="008240D8" w:rsidRPr="008B4D6E">
        <w:rPr>
          <w:rFonts w:eastAsia="Calibri"/>
          <w:color w:val="000000"/>
          <w:sz w:val="24"/>
          <w:szCs w:val="24"/>
        </w:rPr>
        <w:t>6</w:t>
      </w:r>
      <w:r w:rsidRPr="008B4D6E">
        <w:rPr>
          <w:rFonts w:eastAsia="Calibri"/>
          <w:color w:val="000000"/>
          <w:sz w:val="24"/>
          <w:szCs w:val="24"/>
        </w:rPr>
        <w:t xml:space="preserve"> год</w:t>
      </w:r>
      <w:r w:rsidR="008240D8" w:rsidRPr="008B4D6E">
        <w:rPr>
          <w:rFonts w:eastAsia="Calibri"/>
          <w:color w:val="000000"/>
          <w:sz w:val="24"/>
          <w:szCs w:val="24"/>
        </w:rPr>
        <w:t xml:space="preserve"> для оплаты подрядных работ по переселению</w:t>
      </w:r>
      <w:r w:rsidR="00C66C37">
        <w:rPr>
          <w:rFonts w:eastAsia="Calibri"/>
          <w:color w:val="000000"/>
          <w:sz w:val="24"/>
          <w:szCs w:val="24"/>
        </w:rPr>
        <w:t xml:space="preserve"> </w:t>
      </w:r>
      <w:r w:rsidR="006228CC" w:rsidRPr="008B4D6E">
        <w:rPr>
          <w:sz w:val="24"/>
          <w:szCs w:val="24"/>
        </w:rPr>
        <w:t>граждан из ветхого и аварийного жилищного фонда</w:t>
      </w:r>
      <w:r w:rsidR="008240D8" w:rsidRPr="008B4D6E">
        <w:rPr>
          <w:rFonts w:eastAsia="Calibri"/>
          <w:color w:val="000000"/>
          <w:sz w:val="24"/>
          <w:szCs w:val="24"/>
        </w:rPr>
        <w:t>;</w:t>
      </w:r>
    </w:p>
    <w:p w:rsidR="00291465" w:rsidRPr="008B4D6E" w:rsidRDefault="00E332A5" w:rsidP="00291465">
      <w:pPr>
        <w:pStyle w:val="Default"/>
        <w:ind w:firstLine="708"/>
        <w:jc w:val="both"/>
        <w:rPr>
          <w:rFonts w:eastAsia="Calibri"/>
        </w:rPr>
      </w:pPr>
      <w:r w:rsidRPr="008B4D6E">
        <w:rPr>
          <w:rFonts w:eastAsia="Calibri"/>
        </w:rPr>
        <w:t xml:space="preserve">- </w:t>
      </w:r>
      <w:r w:rsidR="001829F1" w:rsidRPr="008B4D6E">
        <w:rPr>
          <w:rFonts w:eastAsia="Calibri"/>
        </w:rPr>
        <w:t xml:space="preserve">национальная экономика </w:t>
      </w:r>
      <w:r w:rsidR="00E3036F" w:rsidRPr="008B4D6E">
        <w:rPr>
          <w:rFonts w:eastAsia="Calibri"/>
        </w:rPr>
        <w:t>-</w:t>
      </w:r>
      <w:r w:rsidR="009E0111">
        <w:rPr>
          <w:rFonts w:eastAsia="Calibri"/>
        </w:rPr>
        <w:t xml:space="preserve"> </w:t>
      </w:r>
      <w:r w:rsidR="001829F1" w:rsidRPr="008B4D6E">
        <w:rPr>
          <w:rFonts w:eastAsia="Calibri"/>
        </w:rPr>
        <w:t xml:space="preserve">83228,5 тыс. рублей, из которых основная сумма неисполнения приходится на </w:t>
      </w:r>
      <w:r w:rsidR="00291465" w:rsidRPr="008B4D6E">
        <w:rPr>
          <w:rFonts w:eastAsia="Calibri"/>
        </w:rPr>
        <w:t xml:space="preserve">капитальный ремонт автомобильных дорог общего пользования местного значения </w:t>
      </w:r>
      <w:r w:rsidR="00E3036F" w:rsidRPr="008B4D6E">
        <w:rPr>
          <w:rFonts w:eastAsia="Calibri"/>
        </w:rPr>
        <w:t>-</w:t>
      </w:r>
      <w:r w:rsidR="009E0111">
        <w:rPr>
          <w:rFonts w:eastAsia="Calibri"/>
        </w:rPr>
        <w:t xml:space="preserve"> </w:t>
      </w:r>
      <w:r w:rsidR="00291465" w:rsidRPr="008B4D6E">
        <w:rPr>
          <w:rFonts w:eastAsia="Calibri"/>
        </w:rPr>
        <w:t>42363,4</w:t>
      </w:r>
      <w:r w:rsidR="001829F1" w:rsidRPr="008B4D6E">
        <w:rPr>
          <w:rFonts w:eastAsia="Calibri"/>
        </w:rPr>
        <w:t xml:space="preserve"> тыс. рублей, не оплачены муниципальные контракты в связи с невыполнением подрядчиком их условий</w:t>
      </w:r>
      <w:r w:rsidR="00291465" w:rsidRPr="008B4D6E">
        <w:rPr>
          <w:rFonts w:eastAsia="Calibri"/>
        </w:rPr>
        <w:t xml:space="preserve">; </w:t>
      </w:r>
    </w:p>
    <w:p w:rsidR="00E332A5" w:rsidRPr="008B4D6E" w:rsidRDefault="00291465" w:rsidP="00291465">
      <w:pPr>
        <w:pStyle w:val="Default"/>
        <w:ind w:firstLine="708"/>
        <w:jc w:val="both"/>
        <w:rPr>
          <w:rFonts w:eastAsia="Calibri"/>
        </w:rPr>
      </w:pPr>
      <w:r w:rsidRPr="008B4D6E">
        <w:rPr>
          <w:rFonts w:eastAsia="Calibri"/>
        </w:rPr>
        <w:t xml:space="preserve">- на капитальное строительства муниципальной собственности сферы образования </w:t>
      </w:r>
      <w:r w:rsidR="00E3036F" w:rsidRPr="008B4D6E">
        <w:rPr>
          <w:rFonts w:eastAsia="Calibri"/>
        </w:rPr>
        <w:t>-</w:t>
      </w:r>
      <w:r w:rsidRPr="008B4D6E">
        <w:rPr>
          <w:rFonts w:eastAsia="Calibri"/>
        </w:rPr>
        <w:t xml:space="preserve"> 30223,8 тыс. рублей</w:t>
      </w:r>
      <w:r w:rsidR="00845A0A" w:rsidRPr="008B4D6E">
        <w:rPr>
          <w:rFonts w:eastAsia="Calibri"/>
        </w:rPr>
        <w:t>.</w:t>
      </w:r>
    </w:p>
    <w:p w:rsidR="001E3203" w:rsidRPr="008B4D6E" w:rsidRDefault="00454DE0" w:rsidP="005071B8">
      <w:pPr>
        <w:tabs>
          <w:tab w:val="left" w:pos="567"/>
        </w:tabs>
        <w:jc w:val="both"/>
        <w:rPr>
          <w:sz w:val="24"/>
          <w:szCs w:val="24"/>
        </w:rPr>
      </w:pPr>
      <w:r w:rsidRPr="008B4D6E">
        <w:rPr>
          <w:sz w:val="24"/>
          <w:szCs w:val="24"/>
        </w:rPr>
        <w:tab/>
      </w:r>
      <w:r w:rsidR="001E3203" w:rsidRPr="008B4D6E">
        <w:rPr>
          <w:sz w:val="24"/>
          <w:szCs w:val="24"/>
        </w:rPr>
        <w:t xml:space="preserve">В 2015 году бюджет города </w:t>
      </w:r>
      <w:r w:rsidRPr="008B4D6E">
        <w:rPr>
          <w:sz w:val="24"/>
          <w:szCs w:val="24"/>
        </w:rPr>
        <w:t>по расходам исполняли 5</w:t>
      </w:r>
      <w:r w:rsidR="001E3203" w:rsidRPr="008B4D6E">
        <w:rPr>
          <w:sz w:val="24"/>
          <w:szCs w:val="24"/>
        </w:rPr>
        <w:t xml:space="preserve"> главных распорядителей бюджетных средств. </w:t>
      </w:r>
    </w:p>
    <w:p w:rsidR="001E3203" w:rsidRPr="008B4D6E" w:rsidRDefault="00F4387C" w:rsidP="00F4387C">
      <w:pPr>
        <w:jc w:val="both"/>
        <w:rPr>
          <w:sz w:val="24"/>
          <w:szCs w:val="24"/>
        </w:rPr>
      </w:pPr>
      <w:r w:rsidRPr="008B4D6E">
        <w:rPr>
          <w:sz w:val="24"/>
          <w:szCs w:val="24"/>
        </w:rPr>
        <w:t>Анализ исполнения бюджета по ведомственной структуре расходов представлен в таблице</w:t>
      </w:r>
      <w:r w:rsidR="004A01D6" w:rsidRPr="008B4D6E">
        <w:rPr>
          <w:sz w:val="24"/>
          <w:szCs w:val="24"/>
        </w:rPr>
        <w:t>:</w:t>
      </w:r>
    </w:p>
    <w:p w:rsidR="001E0DEA" w:rsidRDefault="001E0DEA" w:rsidP="001E0DEA">
      <w:pPr>
        <w:jc w:val="right"/>
        <w:rPr>
          <w:sz w:val="24"/>
          <w:szCs w:val="24"/>
        </w:rPr>
      </w:pPr>
      <w:r>
        <w:rPr>
          <w:sz w:val="24"/>
          <w:szCs w:val="24"/>
        </w:rPr>
        <w:t>тыс. рублей</w:t>
      </w:r>
    </w:p>
    <w:tbl>
      <w:tblPr>
        <w:tblStyle w:val="a4"/>
        <w:tblW w:w="9356" w:type="dxa"/>
        <w:tblInd w:w="108" w:type="dxa"/>
        <w:tblLayout w:type="fixed"/>
        <w:tblLook w:val="04A0"/>
      </w:tblPr>
      <w:tblGrid>
        <w:gridCol w:w="3119"/>
        <w:gridCol w:w="1417"/>
        <w:gridCol w:w="1134"/>
        <w:gridCol w:w="851"/>
        <w:gridCol w:w="1417"/>
        <w:gridCol w:w="1418"/>
      </w:tblGrid>
      <w:tr w:rsidR="00954B83" w:rsidTr="00BD1E05">
        <w:tc>
          <w:tcPr>
            <w:tcW w:w="3119" w:type="dxa"/>
          </w:tcPr>
          <w:p w:rsidR="001E0DEA" w:rsidRPr="00605C50" w:rsidRDefault="001E0DEA" w:rsidP="001E0DEA">
            <w:pPr>
              <w:jc w:val="both"/>
              <w:rPr>
                <w:b/>
                <w:i/>
              </w:rPr>
            </w:pPr>
            <w:r w:rsidRPr="00605C50">
              <w:rPr>
                <w:b/>
                <w:i/>
              </w:rPr>
              <w:t xml:space="preserve">Код и наименование </w:t>
            </w:r>
          </w:p>
          <w:p w:rsidR="001E0DEA" w:rsidRPr="00605C50" w:rsidRDefault="001E0DEA" w:rsidP="001E0DEA">
            <w:pPr>
              <w:jc w:val="both"/>
              <w:rPr>
                <w:b/>
                <w:i/>
              </w:rPr>
            </w:pPr>
            <w:r w:rsidRPr="00605C50">
              <w:rPr>
                <w:b/>
                <w:i/>
              </w:rPr>
              <w:t>главного распорядителя</w:t>
            </w:r>
          </w:p>
        </w:tc>
        <w:tc>
          <w:tcPr>
            <w:tcW w:w="1417" w:type="dxa"/>
          </w:tcPr>
          <w:p w:rsidR="001E0DEA" w:rsidRDefault="00605C50" w:rsidP="00F4387C">
            <w:pPr>
              <w:jc w:val="both"/>
              <w:rPr>
                <w:b/>
                <w:i/>
              </w:rPr>
            </w:pPr>
            <w:r w:rsidRPr="00605C50">
              <w:rPr>
                <w:b/>
                <w:i/>
              </w:rPr>
              <w:t>Бюджет</w:t>
            </w:r>
          </w:p>
          <w:p w:rsidR="00605C50" w:rsidRPr="00605C50" w:rsidRDefault="00605C50" w:rsidP="00F4387C">
            <w:pPr>
              <w:jc w:val="both"/>
              <w:rPr>
                <w:b/>
                <w:i/>
              </w:rPr>
            </w:pPr>
            <w:r>
              <w:rPr>
                <w:b/>
                <w:i/>
              </w:rPr>
              <w:t>2015 год</w:t>
            </w:r>
          </w:p>
        </w:tc>
        <w:tc>
          <w:tcPr>
            <w:tcW w:w="1134" w:type="dxa"/>
          </w:tcPr>
          <w:p w:rsidR="001E0DEA" w:rsidRDefault="00605C50" w:rsidP="00F4387C">
            <w:pPr>
              <w:jc w:val="both"/>
              <w:rPr>
                <w:b/>
                <w:i/>
              </w:rPr>
            </w:pPr>
            <w:r>
              <w:rPr>
                <w:b/>
                <w:i/>
              </w:rPr>
              <w:t>Отчет</w:t>
            </w:r>
          </w:p>
          <w:p w:rsidR="002C5951" w:rsidRPr="00605C50" w:rsidRDefault="002C5951" w:rsidP="00F4387C">
            <w:pPr>
              <w:jc w:val="both"/>
              <w:rPr>
                <w:b/>
                <w:i/>
              </w:rPr>
            </w:pPr>
            <w:r>
              <w:rPr>
                <w:b/>
                <w:i/>
              </w:rPr>
              <w:t>2015 год</w:t>
            </w:r>
          </w:p>
        </w:tc>
        <w:tc>
          <w:tcPr>
            <w:tcW w:w="851" w:type="dxa"/>
          </w:tcPr>
          <w:p w:rsidR="001E0DEA" w:rsidRPr="00605C50" w:rsidRDefault="002C5951" w:rsidP="00F4387C">
            <w:pPr>
              <w:jc w:val="both"/>
              <w:rPr>
                <w:b/>
                <w:i/>
              </w:rPr>
            </w:pPr>
            <w:r>
              <w:rPr>
                <w:b/>
                <w:i/>
              </w:rPr>
              <w:t>Доля</w:t>
            </w:r>
          </w:p>
        </w:tc>
        <w:tc>
          <w:tcPr>
            <w:tcW w:w="1417" w:type="dxa"/>
          </w:tcPr>
          <w:p w:rsidR="001E0DEA" w:rsidRPr="00605C50" w:rsidRDefault="002C5951" w:rsidP="00F4387C">
            <w:pPr>
              <w:jc w:val="both"/>
              <w:rPr>
                <w:b/>
                <w:i/>
              </w:rPr>
            </w:pPr>
            <w:r>
              <w:rPr>
                <w:b/>
                <w:i/>
              </w:rPr>
              <w:t>Отклонение</w:t>
            </w:r>
          </w:p>
        </w:tc>
        <w:tc>
          <w:tcPr>
            <w:tcW w:w="1418" w:type="dxa"/>
          </w:tcPr>
          <w:p w:rsidR="006E4915" w:rsidRDefault="002C5951" w:rsidP="006E4915">
            <w:pPr>
              <w:pStyle w:val="Default"/>
              <w:jc w:val="center"/>
              <w:rPr>
                <w:b/>
                <w:i/>
                <w:sz w:val="20"/>
                <w:szCs w:val="20"/>
              </w:rPr>
            </w:pPr>
            <w:r w:rsidRPr="006E4915">
              <w:rPr>
                <w:b/>
                <w:i/>
                <w:sz w:val="20"/>
                <w:szCs w:val="20"/>
              </w:rPr>
              <w:t>%</w:t>
            </w:r>
          </w:p>
          <w:p w:rsidR="001E0DEA" w:rsidRPr="006E4915" w:rsidRDefault="002C5951" w:rsidP="002C5951">
            <w:pPr>
              <w:pStyle w:val="Default"/>
              <w:jc w:val="both"/>
              <w:rPr>
                <w:b/>
                <w:i/>
                <w:sz w:val="20"/>
                <w:szCs w:val="20"/>
              </w:rPr>
            </w:pPr>
            <w:r w:rsidRPr="006E4915">
              <w:rPr>
                <w:b/>
                <w:i/>
                <w:sz w:val="20"/>
                <w:szCs w:val="20"/>
              </w:rPr>
              <w:t xml:space="preserve">выполнения </w:t>
            </w:r>
          </w:p>
        </w:tc>
      </w:tr>
      <w:tr w:rsidR="006E4915" w:rsidTr="00BD1E05">
        <w:tc>
          <w:tcPr>
            <w:tcW w:w="3119" w:type="dxa"/>
          </w:tcPr>
          <w:p w:rsidR="006E4915" w:rsidRPr="006E4915" w:rsidRDefault="005F20F3" w:rsidP="005F20F3">
            <w:r w:rsidRPr="00954B83">
              <w:rPr>
                <w:b/>
              </w:rPr>
              <w:t>901</w:t>
            </w:r>
            <w:r w:rsidR="006E4915" w:rsidRPr="006E4915">
              <w:t>УФН администрации ЗГМО</w:t>
            </w:r>
          </w:p>
        </w:tc>
        <w:tc>
          <w:tcPr>
            <w:tcW w:w="1417" w:type="dxa"/>
          </w:tcPr>
          <w:p w:rsidR="006E4915" w:rsidRPr="006E4915" w:rsidRDefault="004D1D4D" w:rsidP="00F4387C">
            <w:pPr>
              <w:jc w:val="both"/>
            </w:pPr>
            <w:r>
              <w:t>7574,3</w:t>
            </w:r>
          </w:p>
        </w:tc>
        <w:tc>
          <w:tcPr>
            <w:tcW w:w="1134" w:type="dxa"/>
          </w:tcPr>
          <w:p w:rsidR="006E4915" w:rsidRPr="006E4915" w:rsidRDefault="004D1D4D" w:rsidP="00F4387C">
            <w:pPr>
              <w:jc w:val="both"/>
            </w:pPr>
            <w:r>
              <w:t>7571,4</w:t>
            </w:r>
          </w:p>
        </w:tc>
        <w:tc>
          <w:tcPr>
            <w:tcW w:w="851" w:type="dxa"/>
          </w:tcPr>
          <w:p w:rsidR="006E4915" w:rsidRPr="006E4915" w:rsidRDefault="004D1D4D" w:rsidP="00F4387C">
            <w:pPr>
              <w:jc w:val="both"/>
            </w:pPr>
            <w:r>
              <w:t>0,7</w:t>
            </w:r>
            <w:r w:rsidR="00BD1E05">
              <w:t xml:space="preserve"> %</w:t>
            </w:r>
          </w:p>
        </w:tc>
        <w:tc>
          <w:tcPr>
            <w:tcW w:w="1417" w:type="dxa"/>
          </w:tcPr>
          <w:p w:rsidR="006E4915" w:rsidRPr="006E4915" w:rsidRDefault="004D1D4D" w:rsidP="00BD1E05">
            <w:pPr>
              <w:jc w:val="both"/>
            </w:pPr>
            <w:r>
              <w:t>-</w:t>
            </w:r>
            <w:r w:rsidR="00BD1E05">
              <w:t>3,0</w:t>
            </w:r>
          </w:p>
        </w:tc>
        <w:tc>
          <w:tcPr>
            <w:tcW w:w="1418" w:type="dxa"/>
          </w:tcPr>
          <w:p w:rsidR="006E4915" w:rsidRPr="006E4915" w:rsidRDefault="004D1D4D" w:rsidP="006E4915">
            <w:pPr>
              <w:pStyle w:val="Default"/>
              <w:jc w:val="center"/>
              <w:rPr>
                <w:sz w:val="20"/>
                <w:szCs w:val="20"/>
              </w:rPr>
            </w:pPr>
            <w:r>
              <w:rPr>
                <w:sz w:val="20"/>
                <w:szCs w:val="20"/>
              </w:rPr>
              <w:t>100 %</w:t>
            </w:r>
          </w:p>
        </w:tc>
      </w:tr>
      <w:tr w:rsidR="006E4915" w:rsidTr="00BD1E05">
        <w:tc>
          <w:tcPr>
            <w:tcW w:w="3119" w:type="dxa"/>
          </w:tcPr>
          <w:p w:rsidR="006E4915" w:rsidRPr="006E4915" w:rsidRDefault="00954B83" w:rsidP="006E4915">
            <w:pPr>
              <w:jc w:val="both"/>
            </w:pPr>
            <w:r w:rsidRPr="00954B83">
              <w:rPr>
                <w:b/>
              </w:rPr>
              <w:t>902</w:t>
            </w:r>
            <w:r w:rsidR="006E4915" w:rsidRPr="006E4915">
              <w:t>Администрация З</w:t>
            </w:r>
            <w:r w:rsidR="006E4915">
              <w:t>ГМО</w:t>
            </w:r>
          </w:p>
        </w:tc>
        <w:tc>
          <w:tcPr>
            <w:tcW w:w="1417" w:type="dxa"/>
          </w:tcPr>
          <w:p w:rsidR="006E4915" w:rsidRPr="006E4915" w:rsidRDefault="004D1D4D" w:rsidP="00F4387C">
            <w:pPr>
              <w:jc w:val="both"/>
            </w:pPr>
            <w:r>
              <w:t>732743,6</w:t>
            </w:r>
          </w:p>
        </w:tc>
        <w:tc>
          <w:tcPr>
            <w:tcW w:w="1134" w:type="dxa"/>
          </w:tcPr>
          <w:p w:rsidR="006E4915" w:rsidRPr="006E4915" w:rsidRDefault="004D1D4D" w:rsidP="00F4387C">
            <w:pPr>
              <w:jc w:val="both"/>
            </w:pPr>
            <w:r>
              <w:t>575370,4</w:t>
            </w:r>
          </w:p>
        </w:tc>
        <w:tc>
          <w:tcPr>
            <w:tcW w:w="851" w:type="dxa"/>
          </w:tcPr>
          <w:p w:rsidR="006E4915" w:rsidRPr="006E4915" w:rsidRDefault="00D67A9B" w:rsidP="00F4387C">
            <w:pPr>
              <w:jc w:val="both"/>
            </w:pPr>
            <w:r>
              <w:t xml:space="preserve">54,5 </w:t>
            </w:r>
            <w:r w:rsidR="00BD1E05">
              <w:t>%</w:t>
            </w:r>
          </w:p>
        </w:tc>
        <w:tc>
          <w:tcPr>
            <w:tcW w:w="1417" w:type="dxa"/>
          </w:tcPr>
          <w:p w:rsidR="006E4915" w:rsidRPr="006E4915" w:rsidRDefault="004D1D4D" w:rsidP="00F4387C">
            <w:pPr>
              <w:jc w:val="both"/>
            </w:pPr>
            <w:r>
              <w:t>-157373,2</w:t>
            </w:r>
          </w:p>
        </w:tc>
        <w:tc>
          <w:tcPr>
            <w:tcW w:w="1418" w:type="dxa"/>
          </w:tcPr>
          <w:p w:rsidR="006E4915" w:rsidRPr="006E4915" w:rsidRDefault="004D1D4D" w:rsidP="006E4915">
            <w:pPr>
              <w:pStyle w:val="Default"/>
              <w:jc w:val="center"/>
              <w:rPr>
                <w:sz w:val="20"/>
                <w:szCs w:val="20"/>
              </w:rPr>
            </w:pPr>
            <w:r>
              <w:rPr>
                <w:sz w:val="20"/>
                <w:szCs w:val="20"/>
              </w:rPr>
              <w:t>78,5 %</w:t>
            </w:r>
          </w:p>
        </w:tc>
      </w:tr>
      <w:tr w:rsidR="006E4915" w:rsidTr="00BD1E05">
        <w:tc>
          <w:tcPr>
            <w:tcW w:w="3119" w:type="dxa"/>
          </w:tcPr>
          <w:p w:rsidR="006E4915" w:rsidRPr="006E4915" w:rsidRDefault="00954B83" w:rsidP="001E0DEA">
            <w:pPr>
              <w:jc w:val="both"/>
            </w:pPr>
            <w:r w:rsidRPr="00954B83">
              <w:rPr>
                <w:b/>
              </w:rPr>
              <w:t>903</w:t>
            </w:r>
            <w:r w:rsidR="006E4915">
              <w:t>Дума ЗГМО</w:t>
            </w:r>
          </w:p>
        </w:tc>
        <w:tc>
          <w:tcPr>
            <w:tcW w:w="1417" w:type="dxa"/>
          </w:tcPr>
          <w:p w:rsidR="006E4915" w:rsidRPr="006E4915" w:rsidRDefault="004D1D4D" w:rsidP="00F4387C">
            <w:pPr>
              <w:jc w:val="both"/>
            </w:pPr>
            <w:r>
              <w:t>2631,4</w:t>
            </w:r>
          </w:p>
        </w:tc>
        <w:tc>
          <w:tcPr>
            <w:tcW w:w="1134" w:type="dxa"/>
          </w:tcPr>
          <w:p w:rsidR="006E4915" w:rsidRPr="006E4915" w:rsidRDefault="004D1D4D" w:rsidP="00F4387C">
            <w:pPr>
              <w:jc w:val="both"/>
            </w:pPr>
            <w:r>
              <w:t>2631,4</w:t>
            </w:r>
          </w:p>
        </w:tc>
        <w:tc>
          <w:tcPr>
            <w:tcW w:w="851" w:type="dxa"/>
          </w:tcPr>
          <w:p w:rsidR="006E4915" w:rsidRPr="006E4915" w:rsidRDefault="00D67A9B" w:rsidP="00F4387C">
            <w:pPr>
              <w:jc w:val="both"/>
            </w:pPr>
            <w:r>
              <w:t>0,2</w:t>
            </w:r>
            <w:r w:rsidR="00BD1E05">
              <w:t xml:space="preserve"> %</w:t>
            </w:r>
          </w:p>
        </w:tc>
        <w:tc>
          <w:tcPr>
            <w:tcW w:w="1417" w:type="dxa"/>
          </w:tcPr>
          <w:p w:rsidR="006E4915" w:rsidRPr="006E4915" w:rsidRDefault="00D67A9B" w:rsidP="00D67A9B">
            <w:pPr>
              <w:jc w:val="center"/>
            </w:pPr>
            <w:r>
              <w:t>-</w:t>
            </w:r>
          </w:p>
        </w:tc>
        <w:tc>
          <w:tcPr>
            <w:tcW w:w="1418" w:type="dxa"/>
          </w:tcPr>
          <w:p w:rsidR="006E4915" w:rsidRPr="006E4915" w:rsidRDefault="00D67A9B" w:rsidP="006E4915">
            <w:pPr>
              <w:pStyle w:val="Default"/>
              <w:jc w:val="center"/>
              <w:rPr>
                <w:sz w:val="20"/>
                <w:szCs w:val="20"/>
              </w:rPr>
            </w:pPr>
            <w:r>
              <w:rPr>
                <w:sz w:val="20"/>
                <w:szCs w:val="20"/>
              </w:rPr>
              <w:t>100 %</w:t>
            </w:r>
          </w:p>
        </w:tc>
      </w:tr>
      <w:tr w:rsidR="006E4915" w:rsidTr="00BD1E05">
        <w:tc>
          <w:tcPr>
            <w:tcW w:w="3119" w:type="dxa"/>
          </w:tcPr>
          <w:p w:rsidR="006E4915" w:rsidRPr="006E4915" w:rsidRDefault="00954B83" w:rsidP="001E0DEA">
            <w:pPr>
              <w:jc w:val="both"/>
            </w:pPr>
            <w:r w:rsidRPr="00954B83">
              <w:rPr>
                <w:b/>
              </w:rPr>
              <w:t>904</w:t>
            </w:r>
            <w:r w:rsidR="006E4915">
              <w:t>Образование</w:t>
            </w:r>
          </w:p>
        </w:tc>
        <w:tc>
          <w:tcPr>
            <w:tcW w:w="1417" w:type="dxa"/>
          </w:tcPr>
          <w:p w:rsidR="006E4915" w:rsidRPr="006E4915" w:rsidRDefault="004D1D4D" w:rsidP="00F4387C">
            <w:pPr>
              <w:jc w:val="both"/>
            </w:pPr>
            <w:r>
              <w:t>401363,7</w:t>
            </w:r>
          </w:p>
        </w:tc>
        <w:tc>
          <w:tcPr>
            <w:tcW w:w="1134" w:type="dxa"/>
          </w:tcPr>
          <w:p w:rsidR="006E4915" w:rsidRPr="006E4915" w:rsidRDefault="004D1D4D" w:rsidP="00F4387C">
            <w:pPr>
              <w:jc w:val="both"/>
            </w:pPr>
            <w:r>
              <w:t>401280,3</w:t>
            </w:r>
          </w:p>
        </w:tc>
        <w:tc>
          <w:tcPr>
            <w:tcW w:w="851" w:type="dxa"/>
          </w:tcPr>
          <w:p w:rsidR="006E4915" w:rsidRPr="006E4915" w:rsidRDefault="00D67A9B" w:rsidP="00F4387C">
            <w:pPr>
              <w:jc w:val="both"/>
            </w:pPr>
            <w:r>
              <w:t>38,0</w:t>
            </w:r>
            <w:r w:rsidR="00BD1E05">
              <w:t>%</w:t>
            </w:r>
          </w:p>
        </w:tc>
        <w:tc>
          <w:tcPr>
            <w:tcW w:w="1417" w:type="dxa"/>
          </w:tcPr>
          <w:p w:rsidR="006E4915" w:rsidRPr="006E4915" w:rsidRDefault="00D67A9B" w:rsidP="00F4387C">
            <w:pPr>
              <w:jc w:val="both"/>
            </w:pPr>
            <w:r>
              <w:t>-83,4</w:t>
            </w:r>
          </w:p>
        </w:tc>
        <w:tc>
          <w:tcPr>
            <w:tcW w:w="1418" w:type="dxa"/>
          </w:tcPr>
          <w:p w:rsidR="006E4915" w:rsidRPr="006E4915" w:rsidRDefault="00D67A9B" w:rsidP="006E4915">
            <w:pPr>
              <w:pStyle w:val="Default"/>
              <w:jc w:val="center"/>
              <w:rPr>
                <w:sz w:val="20"/>
                <w:szCs w:val="20"/>
              </w:rPr>
            </w:pPr>
            <w:r>
              <w:rPr>
                <w:sz w:val="20"/>
                <w:szCs w:val="20"/>
              </w:rPr>
              <w:t>100 %</w:t>
            </w:r>
          </w:p>
        </w:tc>
      </w:tr>
      <w:tr w:rsidR="006E4915" w:rsidTr="00BD1E05">
        <w:tc>
          <w:tcPr>
            <w:tcW w:w="3119" w:type="dxa"/>
          </w:tcPr>
          <w:p w:rsidR="006E4915" w:rsidRPr="006E4915" w:rsidRDefault="00954B83" w:rsidP="007B2280">
            <w:r w:rsidRPr="00954B83">
              <w:rPr>
                <w:b/>
              </w:rPr>
              <w:t xml:space="preserve">905 </w:t>
            </w:r>
            <w:r w:rsidR="006E4915">
              <w:t>Культура, кинематография</w:t>
            </w:r>
            <w:r w:rsidR="007B2280">
              <w:t xml:space="preserve"> и средства массовой информации</w:t>
            </w:r>
          </w:p>
        </w:tc>
        <w:tc>
          <w:tcPr>
            <w:tcW w:w="1417" w:type="dxa"/>
          </w:tcPr>
          <w:p w:rsidR="006E4915" w:rsidRPr="006E4915" w:rsidRDefault="004D1D4D" w:rsidP="00F4387C">
            <w:pPr>
              <w:jc w:val="both"/>
            </w:pPr>
            <w:r>
              <w:t>69454,7</w:t>
            </w:r>
          </w:p>
        </w:tc>
        <w:tc>
          <w:tcPr>
            <w:tcW w:w="1134" w:type="dxa"/>
          </w:tcPr>
          <w:p w:rsidR="006E4915" w:rsidRPr="006E4915" w:rsidRDefault="004D1D4D" w:rsidP="00801EB5">
            <w:pPr>
              <w:jc w:val="both"/>
            </w:pPr>
            <w:r>
              <w:t>6945</w:t>
            </w:r>
            <w:r w:rsidR="00801EB5">
              <w:t>3</w:t>
            </w:r>
            <w:r>
              <w:t>,</w:t>
            </w:r>
            <w:r w:rsidR="00801EB5">
              <w:t>8</w:t>
            </w:r>
          </w:p>
        </w:tc>
        <w:tc>
          <w:tcPr>
            <w:tcW w:w="851" w:type="dxa"/>
          </w:tcPr>
          <w:p w:rsidR="006E4915" w:rsidRPr="006E4915" w:rsidRDefault="00D67A9B" w:rsidP="00F4387C">
            <w:pPr>
              <w:jc w:val="both"/>
            </w:pPr>
            <w:r>
              <w:t>6,6</w:t>
            </w:r>
            <w:r w:rsidR="00BD1E05">
              <w:t>%</w:t>
            </w:r>
          </w:p>
        </w:tc>
        <w:tc>
          <w:tcPr>
            <w:tcW w:w="1417" w:type="dxa"/>
          </w:tcPr>
          <w:p w:rsidR="006E4915" w:rsidRPr="006E4915" w:rsidRDefault="00D67A9B" w:rsidP="00D67A9B">
            <w:pPr>
              <w:jc w:val="center"/>
            </w:pPr>
            <w:r>
              <w:t>-</w:t>
            </w:r>
          </w:p>
        </w:tc>
        <w:tc>
          <w:tcPr>
            <w:tcW w:w="1418" w:type="dxa"/>
          </w:tcPr>
          <w:p w:rsidR="006E4915" w:rsidRPr="006E4915" w:rsidRDefault="00D67A9B" w:rsidP="006E4915">
            <w:pPr>
              <w:pStyle w:val="Default"/>
              <w:jc w:val="center"/>
              <w:rPr>
                <w:sz w:val="20"/>
                <w:szCs w:val="20"/>
              </w:rPr>
            </w:pPr>
            <w:r>
              <w:rPr>
                <w:sz w:val="20"/>
                <w:szCs w:val="20"/>
              </w:rPr>
              <w:t>100 %</w:t>
            </w:r>
          </w:p>
        </w:tc>
      </w:tr>
      <w:tr w:rsidR="00EB1191" w:rsidTr="00BD1E05">
        <w:tc>
          <w:tcPr>
            <w:tcW w:w="3119" w:type="dxa"/>
          </w:tcPr>
          <w:p w:rsidR="00EB1191" w:rsidRPr="00EB1191" w:rsidRDefault="00EB1191" w:rsidP="007B2280">
            <w:pPr>
              <w:rPr>
                <w:b/>
                <w:i/>
              </w:rPr>
            </w:pPr>
            <w:r w:rsidRPr="00EB1191">
              <w:rPr>
                <w:b/>
                <w:i/>
              </w:rPr>
              <w:t>Всего:</w:t>
            </w:r>
          </w:p>
        </w:tc>
        <w:tc>
          <w:tcPr>
            <w:tcW w:w="1417" w:type="dxa"/>
          </w:tcPr>
          <w:p w:rsidR="00EB1191" w:rsidRPr="00EB1191" w:rsidRDefault="00EB1191" w:rsidP="00F4387C">
            <w:pPr>
              <w:jc w:val="both"/>
              <w:rPr>
                <w:b/>
                <w:i/>
              </w:rPr>
            </w:pPr>
            <w:r>
              <w:rPr>
                <w:b/>
                <w:i/>
              </w:rPr>
              <w:t>1213767,7</w:t>
            </w:r>
          </w:p>
        </w:tc>
        <w:tc>
          <w:tcPr>
            <w:tcW w:w="1134" w:type="dxa"/>
          </w:tcPr>
          <w:p w:rsidR="00EB1191" w:rsidRPr="00EB1191" w:rsidRDefault="00A124EB" w:rsidP="00F4387C">
            <w:pPr>
              <w:jc w:val="both"/>
              <w:rPr>
                <w:b/>
                <w:i/>
              </w:rPr>
            </w:pPr>
            <w:r>
              <w:rPr>
                <w:b/>
                <w:i/>
              </w:rPr>
              <w:t>1056307,2</w:t>
            </w:r>
          </w:p>
        </w:tc>
        <w:tc>
          <w:tcPr>
            <w:tcW w:w="851" w:type="dxa"/>
          </w:tcPr>
          <w:p w:rsidR="00EB1191" w:rsidRPr="00EB1191" w:rsidRDefault="00BD1E05" w:rsidP="00F4387C">
            <w:pPr>
              <w:jc w:val="both"/>
              <w:rPr>
                <w:b/>
                <w:i/>
              </w:rPr>
            </w:pPr>
            <w:r>
              <w:rPr>
                <w:b/>
                <w:i/>
              </w:rPr>
              <w:t>100%</w:t>
            </w:r>
          </w:p>
        </w:tc>
        <w:tc>
          <w:tcPr>
            <w:tcW w:w="1417" w:type="dxa"/>
          </w:tcPr>
          <w:p w:rsidR="00EB1191" w:rsidRPr="00EB1191" w:rsidRDefault="001F28E6" w:rsidP="00D67A9B">
            <w:pPr>
              <w:jc w:val="center"/>
              <w:rPr>
                <w:b/>
                <w:i/>
              </w:rPr>
            </w:pPr>
            <w:r>
              <w:rPr>
                <w:b/>
                <w:i/>
              </w:rPr>
              <w:t>157460,5</w:t>
            </w:r>
          </w:p>
        </w:tc>
        <w:tc>
          <w:tcPr>
            <w:tcW w:w="1418" w:type="dxa"/>
          </w:tcPr>
          <w:p w:rsidR="00EB1191" w:rsidRPr="00EB1191" w:rsidRDefault="008076E5" w:rsidP="006E4915">
            <w:pPr>
              <w:pStyle w:val="Default"/>
              <w:jc w:val="center"/>
              <w:rPr>
                <w:b/>
                <w:i/>
                <w:sz w:val="20"/>
                <w:szCs w:val="20"/>
              </w:rPr>
            </w:pPr>
            <w:r>
              <w:rPr>
                <w:b/>
                <w:i/>
                <w:sz w:val="20"/>
                <w:szCs w:val="20"/>
              </w:rPr>
              <w:t>87,0</w:t>
            </w:r>
          </w:p>
        </w:tc>
      </w:tr>
    </w:tbl>
    <w:p w:rsidR="00EB1191" w:rsidRDefault="00EB1191" w:rsidP="00EB1191">
      <w:pPr>
        <w:jc w:val="both"/>
        <w:rPr>
          <w:sz w:val="24"/>
          <w:szCs w:val="24"/>
        </w:rPr>
      </w:pPr>
    </w:p>
    <w:p w:rsidR="000B6575" w:rsidRPr="008B4D6E" w:rsidRDefault="00EB1191" w:rsidP="0082684A">
      <w:pPr>
        <w:ind w:firstLine="708"/>
        <w:jc w:val="both"/>
        <w:rPr>
          <w:bCs/>
          <w:sz w:val="24"/>
          <w:szCs w:val="24"/>
        </w:rPr>
      </w:pPr>
      <w:r w:rsidRPr="008B4D6E">
        <w:rPr>
          <w:sz w:val="24"/>
          <w:szCs w:val="24"/>
        </w:rPr>
        <w:t>Исполнение более трети объема расходных обязательств от общего объема расходов бюджета</w:t>
      </w:r>
      <w:r w:rsidR="000B6575" w:rsidRPr="008B4D6E">
        <w:rPr>
          <w:sz w:val="24"/>
          <w:szCs w:val="24"/>
        </w:rPr>
        <w:t xml:space="preserve"> города</w:t>
      </w:r>
      <w:r w:rsidRPr="008B4D6E">
        <w:rPr>
          <w:sz w:val="24"/>
          <w:szCs w:val="24"/>
        </w:rPr>
        <w:t>, в 201</w:t>
      </w:r>
      <w:r w:rsidR="005F20F3" w:rsidRPr="008B4D6E">
        <w:rPr>
          <w:sz w:val="24"/>
          <w:szCs w:val="24"/>
        </w:rPr>
        <w:t>5</w:t>
      </w:r>
      <w:r w:rsidRPr="008B4D6E">
        <w:rPr>
          <w:sz w:val="24"/>
          <w:szCs w:val="24"/>
        </w:rPr>
        <w:t xml:space="preserve"> году </w:t>
      </w:r>
      <w:r w:rsidR="000B6575" w:rsidRPr="008B4D6E">
        <w:rPr>
          <w:sz w:val="24"/>
          <w:szCs w:val="24"/>
        </w:rPr>
        <w:t>является</w:t>
      </w:r>
      <w:r w:rsidR="0082684A" w:rsidRPr="008B4D6E">
        <w:rPr>
          <w:sz w:val="24"/>
          <w:szCs w:val="24"/>
        </w:rPr>
        <w:t xml:space="preserve"> </w:t>
      </w:r>
      <w:r w:rsidR="000B6575" w:rsidRPr="008B4D6E">
        <w:rPr>
          <w:sz w:val="24"/>
          <w:szCs w:val="24"/>
        </w:rPr>
        <w:t>О</w:t>
      </w:r>
      <w:r w:rsidRPr="008B4D6E">
        <w:rPr>
          <w:sz w:val="24"/>
          <w:szCs w:val="24"/>
        </w:rPr>
        <w:t>бразования (ГРБС 90</w:t>
      </w:r>
      <w:r w:rsidR="000B6575" w:rsidRPr="008B4D6E">
        <w:rPr>
          <w:sz w:val="24"/>
          <w:szCs w:val="24"/>
        </w:rPr>
        <w:t>4</w:t>
      </w:r>
      <w:r w:rsidRPr="008B4D6E">
        <w:rPr>
          <w:sz w:val="24"/>
          <w:szCs w:val="24"/>
        </w:rPr>
        <w:t>), на долю которого приходится 3</w:t>
      </w:r>
      <w:r w:rsidR="000B6575" w:rsidRPr="008B4D6E">
        <w:rPr>
          <w:sz w:val="24"/>
          <w:szCs w:val="24"/>
        </w:rPr>
        <w:t>8,0</w:t>
      </w:r>
      <w:r w:rsidRPr="008B4D6E">
        <w:rPr>
          <w:sz w:val="24"/>
          <w:szCs w:val="24"/>
        </w:rPr>
        <w:t xml:space="preserve"> %  (</w:t>
      </w:r>
      <w:r w:rsidR="000B6575" w:rsidRPr="008B4D6E">
        <w:rPr>
          <w:sz w:val="24"/>
          <w:szCs w:val="24"/>
        </w:rPr>
        <w:t>401 280,3</w:t>
      </w:r>
      <w:r w:rsidRPr="008B4D6E">
        <w:rPr>
          <w:sz w:val="24"/>
          <w:szCs w:val="24"/>
        </w:rPr>
        <w:t xml:space="preserve"> тыс. руб</w:t>
      </w:r>
      <w:r w:rsidR="000B6575" w:rsidRPr="008B4D6E">
        <w:rPr>
          <w:sz w:val="24"/>
          <w:szCs w:val="24"/>
        </w:rPr>
        <w:t>лей</w:t>
      </w:r>
      <w:r w:rsidRPr="008B4D6E">
        <w:rPr>
          <w:sz w:val="24"/>
          <w:szCs w:val="24"/>
        </w:rPr>
        <w:t>) расходных обязательств от</w:t>
      </w:r>
      <w:r w:rsidR="000B6575" w:rsidRPr="008B4D6E">
        <w:rPr>
          <w:sz w:val="24"/>
          <w:szCs w:val="24"/>
        </w:rPr>
        <w:t xml:space="preserve"> общего объема расходов бюджета,</w:t>
      </w:r>
      <w:r w:rsidR="0082684A" w:rsidRPr="008B4D6E">
        <w:rPr>
          <w:sz w:val="24"/>
          <w:szCs w:val="24"/>
        </w:rPr>
        <w:t xml:space="preserve"> </w:t>
      </w:r>
      <w:r w:rsidR="005E1484" w:rsidRPr="008B4D6E">
        <w:rPr>
          <w:sz w:val="24"/>
          <w:szCs w:val="24"/>
        </w:rPr>
        <w:t>а</w:t>
      </w:r>
      <w:r w:rsidR="000B6575" w:rsidRPr="008B4D6E">
        <w:rPr>
          <w:sz w:val="24"/>
          <w:szCs w:val="24"/>
        </w:rPr>
        <w:t>дминистрация ЗГМО</w:t>
      </w:r>
      <w:r w:rsidRPr="008B4D6E">
        <w:rPr>
          <w:sz w:val="24"/>
          <w:szCs w:val="24"/>
        </w:rPr>
        <w:t xml:space="preserve"> (ГРБС 90</w:t>
      </w:r>
      <w:r w:rsidR="000B6575" w:rsidRPr="008B4D6E">
        <w:rPr>
          <w:sz w:val="24"/>
          <w:szCs w:val="24"/>
        </w:rPr>
        <w:t>2</w:t>
      </w:r>
      <w:r w:rsidRPr="008B4D6E">
        <w:rPr>
          <w:sz w:val="24"/>
          <w:szCs w:val="24"/>
        </w:rPr>
        <w:t xml:space="preserve">) – </w:t>
      </w:r>
      <w:r w:rsidR="000B6575" w:rsidRPr="008B4D6E">
        <w:rPr>
          <w:sz w:val="24"/>
          <w:szCs w:val="24"/>
        </w:rPr>
        <w:t>54,5</w:t>
      </w:r>
      <w:r w:rsidRPr="008B4D6E">
        <w:rPr>
          <w:sz w:val="24"/>
          <w:szCs w:val="24"/>
        </w:rPr>
        <w:t xml:space="preserve"> % (</w:t>
      </w:r>
      <w:r w:rsidR="000B6575" w:rsidRPr="008B4D6E">
        <w:rPr>
          <w:sz w:val="24"/>
          <w:szCs w:val="24"/>
        </w:rPr>
        <w:t>575370,4</w:t>
      </w:r>
      <w:r w:rsidRPr="008B4D6E">
        <w:rPr>
          <w:sz w:val="24"/>
          <w:szCs w:val="24"/>
        </w:rPr>
        <w:t xml:space="preserve"> тыс. руб</w:t>
      </w:r>
      <w:r w:rsidR="000B6575" w:rsidRPr="008B4D6E">
        <w:rPr>
          <w:sz w:val="24"/>
          <w:szCs w:val="24"/>
        </w:rPr>
        <w:t>лей</w:t>
      </w:r>
      <w:r w:rsidRPr="008B4D6E">
        <w:rPr>
          <w:sz w:val="24"/>
          <w:szCs w:val="24"/>
        </w:rPr>
        <w:t>) от общего объема расходов бюджета,</w:t>
      </w:r>
      <w:r w:rsidR="005E1484" w:rsidRPr="008B4D6E">
        <w:rPr>
          <w:sz w:val="24"/>
          <w:szCs w:val="24"/>
        </w:rPr>
        <w:t xml:space="preserve"> </w:t>
      </w:r>
      <w:r w:rsidR="000B6575" w:rsidRPr="008B4D6E">
        <w:rPr>
          <w:sz w:val="24"/>
          <w:szCs w:val="24"/>
        </w:rPr>
        <w:t xml:space="preserve">Культура, кинематография и средства </w:t>
      </w:r>
      <w:r w:rsidR="000B6575" w:rsidRPr="008B4D6E">
        <w:rPr>
          <w:sz w:val="24"/>
          <w:szCs w:val="24"/>
        </w:rPr>
        <w:lastRenderedPageBreak/>
        <w:t xml:space="preserve">массовой информации </w:t>
      </w:r>
      <w:r w:rsidRPr="008B4D6E">
        <w:rPr>
          <w:sz w:val="24"/>
          <w:szCs w:val="24"/>
        </w:rPr>
        <w:t>(ГРБС 90</w:t>
      </w:r>
      <w:r w:rsidR="000B6575" w:rsidRPr="008B4D6E">
        <w:rPr>
          <w:sz w:val="24"/>
          <w:szCs w:val="24"/>
        </w:rPr>
        <w:t>5</w:t>
      </w:r>
      <w:r w:rsidRPr="008B4D6E">
        <w:rPr>
          <w:sz w:val="24"/>
          <w:szCs w:val="24"/>
        </w:rPr>
        <w:t xml:space="preserve">) – </w:t>
      </w:r>
      <w:r w:rsidR="000B6575" w:rsidRPr="008B4D6E">
        <w:rPr>
          <w:sz w:val="24"/>
          <w:szCs w:val="24"/>
        </w:rPr>
        <w:t>6,6</w:t>
      </w:r>
      <w:r w:rsidRPr="008B4D6E">
        <w:rPr>
          <w:sz w:val="24"/>
          <w:szCs w:val="24"/>
        </w:rPr>
        <w:t>% (</w:t>
      </w:r>
      <w:r w:rsidR="000B6575" w:rsidRPr="008B4D6E">
        <w:rPr>
          <w:sz w:val="24"/>
          <w:szCs w:val="24"/>
        </w:rPr>
        <w:t>69453,8</w:t>
      </w:r>
      <w:r w:rsidRPr="008B4D6E">
        <w:rPr>
          <w:sz w:val="24"/>
          <w:szCs w:val="24"/>
        </w:rPr>
        <w:t xml:space="preserve"> тыс. руб</w:t>
      </w:r>
      <w:r w:rsidR="000B6575" w:rsidRPr="008B4D6E">
        <w:rPr>
          <w:sz w:val="24"/>
          <w:szCs w:val="24"/>
        </w:rPr>
        <w:t>лей</w:t>
      </w:r>
      <w:r w:rsidRPr="008B4D6E">
        <w:rPr>
          <w:sz w:val="24"/>
          <w:szCs w:val="24"/>
        </w:rPr>
        <w:t>) от общего объема расходов бюджета.</w:t>
      </w:r>
      <w:r w:rsidR="005E1484" w:rsidRPr="008B4D6E">
        <w:rPr>
          <w:sz w:val="24"/>
          <w:szCs w:val="24"/>
        </w:rPr>
        <w:t xml:space="preserve"> </w:t>
      </w:r>
      <w:r w:rsidR="000B6575" w:rsidRPr="008B4D6E">
        <w:rPr>
          <w:bCs/>
          <w:sz w:val="24"/>
          <w:szCs w:val="24"/>
        </w:rPr>
        <w:t>Наименьший удельный вес в</w:t>
      </w:r>
      <w:r w:rsidR="005E1484" w:rsidRPr="008B4D6E">
        <w:rPr>
          <w:bCs/>
          <w:sz w:val="24"/>
          <w:szCs w:val="24"/>
        </w:rPr>
        <w:t xml:space="preserve"> </w:t>
      </w:r>
      <w:r w:rsidR="000B6575" w:rsidRPr="008B4D6E">
        <w:rPr>
          <w:bCs/>
          <w:sz w:val="24"/>
          <w:szCs w:val="24"/>
        </w:rPr>
        <w:t xml:space="preserve">общих расходов бюджета города (менее 1%) </w:t>
      </w:r>
      <w:r w:rsidR="008D2A6A" w:rsidRPr="008B4D6E">
        <w:rPr>
          <w:bCs/>
          <w:sz w:val="24"/>
          <w:szCs w:val="24"/>
        </w:rPr>
        <w:t>имеют</w:t>
      </w:r>
      <w:r w:rsidR="000B6575" w:rsidRPr="008B4D6E">
        <w:rPr>
          <w:bCs/>
          <w:sz w:val="24"/>
          <w:szCs w:val="24"/>
        </w:rPr>
        <w:t>: УФН администрации ЗГМО</w:t>
      </w:r>
      <w:r w:rsidR="001E030E" w:rsidRPr="008B4D6E">
        <w:rPr>
          <w:bCs/>
          <w:sz w:val="24"/>
          <w:szCs w:val="24"/>
        </w:rPr>
        <w:t xml:space="preserve"> </w:t>
      </w:r>
      <w:r w:rsidR="008D2A6A" w:rsidRPr="008B4D6E">
        <w:rPr>
          <w:sz w:val="24"/>
          <w:szCs w:val="24"/>
        </w:rPr>
        <w:t>(ГРБС 901)</w:t>
      </w:r>
      <w:r w:rsidR="00A51169">
        <w:rPr>
          <w:sz w:val="24"/>
          <w:szCs w:val="24"/>
        </w:rPr>
        <w:t xml:space="preserve"> </w:t>
      </w:r>
      <w:r w:rsidR="008D2A6A" w:rsidRPr="008B4D6E">
        <w:rPr>
          <w:bCs/>
          <w:sz w:val="24"/>
          <w:szCs w:val="24"/>
        </w:rPr>
        <w:t>-</w:t>
      </w:r>
      <w:r w:rsidR="00A51169">
        <w:rPr>
          <w:bCs/>
          <w:sz w:val="24"/>
          <w:szCs w:val="24"/>
        </w:rPr>
        <w:t xml:space="preserve"> </w:t>
      </w:r>
      <w:r w:rsidR="000B6575" w:rsidRPr="008B4D6E">
        <w:rPr>
          <w:bCs/>
          <w:sz w:val="24"/>
          <w:szCs w:val="24"/>
        </w:rPr>
        <w:t xml:space="preserve">0,7% и Дума ЗГМО </w:t>
      </w:r>
      <w:r w:rsidR="008D2A6A" w:rsidRPr="008B4D6E">
        <w:rPr>
          <w:sz w:val="24"/>
          <w:szCs w:val="24"/>
        </w:rPr>
        <w:t>(ГРБС 903)</w:t>
      </w:r>
      <w:r w:rsidR="00A51169">
        <w:rPr>
          <w:sz w:val="24"/>
          <w:szCs w:val="24"/>
        </w:rPr>
        <w:t xml:space="preserve"> </w:t>
      </w:r>
      <w:r w:rsidR="008D2A6A" w:rsidRPr="008B4D6E">
        <w:rPr>
          <w:bCs/>
          <w:sz w:val="24"/>
          <w:szCs w:val="24"/>
        </w:rPr>
        <w:t xml:space="preserve">- </w:t>
      </w:r>
      <w:r w:rsidR="000B6575" w:rsidRPr="008B4D6E">
        <w:rPr>
          <w:bCs/>
          <w:sz w:val="24"/>
          <w:szCs w:val="24"/>
        </w:rPr>
        <w:t>0,2</w:t>
      </w:r>
      <w:r w:rsidR="008D2A6A" w:rsidRPr="008B4D6E">
        <w:rPr>
          <w:bCs/>
          <w:sz w:val="24"/>
          <w:szCs w:val="24"/>
        </w:rPr>
        <w:t>%</w:t>
      </w:r>
      <w:r w:rsidR="000B6575" w:rsidRPr="008B4D6E">
        <w:rPr>
          <w:bCs/>
          <w:sz w:val="24"/>
          <w:szCs w:val="24"/>
        </w:rPr>
        <w:t>.</w:t>
      </w:r>
    </w:p>
    <w:p w:rsidR="00EB1191" w:rsidRPr="008B4D6E" w:rsidRDefault="00EB1191" w:rsidP="009E6C4D">
      <w:pPr>
        <w:tabs>
          <w:tab w:val="left" w:pos="567"/>
        </w:tabs>
        <w:jc w:val="both"/>
        <w:rPr>
          <w:sz w:val="24"/>
          <w:szCs w:val="24"/>
        </w:rPr>
      </w:pPr>
      <w:r w:rsidRPr="008B4D6E">
        <w:rPr>
          <w:sz w:val="24"/>
          <w:szCs w:val="24"/>
        </w:rPr>
        <w:t>Распределение объемом расходов бюджета</w:t>
      </w:r>
      <w:r w:rsidR="000B6575" w:rsidRPr="008B4D6E">
        <w:rPr>
          <w:sz w:val="24"/>
          <w:szCs w:val="24"/>
        </w:rPr>
        <w:t xml:space="preserve"> города</w:t>
      </w:r>
      <w:r w:rsidRPr="008B4D6E">
        <w:rPr>
          <w:sz w:val="24"/>
          <w:szCs w:val="24"/>
        </w:rPr>
        <w:t xml:space="preserve"> за 201</w:t>
      </w:r>
      <w:r w:rsidR="000B6575" w:rsidRPr="008B4D6E">
        <w:rPr>
          <w:sz w:val="24"/>
          <w:szCs w:val="24"/>
        </w:rPr>
        <w:t>5</w:t>
      </w:r>
      <w:r w:rsidRPr="008B4D6E">
        <w:rPr>
          <w:sz w:val="24"/>
          <w:szCs w:val="24"/>
        </w:rPr>
        <w:t xml:space="preserve"> год между главными распорядителями бюджетных средств приведено в </w:t>
      </w:r>
      <w:r w:rsidR="000B6575" w:rsidRPr="008B4D6E">
        <w:rPr>
          <w:sz w:val="24"/>
          <w:szCs w:val="24"/>
        </w:rPr>
        <w:t>д</w:t>
      </w:r>
      <w:r w:rsidRPr="008B4D6E">
        <w:rPr>
          <w:sz w:val="24"/>
          <w:szCs w:val="24"/>
        </w:rPr>
        <w:t xml:space="preserve">иаграмме </w:t>
      </w:r>
      <w:r w:rsidR="006C6D87" w:rsidRPr="008B4D6E">
        <w:rPr>
          <w:sz w:val="24"/>
          <w:szCs w:val="24"/>
        </w:rPr>
        <w:t>3</w:t>
      </w:r>
      <w:r w:rsidRPr="008B4D6E">
        <w:rPr>
          <w:sz w:val="24"/>
          <w:szCs w:val="24"/>
        </w:rPr>
        <w:t>.</w:t>
      </w:r>
    </w:p>
    <w:p w:rsidR="0010578F" w:rsidRDefault="0010578F" w:rsidP="009E6C4D">
      <w:pPr>
        <w:tabs>
          <w:tab w:val="left" w:pos="567"/>
        </w:tabs>
        <w:jc w:val="both"/>
        <w:rPr>
          <w:sz w:val="24"/>
          <w:szCs w:val="24"/>
        </w:rPr>
      </w:pPr>
    </w:p>
    <w:p w:rsidR="0010578F" w:rsidRDefault="007D5C15" w:rsidP="009E6C4D">
      <w:pPr>
        <w:tabs>
          <w:tab w:val="left" w:pos="567"/>
        </w:tabs>
        <w:jc w:val="both"/>
        <w:rPr>
          <w:sz w:val="24"/>
          <w:szCs w:val="24"/>
        </w:rPr>
      </w:pPr>
      <w:r>
        <w:rPr>
          <w:noProof/>
          <w:sz w:val="24"/>
          <w:szCs w:val="24"/>
        </w:rPr>
        <w:drawing>
          <wp:anchor distT="0" distB="0" distL="114300" distR="114300" simplePos="0" relativeHeight="251662336" behindDoc="1" locked="0" layoutInCell="1" allowOverlap="1">
            <wp:simplePos x="0" y="0"/>
            <wp:positionH relativeFrom="margin">
              <wp:posOffset>291465</wp:posOffset>
            </wp:positionH>
            <wp:positionV relativeFrom="margin">
              <wp:posOffset>1061085</wp:posOffset>
            </wp:positionV>
            <wp:extent cx="5795010" cy="3865245"/>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95010" cy="3865245"/>
                    </a:xfrm>
                    <a:prstGeom prst="rect">
                      <a:avLst/>
                    </a:prstGeom>
                    <a:noFill/>
                  </pic:spPr>
                </pic:pic>
              </a:graphicData>
            </a:graphic>
          </wp:anchor>
        </w:drawing>
      </w:r>
    </w:p>
    <w:p w:rsidR="0010578F" w:rsidRDefault="0010578F" w:rsidP="009E6C4D">
      <w:pPr>
        <w:tabs>
          <w:tab w:val="left" w:pos="567"/>
        </w:tabs>
        <w:jc w:val="both"/>
        <w:rPr>
          <w:sz w:val="24"/>
          <w:szCs w:val="24"/>
        </w:rPr>
      </w:pPr>
    </w:p>
    <w:p w:rsidR="0010578F" w:rsidRDefault="0010578F" w:rsidP="009E6C4D">
      <w:pPr>
        <w:tabs>
          <w:tab w:val="left" w:pos="567"/>
        </w:tabs>
        <w:jc w:val="both"/>
        <w:rPr>
          <w:sz w:val="24"/>
          <w:szCs w:val="24"/>
        </w:rPr>
      </w:pPr>
    </w:p>
    <w:p w:rsidR="0010578F" w:rsidRDefault="0010578F" w:rsidP="009E6C4D">
      <w:pPr>
        <w:tabs>
          <w:tab w:val="left" w:pos="567"/>
        </w:tabs>
        <w:jc w:val="both"/>
        <w:rPr>
          <w:sz w:val="24"/>
          <w:szCs w:val="24"/>
        </w:rPr>
      </w:pPr>
    </w:p>
    <w:p w:rsidR="00BB5EDF" w:rsidRPr="00EB1191" w:rsidRDefault="00BB5EDF" w:rsidP="009E6C4D">
      <w:pPr>
        <w:tabs>
          <w:tab w:val="left" w:pos="567"/>
        </w:tabs>
        <w:jc w:val="both"/>
        <w:rPr>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B856C4" w:rsidRDefault="00B856C4" w:rsidP="004027C0">
      <w:pPr>
        <w:ind w:firstLine="567"/>
        <w:jc w:val="both"/>
        <w:rPr>
          <w:b/>
          <w:sz w:val="24"/>
          <w:szCs w:val="24"/>
        </w:rPr>
      </w:pPr>
    </w:p>
    <w:p w:rsidR="006069AB" w:rsidRDefault="006069AB" w:rsidP="004027C0">
      <w:pPr>
        <w:ind w:firstLine="567"/>
        <w:jc w:val="both"/>
        <w:rPr>
          <w:b/>
          <w:sz w:val="24"/>
          <w:szCs w:val="24"/>
        </w:rPr>
      </w:pPr>
      <w:bookmarkStart w:id="0" w:name="_GoBack"/>
      <w:bookmarkEnd w:id="0"/>
    </w:p>
    <w:p w:rsidR="006069AB" w:rsidRDefault="006069AB" w:rsidP="004027C0">
      <w:pPr>
        <w:ind w:firstLine="567"/>
        <w:jc w:val="both"/>
        <w:rPr>
          <w:b/>
          <w:sz w:val="24"/>
          <w:szCs w:val="24"/>
        </w:rPr>
      </w:pPr>
    </w:p>
    <w:p w:rsidR="007B1E09" w:rsidRDefault="007B1E09" w:rsidP="004027C0">
      <w:pPr>
        <w:ind w:firstLine="567"/>
        <w:jc w:val="both"/>
        <w:rPr>
          <w:b/>
          <w:sz w:val="24"/>
          <w:szCs w:val="24"/>
        </w:rPr>
      </w:pPr>
    </w:p>
    <w:p w:rsidR="007B1E09" w:rsidRDefault="007B1E09" w:rsidP="004027C0">
      <w:pPr>
        <w:ind w:firstLine="567"/>
        <w:jc w:val="both"/>
        <w:rPr>
          <w:b/>
          <w:sz w:val="24"/>
          <w:szCs w:val="24"/>
        </w:rPr>
      </w:pPr>
    </w:p>
    <w:p w:rsidR="008B4D6E" w:rsidRDefault="008B4D6E" w:rsidP="004027C0">
      <w:pPr>
        <w:ind w:firstLine="567"/>
        <w:jc w:val="both"/>
        <w:rPr>
          <w:b/>
          <w:sz w:val="24"/>
          <w:szCs w:val="24"/>
        </w:rPr>
      </w:pPr>
    </w:p>
    <w:p w:rsidR="008B4D6E" w:rsidRDefault="008B4D6E" w:rsidP="004027C0">
      <w:pPr>
        <w:ind w:firstLine="567"/>
        <w:jc w:val="both"/>
        <w:rPr>
          <w:b/>
          <w:sz w:val="24"/>
          <w:szCs w:val="24"/>
        </w:rPr>
      </w:pPr>
    </w:p>
    <w:p w:rsidR="008B4D6E" w:rsidRDefault="008B4D6E" w:rsidP="004027C0">
      <w:pPr>
        <w:ind w:firstLine="567"/>
        <w:jc w:val="both"/>
        <w:rPr>
          <w:b/>
          <w:sz w:val="24"/>
          <w:szCs w:val="24"/>
        </w:rPr>
      </w:pPr>
    </w:p>
    <w:p w:rsidR="00BE26C8" w:rsidRPr="004027C0" w:rsidRDefault="00DD5D9B" w:rsidP="004027C0">
      <w:pPr>
        <w:ind w:firstLine="567"/>
        <w:jc w:val="both"/>
        <w:rPr>
          <w:sz w:val="24"/>
          <w:szCs w:val="24"/>
        </w:rPr>
      </w:pPr>
      <w:r w:rsidRPr="004F2734">
        <w:rPr>
          <w:b/>
          <w:sz w:val="24"/>
          <w:szCs w:val="24"/>
        </w:rPr>
        <w:t>Исполнение расходов на реализацию мероприятий муниципальных программ</w:t>
      </w:r>
      <w:r w:rsidRPr="004F2734">
        <w:rPr>
          <w:sz w:val="24"/>
          <w:szCs w:val="24"/>
        </w:rPr>
        <w:t xml:space="preserve"> (далее – программы), </w:t>
      </w:r>
      <w:r w:rsidR="004027C0" w:rsidRPr="004027C0">
        <w:rPr>
          <w:sz w:val="24"/>
          <w:szCs w:val="24"/>
        </w:rPr>
        <w:t>н</w:t>
      </w:r>
      <w:r w:rsidR="00BE26C8" w:rsidRPr="004027C0">
        <w:rPr>
          <w:sz w:val="24"/>
          <w:szCs w:val="24"/>
        </w:rPr>
        <w:t>а начало 201</w:t>
      </w:r>
      <w:r w:rsidR="004027C0">
        <w:rPr>
          <w:sz w:val="24"/>
          <w:szCs w:val="24"/>
        </w:rPr>
        <w:t>5</w:t>
      </w:r>
      <w:r w:rsidR="00BE26C8" w:rsidRPr="004027C0">
        <w:rPr>
          <w:sz w:val="24"/>
          <w:szCs w:val="24"/>
        </w:rPr>
        <w:t xml:space="preserve"> года на территории города </w:t>
      </w:r>
      <w:r w:rsidR="004027C0">
        <w:rPr>
          <w:sz w:val="24"/>
          <w:szCs w:val="24"/>
        </w:rPr>
        <w:t>Зим</w:t>
      </w:r>
      <w:r w:rsidR="009224C1">
        <w:rPr>
          <w:sz w:val="24"/>
          <w:szCs w:val="24"/>
        </w:rPr>
        <w:t>ы</w:t>
      </w:r>
      <w:r w:rsidR="00BE26C8" w:rsidRPr="004027C0">
        <w:rPr>
          <w:sz w:val="24"/>
          <w:szCs w:val="24"/>
        </w:rPr>
        <w:t xml:space="preserve"> действовало </w:t>
      </w:r>
      <w:r w:rsidR="009224C1">
        <w:rPr>
          <w:sz w:val="24"/>
          <w:szCs w:val="24"/>
        </w:rPr>
        <w:t>29</w:t>
      </w:r>
      <w:r w:rsidR="00BE26C8" w:rsidRPr="004027C0">
        <w:rPr>
          <w:sz w:val="24"/>
          <w:szCs w:val="24"/>
        </w:rPr>
        <w:t xml:space="preserve">                муниципальных  программ, в т. ч. со сроком действия с 2011-2015 г. г. –</w:t>
      </w:r>
      <w:r w:rsidR="009224C1">
        <w:rPr>
          <w:sz w:val="24"/>
          <w:szCs w:val="24"/>
        </w:rPr>
        <w:t xml:space="preserve"> 4</w:t>
      </w:r>
      <w:r w:rsidR="00BE26C8" w:rsidRPr="004027C0">
        <w:rPr>
          <w:sz w:val="24"/>
          <w:szCs w:val="24"/>
        </w:rPr>
        <w:t xml:space="preserve"> программ</w:t>
      </w:r>
      <w:r w:rsidR="009224C1">
        <w:rPr>
          <w:sz w:val="24"/>
          <w:szCs w:val="24"/>
        </w:rPr>
        <w:t>ы</w:t>
      </w:r>
      <w:r w:rsidR="00BE26C8" w:rsidRPr="004027C0">
        <w:rPr>
          <w:sz w:val="24"/>
          <w:szCs w:val="24"/>
        </w:rPr>
        <w:t xml:space="preserve">, </w:t>
      </w:r>
      <w:r w:rsidR="00674566" w:rsidRPr="004027C0">
        <w:rPr>
          <w:sz w:val="24"/>
          <w:szCs w:val="24"/>
        </w:rPr>
        <w:t>с 201</w:t>
      </w:r>
      <w:r w:rsidR="00674566">
        <w:rPr>
          <w:sz w:val="24"/>
          <w:szCs w:val="24"/>
        </w:rPr>
        <w:t>2</w:t>
      </w:r>
      <w:r w:rsidR="00674566" w:rsidRPr="004027C0">
        <w:rPr>
          <w:sz w:val="24"/>
          <w:szCs w:val="24"/>
        </w:rPr>
        <w:t>-2015 г.г. –</w:t>
      </w:r>
      <w:r w:rsidR="00674566">
        <w:rPr>
          <w:sz w:val="24"/>
          <w:szCs w:val="24"/>
        </w:rPr>
        <w:t xml:space="preserve"> 2</w:t>
      </w:r>
      <w:r w:rsidR="00674566" w:rsidRPr="004027C0">
        <w:rPr>
          <w:sz w:val="24"/>
          <w:szCs w:val="24"/>
        </w:rPr>
        <w:t xml:space="preserve"> программ</w:t>
      </w:r>
      <w:r w:rsidR="00674566">
        <w:rPr>
          <w:sz w:val="24"/>
          <w:szCs w:val="24"/>
        </w:rPr>
        <w:t>ы,</w:t>
      </w:r>
      <w:r w:rsidR="003E1A38">
        <w:rPr>
          <w:sz w:val="24"/>
          <w:szCs w:val="24"/>
        </w:rPr>
        <w:t xml:space="preserve"> </w:t>
      </w:r>
      <w:r w:rsidR="00BE26C8" w:rsidRPr="004027C0">
        <w:rPr>
          <w:sz w:val="24"/>
          <w:szCs w:val="24"/>
        </w:rPr>
        <w:t>с 2012-201</w:t>
      </w:r>
      <w:r w:rsidR="00674566">
        <w:rPr>
          <w:sz w:val="24"/>
          <w:szCs w:val="24"/>
        </w:rPr>
        <w:t>6</w:t>
      </w:r>
      <w:r w:rsidR="00BE26C8" w:rsidRPr="004027C0">
        <w:rPr>
          <w:sz w:val="24"/>
          <w:szCs w:val="24"/>
        </w:rPr>
        <w:t xml:space="preserve">г.г. - </w:t>
      </w:r>
      <w:r w:rsidR="00674566">
        <w:rPr>
          <w:sz w:val="24"/>
          <w:szCs w:val="24"/>
        </w:rPr>
        <w:t>4</w:t>
      </w:r>
      <w:r w:rsidR="009224C1">
        <w:rPr>
          <w:sz w:val="24"/>
          <w:szCs w:val="24"/>
        </w:rPr>
        <w:t xml:space="preserve"> программ</w:t>
      </w:r>
      <w:r w:rsidR="00674566">
        <w:rPr>
          <w:sz w:val="24"/>
          <w:szCs w:val="24"/>
        </w:rPr>
        <w:t>ы</w:t>
      </w:r>
      <w:r w:rsidR="00786094">
        <w:rPr>
          <w:sz w:val="24"/>
          <w:szCs w:val="24"/>
        </w:rPr>
        <w:t>, с 2013-2015 г.</w:t>
      </w:r>
      <w:r w:rsidR="00BE26C8" w:rsidRPr="004027C0">
        <w:rPr>
          <w:sz w:val="24"/>
          <w:szCs w:val="24"/>
        </w:rPr>
        <w:t>г. -</w:t>
      </w:r>
      <w:r w:rsidR="00FD09BD">
        <w:rPr>
          <w:sz w:val="24"/>
          <w:szCs w:val="24"/>
        </w:rPr>
        <w:t>3</w:t>
      </w:r>
      <w:r w:rsidR="00BE26C8" w:rsidRPr="004027C0">
        <w:rPr>
          <w:sz w:val="24"/>
          <w:szCs w:val="24"/>
        </w:rPr>
        <w:t xml:space="preserve"> программ, </w:t>
      </w:r>
      <w:r w:rsidR="00FD09BD">
        <w:rPr>
          <w:sz w:val="24"/>
          <w:szCs w:val="24"/>
        </w:rPr>
        <w:t>с 2013-2017 г.</w:t>
      </w:r>
      <w:r w:rsidR="00FD09BD" w:rsidRPr="004027C0">
        <w:rPr>
          <w:sz w:val="24"/>
          <w:szCs w:val="24"/>
        </w:rPr>
        <w:t>г. -</w:t>
      </w:r>
      <w:r w:rsidR="00FD09BD">
        <w:rPr>
          <w:sz w:val="24"/>
          <w:szCs w:val="24"/>
        </w:rPr>
        <w:t xml:space="preserve"> 1</w:t>
      </w:r>
      <w:r w:rsidR="00FD09BD" w:rsidRPr="004027C0">
        <w:rPr>
          <w:sz w:val="24"/>
          <w:szCs w:val="24"/>
        </w:rPr>
        <w:t xml:space="preserve"> программ</w:t>
      </w:r>
      <w:r w:rsidR="00FD09BD">
        <w:rPr>
          <w:sz w:val="24"/>
          <w:szCs w:val="24"/>
        </w:rPr>
        <w:t>а,</w:t>
      </w:r>
      <w:r w:rsidR="003E1A38">
        <w:rPr>
          <w:sz w:val="24"/>
          <w:szCs w:val="24"/>
        </w:rPr>
        <w:t xml:space="preserve"> </w:t>
      </w:r>
      <w:r w:rsidR="00FD09BD">
        <w:rPr>
          <w:sz w:val="24"/>
          <w:szCs w:val="24"/>
        </w:rPr>
        <w:t>с 2013-2015 г.</w:t>
      </w:r>
      <w:r w:rsidR="00FD09BD" w:rsidRPr="004027C0">
        <w:rPr>
          <w:sz w:val="24"/>
          <w:szCs w:val="24"/>
        </w:rPr>
        <w:t>г. -</w:t>
      </w:r>
      <w:r w:rsidR="00FD09BD">
        <w:rPr>
          <w:sz w:val="24"/>
          <w:szCs w:val="24"/>
        </w:rPr>
        <w:t xml:space="preserve"> 1</w:t>
      </w:r>
      <w:r w:rsidR="00FD09BD" w:rsidRPr="004027C0">
        <w:rPr>
          <w:sz w:val="24"/>
          <w:szCs w:val="24"/>
        </w:rPr>
        <w:t xml:space="preserve"> программ</w:t>
      </w:r>
      <w:r w:rsidR="00FD09BD">
        <w:rPr>
          <w:sz w:val="24"/>
          <w:szCs w:val="24"/>
        </w:rPr>
        <w:t>а,</w:t>
      </w:r>
      <w:r w:rsidR="006F495D">
        <w:rPr>
          <w:sz w:val="24"/>
          <w:szCs w:val="24"/>
        </w:rPr>
        <w:t xml:space="preserve"> </w:t>
      </w:r>
      <w:r w:rsidR="00BE26C8" w:rsidRPr="004027C0">
        <w:rPr>
          <w:sz w:val="24"/>
          <w:szCs w:val="24"/>
        </w:rPr>
        <w:t xml:space="preserve">с 2014-2016 г. г. – </w:t>
      </w:r>
      <w:r w:rsidR="00DE5C03">
        <w:rPr>
          <w:sz w:val="24"/>
          <w:szCs w:val="24"/>
        </w:rPr>
        <w:t>4</w:t>
      </w:r>
      <w:r w:rsidR="000B16AB">
        <w:rPr>
          <w:sz w:val="24"/>
          <w:szCs w:val="24"/>
        </w:rPr>
        <w:t xml:space="preserve"> программ, </w:t>
      </w:r>
      <w:r w:rsidR="000B16AB" w:rsidRPr="004027C0">
        <w:rPr>
          <w:sz w:val="24"/>
          <w:szCs w:val="24"/>
        </w:rPr>
        <w:t>с 2014-201</w:t>
      </w:r>
      <w:r w:rsidR="009558BA">
        <w:rPr>
          <w:sz w:val="24"/>
          <w:szCs w:val="24"/>
        </w:rPr>
        <w:t>7</w:t>
      </w:r>
      <w:r w:rsidR="000B16AB" w:rsidRPr="004027C0">
        <w:rPr>
          <w:sz w:val="24"/>
          <w:szCs w:val="24"/>
        </w:rPr>
        <w:t xml:space="preserve"> г. г. – </w:t>
      </w:r>
      <w:r w:rsidR="009558BA">
        <w:rPr>
          <w:sz w:val="24"/>
          <w:szCs w:val="24"/>
        </w:rPr>
        <w:t>2</w:t>
      </w:r>
      <w:r w:rsidR="000B16AB">
        <w:rPr>
          <w:sz w:val="24"/>
          <w:szCs w:val="24"/>
        </w:rPr>
        <w:t xml:space="preserve"> программ</w:t>
      </w:r>
      <w:r w:rsidR="009558BA">
        <w:rPr>
          <w:sz w:val="24"/>
          <w:szCs w:val="24"/>
        </w:rPr>
        <w:t>ы, с 2014-2018 г.</w:t>
      </w:r>
      <w:r w:rsidR="009558BA" w:rsidRPr="004027C0">
        <w:rPr>
          <w:sz w:val="24"/>
          <w:szCs w:val="24"/>
        </w:rPr>
        <w:t>г. -</w:t>
      </w:r>
      <w:r w:rsidR="009558BA">
        <w:rPr>
          <w:sz w:val="24"/>
          <w:szCs w:val="24"/>
        </w:rPr>
        <w:t xml:space="preserve"> 4</w:t>
      </w:r>
      <w:r w:rsidR="009558BA" w:rsidRPr="004027C0">
        <w:rPr>
          <w:sz w:val="24"/>
          <w:szCs w:val="24"/>
        </w:rPr>
        <w:t xml:space="preserve"> программ</w:t>
      </w:r>
      <w:r w:rsidR="009558BA">
        <w:rPr>
          <w:sz w:val="24"/>
          <w:szCs w:val="24"/>
        </w:rPr>
        <w:t xml:space="preserve">ы, </w:t>
      </w:r>
      <w:r w:rsidR="00EE556B">
        <w:rPr>
          <w:sz w:val="24"/>
          <w:szCs w:val="24"/>
        </w:rPr>
        <w:t>с 2014-2020 г.</w:t>
      </w:r>
      <w:r w:rsidR="00EE556B" w:rsidRPr="004027C0">
        <w:rPr>
          <w:sz w:val="24"/>
          <w:szCs w:val="24"/>
        </w:rPr>
        <w:t>г. -</w:t>
      </w:r>
      <w:r w:rsidR="00EE556B">
        <w:rPr>
          <w:sz w:val="24"/>
          <w:szCs w:val="24"/>
        </w:rPr>
        <w:t xml:space="preserve"> 1</w:t>
      </w:r>
      <w:r w:rsidR="00EE556B" w:rsidRPr="004027C0">
        <w:rPr>
          <w:sz w:val="24"/>
          <w:szCs w:val="24"/>
        </w:rPr>
        <w:t xml:space="preserve"> программ</w:t>
      </w:r>
      <w:r w:rsidR="00EE556B">
        <w:rPr>
          <w:sz w:val="24"/>
          <w:szCs w:val="24"/>
        </w:rPr>
        <w:t>а, с 2015-2016 г.</w:t>
      </w:r>
      <w:r w:rsidR="00EE556B" w:rsidRPr="004027C0">
        <w:rPr>
          <w:sz w:val="24"/>
          <w:szCs w:val="24"/>
        </w:rPr>
        <w:t>г. -</w:t>
      </w:r>
      <w:r w:rsidR="00EE556B">
        <w:rPr>
          <w:sz w:val="24"/>
          <w:szCs w:val="24"/>
        </w:rPr>
        <w:t xml:space="preserve"> 1</w:t>
      </w:r>
      <w:r w:rsidR="00EE556B" w:rsidRPr="004027C0">
        <w:rPr>
          <w:sz w:val="24"/>
          <w:szCs w:val="24"/>
        </w:rPr>
        <w:t xml:space="preserve"> программ</w:t>
      </w:r>
      <w:r w:rsidR="00EE556B">
        <w:rPr>
          <w:sz w:val="24"/>
          <w:szCs w:val="24"/>
        </w:rPr>
        <w:t xml:space="preserve">а, </w:t>
      </w:r>
      <w:r w:rsidR="00DE5C03">
        <w:rPr>
          <w:sz w:val="24"/>
          <w:szCs w:val="24"/>
        </w:rPr>
        <w:t>одна программа на 2015 год.</w:t>
      </w:r>
    </w:p>
    <w:p w:rsidR="00BE26C8" w:rsidRDefault="00BE26C8" w:rsidP="00DE5C03">
      <w:pPr>
        <w:tabs>
          <w:tab w:val="left" w:pos="567"/>
        </w:tabs>
        <w:jc w:val="both"/>
        <w:rPr>
          <w:sz w:val="28"/>
          <w:szCs w:val="28"/>
        </w:rPr>
      </w:pPr>
      <w:r w:rsidRPr="00DE5C03">
        <w:rPr>
          <w:sz w:val="24"/>
          <w:szCs w:val="24"/>
        </w:rPr>
        <w:t>В решении о бюджете на 201</w:t>
      </w:r>
      <w:r w:rsidR="00DE5C03" w:rsidRPr="00DE5C03">
        <w:rPr>
          <w:sz w:val="24"/>
          <w:szCs w:val="24"/>
        </w:rPr>
        <w:t>5</w:t>
      </w:r>
      <w:r w:rsidRPr="00DE5C03">
        <w:rPr>
          <w:sz w:val="24"/>
          <w:szCs w:val="24"/>
        </w:rPr>
        <w:t xml:space="preserve"> год (в первоначальной редакции от </w:t>
      </w:r>
      <w:r w:rsidR="00DE5C03">
        <w:rPr>
          <w:sz w:val="24"/>
          <w:szCs w:val="24"/>
        </w:rPr>
        <w:t>25</w:t>
      </w:r>
      <w:r w:rsidRPr="00DE5C03">
        <w:rPr>
          <w:sz w:val="24"/>
          <w:szCs w:val="24"/>
        </w:rPr>
        <w:t>.12.201</w:t>
      </w:r>
      <w:r w:rsidR="00DE5C03">
        <w:rPr>
          <w:sz w:val="24"/>
          <w:szCs w:val="24"/>
        </w:rPr>
        <w:t>4</w:t>
      </w:r>
      <w:r w:rsidRPr="00DE5C03">
        <w:rPr>
          <w:sz w:val="24"/>
          <w:szCs w:val="24"/>
        </w:rPr>
        <w:t xml:space="preserve"> № </w:t>
      </w:r>
      <w:r w:rsidR="00DE5C03">
        <w:rPr>
          <w:sz w:val="24"/>
          <w:szCs w:val="24"/>
        </w:rPr>
        <w:t>30</w:t>
      </w:r>
      <w:r w:rsidRPr="00DE5C03">
        <w:rPr>
          <w:sz w:val="24"/>
          <w:szCs w:val="24"/>
        </w:rPr>
        <w:t>) в бюджете города предусмотрено 2</w:t>
      </w:r>
      <w:r w:rsidR="00DE5C03">
        <w:rPr>
          <w:sz w:val="24"/>
          <w:szCs w:val="24"/>
        </w:rPr>
        <w:t>9</w:t>
      </w:r>
      <w:r w:rsidRPr="00DE5C03">
        <w:rPr>
          <w:sz w:val="24"/>
          <w:szCs w:val="24"/>
        </w:rPr>
        <w:t xml:space="preserve"> программ, на общую сумму финансирования </w:t>
      </w:r>
      <w:r w:rsidR="00DE5C03">
        <w:rPr>
          <w:sz w:val="24"/>
          <w:szCs w:val="24"/>
        </w:rPr>
        <w:t>56789,8</w:t>
      </w:r>
      <w:r w:rsidRPr="00DE5C03">
        <w:rPr>
          <w:sz w:val="24"/>
          <w:szCs w:val="24"/>
        </w:rPr>
        <w:t xml:space="preserve"> тыс. рублей (приложение № 11 решения о бюджете). </w:t>
      </w:r>
    </w:p>
    <w:p w:rsidR="00BE26C8" w:rsidRPr="001D5A2F" w:rsidRDefault="00BE26C8" w:rsidP="001D5A2F">
      <w:pPr>
        <w:tabs>
          <w:tab w:val="left" w:pos="567"/>
        </w:tabs>
        <w:jc w:val="both"/>
        <w:rPr>
          <w:rFonts w:eastAsia="Courier New" w:cs="Courier New"/>
          <w:sz w:val="24"/>
          <w:szCs w:val="24"/>
        </w:rPr>
      </w:pPr>
      <w:r w:rsidRPr="001D5A2F">
        <w:rPr>
          <w:sz w:val="24"/>
          <w:szCs w:val="24"/>
        </w:rPr>
        <w:t xml:space="preserve">Кроме того, как установлено в ходе проверки </w:t>
      </w:r>
      <w:r w:rsidRPr="001D5A2F">
        <w:rPr>
          <w:rFonts w:eastAsia="Courier New" w:cs="Courier New"/>
          <w:sz w:val="24"/>
          <w:szCs w:val="24"/>
        </w:rPr>
        <w:t>из перечня приложения № 11 решения о бюджете, утвержденном в окончательном варианте были</w:t>
      </w:r>
      <w:r w:rsidR="006F495D">
        <w:rPr>
          <w:rFonts w:eastAsia="Courier New" w:cs="Courier New"/>
          <w:sz w:val="24"/>
          <w:szCs w:val="24"/>
        </w:rPr>
        <w:t xml:space="preserve"> </w:t>
      </w:r>
      <w:r w:rsidR="001D5A2F">
        <w:rPr>
          <w:rFonts w:eastAsia="Courier New" w:cs="Courier New"/>
          <w:sz w:val="24"/>
          <w:szCs w:val="24"/>
        </w:rPr>
        <w:t>в</w:t>
      </w:r>
      <w:r w:rsidRPr="001D5A2F">
        <w:rPr>
          <w:rFonts w:eastAsia="Courier New" w:cs="Courier New"/>
          <w:sz w:val="24"/>
          <w:szCs w:val="24"/>
        </w:rPr>
        <w:t xml:space="preserve">ключены муниципальные программы: </w:t>
      </w:r>
    </w:p>
    <w:p w:rsidR="00BE26C8" w:rsidRPr="00C23222" w:rsidRDefault="00E655B9" w:rsidP="00E655B9">
      <w:pPr>
        <w:tabs>
          <w:tab w:val="left" w:pos="567"/>
        </w:tabs>
        <w:jc w:val="both"/>
        <w:rPr>
          <w:sz w:val="24"/>
          <w:szCs w:val="24"/>
        </w:rPr>
      </w:pPr>
      <w:r>
        <w:rPr>
          <w:sz w:val="24"/>
          <w:szCs w:val="24"/>
        </w:rPr>
        <w:t xml:space="preserve">          </w:t>
      </w:r>
      <w:r w:rsidR="00BE26C8" w:rsidRPr="00C23222">
        <w:rPr>
          <w:sz w:val="24"/>
          <w:szCs w:val="24"/>
        </w:rPr>
        <w:t>- «</w:t>
      </w:r>
      <w:r w:rsidR="00AC6D98" w:rsidRPr="00C23222">
        <w:rPr>
          <w:sz w:val="24"/>
          <w:szCs w:val="24"/>
        </w:rPr>
        <w:t>Капитальный ремонт общего имущества многоквартирных домов, в которых расположены помещения, находящиеся в собственности Зиминского городского муниципального образования на 2014-2043 годы</w:t>
      </w:r>
      <w:r w:rsidR="00BE26C8" w:rsidRPr="00C23222">
        <w:rPr>
          <w:sz w:val="24"/>
          <w:szCs w:val="24"/>
        </w:rPr>
        <w:t xml:space="preserve">» </w:t>
      </w:r>
      <w:r w:rsidR="00C23222" w:rsidRPr="00C23222">
        <w:rPr>
          <w:sz w:val="24"/>
          <w:szCs w:val="24"/>
        </w:rPr>
        <w:t>(объем финансирования 201</w:t>
      </w:r>
      <w:r w:rsidR="00C23222">
        <w:rPr>
          <w:sz w:val="24"/>
          <w:szCs w:val="24"/>
        </w:rPr>
        <w:t>5</w:t>
      </w:r>
      <w:r w:rsidR="00C23222" w:rsidRPr="00C23222">
        <w:rPr>
          <w:sz w:val="24"/>
          <w:szCs w:val="24"/>
        </w:rPr>
        <w:t xml:space="preserve"> год – </w:t>
      </w:r>
      <w:r w:rsidR="00C23222">
        <w:rPr>
          <w:sz w:val="24"/>
          <w:szCs w:val="24"/>
        </w:rPr>
        <w:t>1411,4</w:t>
      </w:r>
      <w:r w:rsidR="00C23222" w:rsidRPr="00C23222">
        <w:rPr>
          <w:sz w:val="24"/>
          <w:szCs w:val="24"/>
        </w:rPr>
        <w:t xml:space="preserve"> тыс. руб</w:t>
      </w:r>
      <w:r w:rsidR="00C23222">
        <w:rPr>
          <w:sz w:val="24"/>
          <w:szCs w:val="24"/>
        </w:rPr>
        <w:t>лей</w:t>
      </w:r>
      <w:r w:rsidR="00C23222" w:rsidRPr="00C23222">
        <w:rPr>
          <w:sz w:val="24"/>
          <w:szCs w:val="24"/>
        </w:rPr>
        <w:t>)</w:t>
      </w:r>
      <w:r w:rsidR="00C23222">
        <w:rPr>
          <w:sz w:val="24"/>
          <w:szCs w:val="24"/>
        </w:rPr>
        <w:t>;</w:t>
      </w:r>
    </w:p>
    <w:p w:rsidR="00AC6D98" w:rsidRPr="00C23222" w:rsidRDefault="00AC6D98" w:rsidP="00291826">
      <w:pPr>
        <w:tabs>
          <w:tab w:val="left" w:pos="567"/>
        </w:tabs>
        <w:jc w:val="both"/>
        <w:rPr>
          <w:sz w:val="24"/>
          <w:szCs w:val="24"/>
        </w:rPr>
      </w:pPr>
      <w:r w:rsidRPr="00C23222">
        <w:rPr>
          <w:sz w:val="24"/>
          <w:szCs w:val="24"/>
        </w:rPr>
        <w:t>- «Развитие дорожного хозяйства на территории Зиминского городского муниципального образования на 2015-2017 годы»</w:t>
      </w:r>
      <w:r w:rsidR="00C23222" w:rsidRPr="00C23222">
        <w:rPr>
          <w:sz w:val="24"/>
          <w:szCs w:val="24"/>
        </w:rPr>
        <w:t xml:space="preserve"> (объем финансирования 201</w:t>
      </w:r>
      <w:r w:rsidR="006217A8">
        <w:rPr>
          <w:sz w:val="24"/>
          <w:szCs w:val="24"/>
        </w:rPr>
        <w:t>5</w:t>
      </w:r>
      <w:r w:rsidR="00C23222" w:rsidRPr="00C23222">
        <w:rPr>
          <w:sz w:val="24"/>
          <w:szCs w:val="24"/>
        </w:rPr>
        <w:t xml:space="preserve"> год – </w:t>
      </w:r>
      <w:r w:rsidR="006217A8">
        <w:rPr>
          <w:sz w:val="24"/>
          <w:szCs w:val="24"/>
        </w:rPr>
        <w:t>8551,3</w:t>
      </w:r>
      <w:r w:rsidR="00C23222" w:rsidRPr="00C23222">
        <w:rPr>
          <w:sz w:val="24"/>
          <w:szCs w:val="24"/>
        </w:rPr>
        <w:t xml:space="preserve"> тыс. руб</w:t>
      </w:r>
      <w:r w:rsidR="006217A8">
        <w:rPr>
          <w:sz w:val="24"/>
          <w:szCs w:val="24"/>
        </w:rPr>
        <w:t>лей</w:t>
      </w:r>
      <w:r w:rsidR="00C23222" w:rsidRPr="00C23222">
        <w:rPr>
          <w:sz w:val="24"/>
          <w:szCs w:val="24"/>
        </w:rPr>
        <w:t>)</w:t>
      </w:r>
      <w:r w:rsidR="006217A8">
        <w:rPr>
          <w:sz w:val="24"/>
          <w:szCs w:val="24"/>
        </w:rPr>
        <w:t>;</w:t>
      </w:r>
    </w:p>
    <w:p w:rsidR="00AC6D98" w:rsidRPr="00C23222" w:rsidRDefault="00E655B9" w:rsidP="00DA5E33">
      <w:pPr>
        <w:tabs>
          <w:tab w:val="left" w:pos="567"/>
        </w:tabs>
        <w:jc w:val="both"/>
        <w:rPr>
          <w:sz w:val="24"/>
          <w:szCs w:val="24"/>
        </w:rPr>
      </w:pPr>
      <w:r>
        <w:rPr>
          <w:sz w:val="24"/>
          <w:szCs w:val="24"/>
        </w:rPr>
        <w:t xml:space="preserve">         </w:t>
      </w:r>
      <w:r w:rsidR="00AC6D98" w:rsidRPr="00C23222">
        <w:rPr>
          <w:sz w:val="24"/>
          <w:szCs w:val="24"/>
        </w:rPr>
        <w:t>-  «</w:t>
      </w:r>
      <w:r w:rsidR="00D767F7" w:rsidRPr="00C23222">
        <w:rPr>
          <w:sz w:val="24"/>
          <w:szCs w:val="24"/>
        </w:rPr>
        <w:t>Капитальный ремонт автомобильных дорог на территории г.Зима на 2014-2020 годы</w:t>
      </w:r>
      <w:r w:rsidR="00AC6D98" w:rsidRPr="00C23222">
        <w:rPr>
          <w:sz w:val="24"/>
          <w:szCs w:val="24"/>
        </w:rPr>
        <w:t>»</w:t>
      </w:r>
      <w:r w:rsidR="00C23222" w:rsidRPr="00C23222">
        <w:rPr>
          <w:sz w:val="24"/>
          <w:szCs w:val="24"/>
        </w:rPr>
        <w:t xml:space="preserve"> (объем финансирования 201</w:t>
      </w:r>
      <w:r w:rsidR="006217A8">
        <w:rPr>
          <w:sz w:val="24"/>
          <w:szCs w:val="24"/>
        </w:rPr>
        <w:t>5</w:t>
      </w:r>
      <w:r w:rsidR="00C23222" w:rsidRPr="00C23222">
        <w:rPr>
          <w:sz w:val="24"/>
          <w:szCs w:val="24"/>
        </w:rPr>
        <w:t xml:space="preserve"> год –  </w:t>
      </w:r>
      <w:r w:rsidR="006217A8">
        <w:rPr>
          <w:sz w:val="24"/>
          <w:szCs w:val="24"/>
        </w:rPr>
        <w:t xml:space="preserve">8377,3 </w:t>
      </w:r>
      <w:r w:rsidR="00C23222" w:rsidRPr="00C23222">
        <w:rPr>
          <w:sz w:val="24"/>
          <w:szCs w:val="24"/>
        </w:rPr>
        <w:t>тыс. руб</w:t>
      </w:r>
      <w:r w:rsidR="006217A8">
        <w:rPr>
          <w:sz w:val="24"/>
          <w:szCs w:val="24"/>
        </w:rPr>
        <w:t>лей</w:t>
      </w:r>
      <w:r w:rsidR="00C23222" w:rsidRPr="00C23222">
        <w:rPr>
          <w:sz w:val="24"/>
          <w:szCs w:val="24"/>
        </w:rPr>
        <w:t>)</w:t>
      </w:r>
      <w:r w:rsidR="006217A8">
        <w:rPr>
          <w:sz w:val="24"/>
          <w:szCs w:val="24"/>
        </w:rPr>
        <w:t>;</w:t>
      </w:r>
    </w:p>
    <w:p w:rsidR="00AC6D98" w:rsidRPr="00C23222" w:rsidRDefault="00E655B9" w:rsidP="00C23222">
      <w:pPr>
        <w:tabs>
          <w:tab w:val="left" w:pos="567"/>
        </w:tabs>
        <w:jc w:val="both"/>
        <w:rPr>
          <w:sz w:val="24"/>
          <w:szCs w:val="24"/>
        </w:rPr>
      </w:pPr>
      <w:r>
        <w:rPr>
          <w:sz w:val="24"/>
          <w:szCs w:val="24"/>
        </w:rPr>
        <w:t xml:space="preserve">         </w:t>
      </w:r>
      <w:r w:rsidR="00AC6D98" w:rsidRPr="00C23222">
        <w:rPr>
          <w:sz w:val="24"/>
          <w:szCs w:val="24"/>
        </w:rPr>
        <w:t>- «</w:t>
      </w:r>
      <w:r w:rsidR="00D767F7" w:rsidRPr="00C23222">
        <w:rPr>
          <w:sz w:val="24"/>
          <w:szCs w:val="24"/>
        </w:rPr>
        <w:t>Проведение капитального ремонта жилищного фонда в г.Зиме в 2015 году</w:t>
      </w:r>
      <w:r w:rsidR="00AC6D98" w:rsidRPr="00C23222">
        <w:rPr>
          <w:sz w:val="24"/>
          <w:szCs w:val="24"/>
        </w:rPr>
        <w:t>»</w:t>
      </w:r>
      <w:r w:rsidR="00C23222" w:rsidRPr="00C23222">
        <w:rPr>
          <w:sz w:val="24"/>
          <w:szCs w:val="24"/>
        </w:rPr>
        <w:t xml:space="preserve"> (объем </w:t>
      </w:r>
      <w:r w:rsidR="00C23222" w:rsidRPr="00C23222">
        <w:rPr>
          <w:sz w:val="24"/>
          <w:szCs w:val="24"/>
        </w:rPr>
        <w:lastRenderedPageBreak/>
        <w:t>финансирования 201</w:t>
      </w:r>
      <w:r w:rsidR="00B70D24">
        <w:rPr>
          <w:sz w:val="24"/>
          <w:szCs w:val="24"/>
        </w:rPr>
        <w:t>5</w:t>
      </w:r>
      <w:r w:rsidR="00C23222" w:rsidRPr="00C23222">
        <w:rPr>
          <w:sz w:val="24"/>
          <w:szCs w:val="24"/>
        </w:rPr>
        <w:t xml:space="preserve"> год – </w:t>
      </w:r>
      <w:r w:rsidR="00B70D24">
        <w:rPr>
          <w:sz w:val="24"/>
          <w:szCs w:val="24"/>
        </w:rPr>
        <w:t>519,1</w:t>
      </w:r>
      <w:r w:rsidR="00C23222" w:rsidRPr="00C23222">
        <w:rPr>
          <w:sz w:val="24"/>
          <w:szCs w:val="24"/>
        </w:rPr>
        <w:t xml:space="preserve"> тыс. руб</w:t>
      </w:r>
      <w:r w:rsidR="00B70D24">
        <w:rPr>
          <w:sz w:val="24"/>
          <w:szCs w:val="24"/>
        </w:rPr>
        <w:t>л</w:t>
      </w:r>
      <w:r w:rsidR="00291826">
        <w:rPr>
          <w:sz w:val="24"/>
          <w:szCs w:val="24"/>
        </w:rPr>
        <w:t>е</w:t>
      </w:r>
      <w:r w:rsidR="00B70D24">
        <w:rPr>
          <w:sz w:val="24"/>
          <w:szCs w:val="24"/>
        </w:rPr>
        <w:t>й</w:t>
      </w:r>
      <w:r w:rsidR="00C23222" w:rsidRPr="00C23222">
        <w:rPr>
          <w:sz w:val="24"/>
          <w:szCs w:val="24"/>
        </w:rPr>
        <w:t>)</w:t>
      </w:r>
      <w:r w:rsidR="00B70D24">
        <w:rPr>
          <w:sz w:val="24"/>
          <w:szCs w:val="24"/>
        </w:rPr>
        <w:t>.</w:t>
      </w:r>
    </w:p>
    <w:p w:rsidR="00BE26C8" w:rsidRPr="00A01B44" w:rsidRDefault="000A1E05" w:rsidP="006361DF">
      <w:pPr>
        <w:tabs>
          <w:tab w:val="left" w:pos="567"/>
        </w:tabs>
        <w:jc w:val="both"/>
        <w:rPr>
          <w:sz w:val="24"/>
          <w:szCs w:val="24"/>
        </w:rPr>
      </w:pPr>
      <w:r>
        <w:rPr>
          <w:rFonts w:eastAsia="Courier New" w:cs="Courier New"/>
          <w:sz w:val="24"/>
          <w:szCs w:val="24"/>
        </w:rPr>
        <w:tab/>
      </w:r>
      <w:r w:rsidR="00BE26C8" w:rsidRPr="00A01B44">
        <w:rPr>
          <w:rFonts w:eastAsia="Courier New" w:cs="Courier New"/>
          <w:sz w:val="24"/>
          <w:szCs w:val="24"/>
        </w:rPr>
        <w:t xml:space="preserve">С учетом внесенных изменений в бюджет города в течение </w:t>
      </w:r>
      <w:r w:rsidR="00BE26C8" w:rsidRPr="00A01B44">
        <w:rPr>
          <w:sz w:val="24"/>
          <w:szCs w:val="24"/>
        </w:rPr>
        <w:t>201</w:t>
      </w:r>
      <w:r w:rsidR="00A01B44" w:rsidRPr="00A01B44">
        <w:rPr>
          <w:sz w:val="24"/>
          <w:szCs w:val="24"/>
        </w:rPr>
        <w:t>5</w:t>
      </w:r>
      <w:r w:rsidR="00BE26C8" w:rsidRPr="00A01B44">
        <w:rPr>
          <w:sz w:val="24"/>
          <w:szCs w:val="24"/>
        </w:rPr>
        <w:t xml:space="preserve"> года итоговая сумма плановых назначений по </w:t>
      </w:r>
      <w:r w:rsidR="00A01B44" w:rsidRPr="00A01B44">
        <w:rPr>
          <w:sz w:val="24"/>
          <w:szCs w:val="24"/>
        </w:rPr>
        <w:t>33</w:t>
      </w:r>
      <w:r w:rsidR="00BE26C8" w:rsidRPr="00A01B44">
        <w:rPr>
          <w:sz w:val="24"/>
          <w:szCs w:val="24"/>
        </w:rPr>
        <w:t xml:space="preserve">-м муниципальным программам составила </w:t>
      </w:r>
      <w:r w:rsidR="00A01B44" w:rsidRPr="00A01B44">
        <w:rPr>
          <w:sz w:val="24"/>
          <w:szCs w:val="24"/>
        </w:rPr>
        <w:t>62651,2</w:t>
      </w:r>
      <w:r w:rsidR="00BE26C8" w:rsidRPr="00A01B44">
        <w:rPr>
          <w:sz w:val="24"/>
          <w:szCs w:val="24"/>
        </w:rPr>
        <w:t xml:space="preserve"> тыс. руб</w:t>
      </w:r>
      <w:r w:rsidR="00A01B44" w:rsidRPr="00A01B44">
        <w:rPr>
          <w:sz w:val="24"/>
          <w:szCs w:val="24"/>
        </w:rPr>
        <w:t>лей</w:t>
      </w:r>
      <w:r w:rsidR="00BE26C8" w:rsidRPr="00A01B44">
        <w:rPr>
          <w:sz w:val="24"/>
          <w:szCs w:val="24"/>
        </w:rPr>
        <w:t xml:space="preserve"> (решение Думы</w:t>
      </w:r>
      <w:r w:rsidR="00A01B44">
        <w:rPr>
          <w:sz w:val="24"/>
          <w:szCs w:val="24"/>
        </w:rPr>
        <w:t xml:space="preserve"> ЗГМО</w:t>
      </w:r>
      <w:r w:rsidR="00BE26C8" w:rsidRPr="00A01B44">
        <w:rPr>
          <w:sz w:val="24"/>
          <w:szCs w:val="24"/>
        </w:rPr>
        <w:t xml:space="preserve"> от </w:t>
      </w:r>
      <w:r w:rsidR="00A01B44">
        <w:rPr>
          <w:sz w:val="24"/>
          <w:szCs w:val="24"/>
        </w:rPr>
        <w:t>30</w:t>
      </w:r>
      <w:r w:rsidR="00BE26C8" w:rsidRPr="00A01B44">
        <w:rPr>
          <w:sz w:val="24"/>
          <w:szCs w:val="24"/>
        </w:rPr>
        <w:t>.12.201</w:t>
      </w:r>
      <w:r w:rsidR="00A01B44">
        <w:rPr>
          <w:sz w:val="24"/>
          <w:szCs w:val="24"/>
        </w:rPr>
        <w:t xml:space="preserve">5 </w:t>
      </w:r>
      <w:r w:rsidR="00BE26C8" w:rsidRPr="00A01B44">
        <w:rPr>
          <w:sz w:val="24"/>
          <w:szCs w:val="24"/>
        </w:rPr>
        <w:t xml:space="preserve">г. № </w:t>
      </w:r>
      <w:r w:rsidR="00A01B44">
        <w:rPr>
          <w:sz w:val="24"/>
          <w:szCs w:val="24"/>
        </w:rPr>
        <w:t>147</w:t>
      </w:r>
      <w:r w:rsidR="00BE26C8" w:rsidRPr="00A01B44">
        <w:rPr>
          <w:sz w:val="24"/>
          <w:szCs w:val="24"/>
        </w:rPr>
        <w:t>).</w:t>
      </w:r>
    </w:p>
    <w:p w:rsidR="00BE26C8" w:rsidRPr="00A01B44" w:rsidRDefault="000A1E05" w:rsidP="006361DF">
      <w:pPr>
        <w:tabs>
          <w:tab w:val="left" w:pos="567"/>
        </w:tabs>
        <w:jc w:val="both"/>
        <w:rPr>
          <w:sz w:val="24"/>
          <w:szCs w:val="24"/>
        </w:rPr>
      </w:pPr>
      <w:r>
        <w:rPr>
          <w:sz w:val="24"/>
          <w:szCs w:val="24"/>
        </w:rPr>
        <w:tab/>
      </w:r>
      <w:r w:rsidR="00BE26C8" w:rsidRPr="00A01B44">
        <w:rPr>
          <w:sz w:val="24"/>
          <w:szCs w:val="24"/>
        </w:rPr>
        <w:t>В сравнении с уровнем прошлых лет расходы на реализацию муниципальных программ в 201</w:t>
      </w:r>
      <w:r w:rsidR="00A01B44">
        <w:rPr>
          <w:sz w:val="24"/>
          <w:szCs w:val="24"/>
        </w:rPr>
        <w:t>5</w:t>
      </w:r>
      <w:r w:rsidR="00BE26C8" w:rsidRPr="00A01B44">
        <w:rPr>
          <w:sz w:val="24"/>
          <w:szCs w:val="24"/>
        </w:rPr>
        <w:t xml:space="preserve"> году в среднем у</w:t>
      </w:r>
      <w:r w:rsidR="00113C10">
        <w:rPr>
          <w:sz w:val="24"/>
          <w:szCs w:val="24"/>
        </w:rPr>
        <w:t>величил</w:t>
      </w:r>
      <w:r w:rsidR="00BE26C8" w:rsidRPr="00A01B44">
        <w:rPr>
          <w:sz w:val="24"/>
          <w:szCs w:val="24"/>
        </w:rPr>
        <w:t xml:space="preserve">ись на  </w:t>
      </w:r>
      <w:r w:rsidR="00113C10">
        <w:rPr>
          <w:sz w:val="24"/>
          <w:szCs w:val="24"/>
        </w:rPr>
        <w:t xml:space="preserve">21,3 </w:t>
      </w:r>
      <w:r w:rsidR="00BE26C8" w:rsidRPr="00A01B44">
        <w:rPr>
          <w:sz w:val="24"/>
          <w:szCs w:val="24"/>
        </w:rPr>
        <w:t>%</w:t>
      </w:r>
      <w:r w:rsidR="00E655B9">
        <w:rPr>
          <w:sz w:val="24"/>
          <w:szCs w:val="24"/>
        </w:rPr>
        <w:t xml:space="preserve"> </w:t>
      </w:r>
      <w:r w:rsidR="00861D53" w:rsidRPr="009D64E4">
        <w:rPr>
          <w:rFonts w:eastAsia="Calibri"/>
          <w:color w:val="000000"/>
          <w:sz w:val="24"/>
          <w:szCs w:val="24"/>
        </w:rPr>
        <w:t>представлены в таблице</w:t>
      </w:r>
      <w:r w:rsidR="00861D53">
        <w:rPr>
          <w:rFonts w:eastAsia="Calibri"/>
          <w:color w:val="000000"/>
          <w:sz w:val="24"/>
          <w:szCs w:val="24"/>
        </w:rPr>
        <w:t>:</w:t>
      </w:r>
    </w:p>
    <w:p w:rsidR="00BE26C8" w:rsidRPr="00A01B44" w:rsidRDefault="00BE26C8" w:rsidP="00BE26C8">
      <w:pPr>
        <w:jc w:val="both"/>
        <w:rPr>
          <w:sz w:val="24"/>
          <w:szCs w:val="24"/>
        </w:rPr>
      </w:pPr>
    </w:p>
    <w:p w:rsidR="00BE26C8" w:rsidRPr="000C6818" w:rsidRDefault="00BE26C8" w:rsidP="00BE26C8">
      <w:pPr>
        <w:jc w:val="right"/>
        <w:rPr>
          <w:sz w:val="24"/>
          <w:szCs w:val="24"/>
        </w:rPr>
      </w:pPr>
      <w:r w:rsidRPr="000C6818">
        <w:rPr>
          <w:sz w:val="24"/>
          <w:szCs w:val="24"/>
        </w:rPr>
        <w:t xml:space="preserve"> (тыс. руб.)</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6"/>
        <w:gridCol w:w="1701"/>
        <w:gridCol w:w="1417"/>
        <w:gridCol w:w="1560"/>
      </w:tblGrid>
      <w:tr w:rsidR="00BE26C8" w:rsidRPr="00815374" w:rsidTr="000B16AB">
        <w:tc>
          <w:tcPr>
            <w:tcW w:w="4786" w:type="dxa"/>
            <w:shd w:val="clear" w:color="auto" w:fill="auto"/>
          </w:tcPr>
          <w:p w:rsidR="00BE26C8" w:rsidRPr="00173916" w:rsidRDefault="00BE26C8" w:rsidP="000B16AB">
            <w:pPr>
              <w:jc w:val="both"/>
              <w:rPr>
                <w:sz w:val="24"/>
                <w:szCs w:val="24"/>
              </w:rPr>
            </w:pPr>
            <w:r>
              <w:rPr>
                <w:sz w:val="24"/>
                <w:szCs w:val="24"/>
              </w:rPr>
              <w:t>Наименование мероприятий</w:t>
            </w:r>
          </w:p>
        </w:tc>
        <w:tc>
          <w:tcPr>
            <w:tcW w:w="1701" w:type="dxa"/>
            <w:shd w:val="clear" w:color="auto" w:fill="auto"/>
          </w:tcPr>
          <w:p w:rsidR="00BE26C8" w:rsidRPr="00173916" w:rsidRDefault="00BE26C8" w:rsidP="000B16AB">
            <w:pPr>
              <w:jc w:val="center"/>
              <w:rPr>
                <w:sz w:val="24"/>
                <w:szCs w:val="24"/>
              </w:rPr>
            </w:pPr>
            <w:r w:rsidRPr="00173916">
              <w:rPr>
                <w:sz w:val="24"/>
                <w:szCs w:val="24"/>
              </w:rPr>
              <w:t>201</w:t>
            </w:r>
            <w:r w:rsidR="00861D53">
              <w:rPr>
                <w:sz w:val="24"/>
                <w:szCs w:val="24"/>
              </w:rPr>
              <w:t>3</w:t>
            </w:r>
            <w:r w:rsidRPr="00173916">
              <w:rPr>
                <w:sz w:val="24"/>
                <w:szCs w:val="24"/>
              </w:rPr>
              <w:t>г</w:t>
            </w:r>
            <w:r w:rsidR="00861D53">
              <w:rPr>
                <w:sz w:val="24"/>
                <w:szCs w:val="24"/>
              </w:rPr>
              <w:t>од</w:t>
            </w:r>
          </w:p>
          <w:p w:rsidR="00BE26C8" w:rsidRPr="00173916" w:rsidRDefault="00BE26C8" w:rsidP="000B16AB">
            <w:pPr>
              <w:jc w:val="center"/>
              <w:rPr>
                <w:sz w:val="24"/>
                <w:szCs w:val="24"/>
              </w:rPr>
            </w:pPr>
          </w:p>
        </w:tc>
        <w:tc>
          <w:tcPr>
            <w:tcW w:w="1417" w:type="dxa"/>
            <w:shd w:val="clear" w:color="auto" w:fill="auto"/>
          </w:tcPr>
          <w:p w:rsidR="00BE26C8" w:rsidRPr="00173916" w:rsidRDefault="00BE26C8" w:rsidP="00861D53">
            <w:pPr>
              <w:ind w:firstLine="33"/>
              <w:jc w:val="center"/>
              <w:rPr>
                <w:sz w:val="24"/>
                <w:szCs w:val="24"/>
              </w:rPr>
            </w:pPr>
            <w:r w:rsidRPr="00173916">
              <w:rPr>
                <w:sz w:val="24"/>
                <w:szCs w:val="24"/>
              </w:rPr>
              <w:t>201</w:t>
            </w:r>
            <w:r w:rsidR="00861D53">
              <w:rPr>
                <w:sz w:val="24"/>
                <w:szCs w:val="24"/>
              </w:rPr>
              <w:t>4</w:t>
            </w:r>
            <w:r w:rsidRPr="00173916">
              <w:rPr>
                <w:sz w:val="24"/>
                <w:szCs w:val="24"/>
              </w:rPr>
              <w:t>г</w:t>
            </w:r>
            <w:r w:rsidR="00861D53">
              <w:rPr>
                <w:sz w:val="24"/>
                <w:szCs w:val="24"/>
              </w:rPr>
              <w:t>од</w:t>
            </w:r>
          </w:p>
        </w:tc>
        <w:tc>
          <w:tcPr>
            <w:tcW w:w="1560" w:type="dxa"/>
          </w:tcPr>
          <w:p w:rsidR="00BE26C8" w:rsidRPr="00173916" w:rsidRDefault="00BE26C8" w:rsidP="00861D53">
            <w:pPr>
              <w:ind w:firstLine="33"/>
              <w:jc w:val="center"/>
              <w:rPr>
                <w:sz w:val="24"/>
                <w:szCs w:val="24"/>
              </w:rPr>
            </w:pPr>
            <w:r>
              <w:rPr>
                <w:sz w:val="24"/>
                <w:szCs w:val="24"/>
              </w:rPr>
              <w:t>201</w:t>
            </w:r>
            <w:r w:rsidR="00861D53">
              <w:rPr>
                <w:sz w:val="24"/>
                <w:szCs w:val="24"/>
              </w:rPr>
              <w:t>5</w:t>
            </w:r>
            <w:r>
              <w:rPr>
                <w:sz w:val="24"/>
                <w:szCs w:val="24"/>
              </w:rPr>
              <w:t xml:space="preserve"> г</w:t>
            </w:r>
            <w:r w:rsidR="00861D53">
              <w:rPr>
                <w:sz w:val="24"/>
                <w:szCs w:val="24"/>
              </w:rPr>
              <w:t>од</w:t>
            </w:r>
          </w:p>
        </w:tc>
      </w:tr>
      <w:tr w:rsidR="00BE26C8" w:rsidRPr="00815374" w:rsidTr="000B16AB">
        <w:tc>
          <w:tcPr>
            <w:tcW w:w="4786" w:type="dxa"/>
            <w:shd w:val="clear" w:color="auto" w:fill="auto"/>
          </w:tcPr>
          <w:p w:rsidR="00BE26C8" w:rsidRPr="00173916" w:rsidRDefault="00BE26C8" w:rsidP="000B16AB">
            <w:pPr>
              <w:rPr>
                <w:sz w:val="24"/>
                <w:szCs w:val="24"/>
              </w:rPr>
            </w:pPr>
            <w:r w:rsidRPr="00173916">
              <w:rPr>
                <w:sz w:val="24"/>
                <w:szCs w:val="24"/>
              </w:rPr>
              <w:t xml:space="preserve">Общая сумма, направленная на финансирование муниципальных программ </w:t>
            </w:r>
          </w:p>
        </w:tc>
        <w:tc>
          <w:tcPr>
            <w:tcW w:w="1701" w:type="dxa"/>
            <w:shd w:val="clear" w:color="auto" w:fill="auto"/>
          </w:tcPr>
          <w:p w:rsidR="00BE26C8" w:rsidRPr="00173916" w:rsidRDefault="00CA4E60" w:rsidP="000B16AB">
            <w:pPr>
              <w:jc w:val="center"/>
              <w:rPr>
                <w:sz w:val="24"/>
                <w:szCs w:val="24"/>
              </w:rPr>
            </w:pPr>
            <w:r>
              <w:rPr>
                <w:sz w:val="24"/>
                <w:szCs w:val="24"/>
              </w:rPr>
              <w:t>36722,0</w:t>
            </w:r>
          </w:p>
        </w:tc>
        <w:tc>
          <w:tcPr>
            <w:tcW w:w="1417" w:type="dxa"/>
            <w:shd w:val="clear" w:color="auto" w:fill="auto"/>
          </w:tcPr>
          <w:p w:rsidR="00BE26C8" w:rsidRPr="00173916" w:rsidRDefault="00CA4E60" w:rsidP="000B16AB">
            <w:pPr>
              <w:jc w:val="center"/>
              <w:rPr>
                <w:sz w:val="24"/>
                <w:szCs w:val="24"/>
              </w:rPr>
            </w:pPr>
            <w:r>
              <w:rPr>
                <w:sz w:val="24"/>
                <w:szCs w:val="24"/>
              </w:rPr>
              <w:t>41605,9</w:t>
            </w:r>
          </w:p>
        </w:tc>
        <w:tc>
          <w:tcPr>
            <w:tcW w:w="1560" w:type="dxa"/>
          </w:tcPr>
          <w:p w:rsidR="00BE26C8" w:rsidRPr="00173916" w:rsidRDefault="00AF3628" w:rsidP="000B16AB">
            <w:pPr>
              <w:jc w:val="center"/>
              <w:rPr>
                <w:sz w:val="24"/>
                <w:szCs w:val="24"/>
              </w:rPr>
            </w:pPr>
            <w:r>
              <w:rPr>
                <w:sz w:val="24"/>
                <w:szCs w:val="24"/>
              </w:rPr>
              <w:t>62630,7</w:t>
            </w:r>
          </w:p>
        </w:tc>
      </w:tr>
      <w:tr w:rsidR="00BE26C8" w:rsidRPr="00815374" w:rsidTr="000B16AB">
        <w:tc>
          <w:tcPr>
            <w:tcW w:w="4786" w:type="dxa"/>
            <w:shd w:val="clear" w:color="auto" w:fill="auto"/>
          </w:tcPr>
          <w:p w:rsidR="00BE26C8" w:rsidRPr="00173916" w:rsidRDefault="00BE26C8" w:rsidP="000B16AB">
            <w:pPr>
              <w:rPr>
                <w:sz w:val="24"/>
                <w:szCs w:val="24"/>
              </w:rPr>
            </w:pPr>
            <w:r w:rsidRPr="00173916">
              <w:rPr>
                <w:sz w:val="24"/>
                <w:szCs w:val="24"/>
              </w:rPr>
              <w:t xml:space="preserve">Исполнение муниципальных программ </w:t>
            </w:r>
          </w:p>
        </w:tc>
        <w:tc>
          <w:tcPr>
            <w:tcW w:w="1701" w:type="dxa"/>
            <w:shd w:val="clear" w:color="auto" w:fill="auto"/>
          </w:tcPr>
          <w:p w:rsidR="00BE26C8" w:rsidRPr="00173916" w:rsidRDefault="00460F2B" w:rsidP="000B16AB">
            <w:pPr>
              <w:jc w:val="center"/>
              <w:rPr>
                <w:sz w:val="24"/>
                <w:szCs w:val="24"/>
              </w:rPr>
            </w:pPr>
            <w:r>
              <w:rPr>
                <w:sz w:val="24"/>
                <w:szCs w:val="24"/>
              </w:rPr>
              <w:t xml:space="preserve">92,3 </w:t>
            </w:r>
            <w:r w:rsidR="00BE26C8" w:rsidRPr="00173916">
              <w:rPr>
                <w:sz w:val="24"/>
                <w:szCs w:val="24"/>
              </w:rPr>
              <w:t>%</w:t>
            </w:r>
          </w:p>
        </w:tc>
        <w:tc>
          <w:tcPr>
            <w:tcW w:w="1417" w:type="dxa"/>
            <w:shd w:val="clear" w:color="auto" w:fill="auto"/>
          </w:tcPr>
          <w:p w:rsidR="00BE26C8" w:rsidRPr="00173916" w:rsidRDefault="00460F2B" w:rsidP="000B16AB">
            <w:pPr>
              <w:jc w:val="center"/>
              <w:rPr>
                <w:sz w:val="24"/>
                <w:szCs w:val="24"/>
              </w:rPr>
            </w:pPr>
            <w:r>
              <w:rPr>
                <w:sz w:val="24"/>
                <w:szCs w:val="24"/>
              </w:rPr>
              <w:t xml:space="preserve">99,0 </w:t>
            </w:r>
            <w:r w:rsidR="00BE26C8" w:rsidRPr="00173916">
              <w:rPr>
                <w:sz w:val="24"/>
                <w:szCs w:val="24"/>
              </w:rPr>
              <w:t>%</w:t>
            </w:r>
          </w:p>
        </w:tc>
        <w:tc>
          <w:tcPr>
            <w:tcW w:w="1560" w:type="dxa"/>
          </w:tcPr>
          <w:p w:rsidR="00BE26C8" w:rsidRPr="00173916" w:rsidRDefault="00861D53" w:rsidP="000B16AB">
            <w:pPr>
              <w:jc w:val="center"/>
              <w:rPr>
                <w:sz w:val="24"/>
                <w:szCs w:val="24"/>
              </w:rPr>
            </w:pPr>
            <w:r>
              <w:rPr>
                <w:sz w:val="24"/>
                <w:szCs w:val="24"/>
              </w:rPr>
              <w:t xml:space="preserve">100 </w:t>
            </w:r>
            <w:r w:rsidR="00BE26C8">
              <w:rPr>
                <w:sz w:val="24"/>
                <w:szCs w:val="24"/>
              </w:rPr>
              <w:t>%</w:t>
            </w:r>
          </w:p>
        </w:tc>
      </w:tr>
      <w:tr w:rsidR="00BE26C8" w:rsidRPr="00815374" w:rsidTr="000B16AB">
        <w:tc>
          <w:tcPr>
            <w:tcW w:w="4786" w:type="dxa"/>
            <w:shd w:val="clear" w:color="auto" w:fill="auto"/>
          </w:tcPr>
          <w:p w:rsidR="00BE26C8" w:rsidRPr="00173916" w:rsidRDefault="00BE26C8" w:rsidP="000B16AB">
            <w:pPr>
              <w:rPr>
                <w:sz w:val="24"/>
                <w:szCs w:val="24"/>
              </w:rPr>
            </w:pPr>
            <w:r w:rsidRPr="00173916">
              <w:rPr>
                <w:sz w:val="24"/>
                <w:szCs w:val="24"/>
              </w:rPr>
              <w:t>Доля исполнения в общей сумме расходов</w:t>
            </w:r>
          </w:p>
        </w:tc>
        <w:tc>
          <w:tcPr>
            <w:tcW w:w="1701" w:type="dxa"/>
            <w:shd w:val="clear" w:color="auto" w:fill="auto"/>
          </w:tcPr>
          <w:p w:rsidR="00BE26C8" w:rsidRPr="00173916" w:rsidRDefault="00CA4E60" w:rsidP="000B16AB">
            <w:pPr>
              <w:jc w:val="center"/>
              <w:rPr>
                <w:sz w:val="24"/>
                <w:szCs w:val="24"/>
              </w:rPr>
            </w:pPr>
            <w:r>
              <w:rPr>
                <w:sz w:val="24"/>
                <w:szCs w:val="24"/>
              </w:rPr>
              <w:t xml:space="preserve">5,1 </w:t>
            </w:r>
            <w:r w:rsidR="00BE26C8" w:rsidRPr="00173916">
              <w:rPr>
                <w:sz w:val="24"/>
                <w:szCs w:val="24"/>
              </w:rPr>
              <w:t>%</w:t>
            </w:r>
          </w:p>
        </w:tc>
        <w:tc>
          <w:tcPr>
            <w:tcW w:w="1417" w:type="dxa"/>
            <w:shd w:val="clear" w:color="auto" w:fill="auto"/>
          </w:tcPr>
          <w:p w:rsidR="00BE26C8" w:rsidRPr="00173916" w:rsidRDefault="00CA4E60" w:rsidP="000B16AB">
            <w:pPr>
              <w:jc w:val="center"/>
              <w:rPr>
                <w:sz w:val="24"/>
                <w:szCs w:val="24"/>
              </w:rPr>
            </w:pPr>
            <w:r>
              <w:rPr>
                <w:sz w:val="24"/>
                <w:szCs w:val="24"/>
              </w:rPr>
              <w:t xml:space="preserve">4,6 </w:t>
            </w:r>
            <w:r w:rsidR="00BE26C8" w:rsidRPr="00173916">
              <w:rPr>
                <w:sz w:val="24"/>
                <w:szCs w:val="24"/>
              </w:rPr>
              <w:t>%</w:t>
            </w:r>
          </w:p>
        </w:tc>
        <w:tc>
          <w:tcPr>
            <w:tcW w:w="1560" w:type="dxa"/>
          </w:tcPr>
          <w:p w:rsidR="00BE26C8" w:rsidRPr="00173916" w:rsidRDefault="00FA2990" w:rsidP="000B16AB">
            <w:pPr>
              <w:jc w:val="center"/>
              <w:rPr>
                <w:sz w:val="24"/>
                <w:szCs w:val="24"/>
              </w:rPr>
            </w:pPr>
            <w:r>
              <w:rPr>
                <w:sz w:val="24"/>
                <w:szCs w:val="24"/>
              </w:rPr>
              <w:t xml:space="preserve">5,9 </w:t>
            </w:r>
            <w:r w:rsidR="00BE26C8">
              <w:rPr>
                <w:sz w:val="24"/>
                <w:szCs w:val="24"/>
              </w:rPr>
              <w:t>%</w:t>
            </w:r>
          </w:p>
        </w:tc>
      </w:tr>
    </w:tbl>
    <w:p w:rsidR="00BE26C8" w:rsidRDefault="00BE26C8" w:rsidP="00BE26C8">
      <w:pPr>
        <w:jc w:val="both"/>
        <w:rPr>
          <w:sz w:val="28"/>
          <w:szCs w:val="28"/>
        </w:rPr>
      </w:pPr>
    </w:p>
    <w:p w:rsidR="00BE26C8" w:rsidRPr="00EA272F" w:rsidRDefault="00E655B9" w:rsidP="00F81182">
      <w:pPr>
        <w:tabs>
          <w:tab w:val="left" w:pos="567"/>
        </w:tabs>
        <w:jc w:val="both"/>
        <w:rPr>
          <w:sz w:val="24"/>
          <w:szCs w:val="24"/>
        </w:rPr>
      </w:pPr>
      <w:r>
        <w:rPr>
          <w:sz w:val="24"/>
          <w:szCs w:val="24"/>
        </w:rPr>
        <w:tab/>
      </w:r>
      <w:r w:rsidR="00BE26C8" w:rsidRPr="00EA272F">
        <w:rPr>
          <w:sz w:val="24"/>
          <w:szCs w:val="24"/>
        </w:rPr>
        <w:t xml:space="preserve">Как видно из </w:t>
      </w:r>
      <w:r w:rsidR="00CD169B" w:rsidRPr="00EA272F">
        <w:rPr>
          <w:sz w:val="24"/>
          <w:szCs w:val="24"/>
        </w:rPr>
        <w:t>т</w:t>
      </w:r>
      <w:r w:rsidR="00BE26C8" w:rsidRPr="00EA272F">
        <w:rPr>
          <w:sz w:val="24"/>
          <w:szCs w:val="24"/>
        </w:rPr>
        <w:t>аблицы</w:t>
      </w:r>
      <w:r w:rsidR="00AF3628" w:rsidRPr="00EA272F">
        <w:rPr>
          <w:sz w:val="24"/>
          <w:szCs w:val="24"/>
        </w:rPr>
        <w:t>,</w:t>
      </w:r>
      <w:r>
        <w:rPr>
          <w:sz w:val="24"/>
          <w:szCs w:val="24"/>
        </w:rPr>
        <w:t xml:space="preserve"> </w:t>
      </w:r>
      <w:r w:rsidR="00CD169B" w:rsidRPr="00EA272F">
        <w:rPr>
          <w:sz w:val="24"/>
          <w:szCs w:val="24"/>
        </w:rPr>
        <w:t>ф</w:t>
      </w:r>
      <w:r w:rsidR="00BE26C8" w:rsidRPr="00EA272F">
        <w:rPr>
          <w:sz w:val="24"/>
          <w:szCs w:val="24"/>
        </w:rPr>
        <w:t>актическое финансирование муниципальных программ в 201</w:t>
      </w:r>
      <w:r w:rsidR="00AF3628" w:rsidRPr="00EA272F">
        <w:rPr>
          <w:sz w:val="24"/>
          <w:szCs w:val="24"/>
        </w:rPr>
        <w:t>5</w:t>
      </w:r>
      <w:r w:rsidR="00BE26C8" w:rsidRPr="00EA272F">
        <w:rPr>
          <w:sz w:val="24"/>
          <w:szCs w:val="24"/>
        </w:rPr>
        <w:t xml:space="preserve"> году составило </w:t>
      </w:r>
      <w:r w:rsidR="00141CA8" w:rsidRPr="00EA272F">
        <w:rPr>
          <w:sz w:val="24"/>
          <w:szCs w:val="24"/>
        </w:rPr>
        <w:t>62630,7</w:t>
      </w:r>
      <w:r w:rsidR="00BE26C8" w:rsidRPr="00EA272F">
        <w:rPr>
          <w:sz w:val="24"/>
          <w:szCs w:val="24"/>
        </w:rPr>
        <w:t xml:space="preserve"> тыс. руб. или </w:t>
      </w:r>
      <w:r w:rsidR="00141CA8" w:rsidRPr="00EA272F">
        <w:rPr>
          <w:sz w:val="24"/>
          <w:szCs w:val="24"/>
        </w:rPr>
        <w:t>100</w:t>
      </w:r>
      <w:r w:rsidR="00BE26C8" w:rsidRPr="00EA272F">
        <w:rPr>
          <w:sz w:val="24"/>
          <w:szCs w:val="24"/>
        </w:rPr>
        <w:t xml:space="preserve">% от предусмотренных средств в бюджете </w:t>
      </w:r>
      <w:r w:rsidR="00141CA8" w:rsidRPr="00EA272F">
        <w:rPr>
          <w:sz w:val="24"/>
          <w:szCs w:val="24"/>
        </w:rPr>
        <w:t xml:space="preserve">города </w:t>
      </w:r>
      <w:r w:rsidR="00BE26C8" w:rsidRPr="00EA272F">
        <w:rPr>
          <w:sz w:val="24"/>
          <w:szCs w:val="24"/>
        </w:rPr>
        <w:t xml:space="preserve">на эти цели. Доля исполненных расходов на реализацию муниципальных программ в структуре расходов бюджета </w:t>
      </w:r>
      <w:r w:rsidR="00141CA8" w:rsidRPr="00EA272F">
        <w:rPr>
          <w:sz w:val="24"/>
          <w:szCs w:val="24"/>
        </w:rPr>
        <w:t xml:space="preserve">города </w:t>
      </w:r>
      <w:r w:rsidR="00BE26C8" w:rsidRPr="00EA272F">
        <w:rPr>
          <w:sz w:val="24"/>
          <w:szCs w:val="24"/>
        </w:rPr>
        <w:t xml:space="preserve">составила </w:t>
      </w:r>
      <w:r w:rsidR="00141CA8" w:rsidRPr="00EA272F">
        <w:rPr>
          <w:sz w:val="24"/>
          <w:szCs w:val="24"/>
        </w:rPr>
        <w:t>5,9</w:t>
      </w:r>
      <w:r w:rsidR="00BE26C8" w:rsidRPr="00EA272F">
        <w:rPr>
          <w:sz w:val="24"/>
          <w:szCs w:val="24"/>
        </w:rPr>
        <w:t xml:space="preserve"> %.</w:t>
      </w:r>
    </w:p>
    <w:p w:rsidR="00BE26C8" w:rsidRPr="00EA272F" w:rsidRDefault="00BE26C8" w:rsidP="00E655B9">
      <w:pPr>
        <w:ind w:firstLine="708"/>
        <w:jc w:val="both"/>
        <w:rPr>
          <w:sz w:val="24"/>
          <w:szCs w:val="24"/>
        </w:rPr>
      </w:pPr>
      <w:r w:rsidRPr="00EA272F">
        <w:rPr>
          <w:sz w:val="24"/>
          <w:szCs w:val="24"/>
        </w:rPr>
        <w:t xml:space="preserve">В 2013 году финансирование программ составило </w:t>
      </w:r>
      <w:r w:rsidR="00F81182" w:rsidRPr="00EA272F">
        <w:rPr>
          <w:sz w:val="24"/>
          <w:szCs w:val="24"/>
        </w:rPr>
        <w:t>36722,0</w:t>
      </w:r>
      <w:r w:rsidRPr="00EA272F">
        <w:rPr>
          <w:sz w:val="24"/>
          <w:szCs w:val="24"/>
        </w:rPr>
        <w:t xml:space="preserve"> тыс. руб</w:t>
      </w:r>
      <w:r w:rsidR="00F81182" w:rsidRPr="00EA272F">
        <w:rPr>
          <w:sz w:val="24"/>
          <w:szCs w:val="24"/>
        </w:rPr>
        <w:t>лей</w:t>
      </w:r>
      <w:r w:rsidRPr="00EA272F">
        <w:rPr>
          <w:sz w:val="24"/>
          <w:szCs w:val="24"/>
        </w:rPr>
        <w:t xml:space="preserve"> или 9</w:t>
      </w:r>
      <w:r w:rsidR="00F81182" w:rsidRPr="00EA272F">
        <w:rPr>
          <w:sz w:val="24"/>
          <w:szCs w:val="24"/>
        </w:rPr>
        <w:t>2</w:t>
      </w:r>
      <w:r w:rsidRPr="00EA272F">
        <w:rPr>
          <w:sz w:val="24"/>
          <w:szCs w:val="24"/>
        </w:rPr>
        <w:t>,</w:t>
      </w:r>
      <w:r w:rsidR="00F81182" w:rsidRPr="00EA272F">
        <w:rPr>
          <w:sz w:val="24"/>
          <w:szCs w:val="24"/>
        </w:rPr>
        <w:t>3</w:t>
      </w:r>
      <w:r w:rsidRPr="00EA272F">
        <w:rPr>
          <w:sz w:val="24"/>
          <w:szCs w:val="24"/>
        </w:rPr>
        <w:t xml:space="preserve"> % от предусмотренных средств в бюджете </w:t>
      </w:r>
      <w:r w:rsidR="00F81182" w:rsidRPr="00EA272F">
        <w:rPr>
          <w:sz w:val="24"/>
          <w:szCs w:val="24"/>
        </w:rPr>
        <w:t xml:space="preserve">города </w:t>
      </w:r>
      <w:r w:rsidRPr="00EA272F">
        <w:rPr>
          <w:sz w:val="24"/>
          <w:szCs w:val="24"/>
        </w:rPr>
        <w:t xml:space="preserve">на эти цели. Доля исполненных расходов на реализацию муниципальных программ в структуре расходов бюджета </w:t>
      </w:r>
      <w:r w:rsidR="00F81182" w:rsidRPr="00EA272F">
        <w:rPr>
          <w:sz w:val="24"/>
          <w:szCs w:val="24"/>
        </w:rPr>
        <w:t xml:space="preserve">города </w:t>
      </w:r>
      <w:r w:rsidRPr="00EA272F">
        <w:rPr>
          <w:sz w:val="24"/>
          <w:szCs w:val="24"/>
        </w:rPr>
        <w:t xml:space="preserve">составила </w:t>
      </w:r>
      <w:r w:rsidR="00F81182" w:rsidRPr="00EA272F">
        <w:rPr>
          <w:sz w:val="24"/>
          <w:szCs w:val="24"/>
        </w:rPr>
        <w:t>5,1</w:t>
      </w:r>
      <w:r w:rsidRPr="00EA272F">
        <w:rPr>
          <w:sz w:val="24"/>
          <w:szCs w:val="24"/>
        </w:rPr>
        <w:t xml:space="preserve"> %. </w:t>
      </w:r>
    </w:p>
    <w:p w:rsidR="00BE26C8" w:rsidRPr="00EA272F" w:rsidRDefault="00E655B9" w:rsidP="00F81182">
      <w:pPr>
        <w:tabs>
          <w:tab w:val="left" w:pos="567"/>
        </w:tabs>
        <w:jc w:val="both"/>
        <w:rPr>
          <w:sz w:val="24"/>
          <w:szCs w:val="24"/>
        </w:rPr>
      </w:pPr>
      <w:r>
        <w:rPr>
          <w:sz w:val="24"/>
          <w:szCs w:val="24"/>
        </w:rPr>
        <w:tab/>
      </w:r>
      <w:r w:rsidR="00BE26C8" w:rsidRPr="00EA272F">
        <w:rPr>
          <w:sz w:val="24"/>
          <w:szCs w:val="24"/>
        </w:rPr>
        <w:t>В 201</w:t>
      </w:r>
      <w:r w:rsidR="00F81182" w:rsidRPr="00EA272F">
        <w:rPr>
          <w:sz w:val="24"/>
          <w:szCs w:val="24"/>
        </w:rPr>
        <w:t>4</w:t>
      </w:r>
      <w:r w:rsidR="00BE26C8" w:rsidRPr="00EA272F">
        <w:rPr>
          <w:sz w:val="24"/>
          <w:szCs w:val="24"/>
        </w:rPr>
        <w:t xml:space="preserve"> году финансирование муниципальных программ составило </w:t>
      </w:r>
      <w:r w:rsidR="00F81182" w:rsidRPr="00EA272F">
        <w:rPr>
          <w:sz w:val="24"/>
          <w:szCs w:val="24"/>
        </w:rPr>
        <w:t>41605,9</w:t>
      </w:r>
      <w:r w:rsidR="00BE26C8" w:rsidRPr="00EA272F">
        <w:rPr>
          <w:sz w:val="24"/>
          <w:szCs w:val="24"/>
        </w:rPr>
        <w:t xml:space="preserve"> тыс. руб</w:t>
      </w:r>
      <w:r w:rsidR="00F81182" w:rsidRPr="00EA272F">
        <w:rPr>
          <w:sz w:val="24"/>
          <w:szCs w:val="24"/>
        </w:rPr>
        <w:t>лей</w:t>
      </w:r>
      <w:r w:rsidR="00BE26C8" w:rsidRPr="00EA272F">
        <w:rPr>
          <w:sz w:val="24"/>
          <w:szCs w:val="24"/>
        </w:rPr>
        <w:t xml:space="preserve"> или 9</w:t>
      </w:r>
      <w:r w:rsidR="00F81182" w:rsidRPr="00EA272F">
        <w:rPr>
          <w:sz w:val="24"/>
          <w:szCs w:val="24"/>
        </w:rPr>
        <w:t xml:space="preserve">9 </w:t>
      </w:r>
      <w:r w:rsidR="00BE26C8" w:rsidRPr="00EA272F">
        <w:rPr>
          <w:sz w:val="24"/>
          <w:szCs w:val="24"/>
        </w:rPr>
        <w:t>% от предусмотренных средств в бюджете</w:t>
      </w:r>
      <w:r w:rsidR="00F81182" w:rsidRPr="00EA272F">
        <w:rPr>
          <w:sz w:val="24"/>
          <w:szCs w:val="24"/>
        </w:rPr>
        <w:t xml:space="preserve"> города</w:t>
      </w:r>
      <w:r w:rsidR="00BE26C8" w:rsidRPr="00EA272F">
        <w:rPr>
          <w:sz w:val="24"/>
          <w:szCs w:val="24"/>
        </w:rPr>
        <w:t xml:space="preserve">. Доля исполненных расходов на реализацию муниципальных программ в структуре расходов бюджета </w:t>
      </w:r>
      <w:r w:rsidR="00F81182" w:rsidRPr="00EA272F">
        <w:rPr>
          <w:sz w:val="24"/>
          <w:szCs w:val="24"/>
        </w:rPr>
        <w:t xml:space="preserve">города </w:t>
      </w:r>
      <w:r w:rsidR="00BE26C8" w:rsidRPr="00EA272F">
        <w:rPr>
          <w:sz w:val="24"/>
          <w:szCs w:val="24"/>
        </w:rPr>
        <w:t>составляла 4,</w:t>
      </w:r>
      <w:r w:rsidR="00F81182" w:rsidRPr="00EA272F">
        <w:rPr>
          <w:sz w:val="24"/>
          <w:szCs w:val="24"/>
        </w:rPr>
        <w:t>6</w:t>
      </w:r>
      <w:r w:rsidR="00BE26C8" w:rsidRPr="00EA272F">
        <w:rPr>
          <w:sz w:val="24"/>
          <w:szCs w:val="24"/>
        </w:rPr>
        <w:t xml:space="preserve"> %. </w:t>
      </w:r>
    </w:p>
    <w:p w:rsidR="00BE26C8" w:rsidRPr="00EA272F" w:rsidRDefault="00BE26C8" w:rsidP="00BE26C8">
      <w:pPr>
        <w:jc w:val="both"/>
        <w:rPr>
          <w:b/>
          <w:i/>
          <w:sz w:val="24"/>
          <w:szCs w:val="24"/>
        </w:rPr>
      </w:pPr>
      <w:r w:rsidRPr="00EA272F">
        <w:rPr>
          <w:b/>
          <w:i/>
          <w:sz w:val="24"/>
          <w:szCs w:val="24"/>
        </w:rPr>
        <w:t>В полном объеме (100 % от плановых назначений) в 201</w:t>
      </w:r>
      <w:r w:rsidR="00F81182" w:rsidRPr="00EA272F">
        <w:rPr>
          <w:b/>
          <w:i/>
          <w:sz w:val="24"/>
          <w:szCs w:val="24"/>
        </w:rPr>
        <w:t>5</w:t>
      </w:r>
      <w:r w:rsidRPr="00EA272F">
        <w:rPr>
          <w:b/>
          <w:i/>
          <w:sz w:val="24"/>
          <w:szCs w:val="24"/>
        </w:rPr>
        <w:t xml:space="preserve"> году освоены средства по 3</w:t>
      </w:r>
      <w:r w:rsidR="00F81182" w:rsidRPr="00EA272F">
        <w:rPr>
          <w:b/>
          <w:i/>
          <w:sz w:val="24"/>
          <w:szCs w:val="24"/>
        </w:rPr>
        <w:t>2</w:t>
      </w:r>
      <w:r w:rsidRPr="00EA272F">
        <w:rPr>
          <w:b/>
          <w:i/>
          <w:sz w:val="24"/>
          <w:szCs w:val="24"/>
        </w:rPr>
        <w:t>-ти муниципальным программам:</w:t>
      </w:r>
    </w:p>
    <w:p w:rsidR="003537EF" w:rsidRPr="00EA272F" w:rsidRDefault="003537EF" w:rsidP="005361EA">
      <w:pPr>
        <w:ind w:firstLine="567"/>
        <w:jc w:val="both"/>
        <w:rPr>
          <w:sz w:val="24"/>
          <w:szCs w:val="24"/>
        </w:rPr>
      </w:pPr>
      <w:r w:rsidRPr="00EA272F">
        <w:rPr>
          <w:sz w:val="24"/>
          <w:szCs w:val="24"/>
        </w:rPr>
        <w:t>-</w:t>
      </w:r>
      <w:r w:rsidR="00996C13" w:rsidRPr="00EA272F">
        <w:rPr>
          <w:sz w:val="24"/>
          <w:szCs w:val="24"/>
        </w:rPr>
        <w:t>Развитие физической культуры и спорта в г.Зиме на 2011-2015годы</w:t>
      </w:r>
      <w:r w:rsidR="00EA272F">
        <w:rPr>
          <w:sz w:val="24"/>
          <w:szCs w:val="24"/>
        </w:rPr>
        <w:t xml:space="preserve"> – 2086 тыс. рублей;</w:t>
      </w:r>
    </w:p>
    <w:p w:rsidR="00DF7901" w:rsidRPr="00EA272F" w:rsidRDefault="00996C13" w:rsidP="005361EA">
      <w:pPr>
        <w:ind w:firstLine="567"/>
        <w:jc w:val="both"/>
        <w:rPr>
          <w:sz w:val="24"/>
          <w:szCs w:val="24"/>
        </w:rPr>
      </w:pPr>
      <w:r w:rsidRPr="00EA272F">
        <w:rPr>
          <w:sz w:val="24"/>
          <w:szCs w:val="24"/>
        </w:rPr>
        <w:t xml:space="preserve">-  </w:t>
      </w:r>
      <w:r w:rsidR="00DF7901" w:rsidRPr="00EA272F">
        <w:rPr>
          <w:sz w:val="24"/>
          <w:szCs w:val="24"/>
        </w:rPr>
        <w:t>Молодым семьям - доступное жилье на 2014-2020 гг.</w:t>
      </w:r>
      <w:r w:rsidR="00EA272F">
        <w:rPr>
          <w:sz w:val="24"/>
          <w:szCs w:val="24"/>
        </w:rPr>
        <w:t xml:space="preserve"> – 2120,6 тыс. рублей;</w:t>
      </w:r>
    </w:p>
    <w:p w:rsidR="00DF7901" w:rsidRPr="00EA272F" w:rsidRDefault="00DF7901" w:rsidP="005361EA">
      <w:pPr>
        <w:ind w:firstLine="567"/>
        <w:jc w:val="both"/>
        <w:rPr>
          <w:sz w:val="24"/>
          <w:szCs w:val="24"/>
        </w:rPr>
      </w:pPr>
      <w:r w:rsidRPr="00EA272F">
        <w:rPr>
          <w:sz w:val="24"/>
          <w:szCs w:val="24"/>
        </w:rPr>
        <w:t>- Улучшение условий и охраны труда в ЗГМО на 2011-2015гг.</w:t>
      </w:r>
      <w:r w:rsidR="00EA272F">
        <w:rPr>
          <w:sz w:val="24"/>
          <w:szCs w:val="24"/>
        </w:rPr>
        <w:t xml:space="preserve"> – 51,0 тыс. рублей;</w:t>
      </w:r>
    </w:p>
    <w:p w:rsidR="00DF7901" w:rsidRPr="00EA272F" w:rsidRDefault="00DF7901" w:rsidP="005361EA">
      <w:pPr>
        <w:ind w:firstLine="567"/>
        <w:rPr>
          <w:sz w:val="24"/>
          <w:szCs w:val="24"/>
        </w:rPr>
      </w:pPr>
      <w:r w:rsidRPr="00EA272F">
        <w:rPr>
          <w:sz w:val="24"/>
          <w:szCs w:val="24"/>
        </w:rPr>
        <w:t>- Муниципальная программа «Одаренные дети на 2012-2016 гг.»</w:t>
      </w:r>
      <w:r w:rsidR="00EA272F">
        <w:rPr>
          <w:sz w:val="24"/>
          <w:szCs w:val="24"/>
        </w:rPr>
        <w:t xml:space="preserve"> - 249,3 тыс. рублей;</w:t>
      </w:r>
    </w:p>
    <w:p w:rsidR="00DF7901" w:rsidRPr="00EA272F" w:rsidRDefault="00DF7901" w:rsidP="005361EA">
      <w:pPr>
        <w:ind w:firstLine="567"/>
        <w:rPr>
          <w:sz w:val="24"/>
          <w:szCs w:val="24"/>
        </w:rPr>
      </w:pPr>
      <w:r w:rsidRPr="00EA272F">
        <w:rPr>
          <w:sz w:val="24"/>
          <w:szCs w:val="24"/>
        </w:rPr>
        <w:t>- Энергоресурсосбережение и повышение энергетической эффективности на территории ЗГМО на 2010-2015гг.</w:t>
      </w:r>
      <w:r w:rsidR="00EA272F">
        <w:rPr>
          <w:sz w:val="24"/>
          <w:szCs w:val="24"/>
        </w:rPr>
        <w:t xml:space="preserve"> – 119,7 тыс. рублей;</w:t>
      </w:r>
    </w:p>
    <w:p w:rsidR="00DF7901" w:rsidRPr="00EA272F" w:rsidRDefault="00DF7901" w:rsidP="005361EA">
      <w:pPr>
        <w:ind w:firstLine="567"/>
        <w:rPr>
          <w:sz w:val="24"/>
          <w:szCs w:val="24"/>
        </w:rPr>
      </w:pPr>
      <w:r w:rsidRPr="00EA272F">
        <w:rPr>
          <w:sz w:val="24"/>
          <w:szCs w:val="24"/>
        </w:rPr>
        <w:t>- Наружное освещение города Зима на 2011-2015 гг.</w:t>
      </w:r>
      <w:r w:rsidR="00EA272F">
        <w:rPr>
          <w:sz w:val="24"/>
          <w:szCs w:val="24"/>
        </w:rPr>
        <w:t xml:space="preserve"> – 2879,2 тыс. рублей;</w:t>
      </w:r>
    </w:p>
    <w:p w:rsidR="00DF7901" w:rsidRPr="00EA272F" w:rsidRDefault="00DF7901" w:rsidP="005361EA">
      <w:pPr>
        <w:ind w:firstLine="567"/>
        <w:rPr>
          <w:sz w:val="24"/>
          <w:szCs w:val="24"/>
        </w:rPr>
      </w:pPr>
      <w:r w:rsidRPr="00EA272F">
        <w:rPr>
          <w:sz w:val="24"/>
          <w:szCs w:val="24"/>
        </w:rPr>
        <w:t>- Профилактика правонарушений в ЗГМО на 2012-2016 гг.</w:t>
      </w:r>
      <w:r w:rsidR="00EA272F">
        <w:rPr>
          <w:sz w:val="24"/>
          <w:szCs w:val="24"/>
        </w:rPr>
        <w:t xml:space="preserve"> – 230,2 тыс. рублей;</w:t>
      </w:r>
    </w:p>
    <w:p w:rsidR="00DF7901" w:rsidRPr="00EA272F" w:rsidRDefault="00DF7901" w:rsidP="005361EA">
      <w:pPr>
        <w:ind w:firstLine="567"/>
        <w:rPr>
          <w:sz w:val="24"/>
          <w:szCs w:val="24"/>
        </w:rPr>
      </w:pPr>
      <w:r w:rsidRPr="00EA272F">
        <w:rPr>
          <w:sz w:val="24"/>
          <w:szCs w:val="24"/>
        </w:rPr>
        <w:t>- Программа проведение аттестации рабочих мест по условиям труда в муниципальных учреждениях ЗГМО на 2014-2016 гг.</w:t>
      </w:r>
      <w:r w:rsidR="00EA272F">
        <w:rPr>
          <w:sz w:val="24"/>
          <w:szCs w:val="24"/>
        </w:rPr>
        <w:t xml:space="preserve"> – 212,5 тыс. рублей;</w:t>
      </w:r>
    </w:p>
    <w:p w:rsidR="00DF7901" w:rsidRPr="00EA272F" w:rsidRDefault="00DF7901" w:rsidP="005361EA">
      <w:pPr>
        <w:ind w:firstLine="567"/>
        <w:rPr>
          <w:sz w:val="24"/>
          <w:szCs w:val="24"/>
        </w:rPr>
      </w:pPr>
      <w:r w:rsidRPr="00EA272F">
        <w:rPr>
          <w:sz w:val="24"/>
          <w:szCs w:val="24"/>
        </w:rPr>
        <w:t>- Программа развития дополнительного образования детей в г.Зиме на 2012-2016 гг.</w:t>
      </w:r>
      <w:r w:rsidR="00CA6EFC">
        <w:rPr>
          <w:sz w:val="24"/>
          <w:szCs w:val="24"/>
        </w:rPr>
        <w:t xml:space="preserve"> – 6073,3 тыс. рублей;</w:t>
      </w:r>
    </w:p>
    <w:p w:rsidR="00DF7901" w:rsidRPr="00EA272F" w:rsidRDefault="00DF7901" w:rsidP="005361EA">
      <w:pPr>
        <w:ind w:firstLine="567"/>
        <w:rPr>
          <w:sz w:val="24"/>
          <w:szCs w:val="24"/>
        </w:rPr>
      </w:pPr>
      <w:r w:rsidRPr="00EA272F">
        <w:rPr>
          <w:sz w:val="24"/>
          <w:szCs w:val="24"/>
        </w:rPr>
        <w:t xml:space="preserve">- Под знаком Единства на 2014-2018 гг. </w:t>
      </w:r>
      <w:r w:rsidR="00CA6EFC">
        <w:rPr>
          <w:sz w:val="24"/>
          <w:szCs w:val="24"/>
        </w:rPr>
        <w:t xml:space="preserve"> – 164 тыс. рублей;</w:t>
      </w:r>
    </w:p>
    <w:p w:rsidR="00DF7901" w:rsidRPr="00EA272F" w:rsidRDefault="00DF7901" w:rsidP="005361EA">
      <w:pPr>
        <w:ind w:firstLine="567"/>
        <w:rPr>
          <w:sz w:val="24"/>
          <w:szCs w:val="24"/>
        </w:rPr>
      </w:pPr>
      <w:r w:rsidRPr="00EA272F">
        <w:rPr>
          <w:sz w:val="24"/>
          <w:szCs w:val="24"/>
        </w:rPr>
        <w:t xml:space="preserve">- Молодежь г.Зимы на 2014-2018 гг. </w:t>
      </w:r>
      <w:r w:rsidR="00CA6EFC">
        <w:rPr>
          <w:sz w:val="24"/>
          <w:szCs w:val="24"/>
        </w:rPr>
        <w:t>– 298,8 тыс. рублей;</w:t>
      </w:r>
    </w:p>
    <w:p w:rsidR="00DF7901" w:rsidRPr="00EA272F" w:rsidRDefault="00DF7901" w:rsidP="005361EA">
      <w:pPr>
        <w:ind w:firstLine="567"/>
        <w:rPr>
          <w:sz w:val="24"/>
          <w:szCs w:val="24"/>
        </w:rPr>
      </w:pPr>
      <w:r w:rsidRPr="00EA272F">
        <w:rPr>
          <w:sz w:val="24"/>
          <w:szCs w:val="24"/>
        </w:rPr>
        <w:t>- Содействие развитию малого и среднего предпринимательства г.Зимы на 2013-2015гг.</w:t>
      </w:r>
      <w:r w:rsidR="00CA6EFC">
        <w:rPr>
          <w:sz w:val="24"/>
          <w:szCs w:val="24"/>
        </w:rPr>
        <w:t xml:space="preserve"> – 190,5 тыс. рублей;</w:t>
      </w:r>
    </w:p>
    <w:p w:rsidR="00DF7901" w:rsidRPr="00EA272F" w:rsidRDefault="00DF7901" w:rsidP="005361EA">
      <w:pPr>
        <w:ind w:firstLine="567"/>
        <w:rPr>
          <w:sz w:val="24"/>
          <w:szCs w:val="24"/>
        </w:rPr>
      </w:pPr>
      <w:r w:rsidRPr="00EA272F">
        <w:rPr>
          <w:sz w:val="24"/>
          <w:szCs w:val="24"/>
        </w:rPr>
        <w:t>- Повышение безопасности дорожного движения в ЗГМО на 2013-2015гг.</w:t>
      </w:r>
      <w:r w:rsidR="00CA6EFC">
        <w:rPr>
          <w:sz w:val="24"/>
          <w:szCs w:val="24"/>
        </w:rPr>
        <w:t xml:space="preserve"> – 2085,5 тыс. рублей;</w:t>
      </w:r>
    </w:p>
    <w:p w:rsidR="00DF7901" w:rsidRPr="00EA272F" w:rsidRDefault="00DF7901" w:rsidP="005361EA">
      <w:pPr>
        <w:ind w:firstLine="567"/>
        <w:rPr>
          <w:sz w:val="24"/>
          <w:szCs w:val="24"/>
        </w:rPr>
      </w:pPr>
      <w:r w:rsidRPr="00EA272F">
        <w:rPr>
          <w:sz w:val="24"/>
          <w:szCs w:val="24"/>
        </w:rPr>
        <w:t>- Организация отдыха и летнего оздоровления детей и подростков г.Зимы в период летних каникул на 2011-2015 годы</w:t>
      </w:r>
      <w:r w:rsidR="00CA6EFC">
        <w:rPr>
          <w:sz w:val="24"/>
          <w:szCs w:val="24"/>
        </w:rPr>
        <w:t xml:space="preserve"> – 1991,5 тыс. рублей;</w:t>
      </w:r>
    </w:p>
    <w:p w:rsidR="00DF7901" w:rsidRPr="00EA272F" w:rsidRDefault="00DF7901" w:rsidP="005361EA">
      <w:pPr>
        <w:ind w:firstLine="567"/>
        <w:rPr>
          <w:sz w:val="24"/>
          <w:szCs w:val="24"/>
        </w:rPr>
      </w:pPr>
      <w:r w:rsidRPr="00EA272F">
        <w:rPr>
          <w:sz w:val="24"/>
          <w:szCs w:val="24"/>
        </w:rPr>
        <w:t>- Здоровье и образование на 2013-2017 годы</w:t>
      </w:r>
      <w:r w:rsidR="00CA6EFC">
        <w:rPr>
          <w:sz w:val="24"/>
          <w:szCs w:val="24"/>
        </w:rPr>
        <w:t xml:space="preserve"> – 855,3 тыс. рублей;</w:t>
      </w:r>
    </w:p>
    <w:p w:rsidR="00DF7901" w:rsidRPr="00EA272F" w:rsidRDefault="00DF7901" w:rsidP="005361EA">
      <w:pPr>
        <w:ind w:firstLine="567"/>
        <w:rPr>
          <w:sz w:val="24"/>
          <w:szCs w:val="24"/>
        </w:rPr>
      </w:pPr>
      <w:r w:rsidRPr="00EA272F">
        <w:rPr>
          <w:sz w:val="24"/>
          <w:szCs w:val="24"/>
        </w:rPr>
        <w:t xml:space="preserve">- Текущий ремонт образовательных учреждений  </w:t>
      </w:r>
      <w:r w:rsidR="00CA6EFC">
        <w:rPr>
          <w:sz w:val="24"/>
          <w:szCs w:val="24"/>
        </w:rPr>
        <w:t xml:space="preserve">на </w:t>
      </w:r>
      <w:r w:rsidRPr="00EA272F">
        <w:rPr>
          <w:sz w:val="24"/>
          <w:szCs w:val="24"/>
        </w:rPr>
        <w:t>2014-2016 годы</w:t>
      </w:r>
      <w:r w:rsidR="00CA6EFC">
        <w:rPr>
          <w:sz w:val="24"/>
          <w:szCs w:val="24"/>
        </w:rPr>
        <w:t xml:space="preserve"> – 3313,9 тыс. </w:t>
      </w:r>
      <w:r w:rsidR="00CA6EFC">
        <w:rPr>
          <w:sz w:val="24"/>
          <w:szCs w:val="24"/>
        </w:rPr>
        <w:lastRenderedPageBreak/>
        <w:t>рублей;</w:t>
      </w:r>
    </w:p>
    <w:p w:rsidR="00DF7901" w:rsidRPr="00EA272F" w:rsidRDefault="00DF7901" w:rsidP="005361EA">
      <w:pPr>
        <w:ind w:firstLine="567"/>
        <w:jc w:val="both"/>
        <w:rPr>
          <w:sz w:val="24"/>
          <w:szCs w:val="24"/>
        </w:rPr>
      </w:pPr>
      <w:r w:rsidRPr="00EA272F">
        <w:rPr>
          <w:sz w:val="24"/>
          <w:szCs w:val="24"/>
        </w:rPr>
        <w:t>-</w:t>
      </w:r>
      <w:r w:rsidR="000D2122">
        <w:rPr>
          <w:sz w:val="24"/>
          <w:szCs w:val="24"/>
        </w:rPr>
        <w:t xml:space="preserve"> </w:t>
      </w:r>
      <w:r w:rsidRPr="00EA272F">
        <w:rPr>
          <w:sz w:val="24"/>
          <w:szCs w:val="24"/>
        </w:rPr>
        <w:t>Программа «Подготовка объектов коммунальной инфраструктуры ЗГМО к отопительному сезону с 2015-2017 гг.»</w:t>
      </w:r>
      <w:r w:rsidR="00CA6EFC">
        <w:rPr>
          <w:sz w:val="24"/>
          <w:szCs w:val="24"/>
        </w:rPr>
        <w:t xml:space="preserve"> - 3432,4 тыс. рублей;</w:t>
      </w:r>
    </w:p>
    <w:p w:rsidR="00DF7901" w:rsidRPr="00EA272F" w:rsidRDefault="00DF7901" w:rsidP="005361EA">
      <w:pPr>
        <w:ind w:firstLine="567"/>
        <w:rPr>
          <w:sz w:val="24"/>
          <w:szCs w:val="24"/>
        </w:rPr>
      </w:pPr>
      <w:r w:rsidRPr="00EA272F">
        <w:rPr>
          <w:sz w:val="24"/>
          <w:szCs w:val="24"/>
        </w:rPr>
        <w:t>- Развитие бытового обслуживания населения г.Зимы на 2013-2018 годы</w:t>
      </w:r>
      <w:r w:rsidR="00CA6EFC">
        <w:rPr>
          <w:sz w:val="24"/>
          <w:szCs w:val="24"/>
        </w:rPr>
        <w:t xml:space="preserve"> – 15 тыс. рублей;</w:t>
      </w:r>
    </w:p>
    <w:p w:rsidR="00DF7901" w:rsidRPr="00EA272F" w:rsidRDefault="00DF7901" w:rsidP="005361EA">
      <w:pPr>
        <w:ind w:firstLine="567"/>
        <w:rPr>
          <w:sz w:val="24"/>
          <w:szCs w:val="24"/>
        </w:rPr>
      </w:pPr>
      <w:r w:rsidRPr="00EA272F">
        <w:rPr>
          <w:sz w:val="24"/>
          <w:szCs w:val="24"/>
        </w:rPr>
        <w:t>- Социальная поддержка и доступная среда для инвалидов на 2013-2015гг.</w:t>
      </w:r>
      <w:r w:rsidR="00CA6EFC">
        <w:rPr>
          <w:sz w:val="24"/>
          <w:szCs w:val="24"/>
        </w:rPr>
        <w:t xml:space="preserve"> – 108 тыс. рублей;</w:t>
      </w:r>
    </w:p>
    <w:p w:rsidR="00DF7901" w:rsidRPr="00EA272F" w:rsidRDefault="00DF7901" w:rsidP="005361EA">
      <w:pPr>
        <w:ind w:firstLine="567"/>
        <w:rPr>
          <w:sz w:val="24"/>
          <w:szCs w:val="24"/>
        </w:rPr>
      </w:pPr>
      <w:r w:rsidRPr="00EA272F">
        <w:rPr>
          <w:sz w:val="24"/>
          <w:szCs w:val="24"/>
        </w:rPr>
        <w:t>- Оказание содействия по сохранению и улучшению здоровья населения г.Зимы на 2014-2018гг.</w:t>
      </w:r>
      <w:r w:rsidR="00CA6EFC">
        <w:rPr>
          <w:sz w:val="24"/>
          <w:szCs w:val="24"/>
        </w:rPr>
        <w:t xml:space="preserve"> – 22 тыс. рублей;</w:t>
      </w:r>
    </w:p>
    <w:p w:rsidR="00DF7901" w:rsidRPr="00EA272F" w:rsidRDefault="00DF7901" w:rsidP="005361EA">
      <w:pPr>
        <w:ind w:firstLine="567"/>
        <w:rPr>
          <w:sz w:val="24"/>
          <w:szCs w:val="24"/>
        </w:rPr>
      </w:pPr>
      <w:r w:rsidRPr="00EA272F">
        <w:rPr>
          <w:sz w:val="24"/>
          <w:szCs w:val="24"/>
        </w:rPr>
        <w:t>- «Сохраняя традиции» Управления образования ЗГМО на 2015 год</w:t>
      </w:r>
      <w:r w:rsidR="00CA6EFC">
        <w:rPr>
          <w:sz w:val="24"/>
          <w:szCs w:val="24"/>
        </w:rPr>
        <w:t xml:space="preserve"> – 701,4 тыс. рублей;</w:t>
      </w:r>
    </w:p>
    <w:p w:rsidR="00DF7901" w:rsidRPr="00EA272F" w:rsidRDefault="00DF7901" w:rsidP="005361EA">
      <w:pPr>
        <w:ind w:firstLine="567"/>
        <w:rPr>
          <w:sz w:val="24"/>
          <w:szCs w:val="24"/>
        </w:rPr>
      </w:pPr>
      <w:r w:rsidRPr="00EA272F">
        <w:rPr>
          <w:sz w:val="24"/>
          <w:szCs w:val="24"/>
        </w:rPr>
        <w:t>- Информатизация систем образования ЗГМО на 2014-2016 гг.</w:t>
      </w:r>
      <w:r w:rsidR="00CA6EFC">
        <w:rPr>
          <w:sz w:val="24"/>
          <w:szCs w:val="24"/>
        </w:rPr>
        <w:t xml:space="preserve"> – 56,0 тыс. рублей;</w:t>
      </w:r>
    </w:p>
    <w:p w:rsidR="00DF7901" w:rsidRPr="00EA272F" w:rsidRDefault="00DF7901" w:rsidP="005361EA">
      <w:pPr>
        <w:ind w:firstLine="567"/>
        <w:rPr>
          <w:sz w:val="24"/>
          <w:szCs w:val="24"/>
        </w:rPr>
      </w:pPr>
      <w:r w:rsidRPr="00EA272F">
        <w:rPr>
          <w:sz w:val="24"/>
          <w:szCs w:val="24"/>
        </w:rPr>
        <w:t>- Комплексная безопасность образовательных учреждений</w:t>
      </w:r>
      <w:r w:rsidR="00CA6EFC">
        <w:rPr>
          <w:sz w:val="24"/>
          <w:szCs w:val="24"/>
        </w:rPr>
        <w:t xml:space="preserve"> – 553,6 тыс. рублей;</w:t>
      </w:r>
    </w:p>
    <w:p w:rsidR="00DF7901" w:rsidRPr="00EA272F" w:rsidRDefault="00DF7901" w:rsidP="005361EA">
      <w:pPr>
        <w:ind w:firstLine="567"/>
        <w:rPr>
          <w:sz w:val="24"/>
          <w:szCs w:val="24"/>
        </w:rPr>
      </w:pPr>
      <w:r w:rsidRPr="00EA272F">
        <w:rPr>
          <w:sz w:val="24"/>
          <w:szCs w:val="24"/>
        </w:rPr>
        <w:t>- Переселение граждан,  проживающих на территории ЗГМО из аварийного жилищного фонда, признанного непригодным для проживания на 2014-2017гг.</w:t>
      </w:r>
      <w:r w:rsidR="00CA6EFC">
        <w:rPr>
          <w:sz w:val="24"/>
          <w:szCs w:val="24"/>
        </w:rPr>
        <w:t xml:space="preserve"> – 11143,4 тыс. рублей;</w:t>
      </w:r>
    </w:p>
    <w:p w:rsidR="00DF7901" w:rsidRPr="00EA272F" w:rsidRDefault="00DF7901" w:rsidP="005361EA">
      <w:pPr>
        <w:ind w:firstLine="567"/>
        <w:rPr>
          <w:sz w:val="24"/>
          <w:szCs w:val="24"/>
        </w:rPr>
      </w:pPr>
      <w:r w:rsidRPr="00EA272F">
        <w:rPr>
          <w:sz w:val="24"/>
          <w:szCs w:val="24"/>
        </w:rPr>
        <w:t>- Ремонт автомобильных дорог ЗГМО на 2012-2015годы</w:t>
      </w:r>
      <w:r w:rsidR="00CA6EFC">
        <w:rPr>
          <w:sz w:val="24"/>
          <w:szCs w:val="24"/>
        </w:rPr>
        <w:t xml:space="preserve"> – 3281,2 тыс. рублей;</w:t>
      </w:r>
    </w:p>
    <w:p w:rsidR="00DF7901" w:rsidRPr="00EA272F" w:rsidRDefault="00DF7901" w:rsidP="005361EA">
      <w:pPr>
        <w:ind w:firstLine="567"/>
        <w:rPr>
          <w:sz w:val="24"/>
          <w:szCs w:val="24"/>
        </w:rPr>
      </w:pPr>
      <w:r w:rsidRPr="00EA272F">
        <w:rPr>
          <w:sz w:val="24"/>
          <w:szCs w:val="24"/>
        </w:rPr>
        <w:t>- Торговая политика г.Зимы на 2014-2017 годы</w:t>
      </w:r>
      <w:r w:rsidR="00AC757F">
        <w:rPr>
          <w:sz w:val="24"/>
          <w:szCs w:val="24"/>
        </w:rPr>
        <w:t>–30 тыс. рублей;</w:t>
      </w:r>
    </w:p>
    <w:p w:rsidR="00DF7901" w:rsidRPr="00EA272F" w:rsidRDefault="00DF7901" w:rsidP="005361EA">
      <w:pPr>
        <w:ind w:firstLine="567"/>
        <w:rPr>
          <w:sz w:val="24"/>
          <w:szCs w:val="24"/>
        </w:rPr>
      </w:pPr>
      <w:r w:rsidRPr="00EA272F">
        <w:rPr>
          <w:sz w:val="24"/>
          <w:szCs w:val="24"/>
        </w:rPr>
        <w:t>- Поддержка социально-ориентированных некоммерческих организаций в ЗГМО на 2015-2016 годы</w:t>
      </w:r>
      <w:r w:rsidR="00AC757F">
        <w:rPr>
          <w:sz w:val="24"/>
          <w:szCs w:val="24"/>
        </w:rPr>
        <w:t xml:space="preserve"> – 590,1 тыс. рублей;</w:t>
      </w:r>
    </w:p>
    <w:p w:rsidR="00DF7901" w:rsidRPr="00EA272F" w:rsidRDefault="00DF7901" w:rsidP="005361EA">
      <w:pPr>
        <w:ind w:firstLine="567"/>
        <w:jc w:val="both"/>
        <w:rPr>
          <w:sz w:val="24"/>
          <w:szCs w:val="24"/>
        </w:rPr>
      </w:pPr>
      <w:r w:rsidRPr="00EA272F">
        <w:rPr>
          <w:sz w:val="24"/>
          <w:szCs w:val="24"/>
        </w:rPr>
        <w:t xml:space="preserve">-Капитальный ремонт общего имущества многоквартирных домов, в которых </w:t>
      </w:r>
      <w:r w:rsidR="00AC757F">
        <w:rPr>
          <w:sz w:val="24"/>
          <w:szCs w:val="24"/>
        </w:rPr>
        <w:t>р</w:t>
      </w:r>
      <w:r w:rsidRPr="00EA272F">
        <w:rPr>
          <w:sz w:val="24"/>
          <w:szCs w:val="24"/>
        </w:rPr>
        <w:t>асположены помещения, находящиеся в собственности Зиминского городского муниципального образования на 2014-2043 годы</w:t>
      </w:r>
      <w:r w:rsidR="00AC757F">
        <w:rPr>
          <w:sz w:val="24"/>
          <w:szCs w:val="24"/>
        </w:rPr>
        <w:t xml:space="preserve"> – 1411,4 тыс. рублей;</w:t>
      </w:r>
    </w:p>
    <w:p w:rsidR="00DF7901" w:rsidRPr="00EA272F" w:rsidRDefault="00DF7901" w:rsidP="005361EA">
      <w:pPr>
        <w:ind w:firstLine="567"/>
        <w:rPr>
          <w:sz w:val="24"/>
          <w:szCs w:val="24"/>
        </w:rPr>
      </w:pPr>
      <w:r w:rsidRPr="00EA272F">
        <w:rPr>
          <w:sz w:val="24"/>
          <w:szCs w:val="24"/>
        </w:rPr>
        <w:t>- Развитие дорожного хозяйства на территории Зиминского городского муниципального образования на 2015-2017 годы</w:t>
      </w:r>
      <w:r w:rsidR="00AC757F">
        <w:rPr>
          <w:sz w:val="24"/>
          <w:szCs w:val="24"/>
        </w:rPr>
        <w:t xml:space="preserve"> – 8551,3 тыс. рублей;</w:t>
      </w:r>
    </w:p>
    <w:p w:rsidR="00DF7901" w:rsidRPr="00EA272F" w:rsidRDefault="00DF7901" w:rsidP="005361EA">
      <w:pPr>
        <w:ind w:firstLine="567"/>
        <w:rPr>
          <w:sz w:val="24"/>
          <w:szCs w:val="24"/>
        </w:rPr>
      </w:pPr>
      <w:r w:rsidRPr="00EA272F">
        <w:rPr>
          <w:sz w:val="24"/>
          <w:szCs w:val="24"/>
        </w:rPr>
        <w:t xml:space="preserve">- </w:t>
      </w:r>
      <w:r w:rsidR="0049504A" w:rsidRPr="00EA272F">
        <w:rPr>
          <w:sz w:val="24"/>
          <w:szCs w:val="24"/>
        </w:rPr>
        <w:t>Капитальный ремонт автомобильных дорог на территории г.Зима на 2014-2020 годы</w:t>
      </w:r>
      <w:r w:rsidR="00AC757F">
        <w:rPr>
          <w:sz w:val="24"/>
          <w:szCs w:val="24"/>
        </w:rPr>
        <w:t xml:space="preserve"> – 8377,3 тыс. рублей;</w:t>
      </w:r>
    </w:p>
    <w:p w:rsidR="0049504A" w:rsidRPr="00EA272F" w:rsidRDefault="0049504A" w:rsidP="005361EA">
      <w:pPr>
        <w:ind w:firstLine="567"/>
        <w:rPr>
          <w:sz w:val="24"/>
          <w:szCs w:val="24"/>
        </w:rPr>
      </w:pPr>
      <w:r w:rsidRPr="00EA272F">
        <w:rPr>
          <w:sz w:val="24"/>
          <w:szCs w:val="24"/>
        </w:rPr>
        <w:t>- Проведение капитального ремонта жилищного фонда в г.Зиме в 2015 году</w:t>
      </w:r>
      <w:r w:rsidR="00AC757F">
        <w:rPr>
          <w:sz w:val="24"/>
          <w:szCs w:val="24"/>
        </w:rPr>
        <w:t xml:space="preserve"> – 519,1 тыс. рублей;</w:t>
      </w:r>
    </w:p>
    <w:p w:rsidR="0049504A" w:rsidRPr="00EA272F" w:rsidRDefault="0049504A" w:rsidP="005361EA">
      <w:pPr>
        <w:ind w:firstLine="567"/>
        <w:rPr>
          <w:sz w:val="24"/>
          <w:szCs w:val="24"/>
        </w:rPr>
      </w:pPr>
      <w:r w:rsidRPr="00EA272F">
        <w:rPr>
          <w:sz w:val="24"/>
          <w:szCs w:val="24"/>
        </w:rPr>
        <w:t>- Строительство и реконструкция дошкольных образовательных организаций на 2015 год</w:t>
      </w:r>
      <w:r w:rsidR="00AC757F">
        <w:rPr>
          <w:sz w:val="24"/>
          <w:szCs w:val="24"/>
        </w:rPr>
        <w:t xml:space="preserve">   659,0 тыс. рублей.</w:t>
      </w:r>
    </w:p>
    <w:p w:rsidR="000E0A42" w:rsidRPr="00B77A28" w:rsidRDefault="00DF7901" w:rsidP="009607B9">
      <w:pPr>
        <w:tabs>
          <w:tab w:val="left" w:pos="567"/>
        </w:tabs>
        <w:jc w:val="both"/>
        <w:rPr>
          <w:sz w:val="24"/>
          <w:szCs w:val="24"/>
        </w:rPr>
      </w:pPr>
      <w:r w:rsidRPr="00EA272F">
        <w:rPr>
          <w:b/>
          <w:i/>
          <w:sz w:val="24"/>
          <w:szCs w:val="24"/>
        </w:rPr>
        <w:tab/>
      </w:r>
      <w:r w:rsidR="00BC0894" w:rsidRPr="00B77A28">
        <w:rPr>
          <w:rFonts w:eastAsia="Courier New" w:cs="Courier New"/>
          <w:b/>
          <w:i/>
          <w:sz w:val="24"/>
          <w:szCs w:val="24"/>
        </w:rPr>
        <w:t>Одна муниципальная программа</w:t>
      </w:r>
      <w:r w:rsidR="000D2122">
        <w:rPr>
          <w:rFonts w:eastAsia="Courier New" w:cs="Courier New"/>
          <w:b/>
          <w:i/>
          <w:sz w:val="24"/>
          <w:szCs w:val="24"/>
        </w:rPr>
        <w:t xml:space="preserve"> </w:t>
      </w:r>
      <w:r w:rsidR="00BE26C8" w:rsidRPr="00B77A28">
        <w:rPr>
          <w:b/>
          <w:i/>
          <w:sz w:val="24"/>
          <w:szCs w:val="24"/>
        </w:rPr>
        <w:t>исполнен</w:t>
      </w:r>
      <w:r w:rsidR="00BC0894" w:rsidRPr="00B77A28">
        <w:rPr>
          <w:b/>
          <w:i/>
          <w:sz w:val="24"/>
          <w:szCs w:val="24"/>
        </w:rPr>
        <w:t>а</w:t>
      </w:r>
      <w:r w:rsidR="000D2122">
        <w:rPr>
          <w:b/>
          <w:i/>
          <w:sz w:val="24"/>
          <w:szCs w:val="24"/>
        </w:rPr>
        <w:t xml:space="preserve"> </w:t>
      </w:r>
      <w:r w:rsidR="00BC0894" w:rsidRPr="00B77A28">
        <w:rPr>
          <w:b/>
          <w:i/>
          <w:sz w:val="24"/>
          <w:szCs w:val="24"/>
        </w:rPr>
        <w:t>(92,7 %</w:t>
      </w:r>
      <w:r w:rsidR="000E0A42" w:rsidRPr="00B77A28">
        <w:rPr>
          <w:b/>
          <w:i/>
          <w:sz w:val="24"/>
          <w:szCs w:val="24"/>
        </w:rPr>
        <w:t xml:space="preserve"> от плановых назначений</w:t>
      </w:r>
      <w:r w:rsidR="00BC0894" w:rsidRPr="00B77A28">
        <w:rPr>
          <w:b/>
          <w:i/>
          <w:sz w:val="24"/>
          <w:szCs w:val="24"/>
        </w:rPr>
        <w:t>)</w:t>
      </w:r>
      <w:r w:rsidR="000E0A42" w:rsidRPr="00B77A28">
        <w:rPr>
          <w:sz w:val="24"/>
          <w:szCs w:val="24"/>
        </w:rPr>
        <w:t xml:space="preserve"> - Патриотическое воспитание молодежи в г.Зиме на 2014-2018гг. – 258,2 тыс. рублей.</w:t>
      </w:r>
    </w:p>
    <w:p w:rsidR="00691974" w:rsidRDefault="00691974" w:rsidP="00691974">
      <w:pPr>
        <w:ind w:firstLine="709"/>
        <w:jc w:val="both"/>
        <w:rPr>
          <w:b/>
          <w:i/>
          <w:sz w:val="24"/>
          <w:szCs w:val="24"/>
        </w:rPr>
      </w:pPr>
      <w:r w:rsidRPr="000F40F1">
        <w:rPr>
          <w:sz w:val="24"/>
          <w:szCs w:val="24"/>
        </w:rPr>
        <w:t xml:space="preserve">При этом надо отметить, что объемы финансирования на реализацию Программ, предусмотренные в бюджете города, полностью соответствуют объемам финансирования, отраженным в паспортах </w:t>
      </w:r>
      <w:r>
        <w:rPr>
          <w:sz w:val="24"/>
          <w:szCs w:val="24"/>
        </w:rPr>
        <w:t>п</w:t>
      </w:r>
      <w:r w:rsidRPr="000F40F1">
        <w:rPr>
          <w:sz w:val="24"/>
          <w:szCs w:val="24"/>
        </w:rPr>
        <w:t>рограмм на 201</w:t>
      </w:r>
      <w:r>
        <w:rPr>
          <w:sz w:val="24"/>
          <w:szCs w:val="24"/>
        </w:rPr>
        <w:t>5</w:t>
      </w:r>
      <w:r w:rsidRPr="000F40F1">
        <w:rPr>
          <w:sz w:val="24"/>
          <w:szCs w:val="24"/>
        </w:rPr>
        <w:t xml:space="preserve"> год, то есть, </w:t>
      </w:r>
      <w:r w:rsidRPr="000F40F1">
        <w:rPr>
          <w:b/>
          <w:i/>
          <w:sz w:val="24"/>
          <w:szCs w:val="24"/>
        </w:rPr>
        <w:t xml:space="preserve">нарушений требований п.2 ст.179 БК РФ администрацией </w:t>
      </w:r>
      <w:r>
        <w:rPr>
          <w:b/>
          <w:i/>
          <w:sz w:val="24"/>
          <w:szCs w:val="24"/>
        </w:rPr>
        <w:t xml:space="preserve">ЗГМО </w:t>
      </w:r>
      <w:r w:rsidRPr="000F40F1">
        <w:rPr>
          <w:b/>
          <w:i/>
          <w:sz w:val="24"/>
          <w:szCs w:val="24"/>
        </w:rPr>
        <w:t>не допущено.</w:t>
      </w:r>
    </w:p>
    <w:p w:rsidR="006856E5" w:rsidRPr="000A1E05" w:rsidRDefault="006856E5" w:rsidP="009607B9">
      <w:pPr>
        <w:ind w:firstLine="567"/>
        <w:jc w:val="both"/>
        <w:rPr>
          <w:sz w:val="24"/>
          <w:szCs w:val="24"/>
        </w:rPr>
      </w:pPr>
      <w:r w:rsidRPr="000A1E05">
        <w:rPr>
          <w:sz w:val="24"/>
          <w:szCs w:val="24"/>
        </w:rPr>
        <w:t>Достижение заданных результатов программ, с использованием наименьшего объема запланированных бюджетных средств свидетельствует о соблюдении при исполнении бюджета в 201</w:t>
      </w:r>
      <w:r w:rsidR="00B77A28" w:rsidRPr="000A1E05">
        <w:rPr>
          <w:sz w:val="24"/>
          <w:szCs w:val="24"/>
        </w:rPr>
        <w:t>5</w:t>
      </w:r>
      <w:r w:rsidRPr="000A1E05">
        <w:rPr>
          <w:sz w:val="24"/>
          <w:szCs w:val="24"/>
        </w:rPr>
        <w:t xml:space="preserve"> году принципа эффективности использования бюджетных средств, предусмотренного ст.34 БК РФ.</w:t>
      </w:r>
    </w:p>
    <w:p w:rsidR="00567814" w:rsidRPr="007A1142" w:rsidRDefault="00356AB4" w:rsidP="008930CE">
      <w:pPr>
        <w:ind w:firstLine="567"/>
        <w:jc w:val="both"/>
        <w:rPr>
          <w:color w:val="000000" w:themeColor="text1"/>
        </w:rPr>
      </w:pPr>
      <w:r w:rsidRPr="000A1E05">
        <w:rPr>
          <w:sz w:val="24"/>
          <w:szCs w:val="24"/>
        </w:rPr>
        <w:t>Исполнение расходов бюджета Зиминского городского муниципального образования осуществлялось управлением по финансам и налогам администрации ЗГМО на основе сводной бюджетной росписи, сформированного кассового плана и заявок на финансирование, представляемых главными распорядителями средств бюджета Зиминского городского муниципального образования. В соответствии со статьей 87 Бюджетного кодекса Российской Федерации (пункт 5) реестр расходных обязательств муниципального образования ведется в порядке, установленном администрацией Зиминского городского муниципального образования Постановлением администрации Зиминского городского муниципального образования от 2</w:t>
      </w:r>
      <w:r w:rsidR="00BF586B" w:rsidRPr="000A1E05">
        <w:rPr>
          <w:sz w:val="24"/>
          <w:szCs w:val="24"/>
        </w:rPr>
        <w:t>7</w:t>
      </w:r>
      <w:r w:rsidRPr="000A1E05">
        <w:rPr>
          <w:sz w:val="24"/>
          <w:szCs w:val="24"/>
        </w:rPr>
        <w:t>.03.201</w:t>
      </w:r>
      <w:r w:rsidR="00BF586B" w:rsidRPr="000A1E05">
        <w:rPr>
          <w:sz w:val="24"/>
          <w:szCs w:val="24"/>
        </w:rPr>
        <w:t>4</w:t>
      </w:r>
      <w:r w:rsidRPr="000A1E05">
        <w:rPr>
          <w:sz w:val="24"/>
          <w:szCs w:val="24"/>
        </w:rPr>
        <w:t xml:space="preserve"> № </w:t>
      </w:r>
      <w:r w:rsidR="00BF586B" w:rsidRPr="000A1E05">
        <w:rPr>
          <w:sz w:val="24"/>
          <w:szCs w:val="24"/>
        </w:rPr>
        <w:t>537</w:t>
      </w:r>
      <w:r w:rsidRPr="000A1E05">
        <w:rPr>
          <w:sz w:val="24"/>
          <w:szCs w:val="24"/>
        </w:rPr>
        <w:t xml:space="preserve"> утвержден Порядок ведения реестра расходных обязательств Зиминского городского муниципального образования. В соответствии с данным Порядком, реестр расходных </w:t>
      </w:r>
      <w:r w:rsidRPr="000A1E05">
        <w:rPr>
          <w:sz w:val="24"/>
          <w:szCs w:val="24"/>
        </w:rPr>
        <w:lastRenderedPageBreak/>
        <w:t>обязательств ведется с целью учета расходных обязательств Зиминского городского</w:t>
      </w:r>
      <w:r w:rsidRPr="00F15712">
        <w:rPr>
          <w:sz w:val="24"/>
          <w:szCs w:val="24"/>
        </w:rPr>
        <w:t xml:space="preserve"> муниципального образования, оценки объема средств бюджета Зиминского городского муниципального образования, необходимых для их исполнения.</w:t>
      </w:r>
    </w:p>
    <w:p w:rsidR="009A5B10" w:rsidRPr="00720F06" w:rsidRDefault="009A5B10" w:rsidP="009A5B10">
      <w:pPr>
        <w:ind w:firstLine="567"/>
        <w:jc w:val="both"/>
        <w:rPr>
          <w:rFonts w:eastAsia="Calibri"/>
          <w:bCs/>
          <w:sz w:val="24"/>
          <w:szCs w:val="24"/>
        </w:rPr>
      </w:pPr>
      <w:r w:rsidRPr="00B07FB9">
        <w:rPr>
          <w:sz w:val="24"/>
          <w:szCs w:val="24"/>
        </w:rPr>
        <w:t xml:space="preserve">Анализ остатков средств на едином бюджетном счете после завершения операций по принятым денежным обязательствам показал, </w:t>
      </w:r>
      <w:r w:rsidRPr="00B07FB9">
        <w:rPr>
          <w:rFonts w:eastAsia="Calibri"/>
          <w:bCs/>
          <w:sz w:val="24"/>
          <w:szCs w:val="24"/>
        </w:rPr>
        <w:t>что</w:t>
      </w:r>
      <w:r w:rsidR="000A1E05">
        <w:rPr>
          <w:rFonts w:eastAsia="Calibri"/>
          <w:bCs/>
          <w:sz w:val="24"/>
          <w:szCs w:val="24"/>
        </w:rPr>
        <w:t xml:space="preserve"> </w:t>
      </w:r>
      <w:r w:rsidRPr="00720F06">
        <w:rPr>
          <w:rFonts w:eastAsia="Calibri"/>
          <w:bCs/>
          <w:sz w:val="24"/>
          <w:szCs w:val="24"/>
        </w:rPr>
        <w:t>на начало отчетного года (на 01.01.201</w:t>
      </w:r>
      <w:r>
        <w:rPr>
          <w:rFonts w:eastAsia="Calibri"/>
          <w:bCs/>
          <w:sz w:val="24"/>
          <w:szCs w:val="24"/>
        </w:rPr>
        <w:t>5</w:t>
      </w:r>
      <w:r w:rsidRPr="00720F06">
        <w:rPr>
          <w:rFonts w:eastAsia="Calibri"/>
          <w:bCs/>
          <w:sz w:val="24"/>
          <w:szCs w:val="24"/>
        </w:rPr>
        <w:t xml:space="preserve"> года) остаток средств на едином бюджетном счете составлял </w:t>
      </w:r>
      <w:r w:rsidR="00564966">
        <w:rPr>
          <w:rFonts w:eastAsia="Calibri"/>
          <w:bCs/>
          <w:sz w:val="24"/>
          <w:szCs w:val="24"/>
        </w:rPr>
        <w:t>2112,0</w:t>
      </w:r>
      <w:r w:rsidR="000D2122">
        <w:rPr>
          <w:rFonts w:eastAsia="Calibri"/>
          <w:bCs/>
          <w:sz w:val="24"/>
          <w:szCs w:val="24"/>
        </w:rPr>
        <w:t xml:space="preserve"> </w:t>
      </w:r>
      <w:r w:rsidRPr="00720F06">
        <w:rPr>
          <w:rFonts w:eastAsia="Calibri"/>
          <w:bCs/>
          <w:sz w:val="24"/>
          <w:szCs w:val="24"/>
        </w:rPr>
        <w:t>тыс.руб</w:t>
      </w:r>
      <w:r>
        <w:rPr>
          <w:rFonts w:eastAsia="Calibri"/>
          <w:bCs/>
          <w:sz w:val="24"/>
          <w:szCs w:val="24"/>
        </w:rPr>
        <w:t>лей</w:t>
      </w:r>
      <w:r w:rsidRPr="00720F06">
        <w:rPr>
          <w:rFonts w:eastAsia="Calibri"/>
          <w:bCs/>
          <w:sz w:val="24"/>
          <w:szCs w:val="24"/>
        </w:rPr>
        <w:t xml:space="preserve">, что соответствует пределу суммы </w:t>
      </w:r>
      <w:r w:rsidRPr="00720F06">
        <w:rPr>
          <w:sz w:val="24"/>
          <w:szCs w:val="24"/>
        </w:rPr>
        <w:t>снижения остатков средств на счетах по учету средств бюджета города, отраженной в бюджете города на 201</w:t>
      </w:r>
      <w:r>
        <w:rPr>
          <w:sz w:val="24"/>
          <w:szCs w:val="24"/>
        </w:rPr>
        <w:t>5</w:t>
      </w:r>
      <w:r w:rsidRPr="00720F06">
        <w:rPr>
          <w:sz w:val="24"/>
          <w:szCs w:val="24"/>
        </w:rPr>
        <w:t xml:space="preserve"> год, и дающей возможность превысить ограничения размера дефицита бюджета города в соответствии с абзацем 3 п.3 ст.92.1. БК РФ.</w:t>
      </w:r>
    </w:p>
    <w:p w:rsidR="009A5B10" w:rsidRDefault="009A5B10" w:rsidP="009A5B10">
      <w:pPr>
        <w:ind w:firstLine="567"/>
        <w:jc w:val="both"/>
        <w:rPr>
          <w:rFonts w:eastAsia="Calibri"/>
          <w:bCs/>
          <w:sz w:val="24"/>
          <w:szCs w:val="24"/>
        </w:rPr>
      </w:pPr>
      <w:r w:rsidRPr="00B07FB9">
        <w:rPr>
          <w:rFonts w:eastAsia="Calibri"/>
          <w:bCs/>
          <w:sz w:val="24"/>
          <w:szCs w:val="24"/>
        </w:rPr>
        <w:t>В о</w:t>
      </w:r>
      <w:r w:rsidRPr="000717D4">
        <w:rPr>
          <w:rFonts w:eastAsia="Calibri"/>
          <w:bCs/>
          <w:sz w:val="24"/>
          <w:szCs w:val="24"/>
        </w:rPr>
        <w:t>тчетном году</w:t>
      </w:r>
      <w:r w:rsidR="000A1E05">
        <w:rPr>
          <w:rFonts w:eastAsia="Calibri"/>
          <w:bCs/>
          <w:sz w:val="24"/>
          <w:szCs w:val="24"/>
        </w:rPr>
        <w:t xml:space="preserve"> </w:t>
      </w:r>
      <w:r w:rsidRPr="001321A9">
        <w:rPr>
          <w:rFonts w:eastAsia="Calibri"/>
          <w:bCs/>
          <w:sz w:val="24"/>
          <w:szCs w:val="24"/>
        </w:rPr>
        <w:t xml:space="preserve">на каждую отчетную дату на едином  счете находилось бюджетных средств в пределах от </w:t>
      </w:r>
      <w:r w:rsidR="003A64B6">
        <w:rPr>
          <w:rFonts w:eastAsia="Calibri"/>
          <w:bCs/>
          <w:sz w:val="24"/>
          <w:szCs w:val="24"/>
        </w:rPr>
        <w:t>37852,5</w:t>
      </w:r>
      <w:r w:rsidR="000D2122">
        <w:rPr>
          <w:rFonts w:eastAsia="Calibri"/>
          <w:bCs/>
          <w:sz w:val="24"/>
          <w:szCs w:val="24"/>
        </w:rPr>
        <w:t xml:space="preserve"> </w:t>
      </w:r>
      <w:r w:rsidRPr="001321A9">
        <w:rPr>
          <w:rFonts w:eastAsia="Calibri"/>
          <w:bCs/>
          <w:sz w:val="24"/>
          <w:szCs w:val="24"/>
        </w:rPr>
        <w:t>тыс. руб</w:t>
      </w:r>
      <w:r w:rsidR="003A64B6">
        <w:rPr>
          <w:rFonts w:eastAsia="Calibri"/>
          <w:bCs/>
          <w:sz w:val="24"/>
          <w:szCs w:val="24"/>
        </w:rPr>
        <w:t>лей</w:t>
      </w:r>
      <w:r w:rsidRPr="001321A9">
        <w:rPr>
          <w:rFonts w:eastAsia="Calibri"/>
          <w:bCs/>
          <w:sz w:val="24"/>
          <w:szCs w:val="24"/>
        </w:rPr>
        <w:t xml:space="preserve"> (на 01.0</w:t>
      </w:r>
      <w:r w:rsidR="003A64B6">
        <w:rPr>
          <w:rFonts w:eastAsia="Calibri"/>
          <w:bCs/>
          <w:sz w:val="24"/>
          <w:szCs w:val="24"/>
        </w:rPr>
        <w:t>2</w:t>
      </w:r>
      <w:r w:rsidRPr="001321A9">
        <w:rPr>
          <w:rFonts w:eastAsia="Calibri"/>
          <w:bCs/>
          <w:sz w:val="24"/>
          <w:szCs w:val="24"/>
        </w:rPr>
        <w:t>.201</w:t>
      </w:r>
      <w:r w:rsidR="003A64B6">
        <w:rPr>
          <w:rFonts w:eastAsia="Calibri"/>
          <w:bCs/>
          <w:sz w:val="24"/>
          <w:szCs w:val="24"/>
        </w:rPr>
        <w:t>5</w:t>
      </w:r>
      <w:r w:rsidRPr="001321A9">
        <w:rPr>
          <w:rFonts w:eastAsia="Calibri"/>
          <w:bCs/>
          <w:sz w:val="24"/>
          <w:szCs w:val="24"/>
        </w:rPr>
        <w:t xml:space="preserve"> года) до </w:t>
      </w:r>
      <w:r w:rsidR="003A64B6">
        <w:rPr>
          <w:rFonts w:eastAsia="Calibri"/>
          <w:bCs/>
          <w:sz w:val="24"/>
          <w:szCs w:val="24"/>
        </w:rPr>
        <w:t>139077,7</w:t>
      </w:r>
      <w:r w:rsidRPr="001321A9">
        <w:rPr>
          <w:rFonts w:eastAsia="Calibri"/>
          <w:bCs/>
          <w:sz w:val="24"/>
          <w:szCs w:val="24"/>
        </w:rPr>
        <w:t xml:space="preserve"> тыс. руб</w:t>
      </w:r>
      <w:r w:rsidR="003A64B6">
        <w:rPr>
          <w:rFonts w:eastAsia="Calibri"/>
          <w:bCs/>
          <w:sz w:val="24"/>
          <w:szCs w:val="24"/>
        </w:rPr>
        <w:t>лей</w:t>
      </w:r>
      <w:r w:rsidRPr="001321A9">
        <w:rPr>
          <w:rFonts w:eastAsia="Calibri"/>
          <w:bCs/>
          <w:sz w:val="24"/>
          <w:szCs w:val="24"/>
        </w:rPr>
        <w:t xml:space="preserve"> (на </w:t>
      </w:r>
      <w:r w:rsidR="003A64B6">
        <w:rPr>
          <w:rFonts w:eastAsia="Calibri"/>
          <w:bCs/>
          <w:sz w:val="24"/>
          <w:szCs w:val="24"/>
        </w:rPr>
        <w:t>31</w:t>
      </w:r>
      <w:r w:rsidRPr="001321A9">
        <w:rPr>
          <w:rFonts w:eastAsia="Calibri"/>
          <w:bCs/>
          <w:sz w:val="24"/>
          <w:szCs w:val="24"/>
        </w:rPr>
        <w:t>.</w:t>
      </w:r>
      <w:r>
        <w:rPr>
          <w:rFonts w:eastAsia="Calibri"/>
          <w:bCs/>
          <w:sz w:val="24"/>
          <w:szCs w:val="24"/>
        </w:rPr>
        <w:t>12</w:t>
      </w:r>
      <w:r w:rsidRPr="001321A9">
        <w:rPr>
          <w:rFonts w:eastAsia="Calibri"/>
          <w:bCs/>
          <w:sz w:val="24"/>
          <w:szCs w:val="24"/>
        </w:rPr>
        <w:t>.201</w:t>
      </w:r>
      <w:r w:rsidR="003A64B6">
        <w:rPr>
          <w:rFonts w:eastAsia="Calibri"/>
          <w:bCs/>
          <w:sz w:val="24"/>
          <w:szCs w:val="24"/>
        </w:rPr>
        <w:t>5</w:t>
      </w:r>
      <w:r w:rsidRPr="001321A9">
        <w:rPr>
          <w:rFonts w:eastAsia="Calibri"/>
          <w:bCs/>
          <w:sz w:val="24"/>
          <w:szCs w:val="24"/>
        </w:rPr>
        <w:t xml:space="preserve"> года). Наличие остатков бюджетных средств свидетельствует о накопительном характере в течение года. Что касается структуры остатков средств на конец отчетного периода (</w:t>
      </w:r>
      <w:r>
        <w:rPr>
          <w:rFonts w:eastAsia="Calibri"/>
          <w:bCs/>
          <w:sz w:val="24"/>
          <w:szCs w:val="24"/>
        </w:rPr>
        <w:t xml:space="preserve">на </w:t>
      </w:r>
      <w:r w:rsidRPr="001321A9">
        <w:rPr>
          <w:rFonts w:eastAsia="Calibri"/>
          <w:bCs/>
          <w:sz w:val="24"/>
          <w:szCs w:val="24"/>
        </w:rPr>
        <w:t>01.01.201</w:t>
      </w:r>
      <w:r w:rsidR="00115D9A">
        <w:rPr>
          <w:rFonts w:eastAsia="Calibri"/>
          <w:bCs/>
          <w:sz w:val="24"/>
          <w:szCs w:val="24"/>
        </w:rPr>
        <w:t>6</w:t>
      </w:r>
      <w:r w:rsidRPr="001321A9">
        <w:rPr>
          <w:rFonts w:eastAsia="Calibri"/>
          <w:bCs/>
          <w:sz w:val="24"/>
          <w:szCs w:val="24"/>
        </w:rPr>
        <w:t xml:space="preserve"> год</w:t>
      </w:r>
      <w:r>
        <w:rPr>
          <w:rFonts w:eastAsia="Calibri"/>
          <w:bCs/>
          <w:sz w:val="24"/>
          <w:szCs w:val="24"/>
        </w:rPr>
        <w:t>а), то наи</w:t>
      </w:r>
      <w:r w:rsidRPr="001321A9">
        <w:rPr>
          <w:rFonts w:eastAsia="Calibri"/>
          <w:bCs/>
          <w:sz w:val="24"/>
          <w:szCs w:val="24"/>
        </w:rPr>
        <w:t>больший удельный вес (</w:t>
      </w:r>
      <w:r>
        <w:rPr>
          <w:rFonts w:eastAsia="Calibri"/>
          <w:bCs/>
          <w:sz w:val="24"/>
          <w:szCs w:val="24"/>
        </w:rPr>
        <w:t>9</w:t>
      </w:r>
      <w:r w:rsidR="00115D9A">
        <w:rPr>
          <w:rFonts w:eastAsia="Calibri"/>
          <w:bCs/>
          <w:sz w:val="24"/>
          <w:szCs w:val="24"/>
        </w:rPr>
        <w:t xml:space="preserve">9,0 </w:t>
      </w:r>
      <w:r w:rsidRPr="001321A9">
        <w:rPr>
          <w:rFonts w:eastAsia="Calibri"/>
          <w:bCs/>
          <w:sz w:val="24"/>
          <w:szCs w:val="24"/>
        </w:rPr>
        <w:t>%) в общей сумме остатков (</w:t>
      </w:r>
      <w:r w:rsidR="00115D9A">
        <w:rPr>
          <w:rFonts w:eastAsia="Calibri"/>
          <w:bCs/>
          <w:sz w:val="24"/>
          <w:szCs w:val="24"/>
        </w:rPr>
        <w:t>139077,7</w:t>
      </w:r>
      <w:r w:rsidRPr="001321A9">
        <w:rPr>
          <w:rFonts w:eastAsia="Calibri"/>
          <w:bCs/>
          <w:sz w:val="24"/>
          <w:szCs w:val="24"/>
        </w:rPr>
        <w:t>тыс. руб</w:t>
      </w:r>
      <w:r w:rsidR="00115D9A">
        <w:rPr>
          <w:rFonts w:eastAsia="Calibri"/>
          <w:bCs/>
          <w:sz w:val="24"/>
          <w:szCs w:val="24"/>
        </w:rPr>
        <w:t>лей</w:t>
      </w:r>
      <w:r w:rsidRPr="001321A9">
        <w:rPr>
          <w:rFonts w:eastAsia="Calibri"/>
          <w:bCs/>
          <w:sz w:val="24"/>
          <w:szCs w:val="24"/>
        </w:rPr>
        <w:t xml:space="preserve">) занимают </w:t>
      </w:r>
      <w:r w:rsidR="00115D9A">
        <w:rPr>
          <w:rFonts w:eastAsia="Calibri"/>
          <w:bCs/>
          <w:sz w:val="24"/>
          <w:szCs w:val="24"/>
        </w:rPr>
        <w:t>целевые средства областного и федерального бюджета</w:t>
      </w:r>
      <w:r w:rsidRPr="001321A9">
        <w:rPr>
          <w:rFonts w:eastAsia="Calibri"/>
          <w:bCs/>
          <w:sz w:val="24"/>
          <w:szCs w:val="24"/>
        </w:rPr>
        <w:t>(</w:t>
      </w:r>
      <w:r w:rsidR="00115D9A">
        <w:rPr>
          <w:rFonts w:eastAsia="Calibri"/>
          <w:bCs/>
          <w:sz w:val="24"/>
          <w:szCs w:val="24"/>
        </w:rPr>
        <w:t>137624,7</w:t>
      </w:r>
      <w:r>
        <w:rPr>
          <w:rFonts w:eastAsia="Calibri"/>
          <w:bCs/>
          <w:sz w:val="24"/>
          <w:szCs w:val="24"/>
        </w:rPr>
        <w:t xml:space="preserve"> тыс. руб</w:t>
      </w:r>
      <w:r w:rsidR="00115D9A">
        <w:rPr>
          <w:rFonts w:eastAsia="Calibri"/>
          <w:bCs/>
          <w:sz w:val="24"/>
          <w:szCs w:val="24"/>
        </w:rPr>
        <w:t>лей</w:t>
      </w:r>
      <w:r>
        <w:rPr>
          <w:rFonts w:eastAsia="Calibri"/>
          <w:bCs/>
          <w:sz w:val="24"/>
          <w:szCs w:val="24"/>
        </w:rPr>
        <w:t>) и 1,</w:t>
      </w:r>
      <w:r w:rsidR="00115D9A">
        <w:rPr>
          <w:rFonts w:eastAsia="Calibri"/>
          <w:bCs/>
          <w:sz w:val="24"/>
          <w:szCs w:val="24"/>
        </w:rPr>
        <w:t>0</w:t>
      </w:r>
      <w:r>
        <w:rPr>
          <w:rFonts w:eastAsia="Calibri"/>
          <w:bCs/>
          <w:sz w:val="24"/>
          <w:szCs w:val="24"/>
        </w:rPr>
        <w:t xml:space="preserve"> % </w:t>
      </w:r>
      <w:r w:rsidR="0059348F">
        <w:rPr>
          <w:rFonts w:eastAsia="Calibri"/>
          <w:bCs/>
          <w:sz w:val="24"/>
          <w:szCs w:val="24"/>
        </w:rPr>
        <w:t xml:space="preserve">- </w:t>
      </w:r>
      <w:r w:rsidR="00D2423D">
        <w:rPr>
          <w:rFonts w:eastAsia="Calibri"/>
          <w:bCs/>
          <w:sz w:val="24"/>
          <w:szCs w:val="24"/>
        </w:rPr>
        <w:t>иные средства</w:t>
      </w:r>
      <w:r>
        <w:rPr>
          <w:rFonts w:eastAsia="Calibri"/>
          <w:bCs/>
          <w:sz w:val="24"/>
          <w:szCs w:val="24"/>
        </w:rPr>
        <w:t>(</w:t>
      </w:r>
      <w:r w:rsidR="00115D9A">
        <w:rPr>
          <w:rFonts w:eastAsia="Calibri"/>
          <w:bCs/>
          <w:sz w:val="24"/>
          <w:szCs w:val="24"/>
        </w:rPr>
        <w:t>1453,0</w:t>
      </w:r>
      <w:r>
        <w:rPr>
          <w:rFonts w:eastAsia="Calibri"/>
          <w:bCs/>
          <w:sz w:val="24"/>
          <w:szCs w:val="24"/>
        </w:rPr>
        <w:t xml:space="preserve"> тыс. руб</w:t>
      </w:r>
      <w:r w:rsidR="00115D9A">
        <w:rPr>
          <w:rFonts w:eastAsia="Calibri"/>
          <w:bCs/>
          <w:sz w:val="24"/>
          <w:szCs w:val="24"/>
        </w:rPr>
        <w:t>лей</w:t>
      </w:r>
      <w:r>
        <w:rPr>
          <w:rFonts w:eastAsia="Calibri"/>
          <w:bCs/>
          <w:sz w:val="24"/>
          <w:szCs w:val="24"/>
        </w:rPr>
        <w:t>)</w:t>
      </w:r>
      <w:r w:rsidRPr="001321A9">
        <w:rPr>
          <w:rFonts w:eastAsia="Calibri"/>
          <w:bCs/>
          <w:sz w:val="24"/>
          <w:szCs w:val="24"/>
        </w:rPr>
        <w:t xml:space="preserve">. </w:t>
      </w:r>
    </w:p>
    <w:p w:rsidR="009A5B10" w:rsidRPr="009A5B10" w:rsidRDefault="009A5B10" w:rsidP="009A5B10">
      <w:pPr>
        <w:rPr>
          <w:bCs/>
          <w:sz w:val="24"/>
          <w:szCs w:val="24"/>
        </w:rPr>
      </w:pPr>
      <w:r>
        <w:rPr>
          <w:b/>
          <w:bCs/>
          <w:sz w:val="24"/>
          <w:szCs w:val="24"/>
        </w:rPr>
        <w:tab/>
      </w:r>
      <w:r w:rsidRPr="009A5B10">
        <w:rPr>
          <w:b/>
          <w:bCs/>
          <w:sz w:val="24"/>
          <w:szCs w:val="24"/>
        </w:rPr>
        <w:t>Дефицит бюджета, источники его покрытия, состояние муниципального долга.</w:t>
      </w:r>
    </w:p>
    <w:p w:rsidR="00C4100A" w:rsidRPr="002E5F17" w:rsidRDefault="00C4100A" w:rsidP="00C4100A">
      <w:pPr>
        <w:ind w:left="142" w:firstLine="425"/>
        <w:jc w:val="both"/>
        <w:rPr>
          <w:sz w:val="24"/>
          <w:szCs w:val="24"/>
        </w:rPr>
      </w:pPr>
      <w:r w:rsidRPr="002E5F17">
        <w:rPr>
          <w:sz w:val="24"/>
          <w:szCs w:val="24"/>
        </w:rPr>
        <w:t>Долговые обязательства Зиминского городского муниципального образования, в соответствии с требованиями ст. 120 Бюджетного Кодекса РФ, отражены в долговой книге, которую ведет управление</w:t>
      </w:r>
      <w:r w:rsidRPr="002E5F17">
        <w:rPr>
          <w:color w:val="000000"/>
          <w:spacing w:val="-2"/>
          <w:sz w:val="24"/>
          <w:szCs w:val="24"/>
        </w:rPr>
        <w:t xml:space="preserve"> по финансам и налогам администрации ЗГМО. Ведение долговой книги по своему содержанию соответствует требованиям ст. 121 Бюджетного Кодекса РФ. </w:t>
      </w:r>
    </w:p>
    <w:p w:rsidR="009A5B10" w:rsidRPr="001F5099" w:rsidRDefault="00C4100A" w:rsidP="00C4100A">
      <w:pPr>
        <w:tabs>
          <w:tab w:val="left" w:pos="567"/>
        </w:tabs>
        <w:jc w:val="both"/>
        <w:rPr>
          <w:sz w:val="24"/>
          <w:szCs w:val="24"/>
        </w:rPr>
      </w:pPr>
      <w:r>
        <w:rPr>
          <w:sz w:val="24"/>
          <w:szCs w:val="24"/>
        </w:rPr>
        <w:tab/>
      </w:r>
      <w:r w:rsidR="009A5B10" w:rsidRPr="001F5099">
        <w:rPr>
          <w:sz w:val="24"/>
          <w:szCs w:val="24"/>
        </w:rPr>
        <w:t>В связи с внесением изменений в доходную и расходную части бюджета в 201</w:t>
      </w:r>
      <w:r w:rsidR="00341A78" w:rsidRPr="001F5099">
        <w:rPr>
          <w:sz w:val="24"/>
          <w:szCs w:val="24"/>
        </w:rPr>
        <w:t>5</w:t>
      </w:r>
      <w:r w:rsidR="009A5B10" w:rsidRPr="001F5099">
        <w:rPr>
          <w:sz w:val="24"/>
          <w:szCs w:val="24"/>
        </w:rPr>
        <w:t xml:space="preserve"> году дефицит бюджета </w:t>
      </w:r>
      <w:r w:rsidR="00341A78" w:rsidRPr="001F5099">
        <w:rPr>
          <w:sz w:val="24"/>
          <w:szCs w:val="24"/>
        </w:rPr>
        <w:t xml:space="preserve">города </w:t>
      </w:r>
      <w:r w:rsidR="009A5B10" w:rsidRPr="001F5099">
        <w:rPr>
          <w:sz w:val="24"/>
          <w:szCs w:val="24"/>
        </w:rPr>
        <w:t xml:space="preserve">составил </w:t>
      </w:r>
      <w:r w:rsidR="004C0055" w:rsidRPr="001F5099">
        <w:rPr>
          <w:sz w:val="24"/>
          <w:szCs w:val="24"/>
        </w:rPr>
        <w:t>44218,5</w:t>
      </w:r>
      <w:r w:rsidR="009A5B10" w:rsidRPr="001F5099">
        <w:rPr>
          <w:sz w:val="24"/>
          <w:szCs w:val="24"/>
        </w:rPr>
        <w:t xml:space="preserve"> тыс. руб</w:t>
      </w:r>
      <w:r w:rsidR="004C0055" w:rsidRPr="001F5099">
        <w:rPr>
          <w:sz w:val="24"/>
          <w:szCs w:val="24"/>
        </w:rPr>
        <w:t>лей</w:t>
      </w:r>
      <w:r w:rsidR="009A5B10" w:rsidRPr="001F5099">
        <w:rPr>
          <w:sz w:val="24"/>
          <w:szCs w:val="24"/>
        </w:rPr>
        <w:t xml:space="preserve"> при планируемом дефиците бюджета в сумме </w:t>
      </w:r>
      <w:r w:rsidR="00BD5FF8" w:rsidRPr="001F5099">
        <w:rPr>
          <w:sz w:val="24"/>
          <w:szCs w:val="24"/>
        </w:rPr>
        <w:t>156589,6</w:t>
      </w:r>
      <w:r w:rsidR="009A5B10" w:rsidRPr="001F5099">
        <w:rPr>
          <w:sz w:val="24"/>
          <w:szCs w:val="24"/>
        </w:rPr>
        <w:t xml:space="preserve"> тыс. руб</w:t>
      </w:r>
      <w:r w:rsidR="00BD5FF8" w:rsidRPr="001F5099">
        <w:rPr>
          <w:sz w:val="24"/>
          <w:szCs w:val="24"/>
        </w:rPr>
        <w:t>лей</w:t>
      </w:r>
      <w:r w:rsidR="009A5B10" w:rsidRPr="001F5099">
        <w:rPr>
          <w:sz w:val="24"/>
          <w:szCs w:val="24"/>
        </w:rPr>
        <w:t xml:space="preserve">, утвержденном решением  о бюджете от </w:t>
      </w:r>
      <w:r w:rsidR="00BD5FF8" w:rsidRPr="001F5099">
        <w:rPr>
          <w:sz w:val="24"/>
          <w:szCs w:val="24"/>
        </w:rPr>
        <w:t>30</w:t>
      </w:r>
      <w:r w:rsidR="009A5B10" w:rsidRPr="001F5099">
        <w:rPr>
          <w:sz w:val="24"/>
          <w:szCs w:val="24"/>
        </w:rPr>
        <w:t>.12.201</w:t>
      </w:r>
      <w:r w:rsidR="002069A0">
        <w:rPr>
          <w:sz w:val="24"/>
          <w:szCs w:val="24"/>
        </w:rPr>
        <w:t>5г.</w:t>
      </w:r>
      <w:r w:rsidR="009A5B10" w:rsidRPr="001F5099">
        <w:rPr>
          <w:sz w:val="24"/>
          <w:szCs w:val="24"/>
        </w:rPr>
        <w:t xml:space="preserve"> № </w:t>
      </w:r>
      <w:r w:rsidR="00BD5FF8" w:rsidRPr="001F5099">
        <w:rPr>
          <w:sz w:val="24"/>
          <w:szCs w:val="24"/>
        </w:rPr>
        <w:t>147</w:t>
      </w:r>
      <w:r w:rsidR="009A5B10" w:rsidRPr="001F5099">
        <w:rPr>
          <w:sz w:val="24"/>
          <w:szCs w:val="24"/>
        </w:rPr>
        <w:t>.</w:t>
      </w:r>
    </w:p>
    <w:p w:rsidR="002069A0" w:rsidRPr="001321A9" w:rsidRDefault="001F5099" w:rsidP="002069A0">
      <w:pPr>
        <w:jc w:val="both"/>
        <w:rPr>
          <w:sz w:val="24"/>
          <w:szCs w:val="24"/>
        </w:rPr>
      </w:pPr>
      <w:r>
        <w:rPr>
          <w:sz w:val="24"/>
          <w:szCs w:val="24"/>
        </w:rPr>
        <w:t>П</w:t>
      </w:r>
      <w:r w:rsidRPr="001F5099">
        <w:rPr>
          <w:sz w:val="24"/>
          <w:szCs w:val="24"/>
        </w:rPr>
        <w:t>ревышение предельного размера дефицита бюджета города над ограничениями, установленными пунктом 3 статьи 92.1 БК РФ (не более 10%), осуществлено в пределах суммы снижения остатков средств на счетах по учету средств бюджета города (</w:t>
      </w:r>
      <w:r>
        <w:rPr>
          <w:rFonts w:eastAsia="Calibri"/>
          <w:bCs/>
          <w:sz w:val="24"/>
          <w:szCs w:val="24"/>
        </w:rPr>
        <w:t>139077,7</w:t>
      </w:r>
      <w:r w:rsidR="00B00642">
        <w:rPr>
          <w:rFonts w:eastAsia="Calibri"/>
          <w:bCs/>
          <w:sz w:val="24"/>
          <w:szCs w:val="24"/>
        </w:rPr>
        <w:t xml:space="preserve"> </w:t>
      </w:r>
      <w:r w:rsidRPr="001F5099">
        <w:rPr>
          <w:sz w:val="24"/>
          <w:szCs w:val="24"/>
        </w:rPr>
        <w:t>тыс. руб</w:t>
      </w:r>
      <w:r>
        <w:rPr>
          <w:sz w:val="24"/>
          <w:szCs w:val="24"/>
        </w:rPr>
        <w:t>лей</w:t>
      </w:r>
      <w:r w:rsidRPr="001F5099">
        <w:rPr>
          <w:sz w:val="24"/>
          <w:szCs w:val="24"/>
        </w:rPr>
        <w:t xml:space="preserve">). Плановый показатель дефицита </w:t>
      </w:r>
      <w:r w:rsidR="00BE022B">
        <w:rPr>
          <w:sz w:val="24"/>
          <w:szCs w:val="24"/>
        </w:rPr>
        <w:t>б</w:t>
      </w:r>
      <w:r w:rsidRPr="001F5099">
        <w:rPr>
          <w:sz w:val="24"/>
          <w:szCs w:val="24"/>
        </w:rPr>
        <w:t>юджета</w:t>
      </w:r>
      <w:r w:rsidR="00BE022B">
        <w:rPr>
          <w:sz w:val="24"/>
          <w:szCs w:val="24"/>
        </w:rPr>
        <w:t xml:space="preserve"> города</w:t>
      </w:r>
      <w:r w:rsidRPr="001F5099">
        <w:rPr>
          <w:sz w:val="24"/>
          <w:szCs w:val="24"/>
        </w:rPr>
        <w:t>, как отражено в форм</w:t>
      </w:r>
      <w:r w:rsidR="002069A0">
        <w:rPr>
          <w:sz w:val="24"/>
          <w:szCs w:val="24"/>
        </w:rPr>
        <w:t>е</w:t>
      </w:r>
      <w:r w:rsidRPr="001F5099">
        <w:rPr>
          <w:sz w:val="24"/>
          <w:szCs w:val="24"/>
        </w:rPr>
        <w:t xml:space="preserve"> 0503317 «Отчет об исполнении консолидированного бюджета субъекта РФ и бюджета территориального государственного внебюджетного фонда»</w:t>
      </w:r>
      <w:r w:rsidR="002069A0" w:rsidRPr="001F5099">
        <w:rPr>
          <w:sz w:val="24"/>
          <w:szCs w:val="24"/>
        </w:rPr>
        <w:t xml:space="preserve">составил </w:t>
      </w:r>
      <w:r w:rsidR="00327E2A">
        <w:rPr>
          <w:sz w:val="24"/>
          <w:szCs w:val="24"/>
        </w:rPr>
        <w:t xml:space="preserve">(минус) </w:t>
      </w:r>
      <w:r w:rsidR="002069A0">
        <w:rPr>
          <w:sz w:val="24"/>
          <w:szCs w:val="24"/>
        </w:rPr>
        <w:t>156589,6</w:t>
      </w:r>
      <w:r w:rsidR="002069A0" w:rsidRPr="001F5099">
        <w:rPr>
          <w:sz w:val="24"/>
          <w:szCs w:val="24"/>
        </w:rPr>
        <w:t xml:space="preserve"> тыс. руб</w:t>
      </w:r>
      <w:r w:rsidR="002069A0">
        <w:rPr>
          <w:sz w:val="24"/>
          <w:szCs w:val="24"/>
        </w:rPr>
        <w:t>лей</w:t>
      </w:r>
      <w:r w:rsidR="00C77B65">
        <w:rPr>
          <w:sz w:val="24"/>
          <w:szCs w:val="24"/>
        </w:rPr>
        <w:t xml:space="preserve"> </w:t>
      </w:r>
      <w:r w:rsidR="00C4100A" w:rsidRPr="002E5F17">
        <w:rPr>
          <w:sz w:val="24"/>
          <w:szCs w:val="24"/>
        </w:rPr>
        <w:t>источниками внутреннего финансирования которого были установлены кредиты от кредитных организаций в валюте РФ и изменение остатков средств на счетах по учету средств бюджета</w:t>
      </w:r>
      <w:r w:rsidR="002069A0">
        <w:rPr>
          <w:sz w:val="24"/>
          <w:szCs w:val="24"/>
        </w:rPr>
        <w:t>.</w:t>
      </w:r>
      <w:r w:rsidR="000D2122">
        <w:rPr>
          <w:sz w:val="24"/>
          <w:szCs w:val="24"/>
        </w:rPr>
        <w:t xml:space="preserve"> </w:t>
      </w:r>
      <w:r w:rsidR="002069A0" w:rsidRPr="002174B7">
        <w:rPr>
          <w:b/>
          <w:i/>
          <w:sz w:val="24"/>
          <w:szCs w:val="24"/>
        </w:rPr>
        <w:t>Фактически</w:t>
      </w:r>
      <w:r w:rsidR="002069A0" w:rsidRPr="002174B7">
        <w:rPr>
          <w:i/>
          <w:sz w:val="24"/>
          <w:szCs w:val="24"/>
        </w:rPr>
        <w:t xml:space="preserve"> же </w:t>
      </w:r>
      <w:r w:rsidR="002069A0" w:rsidRPr="002174B7">
        <w:rPr>
          <w:b/>
          <w:i/>
          <w:sz w:val="24"/>
          <w:szCs w:val="24"/>
        </w:rPr>
        <w:t>по итогам 201</w:t>
      </w:r>
      <w:r w:rsidR="002069A0">
        <w:rPr>
          <w:b/>
          <w:i/>
          <w:sz w:val="24"/>
          <w:szCs w:val="24"/>
        </w:rPr>
        <w:t>5</w:t>
      </w:r>
      <w:r w:rsidR="002069A0" w:rsidRPr="002174B7">
        <w:rPr>
          <w:b/>
          <w:i/>
          <w:sz w:val="24"/>
          <w:szCs w:val="24"/>
        </w:rPr>
        <w:t xml:space="preserve"> года</w:t>
      </w:r>
      <w:r w:rsidR="002069A0" w:rsidRPr="002174B7">
        <w:rPr>
          <w:i/>
          <w:sz w:val="24"/>
          <w:szCs w:val="24"/>
        </w:rPr>
        <w:t xml:space="preserve"> получен  </w:t>
      </w:r>
      <w:r w:rsidR="002069A0" w:rsidRPr="002174B7">
        <w:rPr>
          <w:b/>
          <w:i/>
          <w:sz w:val="24"/>
          <w:szCs w:val="24"/>
        </w:rPr>
        <w:t>дефицит</w:t>
      </w:r>
      <w:r w:rsidR="002069A0" w:rsidRPr="002174B7">
        <w:rPr>
          <w:i/>
          <w:sz w:val="24"/>
          <w:szCs w:val="24"/>
        </w:rPr>
        <w:t xml:space="preserve"> в размере</w:t>
      </w:r>
      <w:r w:rsidR="00327E2A">
        <w:rPr>
          <w:i/>
          <w:sz w:val="24"/>
          <w:szCs w:val="24"/>
        </w:rPr>
        <w:t xml:space="preserve"> (минус)</w:t>
      </w:r>
      <w:r w:rsidR="006656FD">
        <w:rPr>
          <w:i/>
          <w:sz w:val="24"/>
          <w:szCs w:val="24"/>
        </w:rPr>
        <w:t xml:space="preserve"> </w:t>
      </w:r>
      <w:r w:rsidR="002069A0">
        <w:rPr>
          <w:b/>
          <w:i/>
          <w:sz w:val="24"/>
          <w:szCs w:val="24"/>
        </w:rPr>
        <w:t>44218,5 тыс. рублей</w:t>
      </w:r>
      <w:r w:rsidR="002069A0" w:rsidRPr="001321A9">
        <w:rPr>
          <w:sz w:val="24"/>
          <w:szCs w:val="24"/>
        </w:rPr>
        <w:t xml:space="preserve"> (формы: 0503317</w:t>
      </w:r>
      <w:r w:rsidR="002069A0">
        <w:rPr>
          <w:sz w:val="24"/>
          <w:szCs w:val="24"/>
        </w:rPr>
        <w:t>, 0503364</w:t>
      </w:r>
      <w:r w:rsidR="002069A0" w:rsidRPr="001321A9">
        <w:rPr>
          <w:sz w:val="24"/>
          <w:szCs w:val="24"/>
        </w:rPr>
        <w:t>).</w:t>
      </w:r>
    </w:p>
    <w:p w:rsidR="009A5B10" w:rsidRPr="00B36E7F" w:rsidRDefault="00B36E7F" w:rsidP="00B36E7F">
      <w:pPr>
        <w:tabs>
          <w:tab w:val="left" w:pos="567"/>
        </w:tabs>
        <w:jc w:val="both"/>
        <w:rPr>
          <w:sz w:val="24"/>
          <w:szCs w:val="24"/>
        </w:rPr>
      </w:pPr>
      <w:r>
        <w:rPr>
          <w:sz w:val="28"/>
          <w:szCs w:val="28"/>
        </w:rPr>
        <w:tab/>
      </w:r>
      <w:r w:rsidR="009A5B10" w:rsidRPr="00B36E7F">
        <w:rPr>
          <w:sz w:val="24"/>
          <w:szCs w:val="24"/>
        </w:rPr>
        <w:t>Состав источников финансирования дефицита соответствует требованиям статьи 96 БК РФ. Объем источников финансирования дефицита бюджета, в части бюджетных кредитов, соответствует данным долговой книги.</w:t>
      </w:r>
    </w:p>
    <w:p w:rsidR="00916701" w:rsidRPr="002E5F17" w:rsidRDefault="008C0076" w:rsidP="000E49C3">
      <w:pPr>
        <w:ind w:firstLine="567"/>
        <w:jc w:val="both"/>
        <w:rPr>
          <w:sz w:val="24"/>
          <w:szCs w:val="24"/>
        </w:rPr>
      </w:pPr>
      <w:r w:rsidRPr="002E5F17">
        <w:rPr>
          <w:sz w:val="24"/>
          <w:szCs w:val="24"/>
        </w:rPr>
        <w:t>Главным администратором источников финансирования дефицита бюджета города на 201</w:t>
      </w:r>
      <w:r w:rsidR="00327E2A">
        <w:rPr>
          <w:sz w:val="24"/>
          <w:szCs w:val="24"/>
        </w:rPr>
        <w:t>5</w:t>
      </w:r>
      <w:r w:rsidR="00876257" w:rsidRPr="002E5F17">
        <w:rPr>
          <w:sz w:val="24"/>
          <w:szCs w:val="24"/>
        </w:rPr>
        <w:t xml:space="preserve"> год</w:t>
      </w:r>
      <w:r w:rsidRPr="002E5F17">
        <w:rPr>
          <w:sz w:val="24"/>
          <w:szCs w:val="24"/>
        </w:rPr>
        <w:t xml:space="preserve"> согласно Приложению № </w:t>
      </w:r>
      <w:r w:rsidR="00215BE9" w:rsidRPr="002E5F17">
        <w:rPr>
          <w:sz w:val="24"/>
          <w:szCs w:val="24"/>
        </w:rPr>
        <w:t>4</w:t>
      </w:r>
      <w:r w:rsidRPr="002E5F17">
        <w:rPr>
          <w:sz w:val="24"/>
          <w:szCs w:val="24"/>
        </w:rPr>
        <w:t xml:space="preserve"> к решению </w:t>
      </w:r>
      <w:r w:rsidR="00327E2A">
        <w:rPr>
          <w:sz w:val="24"/>
          <w:szCs w:val="24"/>
        </w:rPr>
        <w:t>решение</w:t>
      </w:r>
      <w:r w:rsidRPr="002E5F17">
        <w:rPr>
          <w:sz w:val="24"/>
          <w:szCs w:val="24"/>
        </w:rPr>
        <w:t xml:space="preserve"> о бюджете на 201</w:t>
      </w:r>
      <w:r w:rsidR="00327E2A">
        <w:rPr>
          <w:sz w:val="24"/>
          <w:szCs w:val="24"/>
        </w:rPr>
        <w:t>5</w:t>
      </w:r>
      <w:r w:rsidRPr="002E5F17">
        <w:rPr>
          <w:sz w:val="24"/>
          <w:szCs w:val="24"/>
        </w:rPr>
        <w:t xml:space="preserve"> год (в редакции </w:t>
      </w:r>
      <w:r w:rsidR="00876257" w:rsidRPr="002E5F17">
        <w:rPr>
          <w:sz w:val="24"/>
          <w:szCs w:val="24"/>
        </w:rPr>
        <w:t xml:space="preserve">от </w:t>
      </w:r>
      <w:r w:rsidR="00215BE9" w:rsidRPr="002E5F17">
        <w:rPr>
          <w:sz w:val="24"/>
          <w:szCs w:val="24"/>
        </w:rPr>
        <w:t>2</w:t>
      </w:r>
      <w:r w:rsidR="00076AE2">
        <w:rPr>
          <w:sz w:val="24"/>
          <w:szCs w:val="24"/>
        </w:rPr>
        <w:t>5</w:t>
      </w:r>
      <w:r w:rsidR="00876257" w:rsidRPr="002E5F17">
        <w:rPr>
          <w:sz w:val="24"/>
          <w:szCs w:val="24"/>
        </w:rPr>
        <w:t>.12.201</w:t>
      </w:r>
      <w:r w:rsidR="00076AE2">
        <w:rPr>
          <w:sz w:val="24"/>
          <w:szCs w:val="24"/>
        </w:rPr>
        <w:t>4</w:t>
      </w:r>
      <w:r w:rsidR="00876257" w:rsidRPr="002E5F17">
        <w:rPr>
          <w:sz w:val="24"/>
          <w:szCs w:val="24"/>
        </w:rPr>
        <w:t xml:space="preserve"> года №</w:t>
      </w:r>
      <w:r w:rsidR="00076AE2">
        <w:rPr>
          <w:sz w:val="24"/>
          <w:szCs w:val="24"/>
        </w:rPr>
        <w:t>30</w:t>
      </w:r>
      <w:r w:rsidRPr="002E5F17">
        <w:rPr>
          <w:sz w:val="24"/>
          <w:szCs w:val="24"/>
        </w:rPr>
        <w:t xml:space="preserve">), является </w:t>
      </w:r>
      <w:r w:rsidR="00916701" w:rsidRPr="002E5F17">
        <w:rPr>
          <w:sz w:val="24"/>
          <w:szCs w:val="24"/>
        </w:rPr>
        <w:t>Управление по финансам и налогам администрации Зиминского городского муниципального образования.</w:t>
      </w:r>
    </w:p>
    <w:p w:rsidR="008C0076" w:rsidRPr="002E5F17" w:rsidRDefault="008C0076" w:rsidP="000E49C3">
      <w:pPr>
        <w:tabs>
          <w:tab w:val="left" w:pos="567"/>
          <w:tab w:val="left" w:pos="709"/>
        </w:tabs>
        <w:ind w:right="-6" w:firstLine="567"/>
        <w:jc w:val="both"/>
        <w:rPr>
          <w:sz w:val="24"/>
          <w:szCs w:val="24"/>
        </w:rPr>
      </w:pPr>
      <w:r w:rsidRPr="002E5F17">
        <w:rPr>
          <w:sz w:val="24"/>
          <w:szCs w:val="24"/>
        </w:rPr>
        <w:t>Как видно из раздела 3 формы 0503</w:t>
      </w:r>
      <w:r w:rsidR="003361B4" w:rsidRPr="002E5F17">
        <w:rPr>
          <w:sz w:val="24"/>
          <w:szCs w:val="24"/>
        </w:rPr>
        <w:t>3</w:t>
      </w:r>
      <w:r w:rsidRPr="002E5F17">
        <w:rPr>
          <w:sz w:val="24"/>
          <w:szCs w:val="24"/>
        </w:rPr>
        <w:t>17 (стр. 700), по состоянию на 01.01.201</w:t>
      </w:r>
      <w:r w:rsidR="000E49C3">
        <w:rPr>
          <w:sz w:val="24"/>
          <w:szCs w:val="24"/>
        </w:rPr>
        <w:t>6</w:t>
      </w:r>
      <w:r w:rsidRPr="002E5F17">
        <w:rPr>
          <w:sz w:val="24"/>
          <w:szCs w:val="24"/>
        </w:rPr>
        <w:t xml:space="preserve"> года изменение остатков средств на счетах по учету средств бюджета составляет </w:t>
      </w:r>
      <w:r w:rsidR="005C7CBF">
        <w:rPr>
          <w:sz w:val="24"/>
          <w:szCs w:val="24"/>
        </w:rPr>
        <w:t>27218,5</w:t>
      </w:r>
      <w:r w:rsidRPr="002E5F17">
        <w:rPr>
          <w:sz w:val="24"/>
          <w:szCs w:val="24"/>
        </w:rPr>
        <w:t xml:space="preserve">  тыс. руб</w:t>
      </w:r>
      <w:r w:rsidR="00A16964">
        <w:rPr>
          <w:sz w:val="24"/>
          <w:szCs w:val="24"/>
        </w:rPr>
        <w:t>лей</w:t>
      </w:r>
      <w:r w:rsidRPr="002E5F17">
        <w:rPr>
          <w:sz w:val="24"/>
          <w:szCs w:val="24"/>
        </w:rPr>
        <w:t>.</w:t>
      </w:r>
    </w:p>
    <w:p w:rsidR="00D661BC" w:rsidRPr="002E5F17" w:rsidRDefault="00D661BC" w:rsidP="00D661BC">
      <w:pPr>
        <w:widowControl/>
        <w:ind w:firstLine="567"/>
        <w:jc w:val="both"/>
        <w:rPr>
          <w:rFonts w:eastAsiaTheme="minorHAnsi"/>
          <w:sz w:val="24"/>
          <w:szCs w:val="24"/>
          <w:lang w:eastAsia="en-US"/>
        </w:rPr>
      </w:pPr>
      <w:r w:rsidRPr="002E5F17">
        <w:rPr>
          <w:rFonts w:eastAsiaTheme="minorHAnsi"/>
          <w:sz w:val="24"/>
          <w:szCs w:val="24"/>
          <w:lang w:eastAsia="en-US"/>
        </w:rPr>
        <w:t>Объем расходов на обслуживание муниципального долга не превышает ограничений, установленных статьей 111 БК РФ (15,0 % объема расходов бюджета, за исключением объема расходов, которые осуществляются за счет субвенций).</w:t>
      </w:r>
    </w:p>
    <w:p w:rsidR="00D661BC" w:rsidRPr="002E5F17" w:rsidRDefault="00D661BC" w:rsidP="00CD47A3">
      <w:pPr>
        <w:widowControl/>
        <w:ind w:firstLine="567"/>
        <w:jc w:val="both"/>
        <w:rPr>
          <w:rFonts w:eastAsiaTheme="minorHAnsi"/>
          <w:sz w:val="24"/>
          <w:szCs w:val="24"/>
          <w:lang w:eastAsia="en-US"/>
        </w:rPr>
      </w:pPr>
      <w:r w:rsidRPr="002E5F17">
        <w:rPr>
          <w:rFonts w:eastAsiaTheme="minorHAnsi"/>
          <w:sz w:val="24"/>
          <w:szCs w:val="24"/>
          <w:lang w:eastAsia="en-US"/>
        </w:rPr>
        <w:lastRenderedPageBreak/>
        <w:t>Объем расходов на обслуживание муниципального долга, отраженный в бюджетной отчетности, соответствует данным муниципальной долговой книги.</w:t>
      </w:r>
    </w:p>
    <w:p w:rsidR="00D661BC" w:rsidRPr="00053386" w:rsidRDefault="00D661BC" w:rsidP="00CD47A3">
      <w:pPr>
        <w:ind w:firstLine="567"/>
        <w:jc w:val="both"/>
        <w:rPr>
          <w:sz w:val="24"/>
          <w:szCs w:val="24"/>
        </w:rPr>
      </w:pPr>
      <w:r w:rsidRPr="002E5F17">
        <w:rPr>
          <w:sz w:val="24"/>
          <w:szCs w:val="24"/>
        </w:rPr>
        <w:t xml:space="preserve">В соответствии с требованиями статьи 121 БК РФ в муниципальную долговую книгу </w:t>
      </w:r>
      <w:r w:rsidRPr="00053386">
        <w:rPr>
          <w:sz w:val="24"/>
          <w:szCs w:val="24"/>
        </w:rPr>
        <w:t xml:space="preserve">внесены сведения об объеме долговых обязательств муниципального образования по видам этих обязательств, о дате их возникновения и исполнения. </w:t>
      </w:r>
    </w:p>
    <w:p w:rsidR="00D661BC" w:rsidRPr="00053386" w:rsidRDefault="00D661BC" w:rsidP="00CD47A3">
      <w:pPr>
        <w:ind w:firstLine="567"/>
        <w:jc w:val="both"/>
        <w:rPr>
          <w:sz w:val="24"/>
          <w:szCs w:val="24"/>
        </w:rPr>
      </w:pPr>
      <w:r w:rsidRPr="00053386">
        <w:rPr>
          <w:sz w:val="24"/>
          <w:szCs w:val="24"/>
        </w:rPr>
        <w:t xml:space="preserve">За отчетный период получено кредитов на общую сумму – </w:t>
      </w:r>
      <w:r w:rsidR="00201179">
        <w:rPr>
          <w:sz w:val="24"/>
          <w:szCs w:val="24"/>
        </w:rPr>
        <w:t>17000</w:t>
      </w:r>
      <w:r w:rsidR="006A5A6C">
        <w:rPr>
          <w:sz w:val="24"/>
          <w:szCs w:val="24"/>
        </w:rPr>
        <w:t>,0</w:t>
      </w:r>
      <w:r w:rsidR="00720404">
        <w:rPr>
          <w:sz w:val="24"/>
          <w:szCs w:val="24"/>
        </w:rPr>
        <w:t xml:space="preserve"> </w:t>
      </w:r>
      <w:r w:rsidRPr="00053386">
        <w:rPr>
          <w:sz w:val="24"/>
          <w:szCs w:val="24"/>
        </w:rPr>
        <w:t>тыс. рублей.</w:t>
      </w:r>
    </w:p>
    <w:p w:rsidR="00D661BC" w:rsidRPr="00053386" w:rsidRDefault="00D661BC" w:rsidP="00CD47A3">
      <w:pPr>
        <w:ind w:firstLine="567"/>
        <w:jc w:val="both"/>
        <w:rPr>
          <w:sz w:val="24"/>
          <w:szCs w:val="24"/>
        </w:rPr>
      </w:pPr>
      <w:r w:rsidRPr="00053386">
        <w:rPr>
          <w:sz w:val="24"/>
          <w:szCs w:val="24"/>
        </w:rPr>
        <w:t>Структура муниципального долга по видам долговых обязательств соответствует статье 100 БК РФ.</w:t>
      </w:r>
    </w:p>
    <w:p w:rsidR="00D661BC" w:rsidRPr="00053386" w:rsidRDefault="00D661BC" w:rsidP="00CD47A3">
      <w:pPr>
        <w:ind w:firstLine="567"/>
        <w:jc w:val="both"/>
        <w:rPr>
          <w:sz w:val="24"/>
          <w:szCs w:val="24"/>
        </w:rPr>
      </w:pPr>
      <w:r w:rsidRPr="00053386">
        <w:rPr>
          <w:sz w:val="24"/>
          <w:szCs w:val="24"/>
        </w:rPr>
        <w:t xml:space="preserve">Данные, представленные в долговой книге соответствуют данным, отраженным в балансе, в форме № 0503317 «Отчет об исполнении консолидированного бюджета субъекта РФ и бюджета территориального государственного внебюджетного фонда». </w:t>
      </w:r>
    </w:p>
    <w:p w:rsidR="00D661BC" w:rsidRPr="00053386" w:rsidRDefault="00D661BC" w:rsidP="005809FA">
      <w:pPr>
        <w:widowControl/>
        <w:tabs>
          <w:tab w:val="left" w:pos="567"/>
        </w:tabs>
        <w:ind w:firstLine="567"/>
        <w:jc w:val="both"/>
        <w:rPr>
          <w:rFonts w:eastAsiaTheme="minorHAnsi"/>
          <w:color w:val="000000"/>
          <w:sz w:val="24"/>
          <w:szCs w:val="24"/>
          <w:lang w:eastAsia="en-US"/>
        </w:rPr>
      </w:pPr>
      <w:r w:rsidRPr="00053386">
        <w:rPr>
          <w:rFonts w:eastAsiaTheme="minorHAnsi"/>
          <w:sz w:val="24"/>
          <w:szCs w:val="24"/>
          <w:lang w:eastAsia="en-US"/>
        </w:rPr>
        <w:t>В соответствии с пунктом 5 статьи 121 БК РФ информация о долговых обязательствах муниципального образования – Зиминского городского муниципального образования передавалась в Министерство финансов Иркутской области в установленные сроки.</w:t>
      </w:r>
      <w:r w:rsidR="000A30C3">
        <w:rPr>
          <w:rFonts w:eastAsiaTheme="minorHAnsi"/>
          <w:sz w:val="24"/>
          <w:szCs w:val="24"/>
          <w:lang w:eastAsia="en-US"/>
        </w:rPr>
        <w:t xml:space="preserve"> </w:t>
      </w:r>
      <w:r w:rsidRPr="00053386">
        <w:rPr>
          <w:rFonts w:eastAsiaTheme="minorHAnsi"/>
          <w:color w:val="000000"/>
          <w:sz w:val="24"/>
          <w:szCs w:val="24"/>
          <w:lang w:eastAsia="en-US"/>
        </w:rPr>
        <w:t>Муниципальные гарантии администрацией ЗГМО в 201</w:t>
      </w:r>
      <w:r w:rsidR="00230E69">
        <w:rPr>
          <w:rFonts w:eastAsiaTheme="minorHAnsi"/>
          <w:color w:val="000000"/>
          <w:sz w:val="24"/>
          <w:szCs w:val="24"/>
          <w:lang w:eastAsia="en-US"/>
        </w:rPr>
        <w:t>5</w:t>
      </w:r>
      <w:r w:rsidRPr="00053386">
        <w:rPr>
          <w:rFonts w:eastAsiaTheme="minorHAnsi"/>
          <w:color w:val="000000"/>
          <w:sz w:val="24"/>
          <w:szCs w:val="24"/>
          <w:lang w:eastAsia="en-US"/>
        </w:rPr>
        <w:t xml:space="preserve"> году не предоставлялись.</w:t>
      </w:r>
    </w:p>
    <w:p w:rsidR="00D661BC" w:rsidRDefault="00D661BC" w:rsidP="00E807F3">
      <w:pPr>
        <w:widowControl/>
        <w:ind w:firstLine="567"/>
        <w:jc w:val="both"/>
        <w:rPr>
          <w:rFonts w:eastAsia="TimesNewRomanPSMT"/>
          <w:b/>
          <w:i/>
          <w:sz w:val="24"/>
          <w:szCs w:val="24"/>
        </w:rPr>
      </w:pPr>
      <w:r w:rsidRPr="00053386">
        <w:rPr>
          <w:rFonts w:eastAsia="TimesNewRomanPSMT"/>
          <w:b/>
          <w:i/>
          <w:sz w:val="24"/>
          <w:szCs w:val="24"/>
        </w:rPr>
        <w:t>Прогнозируемый объем расходов бюджета</w:t>
      </w:r>
      <w:r w:rsidR="000A30C3">
        <w:rPr>
          <w:rFonts w:eastAsia="TimesNewRomanPSMT"/>
          <w:b/>
          <w:i/>
          <w:sz w:val="24"/>
          <w:szCs w:val="24"/>
        </w:rPr>
        <w:t xml:space="preserve"> </w:t>
      </w:r>
      <w:r w:rsidR="00823C51">
        <w:rPr>
          <w:rFonts w:eastAsia="TimesNewRomanPSMT"/>
          <w:b/>
          <w:i/>
          <w:sz w:val="24"/>
          <w:szCs w:val="24"/>
        </w:rPr>
        <w:t>города</w:t>
      </w:r>
      <w:r w:rsidRPr="00053386">
        <w:rPr>
          <w:rFonts w:eastAsia="TimesNewRomanPSMT"/>
          <w:b/>
          <w:i/>
          <w:sz w:val="24"/>
          <w:szCs w:val="24"/>
        </w:rPr>
        <w:t xml:space="preserve"> не в полной мере обеспечивал финансовыми средствами решение вопросов местного значения муниципального образования. При определении параметров бюджета</w:t>
      </w:r>
      <w:r w:rsidR="00823C51">
        <w:rPr>
          <w:rFonts w:eastAsia="TimesNewRomanPSMT"/>
          <w:b/>
          <w:i/>
          <w:sz w:val="24"/>
          <w:szCs w:val="24"/>
        </w:rPr>
        <w:t xml:space="preserve"> города </w:t>
      </w:r>
      <w:r w:rsidRPr="00053386">
        <w:rPr>
          <w:rFonts w:eastAsia="TimesNewRomanPSMT"/>
          <w:b/>
          <w:i/>
          <w:sz w:val="24"/>
          <w:szCs w:val="24"/>
        </w:rPr>
        <w:t>по расходам применялся дифференцированный подход к оптимизации направлений расходов с учетом их приоритетнос</w:t>
      </w:r>
      <w:r w:rsidR="00E95CBA" w:rsidRPr="00053386">
        <w:rPr>
          <w:rFonts w:eastAsia="TimesNewRomanPSMT"/>
          <w:b/>
          <w:i/>
          <w:sz w:val="24"/>
          <w:szCs w:val="24"/>
        </w:rPr>
        <w:t>т</w:t>
      </w:r>
      <w:r w:rsidR="00945711" w:rsidRPr="00053386">
        <w:rPr>
          <w:rFonts w:eastAsia="TimesNewRomanPSMT"/>
          <w:b/>
          <w:i/>
          <w:sz w:val="24"/>
          <w:szCs w:val="24"/>
        </w:rPr>
        <w:t>и</w:t>
      </w:r>
      <w:r w:rsidRPr="00053386">
        <w:rPr>
          <w:rFonts w:eastAsia="TimesNewRomanPSMT"/>
          <w:b/>
          <w:i/>
          <w:sz w:val="24"/>
          <w:szCs w:val="24"/>
        </w:rPr>
        <w:t xml:space="preserve"> в условиях обязательного обеспечения исполнения публичных нормативных обязательств.</w:t>
      </w:r>
    </w:p>
    <w:p w:rsidR="00A77D17" w:rsidRDefault="00A77D17" w:rsidP="008014FC">
      <w:pPr>
        <w:spacing w:before="82"/>
        <w:ind w:left="710"/>
        <w:rPr>
          <w:b/>
          <w:bCs/>
          <w:sz w:val="24"/>
          <w:szCs w:val="24"/>
        </w:rPr>
      </w:pPr>
    </w:p>
    <w:p w:rsidR="008014FC" w:rsidRPr="005C4D2A" w:rsidRDefault="008014FC" w:rsidP="008014FC">
      <w:pPr>
        <w:spacing w:before="82"/>
        <w:ind w:left="710"/>
        <w:rPr>
          <w:b/>
          <w:bCs/>
          <w:sz w:val="24"/>
          <w:szCs w:val="24"/>
        </w:rPr>
      </w:pPr>
      <w:r w:rsidRPr="005C4D2A">
        <w:rPr>
          <w:b/>
          <w:bCs/>
          <w:sz w:val="24"/>
          <w:szCs w:val="24"/>
        </w:rPr>
        <w:t>Внешняя проверка консолидированной бюджетной отчетности</w:t>
      </w:r>
      <w:r w:rsidR="005C4D2A">
        <w:rPr>
          <w:b/>
          <w:bCs/>
          <w:sz w:val="24"/>
          <w:szCs w:val="24"/>
        </w:rPr>
        <w:t>.</w:t>
      </w:r>
    </w:p>
    <w:p w:rsidR="00DD70D4" w:rsidRDefault="00957A04" w:rsidP="00712277">
      <w:pPr>
        <w:tabs>
          <w:tab w:val="left" w:pos="567"/>
        </w:tabs>
        <w:jc w:val="both"/>
        <w:rPr>
          <w:rFonts w:eastAsia="Calibri"/>
          <w:sz w:val="24"/>
          <w:szCs w:val="24"/>
          <w:lang w:eastAsia="en-US"/>
        </w:rPr>
      </w:pPr>
      <w:r>
        <w:rPr>
          <w:rFonts w:eastAsia="Calibri"/>
          <w:sz w:val="24"/>
          <w:szCs w:val="24"/>
          <w:lang w:eastAsia="en-US"/>
        </w:rPr>
        <w:tab/>
      </w:r>
    </w:p>
    <w:p w:rsidR="008014FC" w:rsidRPr="00DB4FE0" w:rsidRDefault="00DD70D4" w:rsidP="00712277">
      <w:pPr>
        <w:tabs>
          <w:tab w:val="left" w:pos="567"/>
        </w:tabs>
        <w:jc w:val="both"/>
        <w:rPr>
          <w:rFonts w:eastAsia="Calibri"/>
          <w:sz w:val="24"/>
          <w:szCs w:val="24"/>
          <w:lang w:eastAsia="en-US"/>
        </w:rPr>
      </w:pPr>
      <w:r>
        <w:rPr>
          <w:rFonts w:eastAsia="Calibri"/>
          <w:sz w:val="24"/>
          <w:szCs w:val="24"/>
          <w:lang w:eastAsia="en-US"/>
        </w:rPr>
        <w:tab/>
      </w:r>
      <w:r w:rsidR="008014FC" w:rsidRPr="00DB4FE0">
        <w:rPr>
          <w:rFonts w:eastAsia="Calibri"/>
          <w:sz w:val="24"/>
          <w:szCs w:val="24"/>
          <w:lang w:eastAsia="en-US"/>
        </w:rPr>
        <w:t xml:space="preserve">Бюджетный учет кассового исполнения бюджета </w:t>
      </w:r>
      <w:r w:rsidR="005C3D47" w:rsidRPr="00DB4FE0">
        <w:rPr>
          <w:rFonts w:eastAsia="Calibri"/>
          <w:sz w:val="24"/>
          <w:szCs w:val="24"/>
          <w:lang w:eastAsia="en-US"/>
        </w:rPr>
        <w:t xml:space="preserve">города </w:t>
      </w:r>
      <w:r w:rsidR="008014FC" w:rsidRPr="00DB4FE0">
        <w:rPr>
          <w:rFonts w:eastAsia="Calibri"/>
          <w:sz w:val="24"/>
          <w:szCs w:val="24"/>
          <w:lang w:eastAsia="en-US"/>
        </w:rPr>
        <w:t xml:space="preserve">осуществляет </w:t>
      </w:r>
      <w:r w:rsidR="005C3D47" w:rsidRPr="00DB4FE0">
        <w:rPr>
          <w:sz w:val="24"/>
          <w:szCs w:val="24"/>
        </w:rPr>
        <w:t>Управление по финансам и налогам администрации Зиминского городского муниципального</w:t>
      </w:r>
      <w:r w:rsidR="008014FC" w:rsidRPr="00DB4FE0">
        <w:rPr>
          <w:rFonts w:eastAsia="Calibri"/>
          <w:sz w:val="24"/>
          <w:szCs w:val="24"/>
          <w:lang w:eastAsia="en-US"/>
        </w:rPr>
        <w:t>.</w:t>
      </w:r>
    </w:p>
    <w:p w:rsidR="008014FC" w:rsidRPr="00DB4FE0" w:rsidRDefault="008014FC" w:rsidP="008014FC">
      <w:pPr>
        <w:jc w:val="both"/>
        <w:rPr>
          <w:rFonts w:eastAsia="Calibri"/>
          <w:sz w:val="24"/>
          <w:szCs w:val="24"/>
          <w:lang w:eastAsia="en-US"/>
        </w:rPr>
      </w:pPr>
      <w:r w:rsidRPr="00DB4FE0">
        <w:rPr>
          <w:rFonts w:eastAsia="Calibri"/>
          <w:sz w:val="24"/>
          <w:szCs w:val="24"/>
          <w:lang w:eastAsia="en-US"/>
        </w:rPr>
        <w:t>Учет доходов велся в разрезе налоговых и неналоговых видов доходов, безвозмездных перечислений. Учет расходов осуществлялся в разрезе ведомственной структуры расходов по разделам, подразделам, целевым статьям, кодам вида расходов функциональной классификации расходов и КОСГУ.</w:t>
      </w:r>
    </w:p>
    <w:p w:rsidR="008014FC" w:rsidRPr="00DB4FE0" w:rsidRDefault="00957A04" w:rsidP="00712277">
      <w:pPr>
        <w:tabs>
          <w:tab w:val="left" w:pos="567"/>
        </w:tabs>
        <w:jc w:val="both"/>
        <w:rPr>
          <w:rFonts w:eastAsia="Calibri"/>
          <w:sz w:val="24"/>
          <w:szCs w:val="24"/>
          <w:lang w:eastAsia="en-US"/>
        </w:rPr>
      </w:pPr>
      <w:r>
        <w:rPr>
          <w:rFonts w:eastAsia="Calibri"/>
          <w:sz w:val="24"/>
          <w:szCs w:val="24"/>
          <w:lang w:eastAsia="en-US"/>
        </w:rPr>
        <w:tab/>
      </w:r>
      <w:r w:rsidR="008014FC" w:rsidRPr="00DB4FE0">
        <w:rPr>
          <w:rFonts w:eastAsia="Calibri"/>
          <w:sz w:val="24"/>
          <w:szCs w:val="24"/>
          <w:lang w:eastAsia="en-US"/>
        </w:rPr>
        <w:t>При проверке бюджетной отчетности были проанализированы  годовые отчеты, представленные</w:t>
      </w:r>
      <w:r w:rsidR="00F762F3">
        <w:rPr>
          <w:rFonts w:eastAsia="Calibri"/>
          <w:sz w:val="24"/>
          <w:szCs w:val="24"/>
          <w:lang w:eastAsia="en-US"/>
        </w:rPr>
        <w:t xml:space="preserve"> </w:t>
      </w:r>
      <w:r w:rsidR="008014FC" w:rsidRPr="00DB4FE0">
        <w:rPr>
          <w:rFonts w:eastAsia="Calibri"/>
          <w:sz w:val="24"/>
          <w:szCs w:val="24"/>
          <w:lang w:eastAsia="en-US"/>
        </w:rPr>
        <w:t xml:space="preserve">главными распорядителями бюджетных средств бюджета </w:t>
      </w:r>
      <w:r w:rsidR="005C3D47" w:rsidRPr="00DB4FE0">
        <w:rPr>
          <w:rFonts w:eastAsia="Calibri"/>
          <w:sz w:val="24"/>
          <w:szCs w:val="24"/>
          <w:lang w:eastAsia="en-US"/>
        </w:rPr>
        <w:t>Зиминского городского муниципального образования</w:t>
      </w:r>
      <w:r w:rsidR="008014FC" w:rsidRPr="00DB4FE0">
        <w:rPr>
          <w:rFonts w:eastAsia="Calibri"/>
          <w:sz w:val="24"/>
          <w:szCs w:val="24"/>
          <w:lang w:eastAsia="en-US"/>
        </w:rPr>
        <w:t xml:space="preserve">, а также соответствие им отчета об исполнении бюджета </w:t>
      </w:r>
      <w:r w:rsidR="005C3D47" w:rsidRPr="00DB4FE0">
        <w:rPr>
          <w:rFonts w:eastAsia="Calibri"/>
          <w:sz w:val="24"/>
          <w:szCs w:val="24"/>
          <w:lang w:eastAsia="en-US"/>
        </w:rPr>
        <w:t>города</w:t>
      </w:r>
      <w:r w:rsidR="008014FC" w:rsidRPr="00DB4FE0">
        <w:rPr>
          <w:rFonts w:eastAsia="Calibri"/>
          <w:sz w:val="24"/>
          <w:szCs w:val="24"/>
          <w:lang w:eastAsia="en-US"/>
        </w:rPr>
        <w:t xml:space="preserve"> за 201</w:t>
      </w:r>
      <w:r w:rsidR="005C3D47" w:rsidRPr="00DB4FE0">
        <w:rPr>
          <w:rFonts w:eastAsia="Calibri"/>
          <w:sz w:val="24"/>
          <w:szCs w:val="24"/>
          <w:lang w:eastAsia="en-US"/>
        </w:rPr>
        <w:t>5</w:t>
      </w:r>
      <w:r w:rsidR="008014FC" w:rsidRPr="00DB4FE0">
        <w:rPr>
          <w:rFonts w:eastAsia="Calibri"/>
          <w:sz w:val="24"/>
          <w:szCs w:val="24"/>
          <w:lang w:eastAsia="en-US"/>
        </w:rPr>
        <w:t xml:space="preserve"> год.  </w:t>
      </w:r>
    </w:p>
    <w:p w:rsidR="008014FC" w:rsidRPr="00DB4FE0" w:rsidRDefault="00957A04" w:rsidP="00712277">
      <w:pPr>
        <w:tabs>
          <w:tab w:val="left" w:pos="567"/>
        </w:tabs>
        <w:jc w:val="both"/>
        <w:rPr>
          <w:rFonts w:eastAsia="Calibri"/>
          <w:sz w:val="24"/>
          <w:szCs w:val="24"/>
          <w:lang w:eastAsia="en-US"/>
        </w:rPr>
      </w:pPr>
      <w:r>
        <w:rPr>
          <w:rFonts w:eastAsia="Calibri"/>
          <w:sz w:val="24"/>
          <w:szCs w:val="24"/>
          <w:lang w:eastAsia="en-US"/>
        </w:rPr>
        <w:tab/>
      </w:r>
      <w:r w:rsidR="008014FC" w:rsidRPr="00DB4FE0">
        <w:rPr>
          <w:rFonts w:eastAsia="Calibri"/>
          <w:sz w:val="24"/>
          <w:szCs w:val="24"/>
          <w:lang w:eastAsia="en-US"/>
        </w:rPr>
        <w:t xml:space="preserve">Проверкой установлено, что показатели Баланса исполнения консолидированного бюджета муниципального образования (форма 0503320), представленного в Министерство финансов Иркутской области, соответствуют </w:t>
      </w:r>
      <w:r w:rsidR="008014FC" w:rsidRPr="00DB4FE0">
        <w:rPr>
          <w:rFonts w:eastAsia="Calibri"/>
          <w:sz w:val="24"/>
          <w:szCs w:val="24"/>
          <w:lang w:eastAsia="zh-CN"/>
        </w:rPr>
        <w:t xml:space="preserve">своду </w:t>
      </w:r>
      <w:r w:rsidR="008014FC" w:rsidRPr="00DB4FE0">
        <w:rPr>
          <w:rFonts w:eastAsia="Calibri"/>
          <w:sz w:val="24"/>
          <w:szCs w:val="24"/>
          <w:lang w:eastAsia="en-US"/>
        </w:rPr>
        <w:t>одноименных показателей форм бюджетной отчетности, представленных в виде Балансов главных распорядителей бюджетных средств  (форма 0503130).</w:t>
      </w:r>
    </w:p>
    <w:p w:rsidR="008014FC" w:rsidRPr="00DB4FE0" w:rsidRDefault="00957A04" w:rsidP="005D5CB9">
      <w:pPr>
        <w:tabs>
          <w:tab w:val="left" w:pos="567"/>
        </w:tabs>
        <w:jc w:val="both"/>
        <w:rPr>
          <w:sz w:val="24"/>
          <w:szCs w:val="24"/>
        </w:rPr>
      </w:pPr>
      <w:r>
        <w:rPr>
          <w:sz w:val="24"/>
          <w:szCs w:val="24"/>
        </w:rPr>
        <w:tab/>
      </w:r>
      <w:r w:rsidR="008014FC" w:rsidRPr="00DB4FE0">
        <w:rPr>
          <w:sz w:val="24"/>
          <w:szCs w:val="24"/>
        </w:rPr>
        <w:t xml:space="preserve">Согласно пункту 2 статьи 264.1 Бюджетного кодекса РФ  </w:t>
      </w:r>
      <w:r w:rsidR="005C3D47" w:rsidRPr="00DB4FE0">
        <w:rPr>
          <w:sz w:val="24"/>
          <w:szCs w:val="24"/>
        </w:rPr>
        <w:t xml:space="preserve">Управлением по финансам и налогам администрации Зиминского городского муниципального </w:t>
      </w:r>
      <w:r w:rsidR="008014FC" w:rsidRPr="00DB4FE0">
        <w:rPr>
          <w:sz w:val="24"/>
          <w:szCs w:val="24"/>
        </w:rPr>
        <w:t>в адрес КСП направлены:</w:t>
      </w:r>
    </w:p>
    <w:p w:rsidR="008014FC" w:rsidRPr="00DB4FE0" w:rsidRDefault="008014FC" w:rsidP="005D5CB9">
      <w:pPr>
        <w:ind w:firstLine="567"/>
        <w:contextualSpacing/>
        <w:jc w:val="both"/>
        <w:rPr>
          <w:sz w:val="24"/>
          <w:szCs w:val="24"/>
        </w:rPr>
      </w:pPr>
      <w:r w:rsidRPr="00DB4FE0">
        <w:rPr>
          <w:sz w:val="24"/>
          <w:szCs w:val="24"/>
        </w:rPr>
        <w:t>-Баланс исполнения консолидированного бюджета РФ и бюджета территориального государственного внебюджетного фонда (ф.0503320</w:t>
      </w:r>
      <w:r w:rsidRPr="00DB4FE0">
        <w:rPr>
          <w:sz w:val="24"/>
          <w:szCs w:val="24"/>
          <w:lang w:val="en-US"/>
        </w:rPr>
        <w:t>G</w:t>
      </w:r>
      <w:r w:rsidRPr="00DB4FE0">
        <w:rPr>
          <w:sz w:val="24"/>
          <w:szCs w:val="24"/>
        </w:rPr>
        <w:t>);</w:t>
      </w:r>
    </w:p>
    <w:p w:rsidR="008014FC" w:rsidRPr="00DB4FE0" w:rsidRDefault="008014FC" w:rsidP="005D5CB9">
      <w:pPr>
        <w:ind w:firstLine="567"/>
        <w:contextualSpacing/>
        <w:jc w:val="both"/>
        <w:rPr>
          <w:sz w:val="24"/>
          <w:szCs w:val="24"/>
        </w:rPr>
      </w:pPr>
      <w:r w:rsidRPr="00DB4FE0">
        <w:rPr>
          <w:sz w:val="24"/>
          <w:szCs w:val="24"/>
        </w:rPr>
        <w:t>-</w:t>
      </w:r>
      <w:r w:rsidR="00957A04">
        <w:rPr>
          <w:sz w:val="24"/>
          <w:szCs w:val="24"/>
        </w:rPr>
        <w:t xml:space="preserve"> </w:t>
      </w:r>
      <w:r w:rsidRPr="00DB4FE0">
        <w:rPr>
          <w:sz w:val="24"/>
          <w:szCs w:val="24"/>
        </w:rPr>
        <w:t>Консолидированный отчет о финансовых результатах (ф.0503321</w:t>
      </w:r>
      <w:r w:rsidRPr="00DB4FE0">
        <w:rPr>
          <w:sz w:val="24"/>
          <w:szCs w:val="24"/>
          <w:lang w:val="en-US"/>
        </w:rPr>
        <w:t>G</w:t>
      </w:r>
      <w:r w:rsidRPr="00DB4FE0">
        <w:rPr>
          <w:sz w:val="24"/>
          <w:szCs w:val="24"/>
        </w:rPr>
        <w:t>);</w:t>
      </w:r>
    </w:p>
    <w:p w:rsidR="008014FC" w:rsidRPr="00DB4FE0" w:rsidRDefault="008014FC" w:rsidP="005D5CB9">
      <w:pPr>
        <w:ind w:firstLine="567"/>
        <w:contextualSpacing/>
        <w:jc w:val="both"/>
        <w:rPr>
          <w:sz w:val="24"/>
          <w:szCs w:val="24"/>
        </w:rPr>
      </w:pPr>
      <w:r w:rsidRPr="00DB4FE0">
        <w:rPr>
          <w:sz w:val="24"/>
          <w:szCs w:val="24"/>
        </w:rPr>
        <w:t>-</w:t>
      </w:r>
      <w:r w:rsidR="00957A04">
        <w:rPr>
          <w:sz w:val="24"/>
          <w:szCs w:val="24"/>
        </w:rPr>
        <w:t xml:space="preserve"> </w:t>
      </w:r>
      <w:r w:rsidRPr="00DB4FE0">
        <w:rPr>
          <w:sz w:val="24"/>
          <w:szCs w:val="24"/>
        </w:rPr>
        <w:t>Консолидированный отчет о движении денежных средств (ф.0503323</w:t>
      </w:r>
      <w:r w:rsidRPr="00DB4FE0">
        <w:rPr>
          <w:sz w:val="24"/>
          <w:szCs w:val="24"/>
          <w:lang w:val="en-US"/>
        </w:rPr>
        <w:t>G</w:t>
      </w:r>
      <w:r w:rsidRPr="00DB4FE0">
        <w:rPr>
          <w:sz w:val="24"/>
          <w:szCs w:val="24"/>
        </w:rPr>
        <w:t>);</w:t>
      </w:r>
    </w:p>
    <w:p w:rsidR="008014FC" w:rsidRPr="00DB4FE0" w:rsidRDefault="008014FC" w:rsidP="005D5CB9">
      <w:pPr>
        <w:ind w:firstLine="567"/>
        <w:contextualSpacing/>
        <w:jc w:val="both"/>
        <w:rPr>
          <w:sz w:val="24"/>
          <w:szCs w:val="24"/>
        </w:rPr>
      </w:pPr>
      <w:r w:rsidRPr="00DB4FE0">
        <w:rPr>
          <w:sz w:val="24"/>
          <w:szCs w:val="24"/>
        </w:rPr>
        <w:t>-</w:t>
      </w:r>
      <w:r w:rsidR="00957A04">
        <w:rPr>
          <w:sz w:val="24"/>
          <w:szCs w:val="24"/>
        </w:rPr>
        <w:t xml:space="preserve"> </w:t>
      </w:r>
      <w:r w:rsidRPr="00DB4FE0">
        <w:rPr>
          <w:sz w:val="24"/>
          <w:szCs w:val="24"/>
        </w:rPr>
        <w:t xml:space="preserve">Отчет об исполнении консолидированного бюджета субъекта РФ и бюджета территориального государственного внебюджетного фонда (ф.0503317 </w:t>
      </w:r>
      <w:r w:rsidRPr="00DB4FE0">
        <w:rPr>
          <w:sz w:val="24"/>
          <w:szCs w:val="24"/>
          <w:lang w:val="en-US"/>
        </w:rPr>
        <w:t>G</w:t>
      </w:r>
      <w:r w:rsidRPr="00DB4FE0">
        <w:rPr>
          <w:sz w:val="24"/>
          <w:szCs w:val="24"/>
        </w:rPr>
        <w:t>);</w:t>
      </w:r>
    </w:p>
    <w:p w:rsidR="008014FC" w:rsidRPr="00DB4FE0" w:rsidRDefault="008014FC" w:rsidP="005D5CB9">
      <w:pPr>
        <w:ind w:firstLine="567"/>
        <w:contextualSpacing/>
        <w:jc w:val="both"/>
        <w:rPr>
          <w:sz w:val="24"/>
          <w:szCs w:val="24"/>
        </w:rPr>
      </w:pPr>
      <w:r w:rsidRPr="00DB4FE0">
        <w:rPr>
          <w:sz w:val="24"/>
          <w:szCs w:val="24"/>
        </w:rPr>
        <w:t>- Пояснительная записка к отчету об исполнении консолидированного бюджета 9ф.0503360).</w:t>
      </w:r>
    </w:p>
    <w:p w:rsidR="008014FC" w:rsidRPr="00DB4FE0" w:rsidRDefault="008014FC" w:rsidP="005D5CB9">
      <w:pPr>
        <w:shd w:val="clear" w:color="auto" w:fill="FFFFFF"/>
        <w:ind w:firstLine="567"/>
        <w:jc w:val="both"/>
        <w:rPr>
          <w:spacing w:val="-2"/>
          <w:sz w:val="24"/>
          <w:szCs w:val="24"/>
        </w:rPr>
      </w:pPr>
      <w:r w:rsidRPr="00DB4FE0">
        <w:rPr>
          <w:spacing w:val="-2"/>
          <w:sz w:val="24"/>
          <w:szCs w:val="24"/>
        </w:rPr>
        <w:t xml:space="preserve">     Приложениями к пояснительной записке представлены формы:</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 xml:space="preserve">«Сведения о количестве подведомственных получателей бюджетных средств» (ф. </w:t>
      </w:r>
      <w:r w:rsidRPr="00DB4FE0">
        <w:rPr>
          <w:spacing w:val="-2"/>
          <w:sz w:val="24"/>
          <w:szCs w:val="24"/>
        </w:rPr>
        <w:lastRenderedPageBreak/>
        <w:t>0503361);</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об исполнении консолидированного бюджета» (ф. 0503364);</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 движении нефинансовых активов консолидированного бюджета» (ф.0503368);</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по дебиторской и кредиторской задолженности» (ф. 0503369);</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 финансовых вложениях» (ф. 0503371);</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 государственном (муниципальном) долге, предоставленных бюджетных кредитах консолидированного бюджета» (ф. 0503372);</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об изменении остатков валюты баланса консолидированного бюджета» (ф. 0503373);</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«Сведения о недостачах и хищениях денежных средств и материальных ценностей» (ф. 0503376);</w:t>
      </w:r>
    </w:p>
    <w:p w:rsidR="008014FC" w:rsidRPr="00DB4FE0" w:rsidRDefault="008014FC" w:rsidP="005D5CB9">
      <w:pPr>
        <w:shd w:val="clear" w:color="auto" w:fill="FFFFFF"/>
        <w:ind w:firstLine="567"/>
        <w:contextualSpacing/>
        <w:jc w:val="both"/>
        <w:rPr>
          <w:spacing w:val="-2"/>
          <w:sz w:val="24"/>
          <w:szCs w:val="24"/>
        </w:rPr>
      </w:pPr>
      <w:r w:rsidRPr="00DB4FE0">
        <w:rPr>
          <w:spacing w:val="-2"/>
          <w:sz w:val="24"/>
          <w:szCs w:val="24"/>
        </w:rPr>
        <w:t>-</w:t>
      </w:r>
      <w:r w:rsidR="00957A04">
        <w:rPr>
          <w:spacing w:val="-2"/>
          <w:sz w:val="24"/>
          <w:szCs w:val="24"/>
        </w:rPr>
        <w:t xml:space="preserve"> </w:t>
      </w:r>
      <w:r w:rsidRPr="00DB4FE0">
        <w:rPr>
          <w:spacing w:val="-2"/>
          <w:sz w:val="24"/>
          <w:szCs w:val="24"/>
        </w:rPr>
        <w:t xml:space="preserve">«Сведения об использовании информационно-коммуникационных технологий в консолидированном бюджете» (ф. 0503377). </w:t>
      </w:r>
    </w:p>
    <w:p w:rsidR="005D5CB9" w:rsidRDefault="005D5CB9" w:rsidP="005D5CB9">
      <w:pPr>
        <w:ind w:firstLine="567"/>
        <w:jc w:val="both"/>
        <w:rPr>
          <w:b/>
          <w:sz w:val="24"/>
          <w:szCs w:val="24"/>
        </w:rPr>
      </w:pPr>
    </w:p>
    <w:p w:rsidR="00D661BC" w:rsidRPr="00053386" w:rsidRDefault="00D661BC" w:rsidP="0055543C">
      <w:pPr>
        <w:ind w:firstLine="567"/>
        <w:jc w:val="both"/>
        <w:rPr>
          <w:rFonts w:eastAsiaTheme="minorHAnsi"/>
          <w:b/>
          <w:sz w:val="24"/>
          <w:szCs w:val="24"/>
          <w:lang w:eastAsia="en-US"/>
        </w:rPr>
      </w:pPr>
      <w:r w:rsidRPr="00053386">
        <w:rPr>
          <w:b/>
          <w:sz w:val="24"/>
          <w:szCs w:val="24"/>
        </w:rPr>
        <w:t>Проверка соответствия бюджетной отчетности Зиминского городского муниципального образования требованиям Бюджетного кодекса Р.Ф.</w:t>
      </w:r>
    </w:p>
    <w:p w:rsidR="005D5CB9" w:rsidRDefault="005D5CB9" w:rsidP="00D661BC">
      <w:pPr>
        <w:numPr>
          <w:ilvl w:val="12"/>
          <w:numId w:val="0"/>
        </w:numPr>
        <w:ind w:right="-1" w:firstLine="567"/>
        <w:jc w:val="both"/>
        <w:rPr>
          <w:sz w:val="24"/>
          <w:szCs w:val="24"/>
        </w:rPr>
      </w:pPr>
    </w:p>
    <w:p w:rsidR="00D661BC" w:rsidRPr="00053386" w:rsidRDefault="00D661BC" w:rsidP="00D661BC">
      <w:pPr>
        <w:numPr>
          <w:ilvl w:val="12"/>
          <w:numId w:val="0"/>
        </w:numPr>
        <w:ind w:right="-1" w:firstLine="567"/>
        <w:jc w:val="both"/>
        <w:rPr>
          <w:sz w:val="24"/>
          <w:szCs w:val="24"/>
        </w:rPr>
      </w:pPr>
      <w:r w:rsidRPr="00053386">
        <w:rPr>
          <w:sz w:val="24"/>
          <w:szCs w:val="24"/>
        </w:rPr>
        <w:t>Оценка полноты и достоверности годовой бюджетной отчетности, ее соответствие требованиям нормативных правовых актов.</w:t>
      </w:r>
    </w:p>
    <w:p w:rsidR="00D661BC" w:rsidRPr="00053386" w:rsidRDefault="00D661BC" w:rsidP="00297DC5">
      <w:pPr>
        <w:ind w:firstLine="567"/>
        <w:jc w:val="both"/>
        <w:rPr>
          <w:sz w:val="24"/>
          <w:szCs w:val="24"/>
        </w:rPr>
      </w:pPr>
      <w:r w:rsidRPr="00053386">
        <w:rPr>
          <w:sz w:val="24"/>
          <w:szCs w:val="24"/>
        </w:rPr>
        <w:t xml:space="preserve">Проверка годовой бюджетной отчетности проводилась с целью установления полноты и соответствия представленной годовой бюджетной отчетности требованиям пункта 3 статьи 264.1 БК РФ, Инструкции о порядке составления и предоставления годовой, квартальной и месячной отчетности об исполнении бюджетов бюджетной системы РФ, утвержденной приказом Минфина РФ от 28.12.2010 № 191н (далее </w:t>
      </w:r>
      <w:r w:rsidR="0026576D" w:rsidRPr="00053386">
        <w:rPr>
          <w:sz w:val="24"/>
          <w:szCs w:val="24"/>
        </w:rPr>
        <w:t xml:space="preserve">- </w:t>
      </w:r>
      <w:r w:rsidRPr="00053386">
        <w:rPr>
          <w:sz w:val="24"/>
          <w:szCs w:val="24"/>
        </w:rPr>
        <w:t>Инструкция №191н), Инструкции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утвержденной приказом Министерства финансов Российской Федерации от 25.03.2011 № 33н (далее — Инструкции № 33н), Положению о бюджетном процессе и иным нормативно-правовым актам муниципального образования.</w:t>
      </w:r>
    </w:p>
    <w:p w:rsidR="00D661BC" w:rsidRPr="00053386" w:rsidRDefault="00D661BC" w:rsidP="00297DC5">
      <w:pPr>
        <w:ind w:firstLine="567"/>
        <w:jc w:val="both"/>
        <w:rPr>
          <w:sz w:val="24"/>
          <w:szCs w:val="24"/>
        </w:rPr>
      </w:pPr>
      <w:r w:rsidRPr="00053386">
        <w:rPr>
          <w:sz w:val="24"/>
          <w:szCs w:val="24"/>
        </w:rPr>
        <w:t xml:space="preserve">Анализ результатов внешней проверки  бюджетной отчетности ГРБС (главных распорядителей бюджетных средств), распорядителей  и получателей бюджетных средств показал, что годовая отчетность, которая включает в себя отчетные данные и пояснения к ним,  является достоверной.                       </w:t>
      </w:r>
    </w:p>
    <w:p w:rsidR="00D661BC" w:rsidRPr="00053386" w:rsidRDefault="00D661BC" w:rsidP="00297DC5">
      <w:pPr>
        <w:ind w:firstLine="567"/>
        <w:jc w:val="both"/>
        <w:rPr>
          <w:sz w:val="24"/>
          <w:szCs w:val="24"/>
        </w:rPr>
      </w:pPr>
      <w:r w:rsidRPr="00053386">
        <w:rPr>
          <w:sz w:val="24"/>
          <w:szCs w:val="24"/>
        </w:rPr>
        <w:t>Достоверность и соответствие плановых показателей годовой отчетност</w:t>
      </w:r>
      <w:r w:rsidR="002C5A49" w:rsidRPr="00053386">
        <w:rPr>
          <w:sz w:val="24"/>
          <w:szCs w:val="24"/>
        </w:rPr>
        <w:t>и об исполнении бюджета соответствует решению</w:t>
      </w:r>
      <w:r w:rsidRPr="00053386">
        <w:rPr>
          <w:sz w:val="24"/>
          <w:szCs w:val="24"/>
        </w:rPr>
        <w:t xml:space="preserve"> о бюджете Зиминского городского муниципального образования  на 201</w:t>
      </w:r>
      <w:r w:rsidR="005C2FB1">
        <w:rPr>
          <w:sz w:val="24"/>
          <w:szCs w:val="24"/>
        </w:rPr>
        <w:t>5</w:t>
      </w:r>
      <w:r w:rsidRPr="00053386">
        <w:rPr>
          <w:sz w:val="24"/>
          <w:szCs w:val="24"/>
        </w:rPr>
        <w:t xml:space="preserve"> год. </w:t>
      </w:r>
    </w:p>
    <w:p w:rsidR="00D661BC" w:rsidRPr="00053386" w:rsidRDefault="00D661BC" w:rsidP="007B2E21">
      <w:pPr>
        <w:ind w:firstLine="567"/>
        <w:jc w:val="both"/>
        <w:rPr>
          <w:sz w:val="24"/>
          <w:szCs w:val="24"/>
        </w:rPr>
      </w:pPr>
      <w:r w:rsidRPr="00053386">
        <w:rPr>
          <w:sz w:val="24"/>
          <w:szCs w:val="24"/>
        </w:rPr>
        <w:t>При сверке плановых показателей представленной отчетности главных администраторов бюджетных средств и годового отчета бюджета Зиминского городского муниципального образования с показателями, утвержденными решением Думы Зиминского городского муниципального образования</w:t>
      </w:r>
      <w:r w:rsidR="0028784F">
        <w:rPr>
          <w:sz w:val="24"/>
          <w:szCs w:val="24"/>
        </w:rPr>
        <w:t xml:space="preserve"> </w:t>
      </w:r>
      <w:r w:rsidR="008B45C2" w:rsidRPr="00053386">
        <w:rPr>
          <w:sz w:val="24"/>
          <w:szCs w:val="24"/>
        </w:rPr>
        <w:t>от 30.12.201</w:t>
      </w:r>
      <w:r w:rsidR="007B2E21">
        <w:rPr>
          <w:sz w:val="24"/>
          <w:szCs w:val="24"/>
        </w:rPr>
        <w:t>5</w:t>
      </w:r>
      <w:r w:rsidR="008B45C2" w:rsidRPr="00053386">
        <w:rPr>
          <w:sz w:val="24"/>
          <w:szCs w:val="24"/>
        </w:rPr>
        <w:t xml:space="preserve"> года № </w:t>
      </w:r>
      <w:r w:rsidR="007B2E21">
        <w:rPr>
          <w:sz w:val="24"/>
          <w:szCs w:val="24"/>
        </w:rPr>
        <w:t>147</w:t>
      </w:r>
      <w:r w:rsidR="0028784F">
        <w:rPr>
          <w:sz w:val="24"/>
          <w:szCs w:val="24"/>
        </w:rPr>
        <w:t xml:space="preserve"> </w:t>
      </w:r>
      <w:r w:rsidR="007027EA" w:rsidRPr="00053386">
        <w:rPr>
          <w:sz w:val="24"/>
          <w:szCs w:val="24"/>
        </w:rPr>
        <w:t>О внесении изменений в решение Думы ЗГМО от 2</w:t>
      </w:r>
      <w:r w:rsidR="007B2E21">
        <w:rPr>
          <w:sz w:val="24"/>
          <w:szCs w:val="24"/>
        </w:rPr>
        <w:t>5</w:t>
      </w:r>
      <w:r w:rsidR="007027EA" w:rsidRPr="00053386">
        <w:rPr>
          <w:sz w:val="24"/>
          <w:szCs w:val="24"/>
        </w:rPr>
        <w:t>.12.201</w:t>
      </w:r>
      <w:r w:rsidR="007B2E21">
        <w:rPr>
          <w:sz w:val="24"/>
          <w:szCs w:val="24"/>
        </w:rPr>
        <w:t>4</w:t>
      </w:r>
      <w:r w:rsidR="007027EA" w:rsidRPr="00053386">
        <w:rPr>
          <w:sz w:val="24"/>
          <w:szCs w:val="24"/>
        </w:rPr>
        <w:t xml:space="preserve"> № </w:t>
      </w:r>
      <w:r w:rsidR="007B2E21">
        <w:rPr>
          <w:sz w:val="24"/>
          <w:szCs w:val="24"/>
        </w:rPr>
        <w:t>30</w:t>
      </w:r>
      <w:r w:rsidR="007027EA" w:rsidRPr="00053386">
        <w:rPr>
          <w:sz w:val="24"/>
          <w:szCs w:val="24"/>
        </w:rPr>
        <w:t xml:space="preserve"> «О бюджете Зиминского городского муниципального образования на 201</w:t>
      </w:r>
      <w:r w:rsidR="007B2E21">
        <w:rPr>
          <w:sz w:val="24"/>
          <w:szCs w:val="24"/>
        </w:rPr>
        <w:t>5</w:t>
      </w:r>
      <w:r w:rsidR="007027EA" w:rsidRPr="00053386">
        <w:rPr>
          <w:sz w:val="24"/>
          <w:szCs w:val="24"/>
        </w:rPr>
        <w:t xml:space="preserve"> год и на плановый период 201</w:t>
      </w:r>
      <w:r w:rsidR="007B2E21">
        <w:rPr>
          <w:sz w:val="24"/>
          <w:szCs w:val="24"/>
        </w:rPr>
        <w:t>6</w:t>
      </w:r>
      <w:r w:rsidR="007027EA" w:rsidRPr="00053386">
        <w:rPr>
          <w:sz w:val="24"/>
          <w:szCs w:val="24"/>
        </w:rPr>
        <w:t xml:space="preserve"> и 201</w:t>
      </w:r>
      <w:r w:rsidR="007B2E21">
        <w:rPr>
          <w:sz w:val="24"/>
          <w:szCs w:val="24"/>
        </w:rPr>
        <w:t>7</w:t>
      </w:r>
      <w:r w:rsidR="007027EA" w:rsidRPr="00053386">
        <w:rPr>
          <w:sz w:val="24"/>
          <w:szCs w:val="24"/>
        </w:rPr>
        <w:t xml:space="preserve"> годов»</w:t>
      </w:r>
      <w:r w:rsidR="0028784F">
        <w:rPr>
          <w:sz w:val="24"/>
          <w:szCs w:val="24"/>
        </w:rPr>
        <w:t xml:space="preserve"> </w:t>
      </w:r>
      <w:r w:rsidRPr="00053386">
        <w:rPr>
          <w:sz w:val="24"/>
          <w:szCs w:val="24"/>
        </w:rPr>
        <w:t>расхождений не установлено.</w:t>
      </w:r>
    </w:p>
    <w:p w:rsidR="00D661BC" w:rsidRPr="00053386" w:rsidRDefault="002C5A49" w:rsidP="00297DC5">
      <w:pPr>
        <w:ind w:firstLine="567"/>
        <w:jc w:val="both"/>
        <w:rPr>
          <w:color w:val="FF0000"/>
          <w:sz w:val="24"/>
          <w:szCs w:val="24"/>
        </w:rPr>
      </w:pPr>
      <w:r w:rsidRPr="00053386">
        <w:rPr>
          <w:sz w:val="24"/>
          <w:szCs w:val="24"/>
        </w:rPr>
        <w:t>При сопоставимости</w:t>
      </w:r>
      <w:r w:rsidR="00D661BC" w:rsidRPr="00053386">
        <w:rPr>
          <w:sz w:val="24"/>
          <w:szCs w:val="24"/>
        </w:rPr>
        <w:t xml:space="preserve"> показателей отчета об исполнении бюджета и отчетов главных ад</w:t>
      </w:r>
      <w:r w:rsidRPr="00053386">
        <w:rPr>
          <w:sz w:val="24"/>
          <w:szCs w:val="24"/>
        </w:rPr>
        <w:t>министраторов бюджетных средств</w:t>
      </w:r>
      <w:r w:rsidR="00390A5B">
        <w:rPr>
          <w:sz w:val="24"/>
          <w:szCs w:val="24"/>
        </w:rPr>
        <w:t xml:space="preserve"> </w:t>
      </w:r>
      <w:r w:rsidRPr="00053386">
        <w:rPr>
          <w:sz w:val="24"/>
          <w:szCs w:val="24"/>
        </w:rPr>
        <w:t>методом выборочной проверки</w:t>
      </w:r>
      <w:r w:rsidR="00D661BC" w:rsidRPr="00053386">
        <w:rPr>
          <w:sz w:val="24"/>
          <w:szCs w:val="24"/>
        </w:rPr>
        <w:t xml:space="preserve"> контрольных соотношений показателей форм консолидированной бюджетной отчетности и показателей форм главных администраторов бюджетных средств расхождений не обнаружено.</w:t>
      </w:r>
    </w:p>
    <w:p w:rsidR="003636D4" w:rsidRPr="00053386" w:rsidRDefault="00616782" w:rsidP="00BD1D37">
      <w:pPr>
        <w:jc w:val="both"/>
        <w:rPr>
          <w:sz w:val="24"/>
          <w:szCs w:val="24"/>
        </w:rPr>
      </w:pPr>
      <w:r w:rsidRPr="00053386">
        <w:rPr>
          <w:sz w:val="24"/>
          <w:szCs w:val="24"/>
        </w:rPr>
        <w:tab/>
      </w:r>
    </w:p>
    <w:p w:rsidR="00051E70" w:rsidRPr="00053386" w:rsidRDefault="00051E70" w:rsidP="00051E70">
      <w:pPr>
        <w:rPr>
          <w:b/>
          <w:sz w:val="24"/>
          <w:szCs w:val="24"/>
        </w:rPr>
      </w:pPr>
      <w:r w:rsidRPr="00053386">
        <w:rPr>
          <w:b/>
          <w:sz w:val="24"/>
          <w:szCs w:val="24"/>
        </w:rPr>
        <w:t>Выводы</w:t>
      </w:r>
    </w:p>
    <w:p w:rsidR="00A77D17" w:rsidRDefault="00A77D17" w:rsidP="00923F05">
      <w:pPr>
        <w:ind w:firstLine="567"/>
        <w:jc w:val="both"/>
        <w:rPr>
          <w:sz w:val="24"/>
          <w:szCs w:val="24"/>
        </w:rPr>
      </w:pPr>
    </w:p>
    <w:p w:rsidR="00643E21" w:rsidRPr="0084316F" w:rsidRDefault="00643E21" w:rsidP="00923F05">
      <w:pPr>
        <w:ind w:firstLine="567"/>
        <w:jc w:val="both"/>
        <w:rPr>
          <w:sz w:val="24"/>
          <w:szCs w:val="24"/>
        </w:rPr>
      </w:pPr>
      <w:r w:rsidRPr="0084316F">
        <w:rPr>
          <w:sz w:val="24"/>
          <w:szCs w:val="24"/>
        </w:rPr>
        <w:t xml:space="preserve">Внешняя проверка годового отчета об исполнении бюджета </w:t>
      </w:r>
      <w:r w:rsidR="00D17EC1" w:rsidRPr="0084316F">
        <w:rPr>
          <w:sz w:val="24"/>
          <w:szCs w:val="24"/>
        </w:rPr>
        <w:t xml:space="preserve">Зиминского городского </w:t>
      </w:r>
      <w:r w:rsidR="00D17EC1" w:rsidRPr="0084316F">
        <w:rPr>
          <w:sz w:val="24"/>
          <w:szCs w:val="24"/>
        </w:rPr>
        <w:lastRenderedPageBreak/>
        <w:t xml:space="preserve">муниципального образования </w:t>
      </w:r>
      <w:r w:rsidRPr="0084316F">
        <w:rPr>
          <w:sz w:val="24"/>
          <w:szCs w:val="24"/>
        </w:rPr>
        <w:t>за 201</w:t>
      </w:r>
      <w:r w:rsidR="00D17EC1" w:rsidRPr="0084316F">
        <w:rPr>
          <w:sz w:val="24"/>
          <w:szCs w:val="24"/>
        </w:rPr>
        <w:t>5</w:t>
      </w:r>
      <w:r w:rsidRPr="0084316F">
        <w:rPr>
          <w:sz w:val="24"/>
          <w:szCs w:val="24"/>
        </w:rPr>
        <w:t xml:space="preserve"> год проведена в соответствии с требованиями ст. ст. 157, 264.4 БК РФ, ст. </w:t>
      </w:r>
      <w:r w:rsidR="00D17EC1" w:rsidRPr="0084316F">
        <w:rPr>
          <w:sz w:val="24"/>
          <w:szCs w:val="24"/>
        </w:rPr>
        <w:t>33</w:t>
      </w:r>
      <w:r w:rsidRPr="0084316F">
        <w:rPr>
          <w:sz w:val="24"/>
          <w:szCs w:val="24"/>
        </w:rPr>
        <w:t xml:space="preserve"> Положения о бюджетном процессе на основании представленной к проверке годовой бюджетной отчетности.</w:t>
      </w:r>
    </w:p>
    <w:p w:rsidR="007A5A09" w:rsidRPr="00164249" w:rsidRDefault="007A5A09" w:rsidP="00351C95">
      <w:pPr>
        <w:ind w:firstLine="567"/>
        <w:jc w:val="both"/>
        <w:rPr>
          <w:sz w:val="24"/>
          <w:szCs w:val="24"/>
        </w:rPr>
      </w:pPr>
      <w:r w:rsidRPr="00164249">
        <w:rPr>
          <w:sz w:val="24"/>
          <w:szCs w:val="24"/>
        </w:rPr>
        <w:t>Цель внешней проверки: установление соответствия отчета об исполнении  бюджета города за 2015 год положениям нормативных правовых актов по регулированию бюджетных правоотношений, в том числе БК РФ, решениям Думы Зиминского городского муниципального образования и иным муниципальным правовым актам, а также установление полноты и достоверности отчета об исполнении бюджета города за 2015 год, полноты бюджетной отчётности главных распорядителей бюджетных средств, главных администраторов доходов бюджета, оценка достоверности показателей бюджетной отчётности.</w:t>
      </w:r>
    </w:p>
    <w:p w:rsidR="001F68CB" w:rsidRPr="00053386" w:rsidRDefault="001F68CB" w:rsidP="00162902">
      <w:pPr>
        <w:pStyle w:val="af4"/>
        <w:spacing w:after="0"/>
        <w:ind w:right="-1" w:firstLine="567"/>
        <w:contextualSpacing/>
        <w:jc w:val="both"/>
        <w:rPr>
          <w:rFonts w:ascii="Times New Roman" w:hAnsi="Times New Roman"/>
          <w:i w:val="0"/>
          <w:szCs w:val="24"/>
        </w:rPr>
      </w:pPr>
      <w:r w:rsidRPr="00053386">
        <w:rPr>
          <w:rFonts w:ascii="Times New Roman" w:hAnsi="Times New Roman"/>
          <w:i w:val="0"/>
          <w:szCs w:val="24"/>
        </w:rPr>
        <w:t>Сводная бюджетная отчетность составлена на основании бюджетной отчетности, представленной подведомственными получателями (главными распорядителями, распорядителями) бюджетных средств, администраторами доходов бюджета, администраторами источников финансирования дефицита бюджета, то есть, в соответствии со ст. 264.2 БК РФ.</w:t>
      </w:r>
    </w:p>
    <w:p w:rsidR="001F68CB" w:rsidRPr="00053386" w:rsidRDefault="001F68CB" w:rsidP="001F68CB">
      <w:pPr>
        <w:ind w:firstLine="567"/>
        <w:contextualSpacing/>
        <w:jc w:val="both"/>
        <w:rPr>
          <w:sz w:val="24"/>
          <w:szCs w:val="24"/>
        </w:rPr>
      </w:pPr>
      <w:r w:rsidRPr="00053386">
        <w:rPr>
          <w:sz w:val="24"/>
          <w:szCs w:val="24"/>
        </w:rPr>
        <w:t>В соответствии со ст. 215.1. БК РФ исполнение бюджета города в 201</w:t>
      </w:r>
      <w:r w:rsidR="00164249">
        <w:rPr>
          <w:sz w:val="24"/>
          <w:szCs w:val="24"/>
        </w:rPr>
        <w:t>5</w:t>
      </w:r>
      <w:r w:rsidRPr="00053386">
        <w:rPr>
          <w:sz w:val="24"/>
          <w:szCs w:val="24"/>
        </w:rPr>
        <w:t xml:space="preserve"> году осуществлялось на основе единства кассы и подведомственности расходов.</w:t>
      </w:r>
    </w:p>
    <w:p w:rsidR="001F68CB" w:rsidRPr="00053386" w:rsidRDefault="001F68CB" w:rsidP="001F68CB">
      <w:pPr>
        <w:ind w:firstLine="567"/>
        <w:contextualSpacing/>
        <w:jc w:val="both"/>
        <w:rPr>
          <w:i/>
          <w:sz w:val="24"/>
          <w:szCs w:val="24"/>
        </w:rPr>
      </w:pPr>
      <w:r w:rsidRPr="00053386">
        <w:rPr>
          <w:sz w:val="24"/>
          <w:szCs w:val="24"/>
        </w:rPr>
        <w:t>Согласно ст. 242 БК РФ исполнение бюджета города за 201</w:t>
      </w:r>
      <w:r w:rsidR="00164249">
        <w:rPr>
          <w:sz w:val="24"/>
          <w:szCs w:val="24"/>
        </w:rPr>
        <w:t>5</w:t>
      </w:r>
      <w:r w:rsidRPr="00053386">
        <w:rPr>
          <w:sz w:val="24"/>
          <w:szCs w:val="24"/>
        </w:rPr>
        <w:t xml:space="preserve"> год завершено 31.12.201</w:t>
      </w:r>
      <w:r w:rsidR="00164249">
        <w:rPr>
          <w:sz w:val="24"/>
          <w:szCs w:val="24"/>
        </w:rPr>
        <w:t>5</w:t>
      </w:r>
      <w:r w:rsidRPr="00053386">
        <w:rPr>
          <w:sz w:val="24"/>
          <w:szCs w:val="24"/>
        </w:rPr>
        <w:t xml:space="preserve"> года (последний рабочий день текущего финансового года). </w:t>
      </w:r>
    </w:p>
    <w:p w:rsidR="00051E70" w:rsidRPr="00053386" w:rsidRDefault="00BD1D37" w:rsidP="001F68CB">
      <w:pPr>
        <w:tabs>
          <w:tab w:val="left" w:pos="709"/>
        </w:tabs>
        <w:contextualSpacing/>
        <w:jc w:val="both"/>
        <w:rPr>
          <w:sz w:val="24"/>
          <w:szCs w:val="24"/>
        </w:rPr>
      </w:pPr>
      <w:r w:rsidRPr="00053386">
        <w:rPr>
          <w:sz w:val="24"/>
          <w:szCs w:val="24"/>
        </w:rPr>
        <w:tab/>
      </w:r>
      <w:r w:rsidR="00051E70" w:rsidRPr="00053386">
        <w:rPr>
          <w:sz w:val="24"/>
          <w:szCs w:val="24"/>
        </w:rPr>
        <w:t>Бюджет города за 201</w:t>
      </w:r>
      <w:r w:rsidR="00164249">
        <w:rPr>
          <w:sz w:val="24"/>
          <w:szCs w:val="24"/>
        </w:rPr>
        <w:t>5</w:t>
      </w:r>
      <w:r w:rsidR="00051E70" w:rsidRPr="00053386">
        <w:rPr>
          <w:sz w:val="24"/>
          <w:szCs w:val="24"/>
        </w:rPr>
        <w:t xml:space="preserve"> год исполнен в соответствии с требованиями действующего бюджетного законодательства.</w:t>
      </w:r>
    </w:p>
    <w:p w:rsidR="001E0D7E" w:rsidRPr="00053386" w:rsidRDefault="00851D84" w:rsidP="001F68CB">
      <w:pPr>
        <w:ind w:firstLine="709"/>
        <w:contextualSpacing/>
        <w:jc w:val="both"/>
        <w:rPr>
          <w:rFonts w:eastAsia="Calibri"/>
          <w:sz w:val="24"/>
          <w:szCs w:val="24"/>
        </w:rPr>
      </w:pPr>
      <w:r w:rsidRPr="00053386">
        <w:rPr>
          <w:rFonts w:eastAsia="Calibri"/>
          <w:sz w:val="24"/>
          <w:szCs w:val="24"/>
        </w:rPr>
        <w:t>Согласно отчету об исполнении бюджета города на 01.01.201</w:t>
      </w:r>
      <w:r w:rsidR="00164249">
        <w:rPr>
          <w:rFonts w:eastAsia="Calibri"/>
          <w:sz w:val="24"/>
          <w:szCs w:val="24"/>
        </w:rPr>
        <w:t>7</w:t>
      </w:r>
      <w:r w:rsidRPr="00053386">
        <w:rPr>
          <w:rFonts w:eastAsia="Calibri"/>
          <w:sz w:val="24"/>
          <w:szCs w:val="24"/>
        </w:rPr>
        <w:t xml:space="preserve">года </w:t>
      </w:r>
      <w:r w:rsidR="00352C8C">
        <w:rPr>
          <w:rFonts w:eastAsia="Calibri"/>
          <w:sz w:val="24"/>
          <w:szCs w:val="24"/>
        </w:rPr>
        <w:t>(</w:t>
      </w:r>
      <w:r w:rsidR="00AF6D42">
        <w:rPr>
          <w:rFonts w:eastAsia="Calibri"/>
          <w:sz w:val="24"/>
          <w:szCs w:val="24"/>
        </w:rPr>
        <w:t>ф. 0503317),</w:t>
      </w:r>
      <w:r w:rsidR="0028784F">
        <w:rPr>
          <w:rFonts w:eastAsia="Calibri"/>
          <w:sz w:val="24"/>
          <w:szCs w:val="24"/>
        </w:rPr>
        <w:t xml:space="preserve"> </w:t>
      </w:r>
      <w:r w:rsidRPr="00053386">
        <w:rPr>
          <w:rFonts w:eastAsia="Calibri"/>
          <w:b/>
          <w:sz w:val="24"/>
          <w:szCs w:val="24"/>
        </w:rPr>
        <w:t>общий объем</w:t>
      </w:r>
      <w:r w:rsidR="0028784F">
        <w:rPr>
          <w:rFonts w:eastAsia="Calibri"/>
          <w:b/>
          <w:sz w:val="24"/>
          <w:szCs w:val="24"/>
        </w:rPr>
        <w:t xml:space="preserve"> </w:t>
      </w:r>
      <w:r w:rsidRPr="00053386">
        <w:rPr>
          <w:rFonts w:eastAsia="Calibri"/>
          <w:b/>
          <w:sz w:val="24"/>
          <w:szCs w:val="24"/>
        </w:rPr>
        <w:t>доходов</w:t>
      </w:r>
      <w:r w:rsidRPr="00053386">
        <w:rPr>
          <w:rFonts w:eastAsia="Calibri"/>
          <w:sz w:val="24"/>
          <w:szCs w:val="24"/>
        </w:rPr>
        <w:t xml:space="preserve"> утвержден в сумме </w:t>
      </w:r>
      <w:r w:rsidR="00B12BC4" w:rsidRPr="00053386">
        <w:rPr>
          <w:rFonts w:eastAsia="Calibri"/>
          <w:b/>
          <w:sz w:val="24"/>
          <w:szCs w:val="24"/>
        </w:rPr>
        <w:t>1 03</w:t>
      </w:r>
      <w:r w:rsidRPr="00053386">
        <w:rPr>
          <w:rFonts w:eastAsia="Calibri"/>
          <w:b/>
          <w:sz w:val="24"/>
          <w:szCs w:val="24"/>
        </w:rPr>
        <w:t>5</w:t>
      </w:r>
      <w:r w:rsidR="00B12BC4" w:rsidRPr="00053386">
        <w:rPr>
          <w:rFonts w:eastAsia="Calibri"/>
          <w:b/>
          <w:sz w:val="24"/>
          <w:szCs w:val="24"/>
        </w:rPr>
        <w:t> 309,1</w:t>
      </w:r>
      <w:r w:rsidRPr="00053386">
        <w:rPr>
          <w:rFonts w:eastAsia="Calibri"/>
          <w:b/>
          <w:sz w:val="24"/>
          <w:szCs w:val="24"/>
        </w:rPr>
        <w:t xml:space="preserve"> тыс. руб., исполнение</w:t>
      </w:r>
      <w:r w:rsidRPr="00053386">
        <w:rPr>
          <w:rFonts w:eastAsia="Calibri"/>
          <w:sz w:val="24"/>
          <w:szCs w:val="24"/>
        </w:rPr>
        <w:t xml:space="preserve"> составило </w:t>
      </w:r>
      <w:r w:rsidR="00B12BC4" w:rsidRPr="00053386">
        <w:rPr>
          <w:rFonts w:eastAsia="Calibri"/>
          <w:b/>
          <w:sz w:val="24"/>
          <w:szCs w:val="24"/>
        </w:rPr>
        <w:t>1 035 860,0</w:t>
      </w:r>
      <w:r w:rsidRPr="00053386">
        <w:rPr>
          <w:rFonts w:eastAsia="Calibri"/>
          <w:b/>
          <w:sz w:val="24"/>
          <w:szCs w:val="24"/>
        </w:rPr>
        <w:t>тыс. руб.</w:t>
      </w:r>
      <w:r w:rsidRPr="00053386">
        <w:rPr>
          <w:rFonts w:eastAsia="Calibri"/>
          <w:sz w:val="24"/>
          <w:szCs w:val="24"/>
        </w:rPr>
        <w:t xml:space="preserve">, </w:t>
      </w:r>
      <w:r w:rsidRPr="00053386">
        <w:rPr>
          <w:rFonts w:eastAsia="Calibri"/>
          <w:b/>
          <w:sz w:val="24"/>
          <w:szCs w:val="24"/>
        </w:rPr>
        <w:t xml:space="preserve">или </w:t>
      </w:r>
      <w:r w:rsidR="00B12BC4" w:rsidRPr="00053386">
        <w:rPr>
          <w:rFonts w:eastAsia="Calibri"/>
          <w:b/>
          <w:sz w:val="24"/>
          <w:szCs w:val="24"/>
        </w:rPr>
        <w:t>100,1</w:t>
      </w:r>
      <w:r w:rsidRPr="00053386">
        <w:rPr>
          <w:rFonts w:eastAsia="Calibri"/>
          <w:b/>
          <w:sz w:val="24"/>
          <w:szCs w:val="24"/>
        </w:rPr>
        <w:t xml:space="preserve"> % к уточненному плану</w:t>
      </w:r>
      <w:r w:rsidRPr="00053386">
        <w:rPr>
          <w:rFonts w:eastAsia="Calibri"/>
          <w:sz w:val="24"/>
          <w:szCs w:val="24"/>
        </w:rPr>
        <w:t xml:space="preserve">, в том числе, по группе «налоговые и неналоговые доходы» - </w:t>
      </w:r>
      <w:r w:rsidR="00B12BC4" w:rsidRPr="00053386">
        <w:rPr>
          <w:rFonts w:eastAsia="Calibri"/>
          <w:sz w:val="24"/>
          <w:szCs w:val="24"/>
        </w:rPr>
        <w:t>171 880,9</w:t>
      </w:r>
      <w:r w:rsidR="00B23540">
        <w:rPr>
          <w:rFonts w:eastAsia="Calibri"/>
          <w:sz w:val="24"/>
          <w:szCs w:val="24"/>
        </w:rPr>
        <w:t xml:space="preserve"> </w:t>
      </w:r>
      <w:r w:rsidRPr="00053386">
        <w:rPr>
          <w:rFonts w:eastAsia="Calibri"/>
          <w:sz w:val="24"/>
          <w:szCs w:val="24"/>
        </w:rPr>
        <w:t>тыс. руб. или 100,</w:t>
      </w:r>
      <w:r w:rsidR="00B12BC4" w:rsidRPr="00053386">
        <w:rPr>
          <w:rFonts w:eastAsia="Calibri"/>
          <w:sz w:val="24"/>
          <w:szCs w:val="24"/>
        </w:rPr>
        <w:t xml:space="preserve">8 </w:t>
      </w:r>
      <w:r w:rsidRPr="00053386">
        <w:rPr>
          <w:rFonts w:eastAsia="Calibri"/>
          <w:sz w:val="24"/>
          <w:szCs w:val="24"/>
        </w:rPr>
        <w:t>% к плановым назначениям (</w:t>
      </w:r>
      <w:r w:rsidR="00B12BC4" w:rsidRPr="00053386">
        <w:rPr>
          <w:rFonts w:eastAsia="Calibri"/>
          <w:sz w:val="24"/>
          <w:szCs w:val="24"/>
        </w:rPr>
        <w:t>170 487,6</w:t>
      </w:r>
      <w:r w:rsidRPr="00053386">
        <w:rPr>
          <w:rFonts w:eastAsia="Calibri"/>
          <w:sz w:val="24"/>
          <w:szCs w:val="24"/>
        </w:rPr>
        <w:t xml:space="preserve">тыс. руб.), и по группе «безвозмездные поступления» - </w:t>
      </w:r>
      <w:r w:rsidR="00B12BC4" w:rsidRPr="00053386">
        <w:rPr>
          <w:rFonts w:eastAsia="Calibri"/>
          <w:sz w:val="24"/>
          <w:szCs w:val="24"/>
        </w:rPr>
        <w:t>863 979,1</w:t>
      </w:r>
      <w:r w:rsidRPr="00053386">
        <w:rPr>
          <w:rFonts w:eastAsia="Calibri"/>
          <w:sz w:val="24"/>
          <w:szCs w:val="24"/>
        </w:rPr>
        <w:t xml:space="preserve"> тыс. руб., или 99,</w:t>
      </w:r>
      <w:r w:rsidR="00B12BC4" w:rsidRPr="00053386">
        <w:rPr>
          <w:rFonts w:eastAsia="Calibri"/>
          <w:sz w:val="24"/>
          <w:szCs w:val="24"/>
        </w:rPr>
        <w:t>9</w:t>
      </w:r>
      <w:r w:rsidRPr="00053386">
        <w:rPr>
          <w:rFonts w:eastAsia="Calibri"/>
          <w:sz w:val="24"/>
          <w:szCs w:val="24"/>
        </w:rPr>
        <w:t>% к плановым назначениям (</w:t>
      </w:r>
      <w:r w:rsidR="00B12BC4" w:rsidRPr="00053386">
        <w:rPr>
          <w:rFonts w:eastAsia="Calibri"/>
          <w:sz w:val="24"/>
          <w:szCs w:val="24"/>
        </w:rPr>
        <w:t>864 821,5</w:t>
      </w:r>
      <w:r w:rsidRPr="00053386">
        <w:rPr>
          <w:rFonts w:eastAsia="Calibri"/>
          <w:sz w:val="24"/>
          <w:szCs w:val="24"/>
        </w:rPr>
        <w:t xml:space="preserve"> тыс. руб.)</w:t>
      </w:r>
      <w:r w:rsidR="001E0D7E" w:rsidRPr="00053386">
        <w:rPr>
          <w:rFonts w:eastAsia="Calibri"/>
          <w:sz w:val="24"/>
          <w:szCs w:val="24"/>
        </w:rPr>
        <w:t>,</w:t>
      </w:r>
      <w:r w:rsidR="002276E3">
        <w:rPr>
          <w:rFonts w:eastAsia="Calibri"/>
          <w:sz w:val="24"/>
          <w:szCs w:val="24"/>
        </w:rPr>
        <w:t xml:space="preserve"> </w:t>
      </w:r>
      <w:r w:rsidR="001E0D7E" w:rsidRPr="00053386">
        <w:rPr>
          <w:b/>
          <w:sz w:val="24"/>
          <w:szCs w:val="24"/>
        </w:rPr>
        <w:t xml:space="preserve">расходы исполнены </w:t>
      </w:r>
      <w:r w:rsidR="001E0D7E" w:rsidRPr="00053386">
        <w:rPr>
          <w:sz w:val="24"/>
          <w:szCs w:val="24"/>
        </w:rPr>
        <w:t xml:space="preserve">в сумме </w:t>
      </w:r>
      <w:r w:rsidR="001E0D7E" w:rsidRPr="00053386">
        <w:rPr>
          <w:b/>
          <w:sz w:val="24"/>
          <w:szCs w:val="24"/>
        </w:rPr>
        <w:t>902 613,7 тыс. руб. или 85,6 %</w:t>
      </w:r>
      <w:r w:rsidR="001E0D7E" w:rsidRPr="00053386">
        <w:rPr>
          <w:rFonts w:eastAsia="Calibri"/>
          <w:sz w:val="24"/>
          <w:szCs w:val="24"/>
        </w:rPr>
        <w:t>к плановым назначениям (1 054 244,9 тыс. руб.)</w:t>
      </w:r>
      <w:r w:rsidR="001E0D7E" w:rsidRPr="00053386">
        <w:rPr>
          <w:sz w:val="24"/>
          <w:szCs w:val="24"/>
        </w:rPr>
        <w:t xml:space="preserve">. Объем неисполненных бюджетных назначений составил 151 631,2 тыс. руб. или 14,4 </w:t>
      </w:r>
      <w:r w:rsidR="000E0B4D" w:rsidRPr="00053386">
        <w:rPr>
          <w:sz w:val="24"/>
          <w:szCs w:val="24"/>
        </w:rPr>
        <w:t xml:space="preserve">%, </w:t>
      </w:r>
      <w:r w:rsidR="001E0D7E" w:rsidRPr="00053386">
        <w:rPr>
          <w:rFonts w:eastAsia="Calibri"/>
          <w:b/>
          <w:sz w:val="24"/>
          <w:szCs w:val="24"/>
        </w:rPr>
        <w:t>по результатам 2014 года сложился профицит в сумме 133 246,3 тыс. руб.</w:t>
      </w:r>
      <w:r w:rsidR="001E0D7E" w:rsidRPr="00053386">
        <w:rPr>
          <w:rFonts w:eastAsia="Calibri"/>
          <w:sz w:val="24"/>
          <w:szCs w:val="24"/>
        </w:rPr>
        <w:t xml:space="preserve"> (при утвержденном дефиците бюджета в размере </w:t>
      </w:r>
      <w:r w:rsidR="001E0D7E" w:rsidRPr="00053386">
        <w:rPr>
          <w:sz w:val="24"/>
          <w:szCs w:val="24"/>
        </w:rPr>
        <w:t>18 935,8</w:t>
      </w:r>
      <w:r w:rsidR="001E0D7E" w:rsidRPr="00053386">
        <w:rPr>
          <w:rFonts w:eastAsia="Calibri"/>
          <w:sz w:val="24"/>
          <w:szCs w:val="24"/>
        </w:rPr>
        <w:t xml:space="preserve"> тыс. руб. (в ред. от 30.12.2014 года </w:t>
      </w:r>
      <w:r w:rsidR="002276E3">
        <w:rPr>
          <w:rFonts w:eastAsia="Calibri"/>
          <w:sz w:val="24"/>
          <w:szCs w:val="24"/>
        </w:rPr>
        <w:t xml:space="preserve"> </w:t>
      </w:r>
      <w:r w:rsidR="001E0D7E" w:rsidRPr="00053386">
        <w:rPr>
          <w:rFonts w:eastAsia="Calibri"/>
          <w:sz w:val="24"/>
          <w:szCs w:val="24"/>
        </w:rPr>
        <w:t xml:space="preserve">№ 34). </w:t>
      </w:r>
    </w:p>
    <w:p w:rsidR="00851D84" w:rsidRPr="00053386" w:rsidRDefault="00A053B3" w:rsidP="00A8456C">
      <w:pPr>
        <w:ind w:firstLine="540"/>
        <w:jc w:val="both"/>
        <w:outlineLvl w:val="3"/>
        <w:rPr>
          <w:sz w:val="24"/>
          <w:szCs w:val="24"/>
        </w:rPr>
      </w:pPr>
      <w:r w:rsidRPr="00053386">
        <w:rPr>
          <w:sz w:val="24"/>
          <w:szCs w:val="24"/>
        </w:rPr>
        <w:t>О</w:t>
      </w:r>
      <w:r w:rsidR="00851D84" w:rsidRPr="00053386">
        <w:rPr>
          <w:sz w:val="24"/>
          <w:szCs w:val="24"/>
        </w:rPr>
        <w:t>тчет формы 0503317 «</w:t>
      </w:r>
      <w:r w:rsidRPr="00053386">
        <w:rPr>
          <w:sz w:val="24"/>
          <w:szCs w:val="24"/>
        </w:rPr>
        <w:t>Отчет об исполнении консолидированного бюджета субъекта РФ и бюджета территориального государственного внебюджетного фонда</w:t>
      </w:r>
      <w:r w:rsidR="00851D84" w:rsidRPr="00053386">
        <w:rPr>
          <w:sz w:val="24"/>
          <w:szCs w:val="24"/>
        </w:rPr>
        <w:t xml:space="preserve">» составлен </w:t>
      </w:r>
      <w:r w:rsidRPr="00053386">
        <w:rPr>
          <w:sz w:val="24"/>
          <w:szCs w:val="24"/>
        </w:rPr>
        <w:t>управлением по финансам и налогам администрации ЗГМО</w:t>
      </w:r>
      <w:r w:rsidR="00851D84" w:rsidRPr="00053386">
        <w:rPr>
          <w:sz w:val="24"/>
          <w:szCs w:val="24"/>
        </w:rPr>
        <w:t>, на основании данных по исполнению бюджета консолидированных отчетов (ф. 0503127) главных администраторов доходов бюджета.</w:t>
      </w:r>
    </w:p>
    <w:p w:rsidR="001E3A17" w:rsidRPr="00053386" w:rsidRDefault="00902FD0" w:rsidP="004857D0">
      <w:pPr>
        <w:ind w:firstLine="540"/>
        <w:jc w:val="both"/>
        <w:rPr>
          <w:sz w:val="24"/>
          <w:szCs w:val="24"/>
        </w:rPr>
      </w:pPr>
      <w:r w:rsidRPr="00053386">
        <w:rPr>
          <w:rFonts w:eastAsia="Calibri"/>
          <w:bCs/>
          <w:sz w:val="24"/>
          <w:szCs w:val="24"/>
        </w:rPr>
        <w:t xml:space="preserve">В соответствии с Приложением № </w:t>
      </w:r>
      <w:r w:rsidR="00CC76BE" w:rsidRPr="00053386">
        <w:rPr>
          <w:rFonts w:eastAsia="Calibri"/>
          <w:bCs/>
          <w:sz w:val="24"/>
          <w:szCs w:val="24"/>
        </w:rPr>
        <w:t>4</w:t>
      </w:r>
      <w:r w:rsidRPr="00053386">
        <w:rPr>
          <w:rFonts w:eastAsia="Calibri"/>
          <w:bCs/>
          <w:sz w:val="24"/>
          <w:szCs w:val="24"/>
        </w:rPr>
        <w:t xml:space="preserve"> к решению Думы от 2</w:t>
      </w:r>
      <w:r w:rsidR="00CC76BE" w:rsidRPr="00053386">
        <w:rPr>
          <w:rFonts w:eastAsia="Calibri"/>
          <w:bCs/>
          <w:sz w:val="24"/>
          <w:szCs w:val="24"/>
        </w:rPr>
        <w:t>6</w:t>
      </w:r>
      <w:r w:rsidRPr="00053386">
        <w:rPr>
          <w:rFonts w:eastAsia="Calibri"/>
          <w:bCs/>
          <w:sz w:val="24"/>
          <w:szCs w:val="24"/>
        </w:rPr>
        <w:t>.12.201</w:t>
      </w:r>
      <w:r w:rsidR="00CC76BE" w:rsidRPr="00053386">
        <w:rPr>
          <w:rFonts w:eastAsia="Calibri"/>
          <w:bCs/>
          <w:sz w:val="24"/>
          <w:szCs w:val="24"/>
        </w:rPr>
        <w:t>3</w:t>
      </w:r>
      <w:r w:rsidRPr="00053386">
        <w:rPr>
          <w:rFonts w:eastAsia="Calibri"/>
          <w:bCs/>
          <w:sz w:val="24"/>
          <w:szCs w:val="24"/>
        </w:rPr>
        <w:t xml:space="preserve"> года №</w:t>
      </w:r>
      <w:r w:rsidR="00CC76BE" w:rsidRPr="00053386">
        <w:rPr>
          <w:rFonts w:eastAsia="Calibri"/>
          <w:bCs/>
          <w:sz w:val="24"/>
          <w:szCs w:val="24"/>
        </w:rPr>
        <w:t xml:space="preserve"> 463</w:t>
      </w:r>
      <w:r w:rsidRPr="00053386">
        <w:rPr>
          <w:rFonts w:eastAsia="Calibri"/>
          <w:bCs/>
          <w:sz w:val="24"/>
          <w:szCs w:val="24"/>
        </w:rPr>
        <w:t xml:space="preserve"> (с изменениями) на 201</w:t>
      </w:r>
      <w:r w:rsidR="00CC76BE" w:rsidRPr="00053386">
        <w:rPr>
          <w:rFonts w:eastAsia="Calibri"/>
          <w:bCs/>
          <w:sz w:val="24"/>
          <w:szCs w:val="24"/>
        </w:rPr>
        <w:t>4</w:t>
      </w:r>
      <w:r w:rsidRPr="00053386">
        <w:rPr>
          <w:rFonts w:eastAsia="Calibri"/>
          <w:bCs/>
          <w:sz w:val="24"/>
          <w:szCs w:val="24"/>
        </w:rPr>
        <w:t xml:space="preserve"> год утверждено </w:t>
      </w:r>
      <w:r w:rsidR="00CC76BE" w:rsidRPr="00053386">
        <w:rPr>
          <w:rFonts w:eastAsia="Calibri"/>
          <w:bCs/>
          <w:sz w:val="24"/>
          <w:szCs w:val="24"/>
        </w:rPr>
        <w:t>4</w:t>
      </w:r>
      <w:r w:rsidRPr="00053386">
        <w:rPr>
          <w:rFonts w:eastAsia="Calibri"/>
          <w:bCs/>
          <w:sz w:val="24"/>
          <w:szCs w:val="24"/>
        </w:rPr>
        <w:t xml:space="preserve"> главных администраторов</w:t>
      </w:r>
      <w:r w:rsidR="00C26F0E">
        <w:rPr>
          <w:rFonts w:eastAsia="Calibri"/>
          <w:bCs/>
          <w:sz w:val="24"/>
          <w:szCs w:val="24"/>
        </w:rPr>
        <w:t xml:space="preserve"> </w:t>
      </w:r>
      <w:r w:rsidRPr="00053386">
        <w:rPr>
          <w:rFonts w:eastAsia="Calibri"/>
          <w:bCs/>
          <w:sz w:val="24"/>
          <w:szCs w:val="24"/>
        </w:rPr>
        <w:t>доходов бюджета города</w:t>
      </w:r>
      <w:r w:rsidR="00CC76BE" w:rsidRPr="00053386">
        <w:rPr>
          <w:rFonts w:eastAsia="Calibri"/>
          <w:bCs/>
          <w:sz w:val="24"/>
          <w:szCs w:val="24"/>
        </w:rPr>
        <w:t xml:space="preserve"> (</w:t>
      </w:r>
      <w:r w:rsidR="00CC76BE" w:rsidRPr="00053386">
        <w:rPr>
          <w:sz w:val="24"/>
          <w:szCs w:val="24"/>
        </w:rPr>
        <w:t>Управление по финансам и налогам администрации ЗГМО</w:t>
      </w:r>
      <w:r w:rsidRPr="00053386">
        <w:rPr>
          <w:rFonts w:eastAsia="Calibri"/>
          <w:bCs/>
          <w:sz w:val="24"/>
          <w:szCs w:val="24"/>
        </w:rPr>
        <w:t xml:space="preserve">; Администрация </w:t>
      </w:r>
      <w:r w:rsidR="00525619" w:rsidRPr="00053386">
        <w:rPr>
          <w:rFonts w:eastAsia="Calibri"/>
          <w:bCs/>
          <w:sz w:val="24"/>
          <w:szCs w:val="24"/>
        </w:rPr>
        <w:t>ЗГМО</w:t>
      </w:r>
      <w:r w:rsidRPr="00053386">
        <w:rPr>
          <w:rFonts w:eastAsia="Calibri"/>
          <w:bCs/>
          <w:sz w:val="24"/>
          <w:szCs w:val="24"/>
        </w:rPr>
        <w:t xml:space="preserve">; </w:t>
      </w:r>
      <w:r w:rsidR="00A8456C" w:rsidRPr="00053386">
        <w:rPr>
          <w:sz w:val="24"/>
          <w:szCs w:val="24"/>
        </w:rPr>
        <w:t xml:space="preserve">Управление образования администрации  ЗГМО, </w:t>
      </w:r>
      <w:r w:rsidR="001E3A17" w:rsidRPr="00053386">
        <w:rPr>
          <w:sz w:val="24"/>
          <w:szCs w:val="24"/>
        </w:rPr>
        <w:t xml:space="preserve">Управление по развитию культурной сферы </w:t>
      </w:r>
      <w:r w:rsidR="00BD099A" w:rsidRPr="00053386">
        <w:rPr>
          <w:sz w:val="24"/>
          <w:szCs w:val="24"/>
        </w:rPr>
        <w:t>и библиотечного обслуживания</w:t>
      </w:r>
      <w:r w:rsidR="0009433C" w:rsidRPr="00053386">
        <w:rPr>
          <w:sz w:val="24"/>
          <w:szCs w:val="24"/>
        </w:rPr>
        <w:t xml:space="preserve"> ЗГМО</w:t>
      </w:r>
      <w:r w:rsidR="001E3A17" w:rsidRPr="00053386">
        <w:rPr>
          <w:sz w:val="24"/>
          <w:szCs w:val="24"/>
        </w:rPr>
        <w:t>)</w:t>
      </w:r>
      <w:r w:rsidR="004B6D0A" w:rsidRPr="00053386">
        <w:rPr>
          <w:sz w:val="24"/>
          <w:szCs w:val="24"/>
        </w:rPr>
        <w:t xml:space="preserve">. Согласно </w:t>
      </w:r>
      <w:r w:rsidR="009F1300" w:rsidRPr="00053386">
        <w:rPr>
          <w:sz w:val="24"/>
          <w:szCs w:val="24"/>
        </w:rPr>
        <w:t xml:space="preserve">с </w:t>
      </w:r>
      <w:r w:rsidR="004B6D0A" w:rsidRPr="00053386">
        <w:rPr>
          <w:rFonts w:eastAsia="Calibri"/>
          <w:bCs/>
          <w:sz w:val="24"/>
          <w:szCs w:val="24"/>
        </w:rPr>
        <w:t>Приложение</w:t>
      </w:r>
      <w:r w:rsidR="009F1300" w:rsidRPr="00053386">
        <w:rPr>
          <w:rFonts w:eastAsia="Calibri"/>
          <w:bCs/>
          <w:sz w:val="24"/>
          <w:szCs w:val="24"/>
        </w:rPr>
        <w:t>м</w:t>
      </w:r>
      <w:r w:rsidR="004B6D0A" w:rsidRPr="00053386">
        <w:rPr>
          <w:rFonts w:eastAsia="Calibri"/>
          <w:bCs/>
          <w:sz w:val="24"/>
          <w:szCs w:val="24"/>
        </w:rPr>
        <w:t xml:space="preserve"> № 9 к решениям Думы о бюджете на 2014 год</w:t>
      </w:r>
      <w:r w:rsidR="004A3AD2">
        <w:rPr>
          <w:rFonts w:eastAsia="Calibri"/>
          <w:bCs/>
          <w:sz w:val="24"/>
          <w:szCs w:val="24"/>
        </w:rPr>
        <w:t xml:space="preserve"> </w:t>
      </w:r>
      <w:r w:rsidR="00C14C0C" w:rsidRPr="00053386">
        <w:rPr>
          <w:rFonts w:eastAsia="Calibri"/>
          <w:bCs/>
          <w:sz w:val="24"/>
          <w:szCs w:val="24"/>
        </w:rPr>
        <w:t>главными распорядителями бюджетных средств</w:t>
      </w:r>
      <w:r w:rsidR="00BD099A" w:rsidRPr="00053386">
        <w:rPr>
          <w:rFonts w:eastAsia="Calibri"/>
          <w:bCs/>
          <w:sz w:val="24"/>
          <w:szCs w:val="24"/>
        </w:rPr>
        <w:t xml:space="preserve"> являются </w:t>
      </w:r>
      <w:r w:rsidR="00BD099A" w:rsidRPr="00053386">
        <w:rPr>
          <w:sz w:val="24"/>
          <w:szCs w:val="24"/>
        </w:rPr>
        <w:t>Управление по финансам и налогам администрации ЗГМО,</w:t>
      </w:r>
      <w:r w:rsidR="00BD099A" w:rsidRPr="00053386">
        <w:rPr>
          <w:rFonts w:eastAsia="Calibri"/>
          <w:bCs/>
          <w:sz w:val="24"/>
          <w:szCs w:val="24"/>
        </w:rPr>
        <w:t xml:space="preserve"> Администрация ЗГМО, Дума ЗГМО,</w:t>
      </w:r>
      <w:r w:rsidR="004A3AD2">
        <w:rPr>
          <w:rFonts w:eastAsia="Calibri"/>
          <w:bCs/>
          <w:sz w:val="24"/>
          <w:szCs w:val="24"/>
        </w:rPr>
        <w:t xml:space="preserve"> </w:t>
      </w:r>
      <w:r w:rsidR="00BD099A" w:rsidRPr="00053386">
        <w:rPr>
          <w:sz w:val="24"/>
          <w:szCs w:val="24"/>
        </w:rPr>
        <w:t xml:space="preserve">Управление образования администрации  ЗГМО, </w:t>
      </w:r>
      <w:r w:rsidR="0009433C" w:rsidRPr="00053386">
        <w:rPr>
          <w:sz w:val="24"/>
          <w:szCs w:val="24"/>
        </w:rPr>
        <w:t>Управление по развитию культурной сферы и библиотечного обслуживания ЗГМО</w:t>
      </w:r>
      <w:r w:rsidR="001E3A17" w:rsidRPr="00053386">
        <w:rPr>
          <w:sz w:val="24"/>
          <w:szCs w:val="24"/>
        </w:rPr>
        <w:t>.</w:t>
      </w:r>
    </w:p>
    <w:p w:rsidR="00902FD0" w:rsidRPr="00053386" w:rsidRDefault="00902FD0" w:rsidP="00902FD0">
      <w:pPr>
        <w:ind w:firstLine="708"/>
        <w:jc w:val="both"/>
        <w:rPr>
          <w:rFonts w:eastAsia="Calibri"/>
          <w:bCs/>
          <w:sz w:val="24"/>
          <w:szCs w:val="24"/>
        </w:rPr>
      </w:pPr>
      <w:r w:rsidRPr="00053386">
        <w:rPr>
          <w:sz w:val="24"/>
          <w:szCs w:val="24"/>
        </w:rPr>
        <w:t xml:space="preserve">Бюджетная отчетность в </w:t>
      </w:r>
      <w:r w:rsidR="001E3A17" w:rsidRPr="00053386">
        <w:rPr>
          <w:sz w:val="24"/>
          <w:szCs w:val="24"/>
        </w:rPr>
        <w:t>управления по финансам и налогам администрации ЗГМО</w:t>
      </w:r>
      <w:r w:rsidRPr="00053386">
        <w:rPr>
          <w:sz w:val="24"/>
          <w:szCs w:val="24"/>
        </w:rPr>
        <w:t xml:space="preserve"> в полном объеме своевременно представлена всеми </w:t>
      </w:r>
      <w:r w:rsidR="001E3A17" w:rsidRPr="00053386">
        <w:rPr>
          <w:sz w:val="24"/>
          <w:szCs w:val="24"/>
        </w:rPr>
        <w:t>5</w:t>
      </w:r>
      <w:r w:rsidRPr="00053386">
        <w:rPr>
          <w:sz w:val="24"/>
          <w:szCs w:val="24"/>
        </w:rPr>
        <w:t xml:space="preserve"> главными распорядителями бюджетных средств (далее – ГРБС), которая выборочно проверена в ходе настоящей внешней проверки годового отчета об исполнении бюджета города за 201</w:t>
      </w:r>
      <w:r w:rsidR="001E3A17" w:rsidRPr="00053386">
        <w:rPr>
          <w:sz w:val="24"/>
          <w:szCs w:val="24"/>
        </w:rPr>
        <w:t>4</w:t>
      </w:r>
      <w:r w:rsidRPr="00053386">
        <w:rPr>
          <w:sz w:val="24"/>
          <w:szCs w:val="24"/>
        </w:rPr>
        <w:t xml:space="preserve"> год. </w:t>
      </w:r>
    </w:p>
    <w:p w:rsidR="005C7AFD" w:rsidRPr="00053386" w:rsidRDefault="00902FD0" w:rsidP="00404523">
      <w:pPr>
        <w:ind w:firstLine="708"/>
        <w:jc w:val="both"/>
        <w:rPr>
          <w:rFonts w:eastAsia="Calibri"/>
          <w:color w:val="FF0000"/>
          <w:sz w:val="24"/>
          <w:szCs w:val="24"/>
        </w:rPr>
      </w:pPr>
      <w:r w:rsidRPr="00053386">
        <w:rPr>
          <w:rFonts w:eastAsia="Calibri"/>
          <w:sz w:val="24"/>
          <w:szCs w:val="24"/>
        </w:rPr>
        <w:t xml:space="preserve">Годовая бюджетная отчетность в целом по </w:t>
      </w:r>
      <w:r w:rsidR="001E3A17" w:rsidRPr="00053386">
        <w:rPr>
          <w:rFonts w:eastAsia="Calibri"/>
          <w:sz w:val="24"/>
          <w:szCs w:val="24"/>
        </w:rPr>
        <w:t xml:space="preserve">Зиминскому городскому </w:t>
      </w:r>
      <w:r w:rsidRPr="00053386">
        <w:rPr>
          <w:rFonts w:eastAsia="Calibri"/>
          <w:sz w:val="24"/>
          <w:szCs w:val="24"/>
        </w:rPr>
        <w:lastRenderedPageBreak/>
        <w:t xml:space="preserve">муниципальному образованию и по ГРБС составлена путем консолидации отчетов подведомственных учреждений с применением программного продукта </w:t>
      </w:r>
      <w:r w:rsidR="000B527A" w:rsidRPr="00053386">
        <w:rPr>
          <w:rFonts w:eastAsia="Calibri"/>
          <w:sz w:val="24"/>
          <w:szCs w:val="24"/>
        </w:rPr>
        <w:t xml:space="preserve">АС </w:t>
      </w:r>
      <w:r w:rsidRPr="00053386">
        <w:rPr>
          <w:rFonts w:eastAsia="Calibri"/>
          <w:sz w:val="24"/>
          <w:szCs w:val="24"/>
        </w:rPr>
        <w:t>«</w:t>
      </w:r>
      <w:r w:rsidR="000B527A" w:rsidRPr="00053386">
        <w:rPr>
          <w:rFonts w:eastAsia="Calibri"/>
          <w:sz w:val="24"/>
          <w:szCs w:val="24"/>
        </w:rPr>
        <w:t>Бюджет</w:t>
      </w:r>
      <w:r w:rsidRPr="00053386">
        <w:rPr>
          <w:rFonts w:eastAsia="Calibri"/>
          <w:sz w:val="24"/>
          <w:szCs w:val="24"/>
        </w:rPr>
        <w:t>».</w:t>
      </w:r>
      <w:r w:rsidR="002276E3">
        <w:rPr>
          <w:rFonts w:eastAsia="Calibri"/>
          <w:sz w:val="24"/>
          <w:szCs w:val="24"/>
        </w:rPr>
        <w:t xml:space="preserve"> </w:t>
      </w:r>
      <w:r w:rsidR="00404523" w:rsidRPr="00053386">
        <w:rPr>
          <w:rFonts w:eastAsia="Calibri"/>
          <w:sz w:val="24"/>
          <w:szCs w:val="24"/>
        </w:rPr>
        <w:t>Контрольные соотношения</w:t>
      </w:r>
      <w:r w:rsidRPr="00053386">
        <w:rPr>
          <w:rFonts w:eastAsia="Calibri"/>
          <w:sz w:val="24"/>
          <w:szCs w:val="24"/>
        </w:rPr>
        <w:t xml:space="preserve"> форм бюджетной отчетности, предусмотренных Инструкцией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РФ от 28 декабря 2010 года № 191н (в ред. приказов от 29.12.2011 года №</w:t>
      </w:r>
      <w:r w:rsidR="00404523" w:rsidRPr="00053386">
        <w:rPr>
          <w:rFonts w:eastAsia="Calibri"/>
          <w:sz w:val="24"/>
          <w:szCs w:val="24"/>
        </w:rPr>
        <w:t xml:space="preserve"> 191н и 26.10.2012 года № 138н)</w:t>
      </w:r>
      <w:r w:rsidRPr="00053386">
        <w:rPr>
          <w:rFonts w:eastAsia="Calibri"/>
          <w:sz w:val="24"/>
          <w:szCs w:val="24"/>
        </w:rPr>
        <w:t xml:space="preserve"> и Инструкцией </w:t>
      </w:r>
      <w:r w:rsidRPr="00053386">
        <w:rPr>
          <w:sz w:val="24"/>
          <w:szCs w:val="24"/>
        </w:rPr>
        <w:t>о порядке составления, представления годовой, квартальной бухгалтерской отчетности государственных (муниципальных) бюджетных и</w:t>
      </w:r>
      <w:r w:rsidR="00C41D33">
        <w:rPr>
          <w:sz w:val="24"/>
          <w:szCs w:val="24"/>
        </w:rPr>
        <w:t xml:space="preserve"> </w:t>
      </w:r>
      <w:r w:rsidRPr="00053386">
        <w:rPr>
          <w:sz w:val="24"/>
          <w:szCs w:val="24"/>
        </w:rPr>
        <w:t xml:space="preserve">автономных учреждений, утвержденной приказом </w:t>
      </w:r>
      <w:r w:rsidRPr="00053386">
        <w:rPr>
          <w:rFonts w:eastAsia="Calibri"/>
          <w:sz w:val="24"/>
          <w:szCs w:val="24"/>
        </w:rPr>
        <w:t>Министерства финансов РФ от 25.03.2011 года № 33н (</w:t>
      </w:r>
      <w:r w:rsidRPr="00053386">
        <w:rPr>
          <w:sz w:val="24"/>
          <w:szCs w:val="24"/>
        </w:rPr>
        <w:t>в ред. приказа Минфина России от 26.10.2012 № 139н)</w:t>
      </w:r>
      <w:r w:rsidR="00404523" w:rsidRPr="00053386">
        <w:rPr>
          <w:sz w:val="24"/>
          <w:szCs w:val="24"/>
        </w:rPr>
        <w:t>п</w:t>
      </w:r>
      <w:r w:rsidR="005C7AFD" w:rsidRPr="00053386">
        <w:rPr>
          <w:sz w:val="24"/>
          <w:szCs w:val="24"/>
        </w:rPr>
        <w:t>ри сверке плановых показателей представленной отчетности главных администраторов бюджетных средств и годового отчета бюджета Зиминского городского муниципального образован</w:t>
      </w:r>
      <w:r w:rsidR="00404523" w:rsidRPr="00053386">
        <w:rPr>
          <w:sz w:val="24"/>
          <w:szCs w:val="24"/>
        </w:rPr>
        <w:t>ия с показателями соответствуют решению</w:t>
      </w:r>
      <w:r w:rsidR="005C7AFD" w:rsidRPr="00053386">
        <w:rPr>
          <w:sz w:val="24"/>
          <w:szCs w:val="24"/>
        </w:rPr>
        <w:t xml:space="preserve"> Думы Зиминского</w:t>
      </w:r>
      <w:r w:rsidR="007322F9">
        <w:rPr>
          <w:sz w:val="24"/>
          <w:szCs w:val="24"/>
        </w:rPr>
        <w:t xml:space="preserve"> </w:t>
      </w:r>
      <w:r w:rsidR="005C7AFD" w:rsidRPr="00053386">
        <w:rPr>
          <w:sz w:val="24"/>
          <w:szCs w:val="24"/>
        </w:rPr>
        <w:t>городского муниципального образования от 26.12.2013 № 463 «О бюджете Зиминского городского муниципального на 2014 год и на плановый период 2015 и 2016 годов» (с изменениями)</w:t>
      </w:r>
      <w:r w:rsidR="00404523" w:rsidRPr="00053386">
        <w:rPr>
          <w:sz w:val="24"/>
          <w:szCs w:val="24"/>
        </w:rPr>
        <w:t>.</w:t>
      </w:r>
    </w:p>
    <w:p w:rsidR="000B01EE" w:rsidRPr="00053386" w:rsidRDefault="000B01EE" w:rsidP="00404523">
      <w:pPr>
        <w:ind w:firstLine="708"/>
        <w:jc w:val="both"/>
        <w:rPr>
          <w:rFonts w:eastAsia="Calibri"/>
          <w:iCs/>
          <w:sz w:val="24"/>
          <w:szCs w:val="24"/>
        </w:rPr>
      </w:pPr>
      <w:r w:rsidRPr="00053386">
        <w:rPr>
          <w:rFonts w:eastAsia="Calibri"/>
          <w:iCs/>
          <w:sz w:val="24"/>
          <w:szCs w:val="24"/>
        </w:rPr>
        <w:t xml:space="preserve">В отчетном финансовом году </w:t>
      </w:r>
      <w:r w:rsidR="00D306C2">
        <w:rPr>
          <w:rFonts w:eastAsia="Calibri"/>
          <w:iCs/>
          <w:sz w:val="24"/>
          <w:szCs w:val="24"/>
        </w:rPr>
        <w:t xml:space="preserve">планировалось </w:t>
      </w:r>
      <w:r w:rsidR="00D306C2" w:rsidRPr="00053386">
        <w:rPr>
          <w:rFonts w:eastAsia="Calibri"/>
          <w:iCs/>
          <w:sz w:val="24"/>
          <w:szCs w:val="24"/>
        </w:rPr>
        <w:t>привлечен</w:t>
      </w:r>
      <w:r w:rsidR="00D306C2">
        <w:rPr>
          <w:rFonts w:eastAsia="Calibri"/>
          <w:iCs/>
          <w:sz w:val="24"/>
          <w:szCs w:val="24"/>
        </w:rPr>
        <w:t>ие</w:t>
      </w:r>
      <w:r w:rsidR="00D306C2" w:rsidRPr="00053386">
        <w:rPr>
          <w:rFonts w:eastAsia="Calibri"/>
          <w:iCs/>
          <w:sz w:val="24"/>
          <w:szCs w:val="24"/>
        </w:rPr>
        <w:t xml:space="preserve"> кредит</w:t>
      </w:r>
      <w:r w:rsidR="00D306C2">
        <w:rPr>
          <w:rFonts w:eastAsia="Calibri"/>
          <w:iCs/>
          <w:sz w:val="24"/>
          <w:szCs w:val="24"/>
        </w:rPr>
        <w:t>ов</w:t>
      </w:r>
      <w:r w:rsidR="0045157A">
        <w:rPr>
          <w:rFonts w:eastAsia="Calibri"/>
          <w:iCs/>
          <w:sz w:val="24"/>
          <w:szCs w:val="24"/>
        </w:rPr>
        <w:t xml:space="preserve"> </w:t>
      </w:r>
      <w:r w:rsidR="00CD0388" w:rsidRPr="00053386">
        <w:rPr>
          <w:rFonts w:eastAsia="Calibri"/>
          <w:iCs/>
          <w:sz w:val="24"/>
          <w:szCs w:val="24"/>
        </w:rPr>
        <w:t xml:space="preserve">в сумме </w:t>
      </w:r>
      <w:r w:rsidR="001278AC" w:rsidRPr="00053386">
        <w:rPr>
          <w:rFonts w:eastAsia="Calibri"/>
          <w:iCs/>
          <w:sz w:val="24"/>
          <w:szCs w:val="24"/>
        </w:rPr>
        <w:t>62 614,2</w:t>
      </w:r>
      <w:r w:rsidR="00CD0388" w:rsidRPr="00053386">
        <w:rPr>
          <w:rFonts w:eastAsia="Calibri"/>
          <w:iCs/>
          <w:sz w:val="24"/>
          <w:szCs w:val="24"/>
        </w:rPr>
        <w:t xml:space="preserve"> тыс. руб. (</w:t>
      </w:r>
      <w:r w:rsidRPr="00053386">
        <w:rPr>
          <w:rFonts w:eastAsia="Calibri"/>
          <w:iCs/>
          <w:sz w:val="24"/>
          <w:szCs w:val="24"/>
        </w:rPr>
        <w:t xml:space="preserve">от кредитных организаций в сумме </w:t>
      </w:r>
      <w:r w:rsidR="001278AC" w:rsidRPr="00053386">
        <w:rPr>
          <w:rFonts w:eastAsia="Calibri"/>
          <w:iCs/>
          <w:sz w:val="24"/>
          <w:szCs w:val="24"/>
        </w:rPr>
        <w:t>47 696,2</w:t>
      </w:r>
      <w:r w:rsidRPr="00053386">
        <w:rPr>
          <w:rFonts w:eastAsia="Calibri"/>
          <w:iCs/>
          <w:sz w:val="24"/>
          <w:szCs w:val="24"/>
        </w:rPr>
        <w:t xml:space="preserve"> тыс. рублей</w:t>
      </w:r>
      <w:r w:rsidR="00264455" w:rsidRPr="00053386">
        <w:rPr>
          <w:rFonts w:eastAsia="Calibri"/>
          <w:iCs/>
          <w:sz w:val="24"/>
          <w:szCs w:val="24"/>
        </w:rPr>
        <w:t>,</w:t>
      </w:r>
      <w:r w:rsidR="0045157A">
        <w:rPr>
          <w:rFonts w:eastAsia="Calibri"/>
          <w:iCs/>
          <w:sz w:val="24"/>
          <w:szCs w:val="24"/>
        </w:rPr>
        <w:t xml:space="preserve"> </w:t>
      </w:r>
      <w:r w:rsidR="00CD0388" w:rsidRPr="00053386">
        <w:rPr>
          <w:sz w:val="24"/>
          <w:szCs w:val="24"/>
        </w:rPr>
        <w:t xml:space="preserve">от бюджетов других уровней бюджетной системы РФ в размере </w:t>
      </w:r>
      <w:r w:rsidR="001278AC" w:rsidRPr="00053386">
        <w:rPr>
          <w:sz w:val="24"/>
          <w:szCs w:val="24"/>
        </w:rPr>
        <w:t>14 918</w:t>
      </w:r>
      <w:r w:rsidR="00CD0388" w:rsidRPr="00053386">
        <w:rPr>
          <w:sz w:val="24"/>
          <w:szCs w:val="24"/>
        </w:rPr>
        <w:t xml:space="preserve"> тыс. рублей</w:t>
      </w:r>
      <w:r w:rsidR="0096382D" w:rsidRPr="00053386">
        <w:rPr>
          <w:sz w:val="24"/>
          <w:szCs w:val="24"/>
        </w:rPr>
        <w:t>)</w:t>
      </w:r>
      <w:r w:rsidRPr="00053386">
        <w:rPr>
          <w:rFonts w:eastAsia="Calibri"/>
          <w:iCs/>
          <w:sz w:val="24"/>
          <w:szCs w:val="24"/>
        </w:rPr>
        <w:t xml:space="preserve">. </w:t>
      </w:r>
    </w:p>
    <w:p w:rsidR="006C749D" w:rsidRPr="00053386" w:rsidRDefault="006C749D" w:rsidP="006C749D">
      <w:pPr>
        <w:ind w:firstLine="708"/>
        <w:jc w:val="both"/>
        <w:rPr>
          <w:sz w:val="24"/>
          <w:szCs w:val="24"/>
        </w:rPr>
      </w:pPr>
      <w:r w:rsidRPr="00053386">
        <w:rPr>
          <w:sz w:val="24"/>
          <w:szCs w:val="24"/>
        </w:rPr>
        <w:t>Кассовые расходы бюджета в 201</w:t>
      </w:r>
      <w:r w:rsidR="003E6352" w:rsidRPr="00053386">
        <w:rPr>
          <w:sz w:val="24"/>
          <w:szCs w:val="24"/>
        </w:rPr>
        <w:t>4</w:t>
      </w:r>
      <w:r w:rsidRPr="00053386">
        <w:rPr>
          <w:sz w:val="24"/>
          <w:szCs w:val="24"/>
        </w:rPr>
        <w:t xml:space="preserve"> году составили </w:t>
      </w:r>
      <w:r w:rsidR="003E6352" w:rsidRPr="00053386">
        <w:rPr>
          <w:sz w:val="24"/>
          <w:szCs w:val="24"/>
        </w:rPr>
        <w:t>902 613,7</w:t>
      </w:r>
      <w:r w:rsidRPr="00053386">
        <w:rPr>
          <w:sz w:val="24"/>
          <w:szCs w:val="24"/>
        </w:rPr>
        <w:t xml:space="preserve"> тыс. руб., что на </w:t>
      </w:r>
      <w:r w:rsidR="003E6352" w:rsidRPr="00053386">
        <w:rPr>
          <w:sz w:val="24"/>
          <w:szCs w:val="24"/>
        </w:rPr>
        <w:t>151 631,2</w:t>
      </w:r>
      <w:r w:rsidRPr="00053386">
        <w:rPr>
          <w:sz w:val="24"/>
          <w:szCs w:val="24"/>
        </w:rPr>
        <w:t xml:space="preserve"> тыс. руб. ниже утвержденного объема бюджетных назначений.</w:t>
      </w:r>
    </w:p>
    <w:p w:rsidR="006C749D" w:rsidRPr="00053386" w:rsidRDefault="006C749D" w:rsidP="00ED3B82">
      <w:pPr>
        <w:ind w:firstLine="709"/>
        <w:jc w:val="both"/>
        <w:rPr>
          <w:sz w:val="24"/>
          <w:szCs w:val="24"/>
        </w:rPr>
      </w:pPr>
      <w:r w:rsidRPr="00053386">
        <w:rPr>
          <w:sz w:val="24"/>
          <w:szCs w:val="24"/>
        </w:rPr>
        <w:t xml:space="preserve"> По сравнению с 201</w:t>
      </w:r>
      <w:r w:rsidR="00B843E0" w:rsidRPr="00053386">
        <w:rPr>
          <w:sz w:val="24"/>
          <w:szCs w:val="24"/>
        </w:rPr>
        <w:t>3</w:t>
      </w:r>
      <w:r w:rsidRPr="00053386">
        <w:rPr>
          <w:sz w:val="24"/>
          <w:szCs w:val="24"/>
        </w:rPr>
        <w:t xml:space="preserve"> годом расходы бюджета города за 201</w:t>
      </w:r>
      <w:r w:rsidR="00B843E0" w:rsidRPr="00053386">
        <w:rPr>
          <w:sz w:val="24"/>
          <w:szCs w:val="24"/>
        </w:rPr>
        <w:t>4</w:t>
      </w:r>
      <w:r w:rsidRPr="00053386">
        <w:rPr>
          <w:sz w:val="24"/>
          <w:szCs w:val="24"/>
        </w:rPr>
        <w:t xml:space="preserve"> год </w:t>
      </w:r>
      <w:r w:rsidR="000C30B5" w:rsidRPr="00053386">
        <w:rPr>
          <w:sz w:val="24"/>
          <w:szCs w:val="24"/>
        </w:rPr>
        <w:t>выше</w:t>
      </w:r>
      <w:r w:rsidRPr="00053386">
        <w:rPr>
          <w:sz w:val="24"/>
          <w:szCs w:val="24"/>
        </w:rPr>
        <w:t xml:space="preserve"> на </w:t>
      </w:r>
      <w:r w:rsidR="000C30B5" w:rsidRPr="00053386">
        <w:rPr>
          <w:sz w:val="24"/>
          <w:szCs w:val="24"/>
        </w:rPr>
        <w:t xml:space="preserve">180 096,6 </w:t>
      </w:r>
      <w:r w:rsidRPr="00053386">
        <w:rPr>
          <w:sz w:val="24"/>
          <w:szCs w:val="24"/>
        </w:rPr>
        <w:t xml:space="preserve">тыс. руб. или на </w:t>
      </w:r>
      <w:r w:rsidR="000C30B5" w:rsidRPr="00053386">
        <w:rPr>
          <w:sz w:val="24"/>
          <w:szCs w:val="24"/>
        </w:rPr>
        <w:t>19,9</w:t>
      </w:r>
      <w:r w:rsidRPr="00053386">
        <w:rPr>
          <w:sz w:val="24"/>
          <w:szCs w:val="24"/>
        </w:rPr>
        <w:t xml:space="preserve">%. </w:t>
      </w:r>
    </w:p>
    <w:p w:rsidR="006C749D" w:rsidRPr="00053386" w:rsidRDefault="006C749D" w:rsidP="006C749D">
      <w:pPr>
        <w:ind w:firstLine="708"/>
        <w:jc w:val="both"/>
        <w:rPr>
          <w:sz w:val="24"/>
          <w:szCs w:val="24"/>
        </w:rPr>
      </w:pPr>
      <w:r w:rsidRPr="00053386">
        <w:rPr>
          <w:sz w:val="24"/>
          <w:szCs w:val="24"/>
        </w:rPr>
        <w:t xml:space="preserve">  Бюджет города в отчетный период сохранял социальную ориентированность: </w:t>
      </w:r>
      <w:r w:rsidR="00CF0C1D" w:rsidRPr="00053386">
        <w:rPr>
          <w:sz w:val="24"/>
          <w:szCs w:val="24"/>
        </w:rPr>
        <w:t>5</w:t>
      </w:r>
      <w:r w:rsidR="0035030E" w:rsidRPr="00053386">
        <w:rPr>
          <w:sz w:val="24"/>
          <w:szCs w:val="24"/>
        </w:rPr>
        <w:t>2</w:t>
      </w:r>
      <w:r w:rsidR="00CF0C1D" w:rsidRPr="00053386">
        <w:rPr>
          <w:sz w:val="24"/>
          <w:szCs w:val="24"/>
        </w:rPr>
        <w:t>,</w:t>
      </w:r>
      <w:r w:rsidR="0035030E" w:rsidRPr="00053386">
        <w:rPr>
          <w:sz w:val="24"/>
          <w:szCs w:val="24"/>
        </w:rPr>
        <w:t>6</w:t>
      </w:r>
      <w:r w:rsidRPr="00053386">
        <w:rPr>
          <w:sz w:val="24"/>
          <w:szCs w:val="24"/>
        </w:rPr>
        <w:t xml:space="preserve">% расходов пришлось на систему образования, </w:t>
      </w:r>
      <w:r w:rsidR="0035030E" w:rsidRPr="00053386">
        <w:rPr>
          <w:sz w:val="24"/>
          <w:szCs w:val="24"/>
        </w:rPr>
        <w:t>22</w:t>
      </w:r>
      <w:r w:rsidRPr="00053386">
        <w:rPr>
          <w:sz w:val="24"/>
          <w:szCs w:val="24"/>
        </w:rPr>
        <w:t xml:space="preserve">% - на поддержку жилищно-коммунального хозяйства, </w:t>
      </w:r>
      <w:r w:rsidR="00712D0F" w:rsidRPr="00053386">
        <w:rPr>
          <w:sz w:val="24"/>
          <w:szCs w:val="24"/>
        </w:rPr>
        <w:t>6,</w:t>
      </w:r>
      <w:r w:rsidR="0035030E" w:rsidRPr="00053386">
        <w:rPr>
          <w:sz w:val="24"/>
          <w:szCs w:val="24"/>
        </w:rPr>
        <w:t>1</w:t>
      </w:r>
      <w:r w:rsidRPr="00053386">
        <w:rPr>
          <w:sz w:val="24"/>
          <w:szCs w:val="24"/>
        </w:rPr>
        <w:t>% – на культуру и кинематографию, 8,</w:t>
      </w:r>
      <w:r w:rsidR="00F821C4" w:rsidRPr="00053386">
        <w:rPr>
          <w:sz w:val="24"/>
          <w:szCs w:val="24"/>
        </w:rPr>
        <w:t>3</w:t>
      </w:r>
      <w:r w:rsidRPr="00053386">
        <w:rPr>
          <w:sz w:val="24"/>
          <w:szCs w:val="24"/>
        </w:rPr>
        <w:t>% - на решение социальных вопросов.</w:t>
      </w:r>
    </w:p>
    <w:p w:rsidR="006C749D" w:rsidRPr="00053386" w:rsidRDefault="00052389" w:rsidP="00052389">
      <w:pPr>
        <w:widowControl/>
        <w:ind w:firstLine="708"/>
        <w:jc w:val="both"/>
        <w:rPr>
          <w:sz w:val="24"/>
          <w:szCs w:val="24"/>
        </w:rPr>
      </w:pPr>
      <w:r w:rsidRPr="00053386">
        <w:rPr>
          <w:rFonts w:eastAsiaTheme="minorHAnsi"/>
          <w:sz w:val="24"/>
          <w:szCs w:val="24"/>
          <w:lang w:eastAsia="en-US"/>
        </w:rPr>
        <w:t>Фактически по итогам исполнения бюджета за 2014 год сложился кассовый профицит в</w:t>
      </w:r>
      <w:r w:rsidR="00BF5326">
        <w:rPr>
          <w:rFonts w:eastAsiaTheme="minorHAnsi"/>
          <w:sz w:val="24"/>
          <w:szCs w:val="24"/>
          <w:lang w:eastAsia="en-US"/>
        </w:rPr>
        <w:t xml:space="preserve"> </w:t>
      </w:r>
      <w:r w:rsidRPr="00053386">
        <w:rPr>
          <w:rFonts w:eastAsiaTheme="minorHAnsi"/>
          <w:sz w:val="24"/>
          <w:szCs w:val="24"/>
          <w:lang w:eastAsia="en-US"/>
        </w:rPr>
        <w:t>размере 133 246,3 тыс. рублей</w:t>
      </w:r>
      <w:r w:rsidR="00BF5326">
        <w:rPr>
          <w:rFonts w:eastAsiaTheme="minorHAnsi"/>
          <w:sz w:val="24"/>
          <w:szCs w:val="24"/>
          <w:lang w:eastAsia="en-US"/>
        </w:rPr>
        <w:t xml:space="preserve"> </w:t>
      </w:r>
      <w:r w:rsidR="00DB7DC3" w:rsidRPr="00053386">
        <w:rPr>
          <w:sz w:val="24"/>
          <w:szCs w:val="24"/>
        </w:rPr>
        <w:t>за счет остатков</w:t>
      </w:r>
      <w:r w:rsidR="00BF5326">
        <w:rPr>
          <w:sz w:val="24"/>
          <w:szCs w:val="24"/>
        </w:rPr>
        <w:t xml:space="preserve"> </w:t>
      </w:r>
      <w:r w:rsidR="00642536" w:rsidRPr="00053386">
        <w:rPr>
          <w:rFonts w:eastAsia="Calibri"/>
          <w:sz w:val="24"/>
          <w:szCs w:val="24"/>
        </w:rPr>
        <w:t>б</w:t>
      </w:r>
      <w:r w:rsidR="00B46EB3" w:rsidRPr="00053386">
        <w:rPr>
          <w:rFonts w:eastAsia="Calibri"/>
          <w:sz w:val="24"/>
          <w:szCs w:val="24"/>
        </w:rPr>
        <w:t>езвозмездных</w:t>
      </w:r>
      <w:r w:rsidR="00642536" w:rsidRPr="00053386">
        <w:rPr>
          <w:rFonts w:eastAsia="Calibri"/>
          <w:sz w:val="24"/>
          <w:szCs w:val="24"/>
        </w:rPr>
        <w:t xml:space="preserve"> поступлени</w:t>
      </w:r>
      <w:r w:rsidR="00B46EB3" w:rsidRPr="00053386">
        <w:rPr>
          <w:rFonts w:eastAsia="Calibri"/>
          <w:sz w:val="24"/>
          <w:szCs w:val="24"/>
        </w:rPr>
        <w:t>й</w:t>
      </w:r>
      <w:r w:rsidR="006C749D" w:rsidRPr="00053386">
        <w:rPr>
          <w:sz w:val="24"/>
          <w:szCs w:val="24"/>
        </w:rPr>
        <w:t xml:space="preserve">. </w:t>
      </w:r>
    </w:p>
    <w:p w:rsidR="00D97EF2" w:rsidRPr="00053386" w:rsidRDefault="005D0F97" w:rsidP="00D97EF2">
      <w:pPr>
        <w:ind w:firstLine="708"/>
        <w:jc w:val="both"/>
        <w:rPr>
          <w:sz w:val="24"/>
          <w:szCs w:val="24"/>
        </w:rPr>
      </w:pPr>
      <w:r w:rsidRPr="00053386">
        <w:rPr>
          <w:sz w:val="24"/>
          <w:szCs w:val="24"/>
        </w:rPr>
        <w:t>Резервом пополнения доходной части бюджета является погашение задолженности</w:t>
      </w:r>
      <w:r w:rsidR="00BF5326">
        <w:rPr>
          <w:sz w:val="24"/>
          <w:szCs w:val="24"/>
        </w:rPr>
        <w:t xml:space="preserve"> </w:t>
      </w:r>
      <w:r w:rsidR="00E876FC" w:rsidRPr="00053386">
        <w:rPr>
          <w:color w:val="000000"/>
          <w:sz w:val="24"/>
          <w:szCs w:val="24"/>
        </w:rPr>
        <w:t>по договорам аренды имущества и  земельных участков</w:t>
      </w:r>
      <w:r w:rsidR="00BF5326">
        <w:rPr>
          <w:color w:val="000000"/>
          <w:sz w:val="24"/>
          <w:szCs w:val="24"/>
        </w:rPr>
        <w:t xml:space="preserve"> </w:t>
      </w:r>
      <w:r w:rsidR="009003C2" w:rsidRPr="00053386">
        <w:rPr>
          <w:color w:val="000000"/>
          <w:sz w:val="24"/>
          <w:szCs w:val="24"/>
        </w:rPr>
        <w:t>в сумме 3068,6 тыс. рублей</w:t>
      </w:r>
      <w:r w:rsidR="009003C2" w:rsidRPr="00053386">
        <w:rPr>
          <w:sz w:val="24"/>
          <w:szCs w:val="24"/>
        </w:rPr>
        <w:t xml:space="preserve"> по состоянию </w:t>
      </w:r>
      <w:r w:rsidR="002A1B40" w:rsidRPr="00053386">
        <w:rPr>
          <w:sz w:val="24"/>
          <w:szCs w:val="24"/>
        </w:rPr>
        <w:t>на 01.01.201</w:t>
      </w:r>
      <w:r w:rsidR="00E876FC" w:rsidRPr="00053386">
        <w:rPr>
          <w:sz w:val="24"/>
          <w:szCs w:val="24"/>
        </w:rPr>
        <w:t>5 г.</w:t>
      </w:r>
      <w:r w:rsidR="00D97EF2" w:rsidRPr="00053386">
        <w:rPr>
          <w:sz w:val="24"/>
          <w:szCs w:val="24"/>
        </w:rPr>
        <w:t>,</w:t>
      </w:r>
      <w:r w:rsidR="00BF5326">
        <w:rPr>
          <w:sz w:val="24"/>
          <w:szCs w:val="24"/>
        </w:rPr>
        <w:t xml:space="preserve"> </w:t>
      </w:r>
      <w:r w:rsidR="009003C2" w:rsidRPr="00053386">
        <w:rPr>
          <w:sz w:val="24"/>
          <w:szCs w:val="24"/>
        </w:rPr>
        <w:t>взыскание</w:t>
      </w:r>
      <w:r w:rsidR="00BF5326">
        <w:rPr>
          <w:sz w:val="24"/>
          <w:szCs w:val="24"/>
        </w:rPr>
        <w:t xml:space="preserve"> </w:t>
      </w:r>
      <w:r w:rsidR="009003C2" w:rsidRPr="00053386">
        <w:rPr>
          <w:bCs/>
          <w:sz w:val="24"/>
          <w:szCs w:val="24"/>
        </w:rPr>
        <w:t>недоимки</w:t>
      </w:r>
      <w:r w:rsidR="00D97EF2" w:rsidRPr="00053386">
        <w:rPr>
          <w:bCs/>
          <w:sz w:val="24"/>
          <w:szCs w:val="24"/>
        </w:rPr>
        <w:t xml:space="preserve"> по налоговым доходам бюджета </w:t>
      </w:r>
      <w:r w:rsidR="00DA7EC2" w:rsidRPr="00053386">
        <w:rPr>
          <w:bCs/>
          <w:sz w:val="24"/>
          <w:szCs w:val="24"/>
        </w:rPr>
        <w:t xml:space="preserve">города </w:t>
      </w:r>
      <w:r w:rsidR="00D97EF2" w:rsidRPr="00053386">
        <w:rPr>
          <w:bCs/>
          <w:sz w:val="24"/>
          <w:szCs w:val="24"/>
        </w:rPr>
        <w:t xml:space="preserve">по состоянию </w:t>
      </w:r>
      <w:r w:rsidR="009003C2" w:rsidRPr="00053386">
        <w:rPr>
          <w:bCs/>
          <w:sz w:val="24"/>
          <w:szCs w:val="24"/>
        </w:rPr>
        <w:t xml:space="preserve"> в сумме </w:t>
      </w:r>
      <w:r w:rsidR="00414ABB" w:rsidRPr="00053386">
        <w:rPr>
          <w:bCs/>
          <w:sz w:val="24"/>
          <w:szCs w:val="24"/>
        </w:rPr>
        <w:t>20 470</w:t>
      </w:r>
      <w:r w:rsidR="00D97EF2" w:rsidRPr="00053386">
        <w:rPr>
          <w:bCs/>
          <w:sz w:val="24"/>
          <w:szCs w:val="24"/>
        </w:rPr>
        <w:t xml:space="preserve"> тыс. рублей.</w:t>
      </w:r>
    </w:p>
    <w:p w:rsidR="006C749D" w:rsidRPr="00053386" w:rsidRDefault="006C749D" w:rsidP="006C749D">
      <w:pPr>
        <w:widowControl/>
        <w:ind w:firstLine="708"/>
        <w:jc w:val="both"/>
        <w:rPr>
          <w:rFonts w:eastAsiaTheme="minorHAnsi"/>
          <w:sz w:val="24"/>
          <w:szCs w:val="24"/>
          <w:lang w:eastAsia="en-US"/>
        </w:rPr>
      </w:pPr>
      <w:r w:rsidRPr="00053386">
        <w:rPr>
          <w:rFonts w:eastAsiaTheme="minorHAnsi"/>
          <w:sz w:val="24"/>
          <w:szCs w:val="24"/>
          <w:lang w:eastAsia="en-US"/>
        </w:rPr>
        <w:t>Объем расходов на обслуживание муниципального долга не превышает ограничений, установленных статьей 111 БК РФ (15,0 % объема расходов бюджета, за исключением объема расходов, которые осуществляются за счет субвенций).</w:t>
      </w:r>
    </w:p>
    <w:p w:rsidR="00051E70" w:rsidRPr="00053386" w:rsidRDefault="0012146B" w:rsidP="006C749D">
      <w:pPr>
        <w:jc w:val="both"/>
        <w:rPr>
          <w:sz w:val="24"/>
          <w:szCs w:val="24"/>
        </w:rPr>
      </w:pPr>
      <w:r w:rsidRPr="00053386">
        <w:rPr>
          <w:sz w:val="24"/>
          <w:szCs w:val="24"/>
        </w:rPr>
        <w:tab/>
      </w:r>
      <w:r w:rsidR="00051E70" w:rsidRPr="00053386">
        <w:rPr>
          <w:sz w:val="24"/>
          <w:szCs w:val="24"/>
        </w:rPr>
        <w:t>Анализ соблюдения бюджетного законодательства при организации исполнения бюджета города в 201</w:t>
      </w:r>
      <w:r w:rsidR="00636E32" w:rsidRPr="00053386">
        <w:rPr>
          <w:sz w:val="24"/>
          <w:szCs w:val="24"/>
        </w:rPr>
        <w:t>4</w:t>
      </w:r>
      <w:r w:rsidR="00051E70" w:rsidRPr="00053386">
        <w:rPr>
          <w:sz w:val="24"/>
          <w:szCs w:val="24"/>
        </w:rPr>
        <w:t xml:space="preserve"> году установил, что система исполнения бюджета города соответствовала требованиям действующего законодательства. </w:t>
      </w:r>
    </w:p>
    <w:p w:rsidR="00A97584" w:rsidRPr="00053386" w:rsidRDefault="0012146B" w:rsidP="00051E70">
      <w:pPr>
        <w:jc w:val="both"/>
        <w:rPr>
          <w:sz w:val="24"/>
          <w:szCs w:val="24"/>
        </w:rPr>
      </w:pPr>
      <w:r w:rsidRPr="00053386">
        <w:rPr>
          <w:sz w:val="24"/>
          <w:szCs w:val="24"/>
        </w:rPr>
        <w:tab/>
      </w:r>
      <w:r w:rsidR="00051E70" w:rsidRPr="00053386">
        <w:rPr>
          <w:sz w:val="24"/>
          <w:szCs w:val="24"/>
        </w:rPr>
        <w:t>Годовой отчет об исполнении бюджета города за 201</w:t>
      </w:r>
      <w:r w:rsidR="00636E32" w:rsidRPr="00053386">
        <w:rPr>
          <w:sz w:val="24"/>
          <w:szCs w:val="24"/>
        </w:rPr>
        <w:t>4</w:t>
      </w:r>
      <w:r w:rsidR="00051E70" w:rsidRPr="00053386">
        <w:rPr>
          <w:sz w:val="24"/>
          <w:szCs w:val="24"/>
        </w:rPr>
        <w:t xml:space="preserve"> год по составу, содержанию и представлению соответствует установленным требованиям. </w:t>
      </w:r>
    </w:p>
    <w:p w:rsidR="00F83CD4" w:rsidRPr="00053386" w:rsidRDefault="00F83CD4" w:rsidP="0012146B">
      <w:pPr>
        <w:ind w:firstLine="708"/>
        <w:jc w:val="both"/>
        <w:rPr>
          <w:sz w:val="24"/>
          <w:szCs w:val="24"/>
        </w:rPr>
      </w:pPr>
      <w:r w:rsidRPr="00053386">
        <w:rPr>
          <w:sz w:val="24"/>
          <w:szCs w:val="24"/>
        </w:rPr>
        <w:t>Роспись источников внутреннего финансирования дефицита бюджета города ведется в разрезе кодов классификации источников финансирования дефицита бюджета города в соответствии с Порядком составления и ведения сводной бюджетной росписи  Зиминского городского муниципального образования и бюджетных росписей главных распорядителей средств бюджета Зиминского образования муниципального образования.</w:t>
      </w:r>
    </w:p>
    <w:p w:rsidR="00F83CD4" w:rsidRPr="00053386" w:rsidRDefault="00F83CD4" w:rsidP="0012146B">
      <w:pPr>
        <w:ind w:firstLine="708"/>
        <w:jc w:val="both"/>
        <w:rPr>
          <w:sz w:val="24"/>
          <w:szCs w:val="24"/>
        </w:rPr>
      </w:pPr>
      <w:r w:rsidRPr="00053386">
        <w:rPr>
          <w:sz w:val="24"/>
          <w:szCs w:val="24"/>
        </w:rPr>
        <w:t xml:space="preserve">По результатам проверки можно сделать вывод о том, что бухгалтерский учет в отчетном периоде осуществлялся в соответствии с Единым планом счетов бухгалтерского учета для органов государственной власти и Инструкцией по его применению, утвержденному приказом Минфина РФ от 01.12.2010 №157н. Годовая бюджетная отчетность сформирована в соответствии с приказом Минфина РФ от 28.12.2010 № 191н, </w:t>
      </w:r>
      <w:r w:rsidR="000C18DA" w:rsidRPr="00053386">
        <w:rPr>
          <w:rFonts w:eastAsia="Calibri"/>
          <w:sz w:val="24"/>
          <w:szCs w:val="24"/>
        </w:rPr>
        <w:t>от 25.03.2011 года № 33н</w:t>
      </w:r>
      <w:r w:rsidRPr="00053386">
        <w:rPr>
          <w:sz w:val="24"/>
          <w:szCs w:val="24"/>
        </w:rPr>
        <w:t>.</w:t>
      </w:r>
    </w:p>
    <w:p w:rsidR="00F83CD4" w:rsidRPr="00053386" w:rsidRDefault="00F83CD4" w:rsidP="0012146B">
      <w:pPr>
        <w:ind w:firstLine="708"/>
        <w:jc w:val="both"/>
        <w:rPr>
          <w:sz w:val="24"/>
          <w:szCs w:val="24"/>
        </w:rPr>
      </w:pPr>
      <w:r w:rsidRPr="00053386">
        <w:rPr>
          <w:sz w:val="24"/>
          <w:szCs w:val="24"/>
        </w:rPr>
        <w:lastRenderedPageBreak/>
        <w:t>По результатам проведенной внешней проверки бюджетной отчетности Зиминского городского муниципального образования за 201</w:t>
      </w:r>
      <w:r w:rsidR="00E140B2" w:rsidRPr="00053386">
        <w:rPr>
          <w:sz w:val="24"/>
          <w:szCs w:val="24"/>
        </w:rPr>
        <w:t>4</w:t>
      </w:r>
      <w:r w:rsidRPr="00053386">
        <w:rPr>
          <w:sz w:val="24"/>
          <w:szCs w:val="24"/>
        </w:rPr>
        <w:t xml:space="preserve"> год, полнота и достоверность отчетных показателей подтверждается. </w:t>
      </w:r>
    </w:p>
    <w:p w:rsidR="007B1E09" w:rsidRDefault="007B1E09" w:rsidP="00A76565">
      <w:pPr>
        <w:spacing w:before="120" w:after="120"/>
        <w:ind w:firstLine="539"/>
        <w:jc w:val="both"/>
        <w:rPr>
          <w:b/>
          <w:sz w:val="24"/>
          <w:szCs w:val="24"/>
        </w:rPr>
      </w:pPr>
    </w:p>
    <w:p w:rsidR="00A76565" w:rsidRPr="00053386" w:rsidRDefault="00A76565" w:rsidP="00A76565">
      <w:pPr>
        <w:spacing w:before="120" w:after="120"/>
        <w:ind w:firstLine="539"/>
        <w:jc w:val="both"/>
        <w:rPr>
          <w:b/>
          <w:sz w:val="24"/>
          <w:szCs w:val="24"/>
        </w:rPr>
      </w:pPr>
      <w:r w:rsidRPr="00053386">
        <w:rPr>
          <w:b/>
          <w:sz w:val="24"/>
          <w:szCs w:val="24"/>
        </w:rPr>
        <w:t>Предложение</w:t>
      </w:r>
    </w:p>
    <w:p w:rsidR="00A76565" w:rsidRPr="00053386" w:rsidRDefault="00A76565" w:rsidP="00A76565">
      <w:pPr>
        <w:pStyle w:val="ConsNonformat"/>
        <w:widowControl/>
        <w:ind w:firstLine="708"/>
        <w:jc w:val="both"/>
        <w:rPr>
          <w:rFonts w:ascii="Times New Roman" w:hAnsi="Times New Roman" w:cs="Times New Roman"/>
          <w:sz w:val="24"/>
          <w:szCs w:val="24"/>
        </w:rPr>
      </w:pPr>
      <w:r w:rsidRPr="00053386">
        <w:rPr>
          <w:rFonts w:ascii="Times New Roman" w:hAnsi="Times New Roman" w:cs="Times New Roman"/>
          <w:color w:val="000000" w:themeColor="text1"/>
          <w:sz w:val="24"/>
          <w:szCs w:val="24"/>
        </w:rPr>
        <w:t xml:space="preserve">Контрольно-счетная палата Зиминского городского муниципального образования </w:t>
      </w:r>
      <w:r w:rsidRPr="00053386">
        <w:rPr>
          <w:rFonts w:ascii="Times New Roman" w:hAnsi="Times New Roman" w:cs="Times New Roman"/>
          <w:sz w:val="24"/>
          <w:szCs w:val="24"/>
        </w:rPr>
        <w:t>по результатам проведенной экспертизы отчета об исполнении бюджета</w:t>
      </w:r>
      <w:r w:rsidR="007322F9">
        <w:rPr>
          <w:rFonts w:ascii="Times New Roman" w:hAnsi="Times New Roman" w:cs="Times New Roman"/>
          <w:sz w:val="24"/>
          <w:szCs w:val="24"/>
        </w:rPr>
        <w:t xml:space="preserve"> </w:t>
      </w:r>
      <w:r w:rsidRPr="00053386">
        <w:rPr>
          <w:rFonts w:ascii="Times New Roman" w:hAnsi="Times New Roman" w:cs="Times New Roman"/>
          <w:color w:val="000000" w:themeColor="text1"/>
          <w:sz w:val="24"/>
          <w:szCs w:val="24"/>
        </w:rPr>
        <w:t>Зиминского городского муниципального образования за 201</w:t>
      </w:r>
      <w:r w:rsidR="00A14155">
        <w:rPr>
          <w:rFonts w:ascii="Times New Roman" w:hAnsi="Times New Roman" w:cs="Times New Roman"/>
          <w:color w:val="000000" w:themeColor="text1"/>
          <w:sz w:val="24"/>
          <w:szCs w:val="24"/>
        </w:rPr>
        <w:t>5</w:t>
      </w:r>
      <w:r w:rsidRPr="00053386">
        <w:rPr>
          <w:rFonts w:ascii="Times New Roman" w:hAnsi="Times New Roman" w:cs="Times New Roman"/>
          <w:color w:val="000000" w:themeColor="text1"/>
          <w:sz w:val="24"/>
          <w:szCs w:val="24"/>
        </w:rPr>
        <w:t xml:space="preserve"> год </w:t>
      </w:r>
      <w:r w:rsidRPr="00053386">
        <w:rPr>
          <w:rFonts w:ascii="Times New Roman" w:hAnsi="Times New Roman" w:cs="Times New Roman"/>
          <w:sz w:val="24"/>
          <w:szCs w:val="24"/>
        </w:rPr>
        <w:t>подтверждает</w:t>
      </w:r>
      <w:r w:rsidR="00950BAC">
        <w:rPr>
          <w:rFonts w:ascii="Times New Roman" w:hAnsi="Times New Roman" w:cs="Times New Roman"/>
          <w:sz w:val="24"/>
          <w:szCs w:val="24"/>
        </w:rPr>
        <w:t>,</w:t>
      </w:r>
      <w:r w:rsidRPr="00053386">
        <w:rPr>
          <w:rFonts w:ascii="Times New Roman" w:hAnsi="Times New Roman" w:cs="Times New Roman"/>
          <w:sz w:val="24"/>
          <w:szCs w:val="24"/>
        </w:rPr>
        <w:t xml:space="preserve"> его достоверность и </w:t>
      </w:r>
      <w:r w:rsidR="00CD66D7" w:rsidRPr="00053386">
        <w:rPr>
          <w:rFonts w:ascii="Times New Roman" w:hAnsi="Times New Roman" w:cs="Times New Roman"/>
          <w:sz w:val="24"/>
          <w:szCs w:val="24"/>
        </w:rPr>
        <w:t xml:space="preserve"> рекомендует</w:t>
      </w:r>
      <w:r w:rsidR="00950BAC">
        <w:rPr>
          <w:rFonts w:ascii="Times New Roman" w:hAnsi="Times New Roman" w:cs="Times New Roman"/>
          <w:sz w:val="24"/>
          <w:szCs w:val="24"/>
        </w:rPr>
        <w:t>,</w:t>
      </w:r>
      <w:r w:rsidR="007322F9">
        <w:rPr>
          <w:rFonts w:ascii="Times New Roman" w:hAnsi="Times New Roman" w:cs="Times New Roman"/>
          <w:sz w:val="24"/>
          <w:szCs w:val="24"/>
        </w:rPr>
        <w:t xml:space="preserve"> </w:t>
      </w:r>
      <w:r w:rsidRPr="00053386">
        <w:rPr>
          <w:rFonts w:ascii="Times New Roman" w:hAnsi="Times New Roman" w:cs="Times New Roman"/>
          <w:sz w:val="24"/>
          <w:szCs w:val="24"/>
        </w:rPr>
        <w:t xml:space="preserve">Думе Зиминского городского муниципального образования утвердить отчет об исполнении бюджета </w:t>
      </w:r>
      <w:r w:rsidRPr="00053386">
        <w:rPr>
          <w:rFonts w:ascii="Times New Roman" w:hAnsi="Times New Roman" w:cs="Times New Roman"/>
          <w:color w:val="000000" w:themeColor="text1"/>
          <w:sz w:val="24"/>
          <w:szCs w:val="24"/>
        </w:rPr>
        <w:t>Зиминского городского муниципального образования за 201</w:t>
      </w:r>
      <w:r w:rsidR="00A14155">
        <w:rPr>
          <w:rFonts w:ascii="Times New Roman" w:hAnsi="Times New Roman" w:cs="Times New Roman"/>
          <w:color w:val="000000" w:themeColor="text1"/>
          <w:sz w:val="24"/>
          <w:szCs w:val="24"/>
        </w:rPr>
        <w:t>5</w:t>
      </w:r>
      <w:r w:rsidRPr="00053386">
        <w:rPr>
          <w:rFonts w:ascii="Times New Roman" w:hAnsi="Times New Roman" w:cs="Times New Roman"/>
          <w:color w:val="000000" w:themeColor="text1"/>
          <w:sz w:val="24"/>
          <w:szCs w:val="24"/>
        </w:rPr>
        <w:t xml:space="preserve"> год</w:t>
      </w:r>
      <w:r w:rsidRPr="00053386">
        <w:rPr>
          <w:rFonts w:ascii="Times New Roman" w:hAnsi="Times New Roman" w:cs="Times New Roman"/>
          <w:sz w:val="24"/>
          <w:szCs w:val="24"/>
        </w:rPr>
        <w:t>.</w:t>
      </w:r>
    </w:p>
    <w:p w:rsidR="001D5CD3" w:rsidRPr="00053386" w:rsidRDefault="001D5CD3" w:rsidP="00DC0C2E">
      <w:pPr>
        <w:pStyle w:val="ConsNonformat"/>
        <w:widowControl/>
        <w:ind w:firstLine="708"/>
        <w:jc w:val="both"/>
        <w:rPr>
          <w:rFonts w:ascii="Times New Roman" w:hAnsi="Times New Roman" w:cs="Times New Roman"/>
          <w:color w:val="000000" w:themeColor="text1"/>
          <w:sz w:val="24"/>
          <w:szCs w:val="24"/>
        </w:rPr>
      </w:pPr>
    </w:p>
    <w:p w:rsidR="001D5CD3" w:rsidRPr="00053386" w:rsidRDefault="001D5CD3" w:rsidP="00DC0C2E">
      <w:pPr>
        <w:pStyle w:val="ConsNonformat"/>
        <w:widowControl/>
        <w:ind w:firstLine="708"/>
        <w:jc w:val="both"/>
        <w:rPr>
          <w:rFonts w:ascii="Times New Roman" w:hAnsi="Times New Roman" w:cs="Times New Roman"/>
          <w:color w:val="000000" w:themeColor="text1"/>
          <w:sz w:val="24"/>
          <w:szCs w:val="24"/>
        </w:rPr>
      </w:pPr>
    </w:p>
    <w:p w:rsidR="00A14155" w:rsidRDefault="00A14155" w:rsidP="00DC0C2E">
      <w:pPr>
        <w:pStyle w:val="ConsNonformat"/>
        <w:widowControl/>
        <w:ind w:firstLine="708"/>
        <w:jc w:val="both"/>
        <w:rPr>
          <w:rFonts w:ascii="Times New Roman" w:hAnsi="Times New Roman" w:cs="Times New Roman"/>
          <w:color w:val="000000" w:themeColor="text1"/>
          <w:sz w:val="24"/>
          <w:szCs w:val="24"/>
        </w:rPr>
      </w:pPr>
    </w:p>
    <w:p w:rsidR="001D5CD3" w:rsidRPr="00053386" w:rsidRDefault="001D5CD3" w:rsidP="00DC0C2E">
      <w:pPr>
        <w:pStyle w:val="ConsNonformat"/>
        <w:widowControl/>
        <w:ind w:firstLine="708"/>
        <w:jc w:val="both"/>
        <w:rPr>
          <w:rFonts w:ascii="Times New Roman" w:hAnsi="Times New Roman" w:cs="Times New Roman"/>
          <w:color w:val="000000" w:themeColor="text1"/>
          <w:sz w:val="24"/>
          <w:szCs w:val="24"/>
        </w:rPr>
      </w:pPr>
      <w:r w:rsidRPr="00053386">
        <w:rPr>
          <w:rFonts w:ascii="Times New Roman" w:hAnsi="Times New Roman" w:cs="Times New Roman"/>
          <w:color w:val="000000" w:themeColor="text1"/>
          <w:sz w:val="24"/>
          <w:szCs w:val="24"/>
        </w:rPr>
        <w:t xml:space="preserve">Председатель                                                            </w:t>
      </w:r>
      <w:r w:rsidR="007322F9">
        <w:rPr>
          <w:rFonts w:ascii="Times New Roman" w:hAnsi="Times New Roman" w:cs="Times New Roman"/>
          <w:color w:val="000000" w:themeColor="text1"/>
          <w:sz w:val="24"/>
          <w:szCs w:val="24"/>
        </w:rPr>
        <w:t xml:space="preserve">        </w:t>
      </w:r>
      <w:r w:rsidRPr="00053386">
        <w:rPr>
          <w:rFonts w:ascii="Times New Roman" w:hAnsi="Times New Roman" w:cs="Times New Roman"/>
          <w:color w:val="000000" w:themeColor="text1"/>
          <w:sz w:val="24"/>
          <w:szCs w:val="24"/>
        </w:rPr>
        <w:t xml:space="preserve">     </w:t>
      </w:r>
      <w:r w:rsidR="007322F9">
        <w:rPr>
          <w:rFonts w:ascii="Times New Roman" w:hAnsi="Times New Roman" w:cs="Times New Roman"/>
          <w:color w:val="000000" w:themeColor="text1"/>
          <w:sz w:val="24"/>
          <w:szCs w:val="24"/>
        </w:rPr>
        <w:t xml:space="preserve">               </w:t>
      </w:r>
      <w:r w:rsidRPr="00053386">
        <w:rPr>
          <w:rFonts w:ascii="Times New Roman" w:hAnsi="Times New Roman" w:cs="Times New Roman"/>
          <w:color w:val="000000" w:themeColor="text1"/>
          <w:sz w:val="24"/>
          <w:szCs w:val="24"/>
        </w:rPr>
        <w:t xml:space="preserve">  О.А. Голубцова</w:t>
      </w:r>
    </w:p>
    <w:p w:rsidR="002A1696" w:rsidRPr="00053386" w:rsidRDefault="002A1696" w:rsidP="002A1696">
      <w:pPr>
        <w:ind w:firstLine="539"/>
        <w:jc w:val="both"/>
        <w:rPr>
          <w:rFonts w:eastAsia="Calibri"/>
          <w:iCs/>
          <w:sz w:val="24"/>
          <w:szCs w:val="24"/>
        </w:rPr>
      </w:pPr>
    </w:p>
    <w:sectPr w:rsidR="002A1696" w:rsidRPr="00053386" w:rsidSect="00F15712">
      <w:footerReference w:type="default" r:id="rId12"/>
      <w:pgSz w:w="11909" w:h="16834" w:code="9"/>
      <w:pgMar w:top="1134" w:right="850" w:bottom="1134" w:left="1701"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143" w:rsidRDefault="005D5143" w:rsidP="004E3611">
      <w:r>
        <w:separator/>
      </w:r>
    </w:p>
  </w:endnote>
  <w:endnote w:type="continuationSeparator" w:id="1">
    <w:p w:rsidR="005D5143" w:rsidRDefault="005D5143" w:rsidP="004E36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00000000" w:usb2="00000000"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TimesNewRomanPSMT">
    <w:altName w:val="MS Mincho"/>
    <w:panose1 w:val="00000000000000000000"/>
    <w:charset w:val="80"/>
    <w:family w:val="auto"/>
    <w:notTrueType/>
    <w:pitch w:val="default"/>
    <w:sig w:usb0="00000201"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CB9" w:rsidRDefault="00563933">
    <w:pPr>
      <w:pStyle w:val="a7"/>
      <w:jc w:val="right"/>
    </w:pPr>
    <w:fldSimple w:instr="PAGE   \* MERGEFORMAT">
      <w:r w:rsidR="00093F14">
        <w:rPr>
          <w:noProof/>
        </w:rPr>
        <w:t>18</w:t>
      </w:r>
    </w:fldSimple>
  </w:p>
  <w:p w:rsidR="005D5CB9" w:rsidRDefault="005D5C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143" w:rsidRDefault="005D5143" w:rsidP="004E3611">
      <w:r>
        <w:separator/>
      </w:r>
    </w:p>
  </w:footnote>
  <w:footnote w:type="continuationSeparator" w:id="1">
    <w:p w:rsidR="005D5143" w:rsidRDefault="005D5143" w:rsidP="004E36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6AC1"/>
    <w:multiLevelType w:val="hybridMultilevel"/>
    <w:tmpl w:val="BD584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2D06E0"/>
    <w:multiLevelType w:val="hybridMultilevel"/>
    <w:tmpl w:val="03A07D64"/>
    <w:lvl w:ilvl="0" w:tplc="9B6E4FD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AEA5271"/>
    <w:multiLevelType w:val="hybridMultilevel"/>
    <w:tmpl w:val="EFCA9FD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C981F04"/>
    <w:multiLevelType w:val="hybridMultilevel"/>
    <w:tmpl w:val="3834B38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1F9E2D17"/>
    <w:multiLevelType w:val="hybridMultilevel"/>
    <w:tmpl w:val="D76E453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036753E"/>
    <w:multiLevelType w:val="hybridMultilevel"/>
    <w:tmpl w:val="5D340A4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A4C6B11"/>
    <w:multiLevelType w:val="hybridMultilevel"/>
    <w:tmpl w:val="0DDADBCE"/>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30D17CF7"/>
    <w:multiLevelType w:val="hybridMultilevel"/>
    <w:tmpl w:val="F7E24A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FBB313A"/>
    <w:multiLevelType w:val="hybridMultilevel"/>
    <w:tmpl w:val="509CD308"/>
    <w:lvl w:ilvl="0" w:tplc="04190005">
      <w:start w:val="1"/>
      <w:numFmt w:val="bullet"/>
      <w:lvlText w:val=""/>
      <w:lvlJc w:val="left"/>
      <w:pPr>
        <w:ind w:left="783" w:hanging="360"/>
      </w:pPr>
      <w:rPr>
        <w:rFonts w:ascii="Wingdings" w:hAnsi="Wingdings" w:hint="default"/>
      </w:rPr>
    </w:lvl>
    <w:lvl w:ilvl="1" w:tplc="04190003">
      <w:start w:val="1"/>
      <w:numFmt w:val="bullet"/>
      <w:lvlText w:val="o"/>
      <w:lvlJc w:val="left"/>
      <w:pPr>
        <w:ind w:left="1503" w:hanging="360"/>
      </w:pPr>
      <w:rPr>
        <w:rFonts w:ascii="Courier New" w:hAnsi="Courier New" w:hint="default"/>
      </w:rPr>
    </w:lvl>
    <w:lvl w:ilvl="2" w:tplc="04190005">
      <w:start w:val="1"/>
      <w:numFmt w:val="bullet"/>
      <w:lvlText w:val=""/>
      <w:lvlJc w:val="left"/>
      <w:pPr>
        <w:ind w:left="2223" w:hanging="360"/>
      </w:pPr>
      <w:rPr>
        <w:rFonts w:ascii="Wingdings" w:hAnsi="Wingdings" w:hint="default"/>
      </w:rPr>
    </w:lvl>
    <w:lvl w:ilvl="3" w:tplc="04190001">
      <w:start w:val="1"/>
      <w:numFmt w:val="bullet"/>
      <w:lvlText w:val=""/>
      <w:lvlJc w:val="left"/>
      <w:pPr>
        <w:ind w:left="2943" w:hanging="360"/>
      </w:pPr>
      <w:rPr>
        <w:rFonts w:ascii="Symbol" w:hAnsi="Symbol" w:hint="default"/>
      </w:rPr>
    </w:lvl>
    <w:lvl w:ilvl="4" w:tplc="04190003">
      <w:start w:val="1"/>
      <w:numFmt w:val="bullet"/>
      <w:lvlText w:val="o"/>
      <w:lvlJc w:val="left"/>
      <w:pPr>
        <w:ind w:left="3663" w:hanging="360"/>
      </w:pPr>
      <w:rPr>
        <w:rFonts w:ascii="Courier New" w:hAnsi="Courier New" w:hint="default"/>
      </w:rPr>
    </w:lvl>
    <w:lvl w:ilvl="5" w:tplc="04190005">
      <w:start w:val="1"/>
      <w:numFmt w:val="bullet"/>
      <w:lvlText w:val=""/>
      <w:lvlJc w:val="left"/>
      <w:pPr>
        <w:ind w:left="4383" w:hanging="360"/>
      </w:pPr>
      <w:rPr>
        <w:rFonts w:ascii="Wingdings" w:hAnsi="Wingdings" w:hint="default"/>
      </w:rPr>
    </w:lvl>
    <w:lvl w:ilvl="6" w:tplc="04190001">
      <w:start w:val="1"/>
      <w:numFmt w:val="bullet"/>
      <w:lvlText w:val=""/>
      <w:lvlJc w:val="left"/>
      <w:pPr>
        <w:ind w:left="5103" w:hanging="360"/>
      </w:pPr>
      <w:rPr>
        <w:rFonts w:ascii="Symbol" w:hAnsi="Symbol" w:hint="default"/>
      </w:rPr>
    </w:lvl>
    <w:lvl w:ilvl="7" w:tplc="04190003">
      <w:start w:val="1"/>
      <w:numFmt w:val="bullet"/>
      <w:lvlText w:val="o"/>
      <w:lvlJc w:val="left"/>
      <w:pPr>
        <w:ind w:left="5823" w:hanging="360"/>
      </w:pPr>
      <w:rPr>
        <w:rFonts w:ascii="Courier New" w:hAnsi="Courier New" w:hint="default"/>
      </w:rPr>
    </w:lvl>
    <w:lvl w:ilvl="8" w:tplc="04190005">
      <w:start w:val="1"/>
      <w:numFmt w:val="bullet"/>
      <w:lvlText w:val=""/>
      <w:lvlJc w:val="left"/>
      <w:pPr>
        <w:ind w:left="6543" w:hanging="360"/>
      </w:pPr>
      <w:rPr>
        <w:rFonts w:ascii="Wingdings" w:hAnsi="Wingdings" w:hint="default"/>
      </w:rPr>
    </w:lvl>
  </w:abstractNum>
  <w:abstractNum w:abstractNumId="9">
    <w:nsid w:val="48C731C2"/>
    <w:multiLevelType w:val="hybridMultilevel"/>
    <w:tmpl w:val="3E0225BE"/>
    <w:lvl w:ilvl="0" w:tplc="0E9CC9A4">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B653520"/>
    <w:multiLevelType w:val="hybridMultilevel"/>
    <w:tmpl w:val="89748E0C"/>
    <w:lvl w:ilvl="0" w:tplc="77BE56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A078C0"/>
    <w:multiLevelType w:val="hybridMultilevel"/>
    <w:tmpl w:val="3A402A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D32C76"/>
    <w:multiLevelType w:val="hybridMultilevel"/>
    <w:tmpl w:val="8C1A6C44"/>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6649482B"/>
    <w:multiLevelType w:val="hybridMultilevel"/>
    <w:tmpl w:val="04DCEB5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2CE0E7B"/>
    <w:multiLevelType w:val="hybridMultilevel"/>
    <w:tmpl w:val="8FE83094"/>
    <w:lvl w:ilvl="0" w:tplc="3562372A">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9"/>
  </w:num>
  <w:num w:numId="3">
    <w:abstractNumId w:val="6"/>
  </w:num>
  <w:num w:numId="4">
    <w:abstractNumId w:val="3"/>
  </w:num>
  <w:num w:numId="5">
    <w:abstractNumId w:val="4"/>
  </w:num>
  <w:num w:numId="6">
    <w:abstractNumId w:val="0"/>
  </w:num>
  <w:num w:numId="7">
    <w:abstractNumId w:val="7"/>
  </w:num>
  <w:num w:numId="8">
    <w:abstractNumId w:val="14"/>
  </w:num>
  <w:num w:numId="9">
    <w:abstractNumId w:val="2"/>
  </w:num>
  <w:num w:numId="10">
    <w:abstractNumId w:val="8"/>
  </w:num>
  <w:num w:numId="11">
    <w:abstractNumId w:val="10"/>
  </w:num>
  <w:num w:numId="12">
    <w:abstractNumId w:val="5"/>
  </w:num>
  <w:num w:numId="13">
    <w:abstractNumId w:val="11"/>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5082D"/>
    <w:rsid w:val="0000081D"/>
    <w:rsid w:val="00001071"/>
    <w:rsid w:val="000016A0"/>
    <w:rsid w:val="00001788"/>
    <w:rsid w:val="0000178F"/>
    <w:rsid w:val="00002B68"/>
    <w:rsid w:val="000033D2"/>
    <w:rsid w:val="00003950"/>
    <w:rsid w:val="000043B1"/>
    <w:rsid w:val="000043CC"/>
    <w:rsid w:val="000045B8"/>
    <w:rsid w:val="00004BF8"/>
    <w:rsid w:val="00005720"/>
    <w:rsid w:val="000061AE"/>
    <w:rsid w:val="000061B1"/>
    <w:rsid w:val="000066D9"/>
    <w:rsid w:val="00006E4E"/>
    <w:rsid w:val="00006F12"/>
    <w:rsid w:val="00007262"/>
    <w:rsid w:val="00010B52"/>
    <w:rsid w:val="00010D4D"/>
    <w:rsid w:val="00011485"/>
    <w:rsid w:val="0001162A"/>
    <w:rsid w:val="0001170B"/>
    <w:rsid w:val="00011D9B"/>
    <w:rsid w:val="00012370"/>
    <w:rsid w:val="0001349D"/>
    <w:rsid w:val="00014252"/>
    <w:rsid w:val="000147F4"/>
    <w:rsid w:val="00015059"/>
    <w:rsid w:val="000151BD"/>
    <w:rsid w:val="00016130"/>
    <w:rsid w:val="00016406"/>
    <w:rsid w:val="00017361"/>
    <w:rsid w:val="0001784B"/>
    <w:rsid w:val="000206F5"/>
    <w:rsid w:val="0002144C"/>
    <w:rsid w:val="000219A6"/>
    <w:rsid w:val="000221E2"/>
    <w:rsid w:val="000222E4"/>
    <w:rsid w:val="000225C4"/>
    <w:rsid w:val="00023774"/>
    <w:rsid w:val="00023B5D"/>
    <w:rsid w:val="000240D1"/>
    <w:rsid w:val="00024860"/>
    <w:rsid w:val="00024C8F"/>
    <w:rsid w:val="0002574F"/>
    <w:rsid w:val="0002671F"/>
    <w:rsid w:val="000269A7"/>
    <w:rsid w:val="00026AFB"/>
    <w:rsid w:val="00026B1C"/>
    <w:rsid w:val="00026B3E"/>
    <w:rsid w:val="00026B8F"/>
    <w:rsid w:val="00027554"/>
    <w:rsid w:val="000276A2"/>
    <w:rsid w:val="000277BB"/>
    <w:rsid w:val="00027A2A"/>
    <w:rsid w:val="00027C09"/>
    <w:rsid w:val="00030C56"/>
    <w:rsid w:val="00031115"/>
    <w:rsid w:val="00031E26"/>
    <w:rsid w:val="00032266"/>
    <w:rsid w:val="00032908"/>
    <w:rsid w:val="00032B33"/>
    <w:rsid w:val="00032B4A"/>
    <w:rsid w:val="00032EC1"/>
    <w:rsid w:val="00033877"/>
    <w:rsid w:val="00033E57"/>
    <w:rsid w:val="00034100"/>
    <w:rsid w:val="00036DF0"/>
    <w:rsid w:val="00036FA4"/>
    <w:rsid w:val="00036FE8"/>
    <w:rsid w:val="000415F7"/>
    <w:rsid w:val="00041BA7"/>
    <w:rsid w:val="000420A2"/>
    <w:rsid w:val="0004218E"/>
    <w:rsid w:val="000425DD"/>
    <w:rsid w:val="000441D9"/>
    <w:rsid w:val="00044C1C"/>
    <w:rsid w:val="0004539E"/>
    <w:rsid w:val="00047CF0"/>
    <w:rsid w:val="000505D4"/>
    <w:rsid w:val="000514C2"/>
    <w:rsid w:val="00051E70"/>
    <w:rsid w:val="000522A2"/>
    <w:rsid w:val="000522F6"/>
    <w:rsid w:val="00052389"/>
    <w:rsid w:val="000524C8"/>
    <w:rsid w:val="000526A6"/>
    <w:rsid w:val="00052940"/>
    <w:rsid w:val="00052C86"/>
    <w:rsid w:val="0005311B"/>
    <w:rsid w:val="0005317A"/>
    <w:rsid w:val="00053386"/>
    <w:rsid w:val="00053CD0"/>
    <w:rsid w:val="0005439F"/>
    <w:rsid w:val="00055AA5"/>
    <w:rsid w:val="00056A19"/>
    <w:rsid w:val="00056B96"/>
    <w:rsid w:val="000570F4"/>
    <w:rsid w:val="0005760D"/>
    <w:rsid w:val="000579FA"/>
    <w:rsid w:val="0006027B"/>
    <w:rsid w:val="0006054A"/>
    <w:rsid w:val="00060A00"/>
    <w:rsid w:val="0006207A"/>
    <w:rsid w:val="000625C2"/>
    <w:rsid w:val="000634F9"/>
    <w:rsid w:val="00064BD4"/>
    <w:rsid w:val="0006610F"/>
    <w:rsid w:val="000662B3"/>
    <w:rsid w:val="0007004E"/>
    <w:rsid w:val="00070274"/>
    <w:rsid w:val="0007038C"/>
    <w:rsid w:val="00070863"/>
    <w:rsid w:val="000712CA"/>
    <w:rsid w:val="000714D1"/>
    <w:rsid w:val="000717CC"/>
    <w:rsid w:val="00071FA8"/>
    <w:rsid w:val="00072830"/>
    <w:rsid w:val="0007312C"/>
    <w:rsid w:val="000745DA"/>
    <w:rsid w:val="000746E1"/>
    <w:rsid w:val="00074E28"/>
    <w:rsid w:val="00075039"/>
    <w:rsid w:val="00075143"/>
    <w:rsid w:val="00076008"/>
    <w:rsid w:val="0007680E"/>
    <w:rsid w:val="00076AE2"/>
    <w:rsid w:val="00077C79"/>
    <w:rsid w:val="00080106"/>
    <w:rsid w:val="00080364"/>
    <w:rsid w:val="0008060E"/>
    <w:rsid w:val="00080B10"/>
    <w:rsid w:val="0008177D"/>
    <w:rsid w:val="0008185A"/>
    <w:rsid w:val="00083043"/>
    <w:rsid w:val="000838BB"/>
    <w:rsid w:val="00083B86"/>
    <w:rsid w:val="00084D82"/>
    <w:rsid w:val="00087029"/>
    <w:rsid w:val="00087A95"/>
    <w:rsid w:val="00090342"/>
    <w:rsid w:val="00090B43"/>
    <w:rsid w:val="00091573"/>
    <w:rsid w:val="00092CDC"/>
    <w:rsid w:val="00093A22"/>
    <w:rsid w:val="00093BF7"/>
    <w:rsid w:val="00093DD9"/>
    <w:rsid w:val="00093F14"/>
    <w:rsid w:val="0009429C"/>
    <w:rsid w:val="0009433C"/>
    <w:rsid w:val="0009523D"/>
    <w:rsid w:val="00095D68"/>
    <w:rsid w:val="000969C5"/>
    <w:rsid w:val="000A0553"/>
    <w:rsid w:val="000A1A9C"/>
    <w:rsid w:val="000A1E05"/>
    <w:rsid w:val="000A30C3"/>
    <w:rsid w:val="000A3E86"/>
    <w:rsid w:val="000A430E"/>
    <w:rsid w:val="000A446E"/>
    <w:rsid w:val="000A6250"/>
    <w:rsid w:val="000A65CA"/>
    <w:rsid w:val="000A6804"/>
    <w:rsid w:val="000A6C63"/>
    <w:rsid w:val="000A6E27"/>
    <w:rsid w:val="000B01EE"/>
    <w:rsid w:val="000B0B12"/>
    <w:rsid w:val="000B0BFE"/>
    <w:rsid w:val="000B16AB"/>
    <w:rsid w:val="000B1CC2"/>
    <w:rsid w:val="000B1E36"/>
    <w:rsid w:val="000B2206"/>
    <w:rsid w:val="000B2544"/>
    <w:rsid w:val="000B2AD9"/>
    <w:rsid w:val="000B3258"/>
    <w:rsid w:val="000B3848"/>
    <w:rsid w:val="000B3AF6"/>
    <w:rsid w:val="000B4050"/>
    <w:rsid w:val="000B4151"/>
    <w:rsid w:val="000B4542"/>
    <w:rsid w:val="000B527A"/>
    <w:rsid w:val="000B52A8"/>
    <w:rsid w:val="000B5A88"/>
    <w:rsid w:val="000B6575"/>
    <w:rsid w:val="000B6902"/>
    <w:rsid w:val="000B69A8"/>
    <w:rsid w:val="000B7AAA"/>
    <w:rsid w:val="000B7CBA"/>
    <w:rsid w:val="000C051D"/>
    <w:rsid w:val="000C1538"/>
    <w:rsid w:val="000C1793"/>
    <w:rsid w:val="000C18DA"/>
    <w:rsid w:val="000C215B"/>
    <w:rsid w:val="000C2473"/>
    <w:rsid w:val="000C30B5"/>
    <w:rsid w:val="000C3BCE"/>
    <w:rsid w:val="000C4AC5"/>
    <w:rsid w:val="000C4F02"/>
    <w:rsid w:val="000C518B"/>
    <w:rsid w:val="000C55B8"/>
    <w:rsid w:val="000C65DC"/>
    <w:rsid w:val="000C66D2"/>
    <w:rsid w:val="000C6818"/>
    <w:rsid w:val="000C6F79"/>
    <w:rsid w:val="000C7108"/>
    <w:rsid w:val="000C723A"/>
    <w:rsid w:val="000C763A"/>
    <w:rsid w:val="000C7645"/>
    <w:rsid w:val="000C79A6"/>
    <w:rsid w:val="000D0D26"/>
    <w:rsid w:val="000D105F"/>
    <w:rsid w:val="000D115F"/>
    <w:rsid w:val="000D1C2C"/>
    <w:rsid w:val="000D2122"/>
    <w:rsid w:val="000D3253"/>
    <w:rsid w:val="000D396E"/>
    <w:rsid w:val="000D3B89"/>
    <w:rsid w:val="000D4DD5"/>
    <w:rsid w:val="000D596F"/>
    <w:rsid w:val="000D6F80"/>
    <w:rsid w:val="000D7066"/>
    <w:rsid w:val="000E041C"/>
    <w:rsid w:val="000E0912"/>
    <w:rsid w:val="000E09F5"/>
    <w:rsid w:val="000E0A42"/>
    <w:rsid w:val="000E0B4D"/>
    <w:rsid w:val="000E2161"/>
    <w:rsid w:val="000E30BF"/>
    <w:rsid w:val="000E43F5"/>
    <w:rsid w:val="000E4529"/>
    <w:rsid w:val="000E49C3"/>
    <w:rsid w:val="000E560C"/>
    <w:rsid w:val="000E6C4D"/>
    <w:rsid w:val="000E7B28"/>
    <w:rsid w:val="000E7C86"/>
    <w:rsid w:val="000F034E"/>
    <w:rsid w:val="000F0FA8"/>
    <w:rsid w:val="000F1A38"/>
    <w:rsid w:val="000F1BCA"/>
    <w:rsid w:val="000F1D2D"/>
    <w:rsid w:val="000F2707"/>
    <w:rsid w:val="000F2F24"/>
    <w:rsid w:val="000F40EC"/>
    <w:rsid w:val="000F4609"/>
    <w:rsid w:val="000F48A2"/>
    <w:rsid w:val="000F4A48"/>
    <w:rsid w:val="000F55C1"/>
    <w:rsid w:val="000F57A1"/>
    <w:rsid w:val="000F59B0"/>
    <w:rsid w:val="000F5E2F"/>
    <w:rsid w:val="000F6361"/>
    <w:rsid w:val="000F682C"/>
    <w:rsid w:val="000F71A1"/>
    <w:rsid w:val="000F7BC3"/>
    <w:rsid w:val="00101919"/>
    <w:rsid w:val="00101B36"/>
    <w:rsid w:val="001025E2"/>
    <w:rsid w:val="00102D46"/>
    <w:rsid w:val="00104168"/>
    <w:rsid w:val="00104B10"/>
    <w:rsid w:val="00105201"/>
    <w:rsid w:val="0010578F"/>
    <w:rsid w:val="00105FA1"/>
    <w:rsid w:val="00107D87"/>
    <w:rsid w:val="0011020A"/>
    <w:rsid w:val="001104DC"/>
    <w:rsid w:val="00111049"/>
    <w:rsid w:val="001117D1"/>
    <w:rsid w:val="00113232"/>
    <w:rsid w:val="0011374E"/>
    <w:rsid w:val="00113818"/>
    <w:rsid w:val="00113C10"/>
    <w:rsid w:val="001154AB"/>
    <w:rsid w:val="0011566F"/>
    <w:rsid w:val="0011597B"/>
    <w:rsid w:val="001159D8"/>
    <w:rsid w:val="00115D9A"/>
    <w:rsid w:val="00115EE1"/>
    <w:rsid w:val="00116AB3"/>
    <w:rsid w:val="00116D0E"/>
    <w:rsid w:val="001177CD"/>
    <w:rsid w:val="00120247"/>
    <w:rsid w:val="001204FD"/>
    <w:rsid w:val="001205F9"/>
    <w:rsid w:val="001206F5"/>
    <w:rsid w:val="0012146B"/>
    <w:rsid w:val="00122505"/>
    <w:rsid w:val="00122771"/>
    <w:rsid w:val="0012342F"/>
    <w:rsid w:val="00123702"/>
    <w:rsid w:val="0012384C"/>
    <w:rsid w:val="00123E80"/>
    <w:rsid w:val="00124B81"/>
    <w:rsid w:val="00125023"/>
    <w:rsid w:val="00125114"/>
    <w:rsid w:val="001253B6"/>
    <w:rsid w:val="00127174"/>
    <w:rsid w:val="001278AC"/>
    <w:rsid w:val="00130607"/>
    <w:rsid w:val="001308C5"/>
    <w:rsid w:val="00130CE5"/>
    <w:rsid w:val="00130F0F"/>
    <w:rsid w:val="001319F0"/>
    <w:rsid w:val="00131AEC"/>
    <w:rsid w:val="001348CE"/>
    <w:rsid w:val="001355F3"/>
    <w:rsid w:val="0013623A"/>
    <w:rsid w:val="001370BE"/>
    <w:rsid w:val="00140108"/>
    <w:rsid w:val="00141CA8"/>
    <w:rsid w:val="00142B91"/>
    <w:rsid w:val="00143665"/>
    <w:rsid w:val="00144522"/>
    <w:rsid w:val="00144A16"/>
    <w:rsid w:val="00145D65"/>
    <w:rsid w:val="00147200"/>
    <w:rsid w:val="00147AF0"/>
    <w:rsid w:val="00150990"/>
    <w:rsid w:val="00151254"/>
    <w:rsid w:val="00151762"/>
    <w:rsid w:val="00151AD5"/>
    <w:rsid w:val="001531B9"/>
    <w:rsid w:val="00153473"/>
    <w:rsid w:val="00153570"/>
    <w:rsid w:val="001535EE"/>
    <w:rsid w:val="00153A36"/>
    <w:rsid w:val="00153E9C"/>
    <w:rsid w:val="001557C8"/>
    <w:rsid w:val="00156C0D"/>
    <w:rsid w:val="00156EC6"/>
    <w:rsid w:val="001570A9"/>
    <w:rsid w:val="0015733D"/>
    <w:rsid w:val="0016053E"/>
    <w:rsid w:val="001605D4"/>
    <w:rsid w:val="001607D0"/>
    <w:rsid w:val="00160D2D"/>
    <w:rsid w:val="0016129D"/>
    <w:rsid w:val="00161479"/>
    <w:rsid w:val="00162902"/>
    <w:rsid w:val="00162C1F"/>
    <w:rsid w:val="00164249"/>
    <w:rsid w:val="0016478D"/>
    <w:rsid w:val="00164A49"/>
    <w:rsid w:val="001650CF"/>
    <w:rsid w:val="00165150"/>
    <w:rsid w:val="001679F0"/>
    <w:rsid w:val="00167C56"/>
    <w:rsid w:val="00167CF6"/>
    <w:rsid w:val="00167E34"/>
    <w:rsid w:val="0017019A"/>
    <w:rsid w:val="00170D71"/>
    <w:rsid w:val="0017100F"/>
    <w:rsid w:val="0017114C"/>
    <w:rsid w:val="00171173"/>
    <w:rsid w:val="00171210"/>
    <w:rsid w:val="00172E98"/>
    <w:rsid w:val="00173C27"/>
    <w:rsid w:val="00174298"/>
    <w:rsid w:val="00174D52"/>
    <w:rsid w:val="001751DF"/>
    <w:rsid w:val="00175745"/>
    <w:rsid w:val="00175C84"/>
    <w:rsid w:val="00175FD4"/>
    <w:rsid w:val="00177367"/>
    <w:rsid w:val="001775F1"/>
    <w:rsid w:val="00180839"/>
    <w:rsid w:val="00181A5F"/>
    <w:rsid w:val="00181EAB"/>
    <w:rsid w:val="001829F1"/>
    <w:rsid w:val="0018330A"/>
    <w:rsid w:val="001842D2"/>
    <w:rsid w:val="001843B5"/>
    <w:rsid w:val="001850A6"/>
    <w:rsid w:val="00185CBC"/>
    <w:rsid w:val="001860F8"/>
    <w:rsid w:val="0018632D"/>
    <w:rsid w:val="0018642E"/>
    <w:rsid w:val="001867A5"/>
    <w:rsid w:val="0018682D"/>
    <w:rsid w:val="00186C4B"/>
    <w:rsid w:val="00186D45"/>
    <w:rsid w:val="00187163"/>
    <w:rsid w:val="00187A12"/>
    <w:rsid w:val="00187E2B"/>
    <w:rsid w:val="0019021A"/>
    <w:rsid w:val="00191116"/>
    <w:rsid w:val="001913AF"/>
    <w:rsid w:val="00191478"/>
    <w:rsid w:val="0019148E"/>
    <w:rsid w:val="00191AF6"/>
    <w:rsid w:val="001920D1"/>
    <w:rsid w:val="00192625"/>
    <w:rsid w:val="00192CF3"/>
    <w:rsid w:val="00192E59"/>
    <w:rsid w:val="00193941"/>
    <w:rsid w:val="00193B08"/>
    <w:rsid w:val="001943D5"/>
    <w:rsid w:val="00194441"/>
    <w:rsid w:val="001947A7"/>
    <w:rsid w:val="00194DD6"/>
    <w:rsid w:val="001953E5"/>
    <w:rsid w:val="00195457"/>
    <w:rsid w:val="0019549D"/>
    <w:rsid w:val="00195CC0"/>
    <w:rsid w:val="00195D9C"/>
    <w:rsid w:val="001961E8"/>
    <w:rsid w:val="0019645D"/>
    <w:rsid w:val="00196C79"/>
    <w:rsid w:val="001972B7"/>
    <w:rsid w:val="00197B2D"/>
    <w:rsid w:val="001A0214"/>
    <w:rsid w:val="001A04E1"/>
    <w:rsid w:val="001A0786"/>
    <w:rsid w:val="001A07E5"/>
    <w:rsid w:val="001A124D"/>
    <w:rsid w:val="001A179C"/>
    <w:rsid w:val="001A1DB4"/>
    <w:rsid w:val="001A1DD5"/>
    <w:rsid w:val="001A27D9"/>
    <w:rsid w:val="001A2857"/>
    <w:rsid w:val="001A350F"/>
    <w:rsid w:val="001A3C47"/>
    <w:rsid w:val="001A45F7"/>
    <w:rsid w:val="001A58E4"/>
    <w:rsid w:val="001A6356"/>
    <w:rsid w:val="001A6C51"/>
    <w:rsid w:val="001A75BE"/>
    <w:rsid w:val="001A7E9A"/>
    <w:rsid w:val="001B0FA1"/>
    <w:rsid w:val="001B3DF0"/>
    <w:rsid w:val="001B3E1F"/>
    <w:rsid w:val="001B495D"/>
    <w:rsid w:val="001B7547"/>
    <w:rsid w:val="001B7CFD"/>
    <w:rsid w:val="001C0589"/>
    <w:rsid w:val="001C0627"/>
    <w:rsid w:val="001C283A"/>
    <w:rsid w:val="001C3618"/>
    <w:rsid w:val="001C3700"/>
    <w:rsid w:val="001C398C"/>
    <w:rsid w:val="001C44B0"/>
    <w:rsid w:val="001C4A48"/>
    <w:rsid w:val="001C7566"/>
    <w:rsid w:val="001C7A14"/>
    <w:rsid w:val="001C7B7C"/>
    <w:rsid w:val="001C7E1B"/>
    <w:rsid w:val="001D02FA"/>
    <w:rsid w:val="001D07BD"/>
    <w:rsid w:val="001D07CA"/>
    <w:rsid w:val="001D0F82"/>
    <w:rsid w:val="001D1647"/>
    <w:rsid w:val="001D2952"/>
    <w:rsid w:val="001D35AE"/>
    <w:rsid w:val="001D418A"/>
    <w:rsid w:val="001D4AC4"/>
    <w:rsid w:val="001D5A2F"/>
    <w:rsid w:val="001D5CD3"/>
    <w:rsid w:val="001D6A4B"/>
    <w:rsid w:val="001D6AB9"/>
    <w:rsid w:val="001D78AE"/>
    <w:rsid w:val="001D7CDF"/>
    <w:rsid w:val="001E030E"/>
    <w:rsid w:val="001E05D4"/>
    <w:rsid w:val="001E0D7E"/>
    <w:rsid w:val="001E0DEA"/>
    <w:rsid w:val="001E0FE8"/>
    <w:rsid w:val="001E1624"/>
    <w:rsid w:val="001E244F"/>
    <w:rsid w:val="001E2AE1"/>
    <w:rsid w:val="001E3203"/>
    <w:rsid w:val="001E3258"/>
    <w:rsid w:val="001E3470"/>
    <w:rsid w:val="001E3A17"/>
    <w:rsid w:val="001E6CFC"/>
    <w:rsid w:val="001E799E"/>
    <w:rsid w:val="001E7B41"/>
    <w:rsid w:val="001F0B32"/>
    <w:rsid w:val="001F0EC0"/>
    <w:rsid w:val="001F1A96"/>
    <w:rsid w:val="001F24A9"/>
    <w:rsid w:val="001F28E6"/>
    <w:rsid w:val="001F3222"/>
    <w:rsid w:val="001F3492"/>
    <w:rsid w:val="001F3641"/>
    <w:rsid w:val="001F39C3"/>
    <w:rsid w:val="001F3CC6"/>
    <w:rsid w:val="001F4610"/>
    <w:rsid w:val="001F491C"/>
    <w:rsid w:val="001F4C71"/>
    <w:rsid w:val="001F5099"/>
    <w:rsid w:val="001F5329"/>
    <w:rsid w:val="001F6227"/>
    <w:rsid w:val="001F6328"/>
    <w:rsid w:val="001F64D2"/>
    <w:rsid w:val="001F68CB"/>
    <w:rsid w:val="001F68E9"/>
    <w:rsid w:val="001F7987"/>
    <w:rsid w:val="00200893"/>
    <w:rsid w:val="002009B8"/>
    <w:rsid w:val="00200F5A"/>
    <w:rsid w:val="00201179"/>
    <w:rsid w:val="00202986"/>
    <w:rsid w:val="00202BE0"/>
    <w:rsid w:val="0020364F"/>
    <w:rsid w:val="00204979"/>
    <w:rsid w:val="002069A0"/>
    <w:rsid w:val="00206A53"/>
    <w:rsid w:val="00206F14"/>
    <w:rsid w:val="00207B15"/>
    <w:rsid w:val="00207FA8"/>
    <w:rsid w:val="00210601"/>
    <w:rsid w:val="0021090E"/>
    <w:rsid w:val="00211715"/>
    <w:rsid w:val="00212BAB"/>
    <w:rsid w:val="002133AF"/>
    <w:rsid w:val="00213780"/>
    <w:rsid w:val="00213934"/>
    <w:rsid w:val="00214CDF"/>
    <w:rsid w:val="00214D3D"/>
    <w:rsid w:val="002156C2"/>
    <w:rsid w:val="00215BE9"/>
    <w:rsid w:val="00215E32"/>
    <w:rsid w:val="00216234"/>
    <w:rsid w:val="00217940"/>
    <w:rsid w:val="00220697"/>
    <w:rsid w:val="00220FBD"/>
    <w:rsid w:val="00221DD0"/>
    <w:rsid w:val="002226B4"/>
    <w:rsid w:val="002241F4"/>
    <w:rsid w:val="00224973"/>
    <w:rsid w:val="00224C8D"/>
    <w:rsid w:val="002253A3"/>
    <w:rsid w:val="002253E8"/>
    <w:rsid w:val="00225980"/>
    <w:rsid w:val="00225BEF"/>
    <w:rsid w:val="002276E3"/>
    <w:rsid w:val="00227B84"/>
    <w:rsid w:val="0023052F"/>
    <w:rsid w:val="00230A87"/>
    <w:rsid w:val="00230BDF"/>
    <w:rsid w:val="00230D98"/>
    <w:rsid w:val="00230E69"/>
    <w:rsid w:val="00231816"/>
    <w:rsid w:val="00231D14"/>
    <w:rsid w:val="00232AFD"/>
    <w:rsid w:val="00233AE7"/>
    <w:rsid w:val="00233BB1"/>
    <w:rsid w:val="00233F2A"/>
    <w:rsid w:val="00234362"/>
    <w:rsid w:val="002349FA"/>
    <w:rsid w:val="00234F02"/>
    <w:rsid w:val="00235781"/>
    <w:rsid w:val="0023581C"/>
    <w:rsid w:val="00235946"/>
    <w:rsid w:val="002362BB"/>
    <w:rsid w:val="002373B3"/>
    <w:rsid w:val="002405E2"/>
    <w:rsid w:val="0024072D"/>
    <w:rsid w:val="00240972"/>
    <w:rsid w:val="002412B2"/>
    <w:rsid w:val="002416AC"/>
    <w:rsid w:val="00242397"/>
    <w:rsid w:val="0024273A"/>
    <w:rsid w:val="00242E55"/>
    <w:rsid w:val="0024333A"/>
    <w:rsid w:val="002439B1"/>
    <w:rsid w:val="00243A2C"/>
    <w:rsid w:val="00244973"/>
    <w:rsid w:val="00244B06"/>
    <w:rsid w:val="00245B83"/>
    <w:rsid w:val="00245F55"/>
    <w:rsid w:val="00246703"/>
    <w:rsid w:val="002470AA"/>
    <w:rsid w:val="00247192"/>
    <w:rsid w:val="0025022C"/>
    <w:rsid w:val="0025092C"/>
    <w:rsid w:val="002513EE"/>
    <w:rsid w:val="00251D07"/>
    <w:rsid w:val="00253019"/>
    <w:rsid w:val="002535D8"/>
    <w:rsid w:val="00253DB4"/>
    <w:rsid w:val="00253E93"/>
    <w:rsid w:val="00254553"/>
    <w:rsid w:val="002546D7"/>
    <w:rsid w:val="00254754"/>
    <w:rsid w:val="00254AA5"/>
    <w:rsid w:val="00254B20"/>
    <w:rsid w:val="00254CA6"/>
    <w:rsid w:val="00255294"/>
    <w:rsid w:val="00255DCB"/>
    <w:rsid w:val="0025707B"/>
    <w:rsid w:val="00257858"/>
    <w:rsid w:val="00257CF3"/>
    <w:rsid w:val="00260E4E"/>
    <w:rsid w:val="0026147A"/>
    <w:rsid w:val="00262835"/>
    <w:rsid w:val="00262CF1"/>
    <w:rsid w:val="002642D1"/>
    <w:rsid w:val="00264455"/>
    <w:rsid w:val="0026465E"/>
    <w:rsid w:val="00264857"/>
    <w:rsid w:val="0026529B"/>
    <w:rsid w:val="0026576D"/>
    <w:rsid w:val="00265B5F"/>
    <w:rsid w:val="00265C3A"/>
    <w:rsid w:val="00265DFC"/>
    <w:rsid w:val="002660A0"/>
    <w:rsid w:val="002669F9"/>
    <w:rsid w:val="00266CED"/>
    <w:rsid w:val="002671C8"/>
    <w:rsid w:val="002715E6"/>
    <w:rsid w:val="002719FE"/>
    <w:rsid w:val="00271B2F"/>
    <w:rsid w:val="00271CD8"/>
    <w:rsid w:val="00271DB7"/>
    <w:rsid w:val="00272595"/>
    <w:rsid w:val="00272614"/>
    <w:rsid w:val="002726C9"/>
    <w:rsid w:val="00272953"/>
    <w:rsid w:val="0027371A"/>
    <w:rsid w:val="002744C4"/>
    <w:rsid w:val="00274F3F"/>
    <w:rsid w:val="002764A4"/>
    <w:rsid w:val="002770E5"/>
    <w:rsid w:val="002774E0"/>
    <w:rsid w:val="00280564"/>
    <w:rsid w:val="00280733"/>
    <w:rsid w:val="00280CA4"/>
    <w:rsid w:val="00281A6D"/>
    <w:rsid w:val="0028225C"/>
    <w:rsid w:val="00282636"/>
    <w:rsid w:val="00282D16"/>
    <w:rsid w:val="00283271"/>
    <w:rsid w:val="00283996"/>
    <w:rsid w:val="0028450A"/>
    <w:rsid w:val="002848C6"/>
    <w:rsid w:val="002849A8"/>
    <w:rsid w:val="0028563F"/>
    <w:rsid w:val="00285C1E"/>
    <w:rsid w:val="002867E1"/>
    <w:rsid w:val="00286D0A"/>
    <w:rsid w:val="0028784F"/>
    <w:rsid w:val="00290D8C"/>
    <w:rsid w:val="00291182"/>
    <w:rsid w:val="002913AD"/>
    <w:rsid w:val="00291465"/>
    <w:rsid w:val="0029165C"/>
    <w:rsid w:val="00291826"/>
    <w:rsid w:val="00292AC3"/>
    <w:rsid w:val="00293AD9"/>
    <w:rsid w:val="002940DC"/>
    <w:rsid w:val="0029468E"/>
    <w:rsid w:val="00294998"/>
    <w:rsid w:val="00294CF0"/>
    <w:rsid w:val="00294D17"/>
    <w:rsid w:val="00295499"/>
    <w:rsid w:val="00295585"/>
    <w:rsid w:val="002955A3"/>
    <w:rsid w:val="0029597F"/>
    <w:rsid w:val="00296469"/>
    <w:rsid w:val="002974EE"/>
    <w:rsid w:val="00297B9A"/>
    <w:rsid w:val="00297DC5"/>
    <w:rsid w:val="002A1696"/>
    <w:rsid w:val="002A1B40"/>
    <w:rsid w:val="002A3046"/>
    <w:rsid w:val="002A41E4"/>
    <w:rsid w:val="002A4361"/>
    <w:rsid w:val="002A4969"/>
    <w:rsid w:val="002A4C39"/>
    <w:rsid w:val="002A59BF"/>
    <w:rsid w:val="002A61C1"/>
    <w:rsid w:val="002A63A3"/>
    <w:rsid w:val="002A66D1"/>
    <w:rsid w:val="002A6E52"/>
    <w:rsid w:val="002A6EF0"/>
    <w:rsid w:val="002A7463"/>
    <w:rsid w:val="002A7B7D"/>
    <w:rsid w:val="002B10C4"/>
    <w:rsid w:val="002B2241"/>
    <w:rsid w:val="002B240B"/>
    <w:rsid w:val="002B34DC"/>
    <w:rsid w:val="002B4887"/>
    <w:rsid w:val="002B4D7C"/>
    <w:rsid w:val="002B5CB5"/>
    <w:rsid w:val="002B60CB"/>
    <w:rsid w:val="002B6729"/>
    <w:rsid w:val="002B6EDB"/>
    <w:rsid w:val="002B7466"/>
    <w:rsid w:val="002B7A34"/>
    <w:rsid w:val="002B7D2E"/>
    <w:rsid w:val="002C0E1D"/>
    <w:rsid w:val="002C1429"/>
    <w:rsid w:val="002C1F95"/>
    <w:rsid w:val="002C1FF0"/>
    <w:rsid w:val="002C3ABD"/>
    <w:rsid w:val="002C3ECB"/>
    <w:rsid w:val="002C45CB"/>
    <w:rsid w:val="002C4C9B"/>
    <w:rsid w:val="002C520F"/>
    <w:rsid w:val="002C5294"/>
    <w:rsid w:val="002C5409"/>
    <w:rsid w:val="002C5951"/>
    <w:rsid w:val="002C5A49"/>
    <w:rsid w:val="002C6946"/>
    <w:rsid w:val="002D1521"/>
    <w:rsid w:val="002D1FE2"/>
    <w:rsid w:val="002D21BF"/>
    <w:rsid w:val="002D29EA"/>
    <w:rsid w:val="002D309D"/>
    <w:rsid w:val="002D4215"/>
    <w:rsid w:val="002D443F"/>
    <w:rsid w:val="002D4C28"/>
    <w:rsid w:val="002D585F"/>
    <w:rsid w:val="002D5A62"/>
    <w:rsid w:val="002D5C60"/>
    <w:rsid w:val="002D6065"/>
    <w:rsid w:val="002D7000"/>
    <w:rsid w:val="002D7144"/>
    <w:rsid w:val="002D74F6"/>
    <w:rsid w:val="002E0C1A"/>
    <w:rsid w:val="002E0D5B"/>
    <w:rsid w:val="002E10FF"/>
    <w:rsid w:val="002E128B"/>
    <w:rsid w:val="002E156B"/>
    <w:rsid w:val="002E25FB"/>
    <w:rsid w:val="002E30C7"/>
    <w:rsid w:val="002E453A"/>
    <w:rsid w:val="002E4C16"/>
    <w:rsid w:val="002E5090"/>
    <w:rsid w:val="002E5119"/>
    <w:rsid w:val="002E5170"/>
    <w:rsid w:val="002E5F0A"/>
    <w:rsid w:val="002E5F17"/>
    <w:rsid w:val="002F04BF"/>
    <w:rsid w:val="002F0969"/>
    <w:rsid w:val="002F0F9A"/>
    <w:rsid w:val="002F15D6"/>
    <w:rsid w:val="002F23CA"/>
    <w:rsid w:val="002F2652"/>
    <w:rsid w:val="002F26D3"/>
    <w:rsid w:val="002F2B9A"/>
    <w:rsid w:val="002F2EB1"/>
    <w:rsid w:val="002F3484"/>
    <w:rsid w:val="002F3F16"/>
    <w:rsid w:val="002F4D2A"/>
    <w:rsid w:val="002F5B23"/>
    <w:rsid w:val="002F61A3"/>
    <w:rsid w:val="002F627E"/>
    <w:rsid w:val="002F637C"/>
    <w:rsid w:val="002F65EB"/>
    <w:rsid w:val="002F6C84"/>
    <w:rsid w:val="002F755E"/>
    <w:rsid w:val="002F7A43"/>
    <w:rsid w:val="002F7E42"/>
    <w:rsid w:val="0030060B"/>
    <w:rsid w:val="003016AE"/>
    <w:rsid w:val="00302CD6"/>
    <w:rsid w:val="00302F9F"/>
    <w:rsid w:val="003039C0"/>
    <w:rsid w:val="003046EE"/>
    <w:rsid w:val="00304DC5"/>
    <w:rsid w:val="0030537E"/>
    <w:rsid w:val="003061CF"/>
    <w:rsid w:val="003064F9"/>
    <w:rsid w:val="00306920"/>
    <w:rsid w:val="00307AE3"/>
    <w:rsid w:val="00311146"/>
    <w:rsid w:val="003119B2"/>
    <w:rsid w:val="00311E99"/>
    <w:rsid w:val="00311FF1"/>
    <w:rsid w:val="00313C8F"/>
    <w:rsid w:val="003145EC"/>
    <w:rsid w:val="003149F5"/>
    <w:rsid w:val="003177A8"/>
    <w:rsid w:val="00320553"/>
    <w:rsid w:val="00320563"/>
    <w:rsid w:val="00320D9B"/>
    <w:rsid w:val="00321C7B"/>
    <w:rsid w:val="00321E54"/>
    <w:rsid w:val="00322494"/>
    <w:rsid w:val="00325B23"/>
    <w:rsid w:val="00327004"/>
    <w:rsid w:val="003274AD"/>
    <w:rsid w:val="003279CD"/>
    <w:rsid w:val="00327B6D"/>
    <w:rsid w:val="00327E2A"/>
    <w:rsid w:val="003300FA"/>
    <w:rsid w:val="003304AF"/>
    <w:rsid w:val="00330807"/>
    <w:rsid w:val="0033087C"/>
    <w:rsid w:val="00331F1C"/>
    <w:rsid w:val="00333132"/>
    <w:rsid w:val="00333F8D"/>
    <w:rsid w:val="003340C8"/>
    <w:rsid w:val="003356DA"/>
    <w:rsid w:val="003361B4"/>
    <w:rsid w:val="00336C97"/>
    <w:rsid w:val="0033752E"/>
    <w:rsid w:val="003376E3"/>
    <w:rsid w:val="003401A9"/>
    <w:rsid w:val="00340EDE"/>
    <w:rsid w:val="00341775"/>
    <w:rsid w:val="00341A78"/>
    <w:rsid w:val="00341DD7"/>
    <w:rsid w:val="00342994"/>
    <w:rsid w:val="00342A8B"/>
    <w:rsid w:val="00342DCB"/>
    <w:rsid w:val="00343C22"/>
    <w:rsid w:val="003443D9"/>
    <w:rsid w:val="00345BCB"/>
    <w:rsid w:val="00345CAD"/>
    <w:rsid w:val="0034666C"/>
    <w:rsid w:val="00346D81"/>
    <w:rsid w:val="0034715D"/>
    <w:rsid w:val="00347AA6"/>
    <w:rsid w:val="0035016A"/>
    <w:rsid w:val="0035030E"/>
    <w:rsid w:val="00351556"/>
    <w:rsid w:val="0035163D"/>
    <w:rsid w:val="003518D5"/>
    <w:rsid w:val="00351C95"/>
    <w:rsid w:val="00352B01"/>
    <w:rsid w:val="00352C8C"/>
    <w:rsid w:val="003531AD"/>
    <w:rsid w:val="00353393"/>
    <w:rsid w:val="003533AD"/>
    <w:rsid w:val="003537EF"/>
    <w:rsid w:val="00353AA3"/>
    <w:rsid w:val="003549DF"/>
    <w:rsid w:val="00355A2A"/>
    <w:rsid w:val="00355FCA"/>
    <w:rsid w:val="0035605C"/>
    <w:rsid w:val="00356A7E"/>
    <w:rsid w:val="00356AB4"/>
    <w:rsid w:val="00356DF5"/>
    <w:rsid w:val="00357678"/>
    <w:rsid w:val="00357C47"/>
    <w:rsid w:val="003605ED"/>
    <w:rsid w:val="0036107E"/>
    <w:rsid w:val="003612AD"/>
    <w:rsid w:val="0036183E"/>
    <w:rsid w:val="00362CCE"/>
    <w:rsid w:val="00362F26"/>
    <w:rsid w:val="00363454"/>
    <w:rsid w:val="003636D4"/>
    <w:rsid w:val="00363B22"/>
    <w:rsid w:val="0036498D"/>
    <w:rsid w:val="00365658"/>
    <w:rsid w:val="00366C94"/>
    <w:rsid w:val="00367EF2"/>
    <w:rsid w:val="00370532"/>
    <w:rsid w:val="0037116E"/>
    <w:rsid w:val="003711D5"/>
    <w:rsid w:val="00371EEA"/>
    <w:rsid w:val="00372B2F"/>
    <w:rsid w:val="00372C02"/>
    <w:rsid w:val="00373061"/>
    <w:rsid w:val="0037391D"/>
    <w:rsid w:val="00375959"/>
    <w:rsid w:val="0037661C"/>
    <w:rsid w:val="00377AD5"/>
    <w:rsid w:val="00377C67"/>
    <w:rsid w:val="0038023C"/>
    <w:rsid w:val="00380521"/>
    <w:rsid w:val="00380F6C"/>
    <w:rsid w:val="00380F6E"/>
    <w:rsid w:val="0038170D"/>
    <w:rsid w:val="0038236D"/>
    <w:rsid w:val="0038316B"/>
    <w:rsid w:val="0038369F"/>
    <w:rsid w:val="00383783"/>
    <w:rsid w:val="00383CCC"/>
    <w:rsid w:val="00384062"/>
    <w:rsid w:val="00384904"/>
    <w:rsid w:val="00385558"/>
    <w:rsid w:val="00386C0C"/>
    <w:rsid w:val="00386CCF"/>
    <w:rsid w:val="0038722E"/>
    <w:rsid w:val="003877D3"/>
    <w:rsid w:val="00390323"/>
    <w:rsid w:val="00390A5B"/>
    <w:rsid w:val="003913BE"/>
    <w:rsid w:val="00391879"/>
    <w:rsid w:val="003921BC"/>
    <w:rsid w:val="00392AED"/>
    <w:rsid w:val="00393305"/>
    <w:rsid w:val="00394880"/>
    <w:rsid w:val="00394E80"/>
    <w:rsid w:val="00395AA3"/>
    <w:rsid w:val="00395D82"/>
    <w:rsid w:val="0039663B"/>
    <w:rsid w:val="003967B0"/>
    <w:rsid w:val="00396BAC"/>
    <w:rsid w:val="00396DFF"/>
    <w:rsid w:val="00397ACC"/>
    <w:rsid w:val="003A0072"/>
    <w:rsid w:val="003A04F2"/>
    <w:rsid w:val="003A05E0"/>
    <w:rsid w:val="003A0E29"/>
    <w:rsid w:val="003A1618"/>
    <w:rsid w:val="003A2CE9"/>
    <w:rsid w:val="003A2DDE"/>
    <w:rsid w:val="003A33D3"/>
    <w:rsid w:val="003A387D"/>
    <w:rsid w:val="003A38E3"/>
    <w:rsid w:val="003A401D"/>
    <w:rsid w:val="003A43B6"/>
    <w:rsid w:val="003A557F"/>
    <w:rsid w:val="003A63AB"/>
    <w:rsid w:val="003A64B6"/>
    <w:rsid w:val="003A690B"/>
    <w:rsid w:val="003A6F27"/>
    <w:rsid w:val="003B06E6"/>
    <w:rsid w:val="003B09D9"/>
    <w:rsid w:val="003B0F29"/>
    <w:rsid w:val="003B146B"/>
    <w:rsid w:val="003B15F8"/>
    <w:rsid w:val="003B1FF8"/>
    <w:rsid w:val="003B2019"/>
    <w:rsid w:val="003B2229"/>
    <w:rsid w:val="003B2956"/>
    <w:rsid w:val="003B2CD2"/>
    <w:rsid w:val="003B321D"/>
    <w:rsid w:val="003B3DBD"/>
    <w:rsid w:val="003B514B"/>
    <w:rsid w:val="003B5317"/>
    <w:rsid w:val="003B5ADF"/>
    <w:rsid w:val="003B5B5E"/>
    <w:rsid w:val="003B6560"/>
    <w:rsid w:val="003B6EA6"/>
    <w:rsid w:val="003B6FB8"/>
    <w:rsid w:val="003B7A07"/>
    <w:rsid w:val="003B7A2D"/>
    <w:rsid w:val="003B7D19"/>
    <w:rsid w:val="003B7DDF"/>
    <w:rsid w:val="003C17D4"/>
    <w:rsid w:val="003C230B"/>
    <w:rsid w:val="003C305B"/>
    <w:rsid w:val="003C3168"/>
    <w:rsid w:val="003C3BC4"/>
    <w:rsid w:val="003C4533"/>
    <w:rsid w:val="003C4749"/>
    <w:rsid w:val="003C4B0E"/>
    <w:rsid w:val="003C4C5C"/>
    <w:rsid w:val="003C4FFF"/>
    <w:rsid w:val="003C597A"/>
    <w:rsid w:val="003C5D4D"/>
    <w:rsid w:val="003C6BD3"/>
    <w:rsid w:val="003C6CDA"/>
    <w:rsid w:val="003D05DD"/>
    <w:rsid w:val="003D1929"/>
    <w:rsid w:val="003D1CFF"/>
    <w:rsid w:val="003D24D8"/>
    <w:rsid w:val="003D2DC9"/>
    <w:rsid w:val="003D3A36"/>
    <w:rsid w:val="003D4064"/>
    <w:rsid w:val="003D5006"/>
    <w:rsid w:val="003D52E8"/>
    <w:rsid w:val="003D5D00"/>
    <w:rsid w:val="003D5D77"/>
    <w:rsid w:val="003D6B5C"/>
    <w:rsid w:val="003E0575"/>
    <w:rsid w:val="003E1638"/>
    <w:rsid w:val="003E17AB"/>
    <w:rsid w:val="003E1A38"/>
    <w:rsid w:val="003E36A2"/>
    <w:rsid w:val="003E36A3"/>
    <w:rsid w:val="003E5C76"/>
    <w:rsid w:val="003E6352"/>
    <w:rsid w:val="003E6A80"/>
    <w:rsid w:val="003E6C40"/>
    <w:rsid w:val="003E7492"/>
    <w:rsid w:val="003E7846"/>
    <w:rsid w:val="003F0662"/>
    <w:rsid w:val="003F1ADD"/>
    <w:rsid w:val="003F1E8B"/>
    <w:rsid w:val="003F1F90"/>
    <w:rsid w:val="003F2006"/>
    <w:rsid w:val="003F2472"/>
    <w:rsid w:val="003F2F4A"/>
    <w:rsid w:val="003F3520"/>
    <w:rsid w:val="003F37FA"/>
    <w:rsid w:val="003F3F6A"/>
    <w:rsid w:val="003F4240"/>
    <w:rsid w:val="003F4958"/>
    <w:rsid w:val="003F5009"/>
    <w:rsid w:val="003F5719"/>
    <w:rsid w:val="003F6880"/>
    <w:rsid w:val="003F707B"/>
    <w:rsid w:val="003F737D"/>
    <w:rsid w:val="003F7762"/>
    <w:rsid w:val="003F7830"/>
    <w:rsid w:val="004003B0"/>
    <w:rsid w:val="004010ED"/>
    <w:rsid w:val="004025EA"/>
    <w:rsid w:val="004027C0"/>
    <w:rsid w:val="00402917"/>
    <w:rsid w:val="00402D2A"/>
    <w:rsid w:val="00402DBA"/>
    <w:rsid w:val="00403D90"/>
    <w:rsid w:val="00403F02"/>
    <w:rsid w:val="00404523"/>
    <w:rsid w:val="00404541"/>
    <w:rsid w:val="004048F7"/>
    <w:rsid w:val="00404BE0"/>
    <w:rsid w:val="00405067"/>
    <w:rsid w:val="00405F33"/>
    <w:rsid w:val="004064AD"/>
    <w:rsid w:val="004072C6"/>
    <w:rsid w:val="0040771B"/>
    <w:rsid w:val="004079BD"/>
    <w:rsid w:val="00407DF0"/>
    <w:rsid w:val="00411234"/>
    <w:rsid w:val="0041148C"/>
    <w:rsid w:val="00411556"/>
    <w:rsid w:val="004116B5"/>
    <w:rsid w:val="0041242C"/>
    <w:rsid w:val="00412846"/>
    <w:rsid w:val="004130BA"/>
    <w:rsid w:val="00413139"/>
    <w:rsid w:val="0041364F"/>
    <w:rsid w:val="00414408"/>
    <w:rsid w:val="00414ABB"/>
    <w:rsid w:val="004150D4"/>
    <w:rsid w:val="00415C1B"/>
    <w:rsid w:val="004163BF"/>
    <w:rsid w:val="00416B07"/>
    <w:rsid w:val="00417B0A"/>
    <w:rsid w:val="00417B7B"/>
    <w:rsid w:val="004209C5"/>
    <w:rsid w:val="004213FD"/>
    <w:rsid w:val="00421569"/>
    <w:rsid w:val="0042156D"/>
    <w:rsid w:val="00421F93"/>
    <w:rsid w:val="00421FB7"/>
    <w:rsid w:val="004236CB"/>
    <w:rsid w:val="0043043E"/>
    <w:rsid w:val="004316C5"/>
    <w:rsid w:val="004316F5"/>
    <w:rsid w:val="00431BBB"/>
    <w:rsid w:val="00431EF2"/>
    <w:rsid w:val="00431EF9"/>
    <w:rsid w:val="00432458"/>
    <w:rsid w:val="00432839"/>
    <w:rsid w:val="004330F5"/>
    <w:rsid w:val="00433226"/>
    <w:rsid w:val="004332F0"/>
    <w:rsid w:val="00433709"/>
    <w:rsid w:val="004337B4"/>
    <w:rsid w:val="00433983"/>
    <w:rsid w:val="00433CD0"/>
    <w:rsid w:val="00434702"/>
    <w:rsid w:val="00434EEA"/>
    <w:rsid w:val="0043538E"/>
    <w:rsid w:val="004355B1"/>
    <w:rsid w:val="0043581B"/>
    <w:rsid w:val="00436129"/>
    <w:rsid w:val="00436248"/>
    <w:rsid w:val="0043696C"/>
    <w:rsid w:val="00436A47"/>
    <w:rsid w:val="004370F7"/>
    <w:rsid w:val="00437163"/>
    <w:rsid w:val="00437FC3"/>
    <w:rsid w:val="004400E9"/>
    <w:rsid w:val="00440787"/>
    <w:rsid w:val="00442E56"/>
    <w:rsid w:val="00443E5B"/>
    <w:rsid w:val="00443FF9"/>
    <w:rsid w:val="004444CA"/>
    <w:rsid w:val="00445D86"/>
    <w:rsid w:val="00445E5A"/>
    <w:rsid w:val="00446F53"/>
    <w:rsid w:val="00446F8D"/>
    <w:rsid w:val="0044736E"/>
    <w:rsid w:val="0044759C"/>
    <w:rsid w:val="00447B0B"/>
    <w:rsid w:val="00447F15"/>
    <w:rsid w:val="00450900"/>
    <w:rsid w:val="0045157A"/>
    <w:rsid w:val="00451D26"/>
    <w:rsid w:val="00452C6F"/>
    <w:rsid w:val="00453275"/>
    <w:rsid w:val="00454DC5"/>
    <w:rsid w:val="00454DE0"/>
    <w:rsid w:val="0045513C"/>
    <w:rsid w:val="004552F9"/>
    <w:rsid w:val="004564A3"/>
    <w:rsid w:val="00456B2C"/>
    <w:rsid w:val="00456F5C"/>
    <w:rsid w:val="00457C07"/>
    <w:rsid w:val="00460199"/>
    <w:rsid w:val="00460F2B"/>
    <w:rsid w:val="004619DA"/>
    <w:rsid w:val="00462B16"/>
    <w:rsid w:val="0046333A"/>
    <w:rsid w:val="004642A2"/>
    <w:rsid w:val="0046490B"/>
    <w:rsid w:val="004651BA"/>
    <w:rsid w:val="004653CF"/>
    <w:rsid w:val="0046660E"/>
    <w:rsid w:val="00466740"/>
    <w:rsid w:val="0046687F"/>
    <w:rsid w:val="00466F74"/>
    <w:rsid w:val="004674D1"/>
    <w:rsid w:val="00470EBE"/>
    <w:rsid w:val="004715EB"/>
    <w:rsid w:val="004716FC"/>
    <w:rsid w:val="0047348D"/>
    <w:rsid w:val="004761B5"/>
    <w:rsid w:val="004769A8"/>
    <w:rsid w:val="00476E61"/>
    <w:rsid w:val="00477863"/>
    <w:rsid w:val="0048000D"/>
    <w:rsid w:val="00480352"/>
    <w:rsid w:val="004808ED"/>
    <w:rsid w:val="00480E19"/>
    <w:rsid w:val="004827CF"/>
    <w:rsid w:val="00482CBB"/>
    <w:rsid w:val="004857D0"/>
    <w:rsid w:val="00486B3C"/>
    <w:rsid w:val="004874E7"/>
    <w:rsid w:val="004901E9"/>
    <w:rsid w:val="004916B1"/>
    <w:rsid w:val="0049176C"/>
    <w:rsid w:val="004917E1"/>
    <w:rsid w:val="00491D31"/>
    <w:rsid w:val="00492249"/>
    <w:rsid w:val="00492B7D"/>
    <w:rsid w:val="004932C0"/>
    <w:rsid w:val="004939C6"/>
    <w:rsid w:val="00493F90"/>
    <w:rsid w:val="00494821"/>
    <w:rsid w:val="0049504A"/>
    <w:rsid w:val="004956BC"/>
    <w:rsid w:val="0049586F"/>
    <w:rsid w:val="00495EA6"/>
    <w:rsid w:val="004964D4"/>
    <w:rsid w:val="0049687E"/>
    <w:rsid w:val="0049695D"/>
    <w:rsid w:val="00496B4A"/>
    <w:rsid w:val="004979C6"/>
    <w:rsid w:val="004A01D6"/>
    <w:rsid w:val="004A0911"/>
    <w:rsid w:val="004A0F87"/>
    <w:rsid w:val="004A15B6"/>
    <w:rsid w:val="004A202A"/>
    <w:rsid w:val="004A2499"/>
    <w:rsid w:val="004A2796"/>
    <w:rsid w:val="004A2895"/>
    <w:rsid w:val="004A367F"/>
    <w:rsid w:val="004A382D"/>
    <w:rsid w:val="004A3AD2"/>
    <w:rsid w:val="004A42D2"/>
    <w:rsid w:val="004A42F1"/>
    <w:rsid w:val="004A4D4D"/>
    <w:rsid w:val="004A4E9E"/>
    <w:rsid w:val="004A675E"/>
    <w:rsid w:val="004A6AB0"/>
    <w:rsid w:val="004A7232"/>
    <w:rsid w:val="004A7455"/>
    <w:rsid w:val="004A7EE4"/>
    <w:rsid w:val="004B008B"/>
    <w:rsid w:val="004B0526"/>
    <w:rsid w:val="004B0936"/>
    <w:rsid w:val="004B14F0"/>
    <w:rsid w:val="004B15A6"/>
    <w:rsid w:val="004B40C3"/>
    <w:rsid w:val="004B43C8"/>
    <w:rsid w:val="004B501C"/>
    <w:rsid w:val="004B59AB"/>
    <w:rsid w:val="004B5D45"/>
    <w:rsid w:val="004B637B"/>
    <w:rsid w:val="004B67BE"/>
    <w:rsid w:val="004B6926"/>
    <w:rsid w:val="004B6BA9"/>
    <w:rsid w:val="004B6D0A"/>
    <w:rsid w:val="004B7A2E"/>
    <w:rsid w:val="004C0055"/>
    <w:rsid w:val="004C008A"/>
    <w:rsid w:val="004C05E4"/>
    <w:rsid w:val="004C275A"/>
    <w:rsid w:val="004C2825"/>
    <w:rsid w:val="004C3A7B"/>
    <w:rsid w:val="004C3D0F"/>
    <w:rsid w:val="004C40BE"/>
    <w:rsid w:val="004C4BF9"/>
    <w:rsid w:val="004C4DA3"/>
    <w:rsid w:val="004C501B"/>
    <w:rsid w:val="004C52E1"/>
    <w:rsid w:val="004C5E63"/>
    <w:rsid w:val="004C6C89"/>
    <w:rsid w:val="004C7FF3"/>
    <w:rsid w:val="004D1D4D"/>
    <w:rsid w:val="004D287E"/>
    <w:rsid w:val="004D2CD0"/>
    <w:rsid w:val="004D3409"/>
    <w:rsid w:val="004D35D6"/>
    <w:rsid w:val="004D38E3"/>
    <w:rsid w:val="004D44E6"/>
    <w:rsid w:val="004D4B44"/>
    <w:rsid w:val="004D4E1F"/>
    <w:rsid w:val="004D5573"/>
    <w:rsid w:val="004D5E4F"/>
    <w:rsid w:val="004D5EE7"/>
    <w:rsid w:val="004D63D5"/>
    <w:rsid w:val="004D772C"/>
    <w:rsid w:val="004D7AB0"/>
    <w:rsid w:val="004E03E5"/>
    <w:rsid w:val="004E1560"/>
    <w:rsid w:val="004E1DC4"/>
    <w:rsid w:val="004E23DC"/>
    <w:rsid w:val="004E27E4"/>
    <w:rsid w:val="004E3467"/>
    <w:rsid w:val="004E3611"/>
    <w:rsid w:val="004E3905"/>
    <w:rsid w:val="004E4496"/>
    <w:rsid w:val="004E4A32"/>
    <w:rsid w:val="004E4B09"/>
    <w:rsid w:val="004E4F9C"/>
    <w:rsid w:val="004E5A10"/>
    <w:rsid w:val="004E5BE4"/>
    <w:rsid w:val="004E78AD"/>
    <w:rsid w:val="004F1124"/>
    <w:rsid w:val="004F121F"/>
    <w:rsid w:val="004F1252"/>
    <w:rsid w:val="004F1617"/>
    <w:rsid w:val="004F16BE"/>
    <w:rsid w:val="004F176A"/>
    <w:rsid w:val="004F1C1E"/>
    <w:rsid w:val="004F2734"/>
    <w:rsid w:val="004F28AE"/>
    <w:rsid w:val="004F2E8F"/>
    <w:rsid w:val="004F2FF0"/>
    <w:rsid w:val="004F3386"/>
    <w:rsid w:val="004F39D1"/>
    <w:rsid w:val="004F6287"/>
    <w:rsid w:val="004F6CC4"/>
    <w:rsid w:val="004F72A0"/>
    <w:rsid w:val="0050017A"/>
    <w:rsid w:val="00500306"/>
    <w:rsid w:val="005004BA"/>
    <w:rsid w:val="005007B6"/>
    <w:rsid w:val="0050111E"/>
    <w:rsid w:val="005011CD"/>
    <w:rsid w:val="00501A56"/>
    <w:rsid w:val="00502001"/>
    <w:rsid w:val="005021BD"/>
    <w:rsid w:val="00502FAA"/>
    <w:rsid w:val="00503EB2"/>
    <w:rsid w:val="00504D20"/>
    <w:rsid w:val="005071B8"/>
    <w:rsid w:val="00507E9C"/>
    <w:rsid w:val="00507F58"/>
    <w:rsid w:val="00510573"/>
    <w:rsid w:val="0051064F"/>
    <w:rsid w:val="00510B08"/>
    <w:rsid w:val="00510B4C"/>
    <w:rsid w:val="00511432"/>
    <w:rsid w:val="00511A6C"/>
    <w:rsid w:val="00511AFD"/>
    <w:rsid w:val="00512716"/>
    <w:rsid w:val="00512919"/>
    <w:rsid w:val="00513409"/>
    <w:rsid w:val="005141B8"/>
    <w:rsid w:val="00514B20"/>
    <w:rsid w:val="00514E4C"/>
    <w:rsid w:val="005154F0"/>
    <w:rsid w:val="005155ED"/>
    <w:rsid w:val="00515A28"/>
    <w:rsid w:val="00516B2E"/>
    <w:rsid w:val="00516B43"/>
    <w:rsid w:val="00517581"/>
    <w:rsid w:val="005240C4"/>
    <w:rsid w:val="005246F3"/>
    <w:rsid w:val="00525341"/>
    <w:rsid w:val="00525619"/>
    <w:rsid w:val="005263F2"/>
    <w:rsid w:val="005268D0"/>
    <w:rsid w:val="00526F8C"/>
    <w:rsid w:val="00527F60"/>
    <w:rsid w:val="005312FC"/>
    <w:rsid w:val="0053196B"/>
    <w:rsid w:val="00532E34"/>
    <w:rsid w:val="00532E55"/>
    <w:rsid w:val="00534626"/>
    <w:rsid w:val="00534F25"/>
    <w:rsid w:val="0053507A"/>
    <w:rsid w:val="005355AF"/>
    <w:rsid w:val="00535D64"/>
    <w:rsid w:val="005361EA"/>
    <w:rsid w:val="00536526"/>
    <w:rsid w:val="00536D1E"/>
    <w:rsid w:val="00536EB9"/>
    <w:rsid w:val="00537BD3"/>
    <w:rsid w:val="00537E32"/>
    <w:rsid w:val="00537F49"/>
    <w:rsid w:val="00540806"/>
    <w:rsid w:val="00541097"/>
    <w:rsid w:val="005413E5"/>
    <w:rsid w:val="005415E4"/>
    <w:rsid w:val="00541960"/>
    <w:rsid w:val="00541E67"/>
    <w:rsid w:val="00541EA0"/>
    <w:rsid w:val="005424F1"/>
    <w:rsid w:val="00543AB9"/>
    <w:rsid w:val="00544327"/>
    <w:rsid w:val="005445DC"/>
    <w:rsid w:val="0054501E"/>
    <w:rsid w:val="00545A45"/>
    <w:rsid w:val="00545BD4"/>
    <w:rsid w:val="005469E6"/>
    <w:rsid w:val="00546C4B"/>
    <w:rsid w:val="00547635"/>
    <w:rsid w:val="00547F63"/>
    <w:rsid w:val="005500CF"/>
    <w:rsid w:val="00551FC3"/>
    <w:rsid w:val="005523E0"/>
    <w:rsid w:val="00552C3E"/>
    <w:rsid w:val="00552EE8"/>
    <w:rsid w:val="00553748"/>
    <w:rsid w:val="00553A4D"/>
    <w:rsid w:val="0055543C"/>
    <w:rsid w:val="005571C4"/>
    <w:rsid w:val="00557225"/>
    <w:rsid w:val="005601DC"/>
    <w:rsid w:val="00560D4F"/>
    <w:rsid w:val="00560E87"/>
    <w:rsid w:val="00560EB8"/>
    <w:rsid w:val="005614D7"/>
    <w:rsid w:val="005617BE"/>
    <w:rsid w:val="00561874"/>
    <w:rsid w:val="0056269D"/>
    <w:rsid w:val="00562A8E"/>
    <w:rsid w:val="00562CED"/>
    <w:rsid w:val="0056317C"/>
    <w:rsid w:val="00563933"/>
    <w:rsid w:val="00563CF4"/>
    <w:rsid w:val="00563E9D"/>
    <w:rsid w:val="00563EF8"/>
    <w:rsid w:val="00563EF9"/>
    <w:rsid w:val="00564154"/>
    <w:rsid w:val="005641F7"/>
    <w:rsid w:val="00564966"/>
    <w:rsid w:val="005663E2"/>
    <w:rsid w:val="0056737A"/>
    <w:rsid w:val="00567638"/>
    <w:rsid w:val="00567814"/>
    <w:rsid w:val="005702F0"/>
    <w:rsid w:val="00571DFE"/>
    <w:rsid w:val="005729A3"/>
    <w:rsid w:val="00573783"/>
    <w:rsid w:val="005742CD"/>
    <w:rsid w:val="0057475E"/>
    <w:rsid w:val="00575722"/>
    <w:rsid w:val="00575AFD"/>
    <w:rsid w:val="005768CC"/>
    <w:rsid w:val="00576A7E"/>
    <w:rsid w:val="00576DC1"/>
    <w:rsid w:val="005775AE"/>
    <w:rsid w:val="0058018F"/>
    <w:rsid w:val="0058079B"/>
    <w:rsid w:val="005809FA"/>
    <w:rsid w:val="0058130D"/>
    <w:rsid w:val="00582241"/>
    <w:rsid w:val="005826B5"/>
    <w:rsid w:val="00582AE7"/>
    <w:rsid w:val="005834AF"/>
    <w:rsid w:val="00583A18"/>
    <w:rsid w:val="00584928"/>
    <w:rsid w:val="005849AB"/>
    <w:rsid w:val="00587B3B"/>
    <w:rsid w:val="00587E86"/>
    <w:rsid w:val="0059022E"/>
    <w:rsid w:val="005903E2"/>
    <w:rsid w:val="00590D82"/>
    <w:rsid w:val="00590DEC"/>
    <w:rsid w:val="00590FE9"/>
    <w:rsid w:val="00592278"/>
    <w:rsid w:val="005929BE"/>
    <w:rsid w:val="0059348F"/>
    <w:rsid w:val="00593FB7"/>
    <w:rsid w:val="0059422B"/>
    <w:rsid w:val="005944FB"/>
    <w:rsid w:val="00594628"/>
    <w:rsid w:val="00594994"/>
    <w:rsid w:val="00594D0F"/>
    <w:rsid w:val="00594EC0"/>
    <w:rsid w:val="005954E7"/>
    <w:rsid w:val="0059587C"/>
    <w:rsid w:val="00595EEA"/>
    <w:rsid w:val="005963F6"/>
    <w:rsid w:val="0059665A"/>
    <w:rsid w:val="00596B41"/>
    <w:rsid w:val="0059700C"/>
    <w:rsid w:val="00597EF1"/>
    <w:rsid w:val="005A0D54"/>
    <w:rsid w:val="005A157A"/>
    <w:rsid w:val="005A15F9"/>
    <w:rsid w:val="005A1792"/>
    <w:rsid w:val="005A223D"/>
    <w:rsid w:val="005A27FA"/>
    <w:rsid w:val="005A2A55"/>
    <w:rsid w:val="005A2CB8"/>
    <w:rsid w:val="005A2F7C"/>
    <w:rsid w:val="005A39F2"/>
    <w:rsid w:val="005A4D4D"/>
    <w:rsid w:val="005A5AC7"/>
    <w:rsid w:val="005A615E"/>
    <w:rsid w:val="005A6808"/>
    <w:rsid w:val="005A6834"/>
    <w:rsid w:val="005A69CF"/>
    <w:rsid w:val="005A6A06"/>
    <w:rsid w:val="005A6C0C"/>
    <w:rsid w:val="005A6C1E"/>
    <w:rsid w:val="005A6E3B"/>
    <w:rsid w:val="005A6F59"/>
    <w:rsid w:val="005B066E"/>
    <w:rsid w:val="005B0998"/>
    <w:rsid w:val="005B100C"/>
    <w:rsid w:val="005B12F9"/>
    <w:rsid w:val="005B1536"/>
    <w:rsid w:val="005B155D"/>
    <w:rsid w:val="005B1A06"/>
    <w:rsid w:val="005B1D9D"/>
    <w:rsid w:val="005B1DAC"/>
    <w:rsid w:val="005B1F06"/>
    <w:rsid w:val="005B28AA"/>
    <w:rsid w:val="005B2CA7"/>
    <w:rsid w:val="005B3167"/>
    <w:rsid w:val="005B3E4C"/>
    <w:rsid w:val="005B4C47"/>
    <w:rsid w:val="005B5025"/>
    <w:rsid w:val="005B529A"/>
    <w:rsid w:val="005B58A0"/>
    <w:rsid w:val="005B6713"/>
    <w:rsid w:val="005B679F"/>
    <w:rsid w:val="005B6A7C"/>
    <w:rsid w:val="005B70C5"/>
    <w:rsid w:val="005B7980"/>
    <w:rsid w:val="005B7C8D"/>
    <w:rsid w:val="005C1577"/>
    <w:rsid w:val="005C1715"/>
    <w:rsid w:val="005C19A2"/>
    <w:rsid w:val="005C1AA8"/>
    <w:rsid w:val="005C1FCD"/>
    <w:rsid w:val="005C2F1A"/>
    <w:rsid w:val="005C2FB1"/>
    <w:rsid w:val="005C3013"/>
    <w:rsid w:val="005C31C6"/>
    <w:rsid w:val="005C33C0"/>
    <w:rsid w:val="005C346F"/>
    <w:rsid w:val="005C3D47"/>
    <w:rsid w:val="005C436D"/>
    <w:rsid w:val="005C46E5"/>
    <w:rsid w:val="005C4D2A"/>
    <w:rsid w:val="005C521F"/>
    <w:rsid w:val="005C5995"/>
    <w:rsid w:val="005C5DFE"/>
    <w:rsid w:val="005C642F"/>
    <w:rsid w:val="005C64BB"/>
    <w:rsid w:val="005C665A"/>
    <w:rsid w:val="005C6B40"/>
    <w:rsid w:val="005C7A67"/>
    <w:rsid w:val="005C7AFD"/>
    <w:rsid w:val="005C7CBF"/>
    <w:rsid w:val="005D0790"/>
    <w:rsid w:val="005D0F97"/>
    <w:rsid w:val="005D1538"/>
    <w:rsid w:val="005D1E92"/>
    <w:rsid w:val="005D2633"/>
    <w:rsid w:val="005D28BD"/>
    <w:rsid w:val="005D3C94"/>
    <w:rsid w:val="005D4383"/>
    <w:rsid w:val="005D5143"/>
    <w:rsid w:val="005D53A3"/>
    <w:rsid w:val="005D5579"/>
    <w:rsid w:val="005D5708"/>
    <w:rsid w:val="005D589A"/>
    <w:rsid w:val="005D5B2C"/>
    <w:rsid w:val="005D5CB9"/>
    <w:rsid w:val="005D6837"/>
    <w:rsid w:val="005D7175"/>
    <w:rsid w:val="005D7BC3"/>
    <w:rsid w:val="005E0748"/>
    <w:rsid w:val="005E0BFE"/>
    <w:rsid w:val="005E1484"/>
    <w:rsid w:val="005E1FC4"/>
    <w:rsid w:val="005E2E78"/>
    <w:rsid w:val="005E310F"/>
    <w:rsid w:val="005E362A"/>
    <w:rsid w:val="005E48B9"/>
    <w:rsid w:val="005E49D3"/>
    <w:rsid w:val="005E5F96"/>
    <w:rsid w:val="005E68E5"/>
    <w:rsid w:val="005E77C0"/>
    <w:rsid w:val="005F20F3"/>
    <w:rsid w:val="005F22D6"/>
    <w:rsid w:val="005F24C6"/>
    <w:rsid w:val="005F257A"/>
    <w:rsid w:val="005F2675"/>
    <w:rsid w:val="005F29A4"/>
    <w:rsid w:val="005F3636"/>
    <w:rsid w:val="005F38C0"/>
    <w:rsid w:val="005F3D3E"/>
    <w:rsid w:val="005F3D79"/>
    <w:rsid w:val="005F6990"/>
    <w:rsid w:val="005F717E"/>
    <w:rsid w:val="005F727A"/>
    <w:rsid w:val="00600C41"/>
    <w:rsid w:val="00600E07"/>
    <w:rsid w:val="0060125F"/>
    <w:rsid w:val="006013EB"/>
    <w:rsid w:val="00603134"/>
    <w:rsid w:val="00603644"/>
    <w:rsid w:val="006047D9"/>
    <w:rsid w:val="00604B91"/>
    <w:rsid w:val="00605C50"/>
    <w:rsid w:val="006068F3"/>
    <w:rsid w:val="006069AB"/>
    <w:rsid w:val="00606B2F"/>
    <w:rsid w:val="0060701C"/>
    <w:rsid w:val="00607535"/>
    <w:rsid w:val="0061055E"/>
    <w:rsid w:val="006108A5"/>
    <w:rsid w:val="00610CAD"/>
    <w:rsid w:val="006118B8"/>
    <w:rsid w:val="00612CF1"/>
    <w:rsid w:val="00612D78"/>
    <w:rsid w:val="006132A2"/>
    <w:rsid w:val="00613B38"/>
    <w:rsid w:val="00615009"/>
    <w:rsid w:val="00616782"/>
    <w:rsid w:val="0061749E"/>
    <w:rsid w:val="0061768A"/>
    <w:rsid w:val="006201DF"/>
    <w:rsid w:val="0062035C"/>
    <w:rsid w:val="0062042F"/>
    <w:rsid w:val="00620D4B"/>
    <w:rsid w:val="00620D56"/>
    <w:rsid w:val="00621185"/>
    <w:rsid w:val="006217A8"/>
    <w:rsid w:val="006217BC"/>
    <w:rsid w:val="006222C4"/>
    <w:rsid w:val="006225FE"/>
    <w:rsid w:val="006228CC"/>
    <w:rsid w:val="00622A5C"/>
    <w:rsid w:val="006232AC"/>
    <w:rsid w:val="006237B8"/>
    <w:rsid w:val="00623F18"/>
    <w:rsid w:val="0062445B"/>
    <w:rsid w:val="0062549F"/>
    <w:rsid w:val="006254BD"/>
    <w:rsid w:val="0062556F"/>
    <w:rsid w:val="0062562A"/>
    <w:rsid w:val="00625CED"/>
    <w:rsid w:val="0062629C"/>
    <w:rsid w:val="00630C49"/>
    <w:rsid w:val="006315F9"/>
    <w:rsid w:val="00632DB4"/>
    <w:rsid w:val="00633ED6"/>
    <w:rsid w:val="006341AC"/>
    <w:rsid w:val="00634659"/>
    <w:rsid w:val="00634793"/>
    <w:rsid w:val="006349AF"/>
    <w:rsid w:val="00634E3E"/>
    <w:rsid w:val="0063562C"/>
    <w:rsid w:val="006361DF"/>
    <w:rsid w:val="00636CBC"/>
    <w:rsid w:val="00636E32"/>
    <w:rsid w:val="006402AC"/>
    <w:rsid w:val="00640EA4"/>
    <w:rsid w:val="00640F63"/>
    <w:rsid w:val="00642536"/>
    <w:rsid w:val="00642CE7"/>
    <w:rsid w:val="00642F03"/>
    <w:rsid w:val="00643612"/>
    <w:rsid w:val="00643E21"/>
    <w:rsid w:val="006440FE"/>
    <w:rsid w:val="006443FE"/>
    <w:rsid w:val="00645905"/>
    <w:rsid w:val="00645C4E"/>
    <w:rsid w:val="0064611B"/>
    <w:rsid w:val="00646709"/>
    <w:rsid w:val="006476A7"/>
    <w:rsid w:val="00647976"/>
    <w:rsid w:val="00651263"/>
    <w:rsid w:val="00651CBE"/>
    <w:rsid w:val="00651FAF"/>
    <w:rsid w:val="00652FE6"/>
    <w:rsid w:val="00653BC1"/>
    <w:rsid w:val="006554A0"/>
    <w:rsid w:val="00655AA5"/>
    <w:rsid w:val="00655AD4"/>
    <w:rsid w:val="00655E76"/>
    <w:rsid w:val="006562F7"/>
    <w:rsid w:val="00656364"/>
    <w:rsid w:val="00656866"/>
    <w:rsid w:val="00657B7C"/>
    <w:rsid w:val="00657EB8"/>
    <w:rsid w:val="00660E9F"/>
    <w:rsid w:val="006620CE"/>
    <w:rsid w:val="0066219E"/>
    <w:rsid w:val="006636FC"/>
    <w:rsid w:val="00663C9C"/>
    <w:rsid w:val="0066424B"/>
    <w:rsid w:val="006656A8"/>
    <w:rsid w:val="006656FD"/>
    <w:rsid w:val="00665D73"/>
    <w:rsid w:val="00665F8C"/>
    <w:rsid w:val="00666580"/>
    <w:rsid w:val="006669BB"/>
    <w:rsid w:val="00666DC0"/>
    <w:rsid w:val="00667E8A"/>
    <w:rsid w:val="00670147"/>
    <w:rsid w:val="00670356"/>
    <w:rsid w:val="0067079D"/>
    <w:rsid w:val="00670906"/>
    <w:rsid w:val="00671358"/>
    <w:rsid w:val="006719FE"/>
    <w:rsid w:val="0067202E"/>
    <w:rsid w:val="006724BA"/>
    <w:rsid w:val="00672653"/>
    <w:rsid w:val="00672794"/>
    <w:rsid w:val="006728DD"/>
    <w:rsid w:val="0067381C"/>
    <w:rsid w:val="00674566"/>
    <w:rsid w:val="00675BEE"/>
    <w:rsid w:val="006762DF"/>
    <w:rsid w:val="00676A3C"/>
    <w:rsid w:val="0067767D"/>
    <w:rsid w:val="00677811"/>
    <w:rsid w:val="006800D6"/>
    <w:rsid w:val="006805B0"/>
    <w:rsid w:val="00680AFB"/>
    <w:rsid w:val="00680F01"/>
    <w:rsid w:val="0068129C"/>
    <w:rsid w:val="006817D8"/>
    <w:rsid w:val="00681810"/>
    <w:rsid w:val="0068181E"/>
    <w:rsid w:val="00681F79"/>
    <w:rsid w:val="00682075"/>
    <w:rsid w:val="006822F3"/>
    <w:rsid w:val="00682382"/>
    <w:rsid w:val="00682541"/>
    <w:rsid w:val="0068257C"/>
    <w:rsid w:val="00682986"/>
    <w:rsid w:val="00682CFD"/>
    <w:rsid w:val="006837E8"/>
    <w:rsid w:val="00684F7F"/>
    <w:rsid w:val="00685318"/>
    <w:rsid w:val="006856E5"/>
    <w:rsid w:val="00685AEE"/>
    <w:rsid w:val="006863F0"/>
    <w:rsid w:val="0068717F"/>
    <w:rsid w:val="006901B1"/>
    <w:rsid w:val="006909A8"/>
    <w:rsid w:val="00690A51"/>
    <w:rsid w:val="00690C7B"/>
    <w:rsid w:val="00691974"/>
    <w:rsid w:val="00691F3C"/>
    <w:rsid w:val="00691FB0"/>
    <w:rsid w:val="006920F6"/>
    <w:rsid w:val="00692349"/>
    <w:rsid w:val="006923B1"/>
    <w:rsid w:val="00692A2C"/>
    <w:rsid w:val="00693329"/>
    <w:rsid w:val="00693FCC"/>
    <w:rsid w:val="006942DD"/>
    <w:rsid w:val="0069466E"/>
    <w:rsid w:val="006952B1"/>
    <w:rsid w:val="006974D2"/>
    <w:rsid w:val="0069758E"/>
    <w:rsid w:val="00697BA2"/>
    <w:rsid w:val="006A0062"/>
    <w:rsid w:val="006A0FF6"/>
    <w:rsid w:val="006A1295"/>
    <w:rsid w:val="006A26B5"/>
    <w:rsid w:val="006A29BC"/>
    <w:rsid w:val="006A2CC3"/>
    <w:rsid w:val="006A40A0"/>
    <w:rsid w:val="006A42B0"/>
    <w:rsid w:val="006A590D"/>
    <w:rsid w:val="006A595B"/>
    <w:rsid w:val="006A5A6C"/>
    <w:rsid w:val="006A6ADB"/>
    <w:rsid w:val="006A76C8"/>
    <w:rsid w:val="006B0000"/>
    <w:rsid w:val="006B0573"/>
    <w:rsid w:val="006B07F1"/>
    <w:rsid w:val="006B0BAA"/>
    <w:rsid w:val="006B0E9C"/>
    <w:rsid w:val="006B1F3C"/>
    <w:rsid w:val="006B28A4"/>
    <w:rsid w:val="006B2EA0"/>
    <w:rsid w:val="006B40FA"/>
    <w:rsid w:val="006B5643"/>
    <w:rsid w:val="006B56F4"/>
    <w:rsid w:val="006B5F1E"/>
    <w:rsid w:val="006B66E2"/>
    <w:rsid w:val="006B67CE"/>
    <w:rsid w:val="006B78B1"/>
    <w:rsid w:val="006B7AA2"/>
    <w:rsid w:val="006B7EEC"/>
    <w:rsid w:val="006C031E"/>
    <w:rsid w:val="006C128C"/>
    <w:rsid w:val="006C177A"/>
    <w:rsid w:val="006C229B"/>
    <w:rsid w:val="006C34E0"/>
    <w:rsid w:val="006C3738"/>
    <w:rsid w:val="006C41A8"/>
    <w:rsid w:val="006C496D"/>
    <w:rsid w:val="006C6351"/>
    <w:rsid w:val="006C65F1"/>
    <w:rsid w:val="006C6D87"/>
    <w:rsid w:val="006C749D"/>
    <w:rsid w:val="006C7A16"/>
    <w:rsid w:val="006C7AE4"/>
    <w:rsid w:val="006C7DA8"/>
    <w:rsid w:val="006D046D"/>
    <w:rsid w:val="006D0F22"/>
    <w:rsid w:val="006D1271"/>
    <w:rsid w:val="006D1B9D"/>
    <w:rsid w:val="006D2019"/>
    <w:rsid w:val="006D2E39"/>
    <w:rsid w:val="006D3E81"/>
    <w:rsid w:val="006D5493"/>
    <w:rsid w:val="006D5572"/>
    <w:rsid w:val="006D5A85"/>
    <w:rsid w:val="006D7089"/>
    <w:rsid w:val="006D7AB6"/>
    <w:rsid w:val="006E0668"/>
    <w:rsid w:val="006E0868"/>
    <w:rsid w:val="006E18D7"/>
    <w:rsid w:val="006E1DC6"/>
    <w:rsid w:val="006E253C"/>
    <w:rsid w:val="006E3042"/>
    <w:rsid w:val="006E3AC8"/>
    <w:rsid w:val="006E44F5"/>
    <w:rsid w:val="006E4915"/>
    <w:rsid w:val="006E4A4B"/>
    <w:rsid w:val="006E54CA"/>
    <w:rsid w:val="006E61C2"/>
    <w:rsid w:val="006E6244"/>
    <w:rsid w:val="006E7C6C"/>
    <w:rsid w:val="006F0AD1"/>
    <w:rsid w:val="006F1501"/>
    <w:rsid w:val="006F279C"/>
    <w:rsid w:val="006F31F8"/>
    <w:rsid w:val="006F3ACE"/>
    <w:rsid w:val="006F44C4"/>
    <w:rsid w:val="006F495D"/>
    <w:rsid w:val="006F4A8C"/>
    <w:rsid w:val="006F54F4"/>
    <w:rsid w:val="006F5E45"/>
    <w:rsid w:val="006F6000"/>
    <w:rsid w:val="006F6080"/>
    <w:rsid w:val="006F6A2A"/>
    <w:rsid w:val="006F7045"/>
    <w:rsid w:val="006F73FD"/>
    <w:rsid w:val="006F7625"/>
    <w:rsid w:val="0070039A"/>
    <w:rsid w:val="00700E62"/>
    <w:rsid w:val="00701B45"/>
    <w:rsid w:val="00702722"/>
    <w:rsid w:val="007027EA"/>
    <w:rsid w:val="00702B59"/>
    <w:rsid w:val="00702E69"/>
    <w:rsid w:val="00703302"/>
    <w:rsid w:val="00703B5D"/>
    <w:rsid w:val="00704014"/>
    <w:rsid w:val="00704183"/>
    <w:rsid w:val="007043E1"/>
    <w:rsid w:val="00704943"/>
    <w:rsid w:val="00704C27"/>
    <w:rsid w:val="00706AD3"/>
    <w:rsid w:val="00706C64"/>
    <w:rsid w:val="00707914"/>
    <w:rsid w:val="00712277"/>
    <w:rsid w:val="00712D0F"/>
    <w:rsid w:val="0071368F"/>
    <w:rsid w:val="00714E2D"/>
    <w:rsid w:val="00715771"/>
    <w:rsid w:val="0071582A"/>
    <w:rsid w:val="00717762"/>
    <w:rsid w:val="007177AF"/>
    <w:rsid w:val="0071797B"/>
    <w:rsid w:val="00717F2F"/>
    <w:rsid w:val="00720404"/>
    <w:rsid w:val="00720E41"/>
    <w:rsid w:val="0072123C"/>
    <w:rsid w:val="007214E3"/>
    <w:rsid w:val="00721FF5"/>
    <w:rsid w:val="00722391"/>
    <w:rsid w:val="00722A04"/>
    <w:rsid w:val="00723442"/>
    <w:rsid w:val="00723B99"/>
    <w:rsid w:val="00724F15"/>
    <w:rsid w:val="00725304"/>
    <w:rsid w:val="007263EE"/>
    <w:rsid w:val="00727777"/>
    <w:rsid w:val="00727F85"/>
    <w:rsid w:val="007305FC"/>
    <w:rsid w:val="007322F9"/>
    <w:rsid w:val="0073251E"/>
    <w:rsid w:val="007325CE"/>
    <w:rsid w:val="00733262"/>
    <w:rsid w:val="00734363"/>
    <w:rsid w:val="00734FA2"/>
    <w:rsid w:val="00735B09"/>
    <w:rsid w:val="00736DB3"/>
    <w:rsid w:val="00736EFD"/>
    <w:rsid w:val="00737168"/>
    <w:rsid w:val="00737B02"/>
    <w:rsid w:val="00737F0E"/>
    <w:rsid w:val="0074011C"/>
    <w:rsid w:val="0074141B"/>
    <w:rsid w:val="00741463"/>
    <w:rsid w:val="007418D0"/>
    <w:rsid w:val="0074277C"/>
    <w:rsid w:val="00742C09"/>
    <w:rsid w:val="00742F2F"/>
    <w:rsid w:val="00743F78"/>
    <w:rsid w:val="0074520D"/>
    <w:rsid w:val="007459A3"/>
    <w:rsid w:val="00745D16"/>
    <w:rsid w:val="00745E82"/>
    <w:rsid w:val="00745FDE"/>
    <w:rsid w:val="007462A1"/>
    <w:rsid w:val="0074648E"/>
    <w:rsid w:val="00746CEB"/>
    <w:rsid w:val="00750977"/>
    <w:rsid w:val="00751295"/>
    <w:rsid w:val="0075195B"/>
    <w:rsid w:val="0075320A"/>
    <w:rsid w:val="00753CDC"/>
    <w:rsid w:val="007556E3"/>
    <w:rsid w:val="00755840"/>
    <w:rsid w:val="00755977"/>
    <w:rsid w:val="00756086"/>
    <w:rsid w:val="00756D73"/>
    <w:rsid w:val="00756DA4"/>
    <w:rsid w:val="00756EDE"/>
    <w:rsid w:val="00757A15"/>
    <w:rsid w:val="00757A55"/>
    <w:rsid w:val="00760847"/>
    <w:rsid w:val="00760A12"/>
    <w:rsid w:val="00760FB3"/>
    <w:rsid w:val="007618F0"/>
    <w:rsid w:val="00762418"/>
    <w:rsid w:val="00762543"/>
    <w:rsid w:val="0076264D"/>
    <w:rsid w:val="00763B19"/>
    <w:rsid w:val="00763B8A"/>
    <w:rsid w:val="00764509"/>
    <w:rsid w:val="00764AA5"/>
    <w:rsid w:val="00765826"/>
    <w:rsid w:val="00766921"/>
    <w:rsid w:val="00766DC1"/>
    <w:rsid w:val="00770A84"/>
    <w:rsid w:val="00770C2E"/>
    <w:rsid w:val="00771091"/>
    <w:rsid w:val="007710C7"/>
    <w:rsid w:val="007718A4"/>
    <w:rsid w:val="00771E7F"/>
    <w:rsid w:val="0077241F"/>
    <w:rsid w:val="00772A92"/>
    <w:rsid w:val="0077345E"/>
    <w:rsid w:val="007741C0"/>
    <w:rsid w:val="007742A0"/>
    <w:rsid w:val="007748D6"/>
    <w:rsid w:val="00774DA6"/>
    <w:rsid w:val="00776810"/>
    <w:rsid w:val="00777287"/>
    <w:rsid w:val="00777A4D"/>
    <w:rsid w:val="0078023F"/>
    <w:rsid w:val="007804BB"/>
    <w:rsid w:val="007825D1"/>
    <w:rsid w:val="0078396D"/>
    <w:rsid w:val="00783ACF"/>
    <w:rsid w:val="00785C2C"/>
    <w:rsid w:val="00786094"/>
    <w:rsid w:val="00786461"/>
    <w:rsid w:val="00786750"/>
    <w:rsid w:val="0078781B"/>
    <w:rsid w:val="00787D56"/>
    <w:rsid w:val="00790353"/>
    <w:rsid w:val="0079036D"/>
    <w:rsid w:val="007917CF"/>
    <w:rsid w:val="00791E50"/>
    <w:rsid w:val="007922D4"/>
    <w:rsid w:val="0079293C"/>
    <w:rsid w:val="007930C2"/>
    <w:rsid w:val="0079312F"/>
    <w:rsid w:val="00795283"/>
    <w:rsid w:val="007955CD"/>
    <w:rsid w:val="00795B67"/>
    <w:rsid w:val="00796CB5"/>
    <w:rsid w:val="0079700A"/>
    <w:rsid w:val="00797769"/>
    <w:rsid w:val="00797F77"/>
    <w:rsid w:val="007A0A6B"/>
    <w:rsid w:val="007A1142"/>
    <w:rsid w:val="007A1249"/>
    <w:rsid w:val="007A14A8"/>
    <w:rsid w:val="007A1C00"/>
    <w:rsid w:val="007A2781"/>
    <w:rsid w:val="007A27CA"/>
    <w:rsid w:val="007A401A"/>
    <w:rsid w:val="007A458A"/>
    <w:rsid w:val="007A4DEA"/>
    <w:rsid w:val="007A4E8D"/>
    <w:rsid w:val="007A4FA8"/>
    <w:rsid w:val="007A51CA"/>
    <w:rsid w:val="007A5A09"/>
    <w:rsid w:val="007A6386"/>
    <w:rsid w:val="007A6392"/>
    <w:rsid w:val="007A6A07"/>
    <w:rsid w:val="007A6DFC"/>
    <w:rsid w:val="007A79E7"/>
    <w:rsid w:val="007A7FE8"/>
    <w:rsid w:val="007B00B9"/>
    <w:rsid w:val="007B1E09"/>
    <w:rsid w:val="007B1F27"/>
    <w:rsid w:val="007B208C"/>
    <w:rsid w:val="007B20C4"/>
    <w:rsid w:val="007B2218"/>
    <w:rsid w:val="007B2280"/>
    <w:rsid w:val="007B28BC"/>
    <w:rsid w:val="007B2AAD"/>
    <w:rsid w:val="007B2BD3"/>
    <w:rsid w:val="007B2E21"/>
    <w:rsid w:val="007B2F82"/>
    <w:rsid w:val="007B3EF4"/>
    <w:rsid w:val="007B4D42"/>
    <w:rsid w:val="007B4EAE"/>
    <w:rsid w:val="007B52F7"/>
    <w:rsid w:val="007B5CDF"/>
    <w:rsid w:val="007B63AA"/>
    <w:rsid w:val="007B64ED"/>
    <w:rsid w:val="007B6B50"/>
    <w:rsid w:val="007B7435"/>
    <w:rsid w:val="007B7987"/>
    <w:rsid w:val="007B7E6E"/>
    <w:rsid w:val="007C0252"/>
    <w:rsid w:val="007C120B"/>
    <w:rsid w:val="007C1DC0"/>
    <w:rsid w:val="007C24F8"/>
    <w:rsid w:val="007C346A"/>
    <w:rsid w:val="007C3EEE"/>
    <w:rsid w:val="007C3F7A"/>
    <w:rsid w:val="007C40E0"/>
    <w:rsid w:val="007C533D"/>
    <w:rsid w:val="007C671D"/>
    <w:rsid w:val="007C76CB"/>
    <w:rsid w:val="007C7946"/>
    <w:rsid w:val="007D003F"/>
    <w:rsid w:val="007D05A2"/>
    <w:rsid w:val="007D19B1"/>
    <w:rsid w:val="007D3640"/>
    <w:rsid w:val="007D3FFB"/>
    <w:rsid w:val="007D48EF"/>
    <w:rsid w:val="007D515C"/>
    <w:rsid w:val="007D51FA"/>
    <w:rsid w:val="007D5C15"/>
    <w:rsid w:val="007D5DF4"/>
    <w:rsid w:val="007D6AD0"/>
    <w:rsid w:val="007D6BA1"/>
    <w:rsid w:val="007D79F4"/>
    <w:rsid w:val="007E033C"/>
    <w:rsid w:val="007E03BD"/>
    <w:rsid w:val="007E11FB"/>
    <w:rsid w:val="007E2054"/>
    <w:rsid w:val="007E2623"/>
    <w:rsid w:val="007E369F"/>
    <w:rsid w:val="007E3FB1"/>
    <w:rsid w:val="007E450B"/>
    <w:rsid w:val="007E4992"/>
    <w:rsid w:val="007E5603"/>
    <w:rsid w:val="007E5718"/>
    <w:rsid w:val="007E5864"/>
    <w:rsid w:val="007E5D44"/>
    <w:rsid w:val="007E644E"/>
    <w:rsid w:val="007E651A"/>
    <w:rsid w:val="007E6851"/>
    <w:rsid w:val="007E6F72"/>
    <w:rsid w:val="007E7ADE"/>
    <w:rsid w:val="007F0032"/>
    <w:rsid w:val="007F2A5C"/>
    <w:rsid w:val="007F3533"/>
    <w:rsid w:val="007F36AF"/>
    <w:rsid w:val="007F3E4C"/>
    <w:rsid w:val="007F48C5"/>
    <w:rsid w:val="007F51E1"/>
    <w:rsid w:val="007F5CA3"/>
    <w:rsid w:val="007F6923"/>
    <w:rsid w:val="008014FC"/>
    <w:rsid w:val="00801545"/>
    <w:rsid w:val="00801EB5"/>
    <w:rsid w:val="00801F19"/>
    <w:rsid w:val="0080372B"/>
    <w:rsid w:val="008038BC"/>
    <w:rsid w:val="00804F1F"/>
    <w:rsid w:val="00805D21"/>
    <w:rsid w:val="00806BCB"/>
    <w:rsid w:val="00806BE7"/>
    <w:rsid w:val="00807405"/>
    <w:rsid w:val="008076E5"/>
    <w:rsid w:val="00812528"/>
    <w:rsid w:val="00812836"/>
    <w:rsid w:val="00812CE5"/>
    <w:rsid w:val="00812EC7"/>
    <w:rsid w:val="00812FD5"/>
    <w:rsid w:val="00813901"/>
    <w:rsid w:val="00813A69"/>
    <w:rsid w:val="008146B9"/>
    <w:rsid w:val="0081488D"/>
    <w:rsid w:val="00814A60"/>
    <w:rsid w:val="00814C77"/>
    <w:rsid w:val="00814E41"/>
    <w:rsid w:val="008155D9"/>
    <w:rsid w:val="00816A37"/>
    <w:rsid w:val="008176E8"/>
    <w:rsid w:val="00817B79"/>
    <w:rsid w:val="008202EF"/>
    <w:rsid w:val="008209E6"/>
    <w:rsid w:val="00820A48"/>
    <w:rsid w:val="00821509"/>
    <w:rsid w:val="00822308"/>
    <w:rsid w:val="008232BE"/>
    <w:rsid w:val="00823C51"/>
    <w:rsid w:val="008240D8"/>
    <w:rsid w:val="008246E6"/>
    <w:rsid w:val="0082551B"/>
    <w:rsid w:val="00825575"/>
    <w:rsid w:val="0082684A"/>
    <w:rsid w:val="008272E0"/>
    <w:rsid w:val="008300B3"/>
    <w:rsid w:val="008302E4"/>
    <w:rsid w:val="0083049B"/>
    <w:rsid w:val="008304FE"/>
    <w:rsid w:val="0083070D"/>
    <w:rsid w:val="0083087B"/>
    <w:rsid w:val="00830F15"/>
    <w:rsid w:val="00830F65"/>
    <w:rsid w:val="00830F79"/>
    <w:rsid w:val="008314AF"/>
    <w:rsid w:val="008326B1"/>
    <w:rsid w:val="00832F53"/>
    <w:rsid w:val="00833374"/>
    <w:rsid w:val="00834DDA"/>
    <w:rsid w:val="0083560B"/>
    <w:rsid w:val="00835F1D"/>
    <w:rsid w:val="008362F1"/>
    <w:rsid w:val="008365E3"/>
    <w:rsid w:val="0083766E"/>
    <w:rsid w:val="00837999"/>
    <w:rsid w:val="0084093C"/>
    <w:rsid w:val="00840A8A"/>
    <w:rsid w:val="008416D8"/>
    <w:rsid w:val="008421A1"/>
    <w:rsid w:val="0084229A"/>
    <w:rsid w:val="0084254C"/>
    <w:rsid w:val="00842869"/>
    <w:rsid w:val="00842C02"/>
    <w:rsid w:val="0084316F"/>
    <w:rsid w:val="00844F59"/>
    <w:rsid w:val="00845104"/>
    <w:rsid w:val="008453BA"/>
    <w:rsid w:val="00845A0A"/>
    <w:rsid w:val="00846297"/>
    <w:rsid w:val="008464A0"/>
    <w:rsid w:val="00846AC8"/>
    <w:rsid w:val="00847324"/>
    <w:rsid w:val="00847586"/>
    <w:rsid w:val="008501AB"/>
    <w:rsid w:val="00850951"/>
    <w:rsid w:val="00850CE5"/>
    <w:rsid w:val="00851430"/>
    <w:rsid w:val="00851841"/>
    <w:rsid w:val="00851D84"/>
    <w:rsid w:val="0085269F"/>
    <w:rsid w:val="0085273F"/>
    <w:rsid w:val="00852C71"/>
    <w:rsid w:val="008536F7"/>
    <w:rsid w:val="008536FE"/>
    <w:rsid w:val="008537FE"/>
    <w:rsid w:val="00854621"/>
    <w:rsid w:val="00854AC4"/>
    <w:rsid w:val="00854D80"/>
    <w:rsid w:val="00854FE2"/>
    <w:rsid w:val="00855B78"/>
    <w:rsid w:val="008561B2"/>
    <w:rsid w:val="008564A9"/>
    <w:rsid w:val="00856B0C"/>
    <w:rsid w:val="00857D2A"/>
    <w:rsid w:val="00861D53"/>
    <w:rsid w:val="0086212F"/>
    <w:rsid w:val="00862605"/>
    <w:rsid w:val="00862A93"/>
    <w:rsid w:val="0086350D"/>
    <w:rsid w:val="0086362A"/>
    <w:rsid w:val="008638FD"/>
    <w:rsid w:val="008640FB"/>
    <w:rsid w:val="008642E9"/>
    <w:rsid w:val="0086494D"/>
    <w:rsid w:val="00864A52"/>
    <w:rsid w:val="00866284"/>
    <w:rsid w:val="00866E68"/>
    <w:rsid w:val="008679AA"/>
    <w:rsid w:val="00867AE0"/>
    <w:rsid w:val="00871252"/>
    <w:rsid w:val="008736B1"/>
    <w:rsid w:val="008737C1"/>
    <w:rsid w:val="0087389C"/>
    <w:rsid w:val="00873B35"/>
    <w:rsid w:val="00875144"/>
    <w:rsid w:val="00876257"/>
    <w:rsid w:val="00876E9E"/>
    <w:rsid w:val="00877637"/>
    <w:rsid w:val="008776B0"/>
    <w:rsid w:val="008801B9"/>
    <w:rsid w:val="008805CD"/>
    <w:rsid w:val="00880F43"/>
    <w:rsid w:val="00881514"/>
    <w:rsid w:val="008832D7"/>
    <w:rsid w:val="008849BA"/>
    <w:rsid w:val="0088578A"/>
    <w:rsid w:val="0088592D"/>
    <w:rsid w:val="00885C1D"/>
    <w:rsid w:val="0088630B"/>
    <w:rsid w:val="00887118"/>
    <w:rsid w:val="008874A3"/>
    <w:rsid w:val="008874D2"/>
    <w:rsid w:val="00887EF0"/>
    <w:rsid w:val="00887F02"/>
    <w:rsid w:val="008909C6"/>
    <w:rsid w:val="00891222"/>
    <w:rsid w:val="00891EA2"/>
    <w:rsid w:val="00892801"/>
    <w:rsid w:val="00892EA3"/>
    <w:rsid w:val="008930CE"/>
    <w:rsid w:val="0089314F"/>
    <w:rsid w:val="008947B6"/>
    <w:rsid w:val="008947D5"/>
    <w:rsid w:val="008955E2"/>
    <w:rsid w:val="00895AE9"/>
    <w:rsid w:val="00897626"/>
    <w:rsid w:val="0089787B"/>
    <w:rsid w:val="00897EF8"/>
    <w:rsid w:val="008A076D"/>
    <w:rsid w:val="008A0833"/>
    <w:rsid w:val="008A0B13"/>
    <w:rsid w:val="008A1217"/>
    <w:rsid w:val="008A15BB"/>
    <w:rsid w:val="008A1FD1"/>
    <w:rsid w:val="008A2331"/>
    <w:rsid w:val="008A25BC"/>
    <w:rsid w:val="008A2749"/>
    <w:rsid w:val="008A2F8F"/>
    <w:rsid w:val="008A359D"/>
    <w:rsid w:val="008A38E6"/>
    <w:rsid w:val="008A3B56"/>
    <w:rsid w:val="008A3BB6"/>
    <w:rsid w:val="008A3FA2"/>
    <w:rsid w:val="008A487D"/>
    <w:rsid w:val="008A5662"/>
    <w:rsid w:val="008A596C"/>
    <w:rsid w:val="008A614D"/>
    <w:rsid w:val="008A61BF"/>
    <w:rsid w:val="008A665B"/>
    <w:rsid w:val="008A66FE"/>
    <w:rsid w:val="008A6C90"/>
    <w:rsid w:val="008A79A2"/>
    <w:rsid w:val="008A7BE7"/>
    <w:rsid w:val="008A7C35"/>
    <w:rsid w:val="008B0176"/>
    <w:rsid w:val="008B0237"/>
    <w:rsid w:val="008B0732"/>
    <w:rsid w:val="008B12A7"/>
    <w:rsid w:val="008B1964"/>
    <w:rsid w:val="008B1F51"/>
    <w:rsid w:val="008B3911"/>
    <w:rsid w:val="008B453D"/>
    <w:rsid w:val="008B45C2"/>
    <w:rsid w:val="008B45E1"/>
    <w:rsid w:val="008B4D6E"/>
    <w:rsid w:val="008B558B"/>
    <w:rsid w:val="008B61A5"/>
    <w:rsid w:val="008B75E3"/>
    <w:rsid w:val="008B7E74"/>
    <w:rsid w:val="008C0045"/>
    <w:rsid w:val="008C0076"/>
    <w:rsid w:val="008C0DCB"/>
    <w:rsid w:val="008C1479"/>
    <w:rsid w:val="008C16E5"/>
    <w:rsid w:val="008C1814"/>
    <w:rsid w:val="008C1B01"/>
    <w:rsid w:val="008C1F04"/>
    <w:rsid w:val="008C22F5"/>
    <w:rsid w:val="008C2748"/>
    <w:rsid w:val="008C292C"/>
    <w:rsid w:val="008C35B6"/>
    <w:rsid w:val="008C4712"/>
    <w:rsid w:val="008C55E0"/>
    <w:rsid w:val="008C5FED"/>
    <w:rsid w:val="008C6D29"/>
    <w:rsid w:val="008C7605"/>
    <w:rsid w:val="008D0192"/>
    <w:rsid w:val="008D0754"/>
    <w:rsid w:val="008D1A5D"/>
    <w:rsid w:val="008D2A6A"/>
    <w:rsid w:val="008D354B"/>
    <w:rsid w:val="008D3FE5"/>
    <w:rsid w:val="008D4166"/>
    <w:rsid w:val="008D44DB"/>
    <w:rsid w:val="008D4A43"/>
    <w:rsid w:val="008D4D37"/>
    <w:rsid w:val="008D5718"/>
    <w:rsid w:val="008D5B82"/>
    <w:rsid w:val="008D62C9"/>
    <w:rsid w:val="008E07D0"/>
    <w:rsid w:val="008E1777"/>
    <w:rsid w:val="008E1C20"/>
    <w:rsid w:val="008E1F65"/>
    <w:rsid w:val="008E22E4"/>
    <w:rsid w:val="008E4871"/>
    <w:rsid w:val="008E4934"/>
    <w:rsid w:val="008E6E12"/>
    <w:rsid w:val="008E755F"/>
    <w:rsid w:val="008E763E"/>
    <w:rsid w:val="008F0C27"/>
    <w:rsid w:val="008F1663"/>
    <w:rsid w:val="008F221C"/>
    <w:rsid w:val="008F22F1"/>
    <w:rsid w:val="008F2456"/>
    <w:rsid w:val="008F2E11"/>
    <w:rsid w:val="008F3395"/>
    <w:rsid w:val="008F4AC2"/>
    <w:rsid w:val="008F5696"/>
    <w:rsid w:val="008F5BF2"/>
    <w:rsid w:val="008F6365"/>
    <w:rsid w:val="008F672A"/>
    <w:rsid w:val="008F7635"/>
    <w:rsid w:val="008F7A2D"/>
    <w:rsid w:val="009000AD"/>
    <w:rsid w:val="009000C7"/>
    <w:rsid w:val="009003C2"/>
    <w:rsid w:val="00900421"/>
    <w:rsid w:val="00902FD0"/>
    <w:rsid w:val="009032D2"/>
    <w:rsid w:val="009032EA"/>
    <w:rsid w:val="009034A2"/>
    <w:rsid w:val="00903A62"/>
    <w:rsid w:val="00903AA3"/>
    <w:rsid w:val="00903AB2"/>
    <w:rsid w:val="00903DE7"/>
    <w:rsid w:val="00904C5C"/>
    <w:rsid w:val="009059EB"/>
    <w:rsid w:val="00905E77"/>
    <w:rsid w:val="009065FD"/>
    <w:rsid w:val="00907B7F"/>
    <w:rsid w:val="009101E0"/>
    <w:rsid w:val="009102D7"/>
    <w:rsid w:val="009104BB"/>
    <w:rsid w:val="00911FA6"/>
    <w:rsid w:val="00912DF4"/>
    <w:rsid w:val="00912FD0"/>
    <w:rsid w:val="00914306"/>
    <w:rsid w:val="0091430D"/>
    <w:rsid w:val="009143D8"/>
    <w:rsid w:val="00914A50"/>
    <w:rsid w:val="00914B5C"/>
    <w:rsid w:val="00914F00"/>
    <w:rsid w:val="00915382"/>
    <w:rsid w:val="00915E1B"/>
    <w:rsid w:val="009160D1"/>
    <w:rsid w:val="00916632"/>
    <w:rsid w:val="00916701"/>
    <w:rsid w:val="00916A52"/>
    <w:rsid w:val="00916B2C"/>
    <w:rsid w:val="00916CA3"/>
    <w:rsid w:val="00916FF9"/>
    <w:rsid w:val="0091700F"/>
    <w:rsid w:val="0092045D"/>
    <w:rsid w:val="00920576"/>
    <w:rsid w:val="009218B4"/>
    <w:rsid w:val="00921C6D"/>
    <w:rsid w:val="00922032"/>
    <w:rsid w:val="00922136"/>
    <w:rsid w:val="009224C1"/>
    <w:rsid w:val="00922974"/>
    <w:rsid w:val="009230A5"/>
    <w:rsid w:val="00923F05"/>
    <w:rsid w:val="00924068"/>
    <w:rsid w:val="0092494E"/>
    <w:rsid w:val="00924EC3"/>
    <w:rsid w:val="0092574D"/>
    <w:rsid w:val="009257EB"/>
    <w:rsid w:val="00925816"/>
    <w:rsid w:val="00925EFB"/>
    <w:rsid w:val="00926DF7"/>
    <w:rsid w:val="00926F37"/>
    <w:rsid w:val="00927077"/>
    <w:rsid w:val="0092728D"/>
    <w:rsid w:val="00927B99"/>
    <w:rsid w:val="00930354"/>
    <w:rsid w:val="009304A4"/>
    <w:rsid w:val="00930FE3"/>
    <w:rsid w:val="009311F0"/>
    <w:rsid w:val="0093138E"/>
    <w:rsid w:val="009351CE"/>
    <w:rsid w:val="00936120"/>
    <w:rsid w:val="00936CED"/>
    <w:rsid w:val="00936FC5"/>
    <w:rsid w:val="009375A2"/>
    <w:rsid w:val="009376AA"/>
    <w:rsid w:val="00937B79"/>
    <w:rsid w:val="00940B6A"/>
    <w:rsid w:val="0094118F"/>
    <w:rsid w:val="009425BC"/>
    <w:rsid w:val="00942B88"/>
    <w:rsid w:val="00943619"/>
    <w:rsid w:val="00943800"/>
    <w:rsid w:val="00944227"/>
    <w:rsid w:val="009446EE"/>
    <w:rsid w:val="00944C1D"/>
    <w:rsid w:val="00945711"/>
    <w:rsid w:val="009462BE"/>
    <w:rsid w:val="009471A5"/>
    <w:rsid w:val="00947E05"/>
    <w:rsid w:val="00950231"/>
    <w:rsid w:val="00950864"/>
    <w:rsid w:val="00950BAC"/>
    <w:rsid w:val="00951772"/>
    <w:rsid w:val="00951A7B"/>
    <w:rsid w:val="00951E80"/>
    <w:rsid w:val="009520AB"/>
    <w:rsid w:val="0095295B"/>
    <w:rsid w:val="009537E5"/>
    <w:rsid w:val="00953D6D"/>
    <w:rsid w:val="00954B83"/>
    <w:rsid w:val="009550D8"/>
    <w:rsid w:val="00955693"/>
    <w:rsid w:val="009558BA"/>
    <w:rsid w:val="00955C44"/>
    <w:rsid w:val="00955CD2"/>
    <w:rsid w:val="00955CEE"/>
    <w:rsid w:val="0095669F"/>
    <w:rsid w:val="00957A04"/>
    <w:rsid w:val="00960137"/>
    <w:rsid w:val="009604AA"/>
    <w:rsid w:val="009607B9"/>
    <w:rsid w:val="00960964"/>
    <w:rsid w:val="00960A26"/>
    <w:rsid w:val="00960A69"/>
    <w:rsid w:val="00960ABA"/>
    <w:rsid w:val="00960CBF"/>
    <w:rsid w:val="009636C5"/>
    <w:rsid w:val="0096382D"/>
    <w:rsid w:val="00964535"/>
    <w:rsid w:val="00964A55"/>
    <w:rsid w:val="00964F7C"/>
    <w:rsid w:val="009652CF"/>
    <w:rsid w:val="00966EE6"/>
    <w:rsid w:val="00966F29"/>
    <w:rsid w:val="0096705B"/>
    <w:rsid w:val="00967766"/>
    <w:rsid w:val="00970067"/>
    <w:rsid w:val="009703E9"/>
    <w:rsid w:val="009725AB"/>
    <w:rsid w:val="00972D7C"/>
    <w:rsid w:val="00973115"/>
    <w:rsid w:val="00973146"/>
    <w:rsid w:val="00973BB1"/>
    <w:rsid w:val="0097479B"/>
    <w:rsid w:val="00974FAB"/>
    <w:rsid w:val="00975A81"/>
    <w:rsid w:val="0097645A"/>
    <w:rsid w:val="00976BDD"/>
    <w:rsid w:val="009772BA"/>
    <w:rsid w:val="009773FC"/>
    <w:rsid w:val="009777F5"/>
    <w:rsid w:val="009778DA"/>
    <w:rsid w:val="00977E80"/>
    <w:rsid w:val="00980BF4"/>
    <w:rsid w:val="009817B3"/>
    <w:rsid w:val="00981EE7"/>
    <w:rsid w:val="00981F0F"/>
    <w:rsid w:val="00982581"/>
    <w:rsid w:val="009833FE"/>
    <w:rsid w:val="00984518"/>
    <w:rsid w:val="00985705"/>
    <w:rsid w:val="00985FC9"/>
    <w:rsid w:val="00986A5F"/>
    <w:rsid w:val="00987E09"/>
    <w:rsid w:val="0099099B"/>
    <w:rsid w:val="00990DE5"/>
    <w:rsid w:val="00991343"/>
    <w:rsid w:val="00991565"/>
    <w:rsid w:val="0099170E"/>
    <w:rsid w:val="00991E17"/>
    <w:rsid w:val="00991F36"/>
    <w:rsid w:val="009922E5"/>
    <w:rsid w:val="009923E3"/>
    <w:rsid w:val="00992918"/>
    <w:rsid w:val="00992DA6"/>
    <w:rsid w:val="00992F3E"/>
    <w:rsid w:val="009937B9"/>
    <w:rsid w:val="0099417F"/>
    <w:rsid w:val="0099524D"/>
    <w:rsid w:val="0099534D"/>
    <w:rsid w:val="00996541"/>
    <w:rsid w:val="00996545"/>
    <w:rsid w:val="00996C13"/>
    <w:rsid w:val="00996CA5"/>
    <w:rsid w:val="009A0DE7"/>
    <w:rsid w:val="009A2AD0"/>
    <w:rsid w:val="009A31F0"/>
    <w:rsid w:val="009A4061"/>
    <w:rsid w:val="009A4EF6"/>
    <w:rsid w:val="009A5814"/>
    <w:rsid w:val="009A5B10"/>
    <w:rsid w:val="009A63FC"/>
    <w:rsid w:val="009A7207"/>
    <w:rsid w:val="009A74D7"/>
    <w:rsid w:val="009A7815"/>
    <w:rsid w:val="009A7B29"/>
    <w:rsid w:val="009A7F11"/>
    <w:rsid w:val="009B0166"/>
    <w:rsid w:val="009B0C6D"/>
    <w:rsid w:val="009B1292"/>
    <w:rsid w:val="009B169B"/>
    <w:rsid w:val="009B1D4C"/>
    <w:rsid w:val="009B26ED"/>
    <w:rsid w:val="009B32B0"/>
    <w:rsid w:val="009B3C26"/>
    <w:rsid w:val="009B412E"/>
    <w:rsid w:val="009B41D5"/>
    <w:rsid w:val="009B5202"/>
    <w:rsid w:val="009B5221"/>
    <w:rsid w:val="009B54F2"/>
    <w:rsid w:val="009B5889"/>
    <w:rsid w:val="009B5E2B"/>
    <w:rsid w:val="009B5E76"/>
    <w:rsid w:val="009B666F"/>
    <w:rsid w:val="009B6DF6"/>
    <w:rsid w:val="009B757A"/>
    <w:rsid w:val="009C0DFD"/>
    <w:rsid w:val="009C15D4"/>
    <w:rsid w:val="009C2340"/>
    <w:rsid w:val="009C23DC"/>
    <w:rsid w:val="009C2855"/>
    <w:rsid w:val="009C3581"/>
    <w:rsid w:val="009C3A4B"/>
    <w:rsid w:val="009C4266"/>
    <w:rsid w:val="009C4D0F"/>
    <w:rsid w:val="009C5BD9"/>
    <w:rsid w:val="009C6676"/>
    <w:rsid w:val="009C697F"/>
    <w:rsid w:val="009C69DA"/>
    <w:rsid w:val="009C6E61"/>
    <w:rsid w:val="009C750B"/>
    <w:rsid w:val="009C76B1"/>
    <w:rsid w:val="009C7CF8"/>
    <w:rsid w:val="009C7D2A"/>
    <w:rsid w:val="009D0F5A"/>
    <w:rsid w:val="009D176B"/>
    <w:rsid w:val="009D18BE"/>
    <w:rsid w:val="009D38B3"/>
    <w:rsid w:val="009D42A5"/>
    <w:rsid w:val="009D5123"/>
    <w:rsid w:val="009D568B"/>
    <w:rsid w:val="009D64E4"/>
    <w:rsid w:val="009D741A"/>
    <w:rsid w:val="009D77F8"/>
    <w:rsid w:val="009E0111"/>
    <w:rsid w:val="009E14D5"/>
    <w:rsid w:val="009E225B"/>
    <w:rsid w:val="009E2262"/>
    <w:rsid w:val="009E27D1"/>
    <w:rsid w:val="009E2B4C"/>
    <w:rsid w:val="009E3016"/>
    <w:rsid w:val="009E41BB"/>
    <w:rsid w:val="009E47B8"/>
    <w:rsid w:val="009E4873"/>
    <w:rsid w:val="009E6B8B"/>
    <w:rsid w:val="009E6C4D"/>
    <w:rsid w:val="009F09A8"/>
    <w:rsid w:val="009F0E60"/>
    <w:rsid w:val="009F1300"/>
    <w:rsid w:val="009F1691"/>
    <w:rsid w:val="009F17BA"/>
    <w:rsid w:val="009F23E0"/>
    <w:rsid w:val="009F3457"/>
    <w:rsid w:val="009F3F1C"/>
    <w:rsid w:val="009F3FEC"/>
    <w:rsid w:val="009F4052"/>
    <w:rsid w:val="009F4732"/>
    <w:rsid w:val="009F62B0"/>
    <w:rsid w:val="009F656E"/>
    <w:rsid w:val="009F6711"/>
    <w:rsid w:val="009F72FB"/>
    <w:rsid w:val="009F78C7"/>
    <w:rsid w:val="009F7CA9"/>
    <w:rsid w:val="00A0084B"/>
    <w:rsid w:val="00A00D49"/>
    <w:rsid w:val="00A010D6"/>
    <w:rsid w:val="00A01B44"/>
    <w:rsid w:val="00A01E0E"/>
    <w:rsid w:val="00A02144"/>
    <w:rsid w:val="00A0257B"/>
    <w:rsid w:val="00A02C63"/>
    <w:rsid w:val="00A02CA5"/>
    <w:rsid w:val="00A03A74"/>
    <w:rsid w:val="00A03CD5"/>
    <w:rsid w:val="00A05064"/>
    <w:rsid w:val="00A053B3"/>
    <w:rsid w:val="00A055DE"/>
    <w:rsid w:val="00A05D56"/>
    <w:rsid w:val="00A060B1"/>
    <w:rsid w:val="00A0637B"/>
    <w:rsid w:val="00A0639A"/>
    <w:rsid w:val="00A06B01"/>
    <w:rsid w:val="00A0766C"/>
    <w:rsid w:val="00A10B1C"/>
    <w:rsid w:val="00A10CD7"/>
    <w:rsid w:val="00A111C4"/>
    <w:rsid w:val="00A1188B"/>
    <w:rsid w:val="00A11ADC"/>
    <w:rsid w:val="00A124EB"/>
    <w:rsid w:val="00A1392C"/>
    <w:rsid w:val="00A13F38"/>
    <w:rsid w:val="00A14155"/>
    <w:rsid w:val="00A1478C"/>
    <w:rsid w:val="00A14C21"/>
    <w:rsid w:val="00A15074"/>
    <w:rsid w:val="00A16005"/>
    <w:rsid w:val="00A16964"/>
    <w:rsid w:val="00A1798D"/>
    <w:rsid w:val="00A17BD3"/>
    <w:rsid w:val="00A21E57"/>
    <w:rsid w:val="00A21EF9"/>
    <w:rsid w:val="00A2374E"/>
    <w:rsid w:val="00A25728"/>
    <w:rsid w:val="00A262D8"/>
    <w:rsid w:val="00A2657E"/>
    <w:rsid w:val="00A26919"/>
    <w:rsid w:val="00A26ADD"/>
    <w:rsid w:val="00A26CA9"/>
    <w:rsid w:val="00A27DE8"/>
    <w:rsid w:val="00A31360"/>
    <w:rsid w:val="00A3182B"/>
    <w:rsid w:val="00A31E15"/>
    <w:rsid w:val="00A328C9"/>
    <w:rsid w:val="00A329BA"/>
    <w:rsid w:val="00A3385F"/>
    <w:rsid w:val="00A35312"/>
    <w:rsid w:val="00A35406"/>
    <w:rsid w:val="00A35767"/>
    <w:rsid w:val="00A358AF"/>
    <w:rsid w:val="00A358C9"/>
    <w:rsid w:val="00A35CFB"/>
    <w:rsid w:val="00A36209"/>
    <w:rsid w:val="00A371B2"/>
    <w:rsid w:val="00A3789F"/>
    <w:rsid w:val="00A37FF1"/>
    <w:rsid w:val="00A41B72"/>
    <w:rsid w:val="00A424BD"/>
    <w:rsid w:val="00A42911"/>
    <w:rsid w:val="00A43189"/>
    <w:rsid w:val="00A4393D"/>
    <w:rsid w:val="00A43E74"/>
    <w:rsid w:val="00A444C7"/>
    <w:rsid w:val="00A44C77"/>
    <w:rsid w:val="00A454A5"/>
    <w:rsid w:val="00A457F4"/>
    <w:rsid w:val="00A45827"/>
    <w:rsid w:val="00A46596"/>
    <w:rsid w:val="00A47FD6"/>
    <w:rsid w:val="00A50334"/>
    <w:rsid w:val="00A50947"/>
    <w:rsid w:val="00A50D6F"/>
    <w:rsid w:val="00A51169"/>
    <w:rsid w:val="00A51404"/>
    <w:rsid w:val="00A51BE8"/>
    <w:rsid w:val="00A5275C"/>
    <w:rsid w:val="00A52CA6"/>
    <w:rsid w:val="00A52DC5"/>
    <w:rsid w:val="00A52E78"/>
    <w:rsid w:val="00A5375F"/>
    <w:rsid w:val="00A542C2"/>
    <w:rsid w:val="00A55659"/>
    <w:rsid w:val="00A55827"/>
    <w:rsid w:val="00A55D70"/>
    <w:rsid w:val="00A564CC"/>
    <w:rsid w:val="00A569E8"/>
    <w:rsid w:val="00A570DA"/>
    <w:rsid w:val="00A57E59"/>
    <w:rsid w:val="00A603FB"/>
    <w:rsid w:val="00A60AD3"/>
    <w:rsid w:val="00A60CF6"/>
    <w:rsid w:val="00A61414"/>
    <w:rsid w:val="00A61810"/>
    <w:rsid w:val="00A621DE"/>
    <w:rsid w:val="00A626A6"/>
    <w:rsid w:val="00A62B63"/>
    <w:rsid w:val="00A62B8B"/>
    <w:rsid w:val="00A6384F"/>
    <w:rsid w:val="00A64880"/>
    <w:rsid w:val="00A65769"/>
    <w:rsid w:val="00A657F1"/>
    <w:rsid w:val="00A65FB7"/>
    <w:rsid w:val="00A66279"/>
    <w:rsid w:val="00A6681D"/>
    <w:rsid w:val="00A66D59"/>
    <w:rsid w:val="00A66EED"/>
    <w:rsid w:val="00A67204"/>
    <w:rsid w:val="00A6726B"/>
    <w:rsid w:val="00A67C0A"/>
    <w:rsid w:val="00A71B51"/>
    <w:rsid w:val="00A71C9C"/>
    <w:rsid w:val="00A721D0"/>
    <w:rsid w:val="00A72B6C"/>
    <w:rsid w:val="00A736CE"/>
    <w:rsid w:val="00A73CE7"/>
    <w:rsid w:val="00A73D9F"/>
    <w:rsid w:val="00A73DC7"/>
    <w:rsid w:val="00A73E30"/>
    <w:rsid w:val="00A7431E"/>
    <w:rsid w:val="00A74AF0"/>
    <w:rsid w:val="00A74D43"/>
    <w:rsid w:val="00A75269"/>
    <w:rsid w:val="00A75BE6"/>
    <w:rsid w:val="00A760ED"/>
    <w:rsid w:val="00A76565"/>
    <w:rsid w:val="00A76787"/>
    <w:rsid w:val="00A769EF"/>
    <w:rsid w:val="00A77CCB"/>
    <w:rsid w:val="00A77D17"/>
    <w:rsid w:val="00A820F2"/>
    <w:rsid w:val="00A82A08"/>
    <w:rsid w:val="00A830EC"/>
    <w:rsid w:val="00A83291"/>
    <w:rsid w:val="00A83EA4"/>
    <w:rsid w:val="00A83F56"/>
    <w:rsid w:val="00A8456C"/>
    <w:rsid w:val="00A846E8"/>
    <w:rsid w:val="00A84874"/>
    <w:rsid w:val="00A84D9F"/>
    <w:rsid w:val="00A86120"/>
    <w:rsid w:val="00A86799"/>
    <w:rsid w:val="00A867B7"/>
    <w:rsid w:val="00A8775D"/>
    <w:rsid w:val="00A902F0"/>
    <w:rsid w:val="00A90365"/>
    <w:rsid w:val="00A90602"/>
    <w:rsid w:val="00A91176"/>
    <w:rsid w:val="00A91BFA"/>
    <w:rsid w:val="00A92009"/>
    <w:rsid w:val="00A9265E"/>
    <w:rsid w:val="00A92765"/>
    <w:rsid w:val="00A92BC8"/>
    <w:rsid w:val="00A93918"/>
    <w:rsid w:val="00A9392E"/>
    <w:rsid w:val="00A93C96"/>
    <w:rsid w:val="00A95CD7"/>
    <w:rsid w:val="00A962C2"/>
    <w:rsid w:val="00A96414"/>
    <w:rsid w:val="00A97128"/>
    <w:rsid w:val="00A97262"/>
    <w:rsid w:val="00A97498"/>
    <w:rsid w:val="00A97584"/>
    <w:rsid w:val="00A97DDE"/>
    <w:rsid w:val="00AA001E"/>
    <w:rsid w:val="00AA061C"/>
    <w:rsid w:val="00AA0B38"/>
    <w:rsid w:val="00AA15BB"/>
    <w:rsid w:val="00AA1C01"/>
    <w:rsid w:val="00AA1D0C"/>
    <w:rsid w:val="00AA2FE4"/>
    <w:rsid w:val="00AA4913"/>
    <w:rsid w:val="00AA4C05"/>
    <w:rsid w:val="00AA4D8F"/>
    <w:rsid w:val="00AA4E10"/>
    <w:rsid w:val="00AA576E"/>
    <w:rsid w:val="00AA5B05"/>
    <w:rsid w:val="00AA7A7E"/>
    <w:rsid w:val="00AA7DF6"/>
    <w:rsid w:val="00AB03E3"/>
    <w:rsid w:val="00AB0716"/>
    <w:rsid w:val="00AB0B93"/>
    <w:rsid w:val="00AB0E46"/>
    <w:rsid w:val="00AB1ED2"/>
    <w:rsid w:val="00AB2604"/>
    <w:rsid w:val="00AB34E4"/>
    <w:rsid w:val="00AB4035"/>
    <w:rsid w:val="00AB5447"/>
    <w:rsid w:val="00AB59BF"/>
    <w:rsid w:val="00AB5DE6"/>
    <w:rsid w:val="00AC0EA5"/>
    <w:rsid w:val="00AC106C"/>
    <w:rsid w:val="00AC106D"/>
    <w:rsid w:val="00AC1D26"/>
    <w:rsid w:val="00AC2436"/>
    <w:rsid w:val="00AC3612"/>
    <w:rsid w:val="00AC3EB0"/>
    <w:rsid w:val="00AC4193"/>
    <w:rsid w:val="00AC431D"/>
    <w:rsid w:val="00AC5D1E"/>
    <w:rsid w:val="00AC6BA6"/>
    <w:rsid w:val="00AC6BC6"/>
    <w:rsid w:val="00AC6D98"/>
    <w:rsid w:val="00AC6E11"/>
    <w:rsid w:val="00AC757F"/>
    <w:rsid w:val="00AD044F"/>
    <w:rsid w:val="00AD15CD"/>
    <w:rsid w:val="00AD19BE"/>
    <w:rsid w:val="00AD1B8A"/>
    <w:rsid w:val="00AD2272"/>
    <w:rsid w:val="00AD2277"/>
    <w:rsid w:val="00AD39AB"/>
    <w:rsid w:val="00AD4411"/>
    <w:rsid w:val="00AD6BF9"/>
    <w:rsid w:val="00AD6E57"/>
    <w:rsid w:val="00AD739F"/>
    <w:rsid w:val="00AD78EB"/>
    <w:rsid w:val="00AE1193"/>
    <w:rsid w:val="00AE119C"/>
    <w:rsid w:val="00AE1470"/>
    <w:rsid w:val="00AE151A"/>
    <w:rsid w:val="00AE1870"/>
    <w:rsid w:val="00AE1DB6"/>
    <w:rsid w:val="00AE24A0"/>
    <w:rsid w:val="00AE2741"/>
    <w:rsid w:val="00AE274F"/>
    <w:rsid w:val="00AE2C27"/>
    <w:rsid w:val="00AE31A0"/>
    <w:rsid w:val="00AE4882"/>
    <w:rsid w:val="00AE4CD0"/>
    <w:rsid w:val="00AE67DC"/>
    <w:rsid w:val="00AE6F8D"/>
    <w:rsid w:val="00AE7E19"/>
    <w:rsid w:val="00AE7FD0"/>
    <w:rsid w:val="00AF0295"/>
    <w:rsid w:val="00AF0611"/>
    <w:rsid w:val="00AF0DD9"/>
    <w:rsid w:val="00AF1F61"/>
    <w:rsid w:val="00AF26AB"/>
    <w:rsid w:val="00AF3051"/>
    <w:rsid w:val="00AF3511"/>
    <w:rsid w:val="00AF3628"/>
    <w:rsid w:val="00AF3CFF"/>
    <w:rsid w:val="00AF41BC"/>
    <w:rsid w:val="00AF4AD6"/>
    <w:rsid w:val="00AF553B"/>
    <w:rsid w:val="00AF5592"/>
    <w:rsid w:val="00AF637A"/>
    <w:rsid w:val="00AF6D42"/>
    <w:rsid w:val="00AF7136"/>
    <w:rsid w:val="00B00642"/>
    <w:rsid w:val="00B01175"/>
    <w:rsid w:val="00B01836"/>
    <w:rsid w:val="00B0202B"/>
    <w:rsid w:val="00B0244F"/>
    <w:rsid w:val="00B02B28"/>
    <w:rsid w:val="00B02F9C"/>
    <w:rsid w:val="00B03600"/>
    <w:rsid w:val="00B03C18"/>
    <w:rsid w:val="00B03F34"/>
    <w:rsid w:val="00B0553B"/>
    <w:rsid w:val="00B05C62"/>
    <w:rsid w:val="00B065EC"/>
    <w:rsid w:val="00B06B8A"/>
    <w:rsid w:val="00B06C68"/>
    <w:rsid w:val="00B107CB"/>
    <w:rsid w:val="00B11D72"/>
    <w:rsid w:val="00B12BC4"/>
    <w:rsid w:val="00B13B51"/>
    <w:rsid w:val="00B1401B"/>
    <w:rsid w:val="00B1454B"/>
    <w:rsid w:val="00B155C9"/>
    <w:rsid w:val="00B15B66"/>
    <w:rsid w:val="00B16289"/>
    <w:rsid w:val="00B20444"/>
    <w:rsid w:val="00B20FE2"/>
    <w:rsid w:val="00B2159B"/>
    <w:rsid w:val="00B21F77"/>
    <w:rsid w:val="00B22639"/>
    <w:rsid w:val="00B22B4B"/>
    <w:rsid w:val="00B22E5F"/>
    <w:rsid w:val="00B22F66"/>
    <w:rsid w:val="00B234D8"/>
    <w:rsid w:val="00B23540"/>
    <w:rsid w:val="00B23F45"/>
    <w:rsid w:val="00B254DB"/>
    <w:rsid w:val="00B256D4"/>
    <w:rsid w:val="00B2570B"/>
    <w:rsid w:val="00B26360"/>
    <w:rsid w:val="00B26403"/>
    <w:rsid w:val="00B266CF"/>
    <w:rsid w:val="00B26754"/>
    <w:rsid w:val="00B27DC0"/>
    <w:rsid w:val="00B307EC"/>
    <w:rsid w:val="00B3162E"/>
    <w:rsid w:val="00B323D3"/>
    <w:rsid w:val="00B32D88"/>
    <w:rsid w:val="00B3335D"/>
    <w:rsid w:val="00B33423"/>
    <w:rsid w:val="00B33AF2"/>
    <w:rsid w:val="00B346B3"/>
    <w:rsid w:val="00B34A77"/>
    <w:rsid w:val="00B35266"/>
    <w:rsid w:val="00B35385"/>
    <w:rsid w:val="00B354EF"/>
    <w:rsid w:val="00B35A73"/>
    <w:rsid w:val="00B36675"/>
    <w:rsid w:val="00B366A0"/>
    <w:rsid w:val="00B36E7F"/>
    <w:rsid w:val="00B36F3F"/>
    <w:rsid w:val="00B418CA"/>
    <w:rsid w:val="00B41B4F"/>
    <w:rsid w:val="00B425B7"/>
    <w:rsid w:val="00B43184"/>
    <w:rsid w:val="00B432FF"/>
    <w:rsid w:val="00B435A4"/>
    <w:rsid w:val="00B43ABF"/>
    <w:rsid w:val="00B44689"/>
    <w:rsid w:val="00B44CCA"/>
    <w:rsid w:val="00B46233"/>
    <w:rsid w:val="00B46EB3"/>
    <w:rsid w:val="00B46F0F"/>
    <w:rsid w:val="00B46F5F"/>
    <w:rsid w:val="00B471EA"/>
    <w:rsid w:val="00B4729D"/>
    <w:rsid w:val="00B50414"/>
    <w:rsid w:val="00B50A44"/>
    <w:rsid w:val="00B51DAD"/>
    <w:rsid w:val="00B53650"/>
    <w:rsid w:val="00B54219"/>
    <w:rsid w:val="00B56C66"/>
    <w:rsid w:val="00B57AB8"/>
    <w:rsid w:val="00B60065"/>
    <w:rsid w:val="00B60C10"/>
    <w:rsid w:val="00B60F15"/>
    <w:rsid w:val="00B61A2C"/>
    <w:rsid w:val="00B61FFA"/>
    <w:rsid w:val="00B63F1B"/>
    <w:rsid w:val="00B63F43"/>
    <w:rsid w:val="00B64F81"/>
    <w:rsid w:val="00B650B1"/>
    <w:rsid w:val="00B654B7"/>
    <w:rsid w:val="00B66267"/>
    <w:rsid w:val="00B6769E"/>
    <w:rsid w:val="00B67CAD"/>
    <w:rsid w:val="00B701E3"/>
    <w:rsid w:val="00B70D24"/>
    <w:rsid w:val="00B7117B"/>
    <w:rsid w:val="00B7143C"/>
    <w:rsid w:val="00B72429"/>
    <w:rsid w:val="00B725EF"/>
    <w:rsid w:val="00B73F10"/>
    <w:rsid w:val="00B7403E"/>
    <w:rsid w:val="00B74C8C"/>
    <w:rsid w:val="00B754A1"/>
    <w:rsid w:val="00B7648F"/>
    <w:rsid w:val="00B764A6"/>
    <w:rsid w:val="00B777B0"/>
    <w:rsid w:val="00B77A28"/>
    <w:rsid w:val="00B800B6"/>
    <w:rsid w:val="00B80254"/>
    <w:rsid w:val="00B80403"/>
    <w:rsid w:val="00B807FF"/>
    <w:rsid w:val="00B81480"/>
    <w:rsid w:val="00B8206B"/>
    <w:rsid w:val="00B828D0"/>
    <w:rsid w:val="00B830FC"/>
    <w:rsid w:val="00B8318C"/>
    <w:rsid w:val="00B833B8"/>
    <w:rsid w:val="00B8347B"/>
    <w:rsid w:val="00B84157"/>
    <w:rsid w:val="00B842A4"/>
    <w:rsid w:val="00B843E0"/>
    <w:rsid w:val="00B847F6"/>
    <w:rsid w:val="00B8497A"/>
    <w:rsid w:val="00B84CFD"/>
    <w:rsid w:val="00B85087"/>
    <w:rsid w:val="00B851FC"/>
    <w:rsid w:val="00B85524"/>
    <w:rsid w:val="00B856C4"/>
    <w:rsid w:val="00B86B08"/>
    <w:rsid w:val="00B86C51"/>
    <w:rsid w:val="00B872C8"/>
    <w:rsid w:val="00B873A0"/>
    <w:rsid w:val="00B87B08"/>
    <w:rsid w:val="00B91BE8"/>
    <w:rsid w:val="00B945B8"/>
    <w:rsid w:val="00B94B12"/>
    <w:rsid w:val="00B96DEF"/>
    <w:rsid w:val="00B96ED4"/>
    <w:rsid w:val="00B970CD"/>
    <w:rsid w:val="00B97920"/>
    <w:rsid w:val="00B97C63"/>
    <w:rsid w:val="00BA04C8"/>
    <w:rsid w:val="00BA089E"/>
    <w:rsid w:val="00BA12EB"/>
    <w:rsid w:val="00BA1330"/>
    <w:rsid w:val="00BA13E6"/>
    <w:rsid w:val="00BA1B21"/>
    <w:rsid w:val="00BA24DF"/>
    <w:rsid w:val="00BA2889"/>
    <w:rsid w:val="00BA2BE7"/>
    <w:rsid w:val="00BA31D8"/>
    <w:rsid w:val="00BA3589"/>
    <w:rsid w:val="00BA3954"/>
    <w:rsid w:val="00BA3CA5"/>
    <w:rsid w:val="00BA4A8D"/>
    <w:rsid w:val="00BA529C"/>
    <w:rsid w:val="00BA5457"/>
    <w:rsid w:val="00BA68D1"/>
    <w:rsid w:val="00BA73DE"/>
    <w:rsid w:val="00BA74E0"/>
    <w:rsid w:val="00BA7F2D"/>
    <w:rsid w:val="00BB0550"/>
    <w:rsid w:val="00BB112D"/>
    <w:rsid w:val="00BB15BA"/>
    <w:rsid w:val="00BB19AA"/>
    <w:rsid w:val="00BB2279"/>
    <w:rsid w:val="00BB22F9"/>
    <w:rsid w:val="00BB2424"/>
    <w:rsid w:val="00BB3187"/>
    <w:rsid w:val="00BB3509"/>
    <w:rsid w:val="00BB384B"/>
    <w:rsid w:val="00BB48CC"/>
    <w:rsid w:val="00BB4FE8"/>
    <w:rsid w:val="00BB5620"/>
    <w:rsid w:val="00BB59EF"/>
    <w:rsid w:val="00BB5EDF"/>
    <w:rsid w:val="00BB64AD"/>
    <w:rsid w:val="00BB74AC"/>
    <w:rsid w:val="00BB7646"/>
    <w:rsid w:val="00BC027C"/>
    <w:rsid w:val="00BC0357"/>
    <w:rsid w:val="00BC0894"/>
    <w:rsid w:val="00BC17E7"/>
    <w:rsid w:val="00BC1C52"/>
    <w:rsid w:val="00BC25BF"/>
    <w:rsid w:val="00BC28FB"/>
    <w:rsid w:val="00BC2A9F"/>
    <w:rsid w:val="00BC4145"/>
    <w:rsid w:val="00BC42FE"/>
    <w:rsid w:val="00BC539F"/>
    <w:rsid w:val="00BC6DF2"/>
    <w:rsid w:val="00BC6F12"/>
    <w:rsid w:val="00BC77B1"/>
    <w:rsid w:val="00BC793C"/>
    <w:rsid w:val="00BD0151"/>
    <w:rsid w:val="00BD06B9"/>
    <w:rsid w:val="00BD099A"/>
    <w:rsid w:val="00BD1A6B"/>
    <w:rsid w:val="00BD1D37"/>
    <w:rsid w:val="00BD1E05"/>
    <w:rsid w:val="00BD379D"/>
    <w:rsid w:val="00BD410B"/>
    <w:rsid w:val="00BD48BF"/>
    <w:rsid w:val="00BD5313"/>
    <w:rsid w:val="00BD5D1D"/>
    <w:rsid w:val="00BD5FF8"/>
    <w:rsid w:val="00BD672F"/>
    <w:rsid w:val="00BD6943"/>
    <w:rsid w:val="00BD6E2D"/>
    <w:rsid w:val="00BD7849"/>
    <w:rsid w:val="00BD7A44"/>
    <w:rsid w:val="00BD7E72"/>
    <w:rsid w:val="00BE022B"/>
    <w:rsid w:val="00BE0404"/>
    <w:rsid w:val="00BE043E"/>
    <w:rsid w:val="00BE05DF"/>
    <w:rsid w:val="00BE0BFB"/>
    <w:rsid w:val="00BE0F92"/>
    <w:rsid w:val="00BE1A41"/>
    <w:rsid w:val="00BE2147"/>
    <w:rsid w:val="00BE25E0"/>
    <w:rsid w:val="00BE26C8"/>
    <w:rsid w:val="00BE280E"/>
    <w:rsid w:val="00BE3984"/>
    <w:rsid w:val="00BE3D7D"/>
    <w:rsid w:val="00BE41E1"/>
    <w:rsid w:val="00BE4FA2"/>
    <w:rsid w:val="00BE5E63"/>
    <w:rsid w:val="00BE6CF6"/>
    <w:rsid w:val="00BE732B"/>
    <w:rsid w:val="00BE7C42"/>
    <w:rsid w:val="00BF0808"/>
    <w:rsid w:val="00BF1215"/>
    <w:rsid w:val="00BF1997"/>
    <w:rsid w:val="00BF1E73"/>
    <w:rsid w:val="00BF1F98"/>
    <w:rsid w:val="00BF2FCD"/>
    <w:rsid w:val="00BF2FFB"/>
    <w:rsid w:val="00BF339A"/>
    <w:rsid w:val="00BF365A"/>
    <w:rsid w:val="00BF36E5"/>
    <w:rsid w:val="00BF3A67"/>
    <w:rsid w:val="00BF41CC"/>
    <w:rsid w:val="00BF46A5"/>
    <w:rsid w:val="00BF4941"/>
    <w:rsid w:val="00BF5326"/>
    <w:rsid w:val="00BF5450"/>
    <w:rsid w:val="00BF54FC"/>
    <w:rsid w:val="00BF5634"/>
    <w:rsid w:val="00BF586B"/>
    <w:rsid w:val="00BF617C"/>
    <w:rsid w:val="00BF6D73"/>
    <w:rsid w:val="00BF72C0"/>
    <w:rsid w:val="00BF7E15"/>
    <w:rsid w:val="00BF7F27"/>
    <w:rsid w:val="00C005DE"/>
    <w:rsid w:val="00C0110A"/>
    <w:rsid w:val="00C0149D"/>
    <w:rsid w:val="00C01704"/>
    <w:rsid w:val="00C01A4D"/>
    <w:rsid w:val="00C01D7E"/>
    <w:rsid w:val="00C0279E"/>
    <w:rsid w:val="00C02CA9"/>
    <w:rsid w:val="00C03538"/>
    <w:rsid w:val="00C03FEC"/>
    <w:rsid w:val="00C051A2"/>
    <w:rsid w:val="00C0571B"/>
    <w:rsid w:val="00C05AD6"/>
    <w:rsid w:val="00C061BB"/>
    <w:rsid w:val="00C065BD"/>
    <w:rsid w:val="00C0694B"/>
    <w:rsid w:val="00C06C82"/>
    <w:rsid w:val="00C0711C"/>
    <w:rsid w:val="00C072FB"/>
    <w:rsid w:val="00C0791C"/>
    <w:rsid w:val="00C07D1F"/>
    <w:rsid w:val="00C07DC7"/>
    <w:rsid w:val="00C10159"/>
    <w:rsid w:val="00C10CE1"/>
    <w:rsid w:val="00C10DC4"/>
    <w:rsid w:val="00C12123"/>
    <w:rsid w:val="00C1215B"/>
    <w:rsid w:val="00C12AD7"/>
    <w:rsid w:val="00C135CC"/>
    <w:rsid w:val="00C139EC"/>
    <w:rsid w:val="00C141A7"/>
    <w:rsid w:val="00C148AA"/>
    <w:rsid w:val="00C14C0C"/>
    <w:rsid w:val="00C15584"/>
    <w:rsid w:val="00C156E6"/>
    <w:rsid w:val="00C15B8A"/>
    <w:rsid w:val="00C16414"/>
    <w:rsid w:val="00C165FF"/>
    <w:rsid w:val="00C16E03"/>
    <w:rsid w:val="00C17005"/>
    <w:rsid w:val="00C17313"/>
    <w:rsid w:val="00C17BDE"/>
    <w:rsid w:val="00C20834"/>
    <w:rsid w:val="00C21252"/>
    <w:rsid w:val="00C231EC"/>
    <w:rsid w:val="00C23222"/>
    <w:rsid w:val="00C23D74"/>
    <w:rsid w:val="00C247FE"/>
    <w:rsid w:val="00C257EC"/>
    <w:rsid w:val="00C2610A"/>
    <w:rsid w:val="00C26859"/>
    <w:rsid w:val="00C26A41"/>
    <w:rsid w:val="00C26DDA"/>
    <w:rsid w:val="00C26F0E"/>
    <w:rsid w:val="00C300EB"/>
    <w:rsid w:val="00C30688"/>
    <w:rsid w:val="00C30FE3"/>
    <w:rsid w:val="00C310FD"/>
    <w:rsid w:val="00C31E0E"/>
    <w:rsid w:val="00C31ECB"/>
    <w:rsid w:val="00C32D1E"/>
    <w:rsid w:val="00C330B6"/>
    <w:rsid w:val="00C333F6"/>
    <w:rsid w:val="00C33781"/>
    <w:rsid w:val="00C3418C"/>
    <w:rsid w:val="00C343DD"/>
    <w:rsid w:val="00C34B72"/>
    <w:rsid w:val="00C34E6E"/>
    <w:rsid w:val="00C34F5B"/>
    <w:rsid w:val="00C35F49"/>
    <w:rsid w:val="00C35FCB"/>
    <w:rsid w:val="00C362BA"/>
    <w:rsid w:val="00C3658F"/>
    <w:rsid w:val="00C3737D"/>
    <w:rsid w:val="00C3738F"/>
    <w:rsid w:val="00C37785"/>
    <w:rsid w:val="00C37EA9"/>
    <w:rsid w:val="00C37FE7"/>
    <w:rsid w:val="00C40831"/>
    <w:rsid w:val="00C40E27"/>
    <w:rsid w:val="00C4100A"/>
    <w:rsid w:val="00C41D1A"/>
    <w:rsid w:val="00C41D33"/>
    <w:rsid w:val="00C4318C"/>
    <w:rsid w:val="00C43618"/>
    <w:rsid w:val="00C43A6E"/>
    <w:rsid w:val="00C43C8F"/>
    <w:rsid w:val="00C44992"/>
    <w:rsid w:val="00C449F2"/>
    <w:rsid w:val="00C44D0D"/>
    <w:rsid w:val="00C46562"/>
    <w:rsid w:val="00C46C3D"/>
    <w:rsid w:val="00C476BC"/>
    <w:rsid w:val="00C50327"/>
    <w:rsid w:val="00C50436"/>
    <w:rsid w:val="00C5082D"/>
    <w:rsid w:val="00C509DE"/>
    <w:rsid w:val="00C51384"/>
    <w:rsid w:val="00C514BD"/>
    <w:rsid w:val="00C529F2"/>
    <w:rsid w:val="00C5364A"/>
    <w:rsid w:val="00C537DD"/>
    <w:rsid w:val="00C5395A"/>
    <w:rsid w:val="00C53BA6"/>
    <w:rsid w:val="00C53E8C"/>
    <w:rsid w:val="00C54694"/>
    <w:rsid w:val="00C54CBA"/>
    <w:rsid w:val="00C55212"/>
    <w:rsid w:val="00C55D4F"/>
    <w:rsid w:val="00C565AA"/>
    <w:rsid w:val="00C56A59"/>
    <w:rsid w:val="00C56B4F"/>
    <w:rsid w:val="00C57D6A"/>
    <w:rsid w:val="00C60225"/>
    <w:rsid w:val="00C617B0"/>
    <w:rsid w:val="00C624E6"/>
    <w:rsid w:val="00C62588"/>
    <w:rsid w:val="00C62835"/>
    <w:rsid w:val="00C62CBC"/>
    <w:rsid w:val="00C6334B"/>
    <w:rsid w:val="00C63BCC"/>
    <w:rsid w:val="00C64879"/>
    <w:rsid w:val="00C66C37"/>
    <w:rsid w:val="00C66C3D"/>
    <w:rsid w:val="00C66ED7"/>
    <w:rsid w:val="00C675BA"/>
    <w:rsid w:val="00C677E3"/>
    <w:rsid w:val="00C67B64"/>
    <w:rsid w:val="00C701BF"/>
    <w:rsid w:val="00C70504"/>
    <w:rsid w:val="00C706D1"/>
    <w:rsid w:val="00C708FF"/>
    <w:rsid w:val="00C70906"/>
    <w:rsid w:val="00C70DA7"/>
    <w:rsid w:val="00C70EF1"/>
    <w:rsid w:val="00C71036"/>
    <w:rsid w:val="00C71A5A"/>
    <w:rsid w:val="00C7367B"/>
    <w:rsid w:val="00C75048"/>
    <w:rsid w:val="00C761E3"/>
    <w:rsid w:val="00C76764"/>
    <w:rsid w:val="00C76EB5"/>
    <w:rsid w:val="00C77B65"/>
    <w:rsid w:val="00C77F7D"/>
    <w:rsid w:val="00C80298"/>
    <w:rsid w:val="00C80B9A"/>
    <w:rsid w:val="00C812FE"/>
    <w:rsid w:val="00C81701"/>
    <w:rsid w:val="00C81B00"/>
    <w:rsid w:val="00C81B3B"/>
    <w:rsid w:val="00C81F67"/>
    <w:rsid w:val="00C83954"/>
    <w:rsid w:val="00C85422"/>
    <w:rsid w:val="00C85EA8"/>
    <w:rsid w:val="00C865B2"/>
    <w:rsid w:val="00C86B71"/>
    <w:rsid w:val="00C86D57"/>
    <w:rsid w:val="00C870FE"/>
    <w:rsid w:val="00C877E8"/>
    <w:rsid w:val="00C87C00"/>
    <w:rsid w:val="00C90540"/>
    <w:rsid w:val="00C90FEB"/>
    <w:rsid w:val="00C91B38"/>
    <w:rsid w:val="00C92478"/>
    <w:rsid w:val="00C9271C"/>
    <w:rsid w:val="00C92723"/>
    <w:rsid w:val="00C93B61"/>
    <w:rsid w:val="00C93EAE"/>
    <w:rsid w:val="00C94444"/>
    <w:rsid w:val="00C94729"/>
    <w:rsid w:val="00C9485A"/>
    <w:rsid w:val="00C948FB"/>
    <w:rsid w:val="00C95430"/>
    <w:rsid w:val="00C95D0A"/>
    <w:rsid w:val="00C9635E"/>
    <w:rsid w:val="00C97193"/>
    <w:rsid w:val="00C97AF1"/>
    <w:rsid w:val="00C97E91"/>
    <w:rsid w:val="00CA0327"/>
    <w:rsid w:val="00CA03B3"/>
    <w:rsid w:val="00CA05B8"/>
    <w:rsid w:val="00CA132F"/>
    <w:rsid w:val="00CA1506"/>
    <w:rsid w:val="00CA1AA3"/>
    <w:rsid w:val="00CA348D"/>
    <w:rsid w:val="00CA3D8D"/>
    <w:rsid w:val="00CA4862"/>
    <w:rsid w:val="00CA4E60"/>
    <w:rsid w:val="00CA52EF"/>
    <w:rsid w:val="00CA52FB"/>
    <w:rsid w:val="00CA5723"/>
    <w:rsid w:val="00CA59F5"/>
    <w:rsid w:val="00CA6298"/>
    <w:rsid w:val="00CA651C"/>
    <w:rsid w:val="00CA68F2"/>
    <w:rsid w:val="00CA6EFC"/>
    <w:rsid w:val="00CA78F4"/>
    <w:rsid w:val="00CA7D80"/>
    <w:rsid w:val="00CB0010"/>
    <w:rsid w:val="00CB060A"/>
    <w:rsid w:val="00CB082F"/>
    <w:rsid w:val="00CB1857"/>
    <w:rsid w:val="00CB2137"/>
    <w:rsid w:val="00CB25E8"/>
    <w:rsid w:val="00CB26C3"/>
    <w:rsid w:val="00CB37FB"/>
    <w:rsid w:val="00CB3827"/>
    <w:rsid w:val="00CB46E3"/>
    <w:rsid w:val="00CB52B5"/>
    <w:rsid w:val="00CB5C44"/>
    <w:rsid w:val="00CB6E63"/>
    <w:rsid w:val="00CB7BA4"/>
    <w:rsid w:val="00CC0F0C"/>
    <w:rsid w:val="00CC1F54"/>
    <w:rsid w:val="00CC1F80"/>
    <w:rsid w:val="00CC2189"/>
    <w:rsid w:val="00CC21E3"/>
    <w:rsid w:val="00CC32D1"/>
    <w:rsid w:val="00CC3724"/>
    <w:rsid w:val="00CC395E"/>
    <w:rsid w:val="00CC3C7F"/>
    <w:rsid w:val="00CC3F83"/>
    <w:rsid w:val="00CC4020"/>
    <w:rsid w:val="00CC484B"/>
    <w:rsid w:val="00CC5AD6"/>
    <w:rsid w:val="00CC5B46"/>
    <w:rsid w:val="00CC6CF8"/>
    <w:rsid w:val="00CC76BE"/>
    <w:rsid w:val="00CD0388"/>
    <w:rsid w:val="00CD0671"/>
    <w:rsid w:val="00CD0780"/>
    <w:rsid w:val="00CD0FAC"/>
    <w:rsid w:val="00CD1487"/>
    <w:rsid w:val="00CD169B"/>
    <w:rsid w:val="00CD4123"/>
    <w:rsid w:val="00CD47A3"/>
    <w:rsid w:val="00CD47BB"/>
    <w:rsid w:val="00CD6174"/>
    <w:rsid w:val="00CD66D7"/>
    <w:rsid w:val="00CD7109"/>
    <w:rsid w:val="00CE111E"/>
    <w:rsid w:val="00CE31D9"/>
    <w:rsid w:val="00CE39E6"/>
    <w:rsid w:val="00CE3E69"/>
    <w:rsid w:val="00CE4470"/>
    <w:rsid w:val="00CE4704"/>
    <w:rsid w:val="00CE50A0"/>
    <w:rsid w:val="00CE5B6C"/>
    <w:rsid w:val="00CE6E1E"/>
    <w:rsid w:val="00CE7615"/>
    <w:rsid w:val="00CE7C81"/>
    <w:rsid w:val="00CF0C1D"/>
    <w:rsid w:val="00CF1E85"/>
    <w:rsid w:val="00CF269E"/>
    <w:rsid w:val="00CF3404"/>
    <w:rsid w:val="00CF51B3"/>
    <w:rsid w:val="00CF6343"/>
    <w:rsid w:val="00CF65E1"/>
    <w:rsid w:val="00CF698D"/>
    <w:rsid w:val="00CF7361"/>
    <w:rsid w:val="00CF7D80"/>
    <w:rsid w:val="00D01C45"/>
    <w:rsid w:val="00D02753"/>
    <w:rsid w:val="00D02EA1"/>
    <w:rsid w:val="00D0352E"/>
    <w:rsid w:val="00D054E1"/>
    <w:rsid w:val="00D05CE6"/>
    <w:rsid w:val="00D06B89"/>
    <w:rsid w:val="00D0701D"/>
    <w:rsid w:val="00D07AD7"/>
    <w:rsid w:val="00D107E1"/>
    <w:rsid w:val="00D10CF1"/>
    <w:rsid w:val="00D10E81"/>
    <w:rsid w:val="00D11301"/>
    <w:rsid w:val="00D117A2"/>
    <w:rsid w:val="00D11B47"/>
    <w:rsid w:val="00D121E2"/>
    <w:rsid w:val="00D1292B"/>
    <w:rsid w:val="00D1394B"/>
    <w:rsid w:val="00D13FCC"/>
    <w:rsid w:val="00D140C3"/>
    <w:rsid w:val="00D14508"/>
    <w:rsid w:val="00D14AAE"/>
    <w:rsid w:val="00D171CB"/>
    <w:rsid w:val="00D17C70"/>
    <w:rsid w:val="00D17EC1"/>
    <w:rsid w:val="00D2019A"/>
    <w:rsid w:val="00D2087F"/>
    <w:rsid w:val="00D20C28"/>
    <w:rsid w:val="00D20C6F"/>
    <w:rsid w:val="00D21216"/>
    <w:rsid w:val="00D21E8B"/>
    <w:rsid w:val="00D2423D"/>
    <w:rsid w:val="00D24B76"/>
    <w:rsid w:val="00D24FE5"/>
    <w:rsid w:val="00D25C2D"/>
    <w:rsid w:val="00D25D51"/>
    <w:rsid w:val="00D25E87"/>
    <w:rsid w:val="00D306C2"/>
    <w:rsid w:val="00D30B0B"/>
    <w:rsid w:val="00D30F8B"/>
    <w:rsid w:val="00D31C53"/>
    <w:rsid w:val="00D3203C"/>
    <w:rsid w:val="00D32AAA"/>
    <w:rsid w:val="00D32DFE"/>
    <w:rsid w:val="00D33121"/>
    <w:rsid w:val="00D3393F"/>
    <w:rsid w:val="00D34166"/>
    <w:rsid w:val="00D34E4F"/>
    <w:rsid w:val="00D34F41"/>
    <w:rsid w:val="00D34FF0"/>
    <w:rsid w:val="00D357B6"/>
    <w:rsid w:val="00D36E3B"/>
    <w:rsid w:val="00D3769B"/>
    <w:rsid w:val="00D37B56"/>
    <w:rsid w:val="00D406DF"/>
    <w:rsid w:val="00D41D7E"/>
    <w:rsid w:val="00D421CF"/>
    <w:rsid w:val="00D4257D"/>
    <w:rsid w:val="00D42FD6"/>
    <w:rsid w:val="00D430E3"/>
    <w:rsid w:val="00D43F88"/>
    <w:rsid w:val="00D44698"/>
    <w:rsid w:val="00D44E95"/>
    <w:rsid w:val="00D44E9F"/>
    <w:rsid w:val="00D45951"/>
    <w:rsid w:val="00D45C8E"/>
    <w:rsid w:val="00D46157"/>
    <w:rsid w:val="00D478C1"/>
    <w:rsid w:val="00D47CE3"/>
    <w:rsid w:val="00D5012D"/>
    <w:rsid w:val="00D501BE"/>
    <w:rsid w:val="00D508BE"/>
    <w:rsid w:val="00D519E6"/>
    <w:rsid w:val="00D53402"/>
    <w:rsid w:val="00D53C71"/>
    <w:rsid w:val="00D54C49"/>
    <w:rsid w:val="00D552C0"/>
    <w:rsid w:val="00D5565A"/>
    <w:rsid w:val="00D55AB7"/>
    <w:rsid w:val="00D55B60"/>
    <w:rsid w:val="00D568AB"/>
    <w:rsid w:val="00D568EE"/>
    <w:rsid w:val="00D57A2B"/>
    <w:rsid w:val="00D57FAB"/>
    <w:rsid w:val="00D601F1"/>
    <w:rsid w:val="00D60E81"/>
    <w:rsid w:val="00D60F15"/>
    <w:rsid w:val="00D61720"/>
    <w:rsid w:val="00D63C17"/>
    <w:rsid w:val="00D64499"/>
    <w:rsid w:val="00D661BC"/>
    <w:rsid w:val="00D66621"/>
    <w:rsid w:val="00D66A0A"/>
    <w:rsid w:val="00D66C37"/>
    <w:rsid w:val="00D674B6"/>
    <w:rsid w:val="00D67A9B"/>
    <w:rsid w:val="00D67D9E"/>
    <w:rsid w:val="00D67E00"/>
    <w:rsid w:val="00D70366"/>
    <w:rsid w:val="00D70B3E"/>
    <w:rsid w:val="00D70D42"/>
    <w:rsid w:val="00D7173C"/>
    <w:rsid w:val="00D722D8"/>
    <w:rsid w:val="00D7231B"/>
    <w:rsid w:val="00D7335B"/>
    <w:rsid w:val="00D73A05"/>
    <w:rsid w:val="00D73CB0"/>
    <w:rsid w:val="00D7415C"/>
    <w:rsid w:val="00D741C9"/>
    <w:rsid w:val="00D749D1"/>
    <w:rsid w:val="00D74BE2"/>
    <w:rsid w:val="00D74CCB"/>
    <w:rsid w:val="00D757B8"/>
    <w:rsid w:val="00D75B2B"/>
    <w:rsid w:val="00D75E3A"/>
    <w:rsid w:val="00D76700"/>
    <w:rsid w:val="00D767F7"/>
    <w:rsid w:val="00D76B79"/>
    <w:rsid w:val="00D80D60"/>
    <w:rsid w:val="00D80F45"/>
    <w:rsid w:val="00D81FC3"/>
    <w:rsid w:val="00D8300B"/>
    <w:rsid w:val="00D84FA1"/>
    <w:rsid w:val="00D8698B"/>
    <w:rsid w:val="00D86A2D"/>
    <w:rsid w:val="00D86FF0"/>
    <w:rsid w:val="00D877D8"/>
    <w:rsid w:val="00D87A7D"/>
    <w:rsid w:val="00D9076F"/>
    <w:rsid w:val="00D90A95"/>
    <w:rsid w:val="00D916F9"/>
    <w:rsid w:val="00D91A42"/>
    <w:rsid w:val="00D92CB0"/>
    <w:rsid w:val="00D92F6E"/>
    <w:rsid w:val="00D93E75"/>
    <w:rsid w:val="00D93E82"/>
    <w:rsid w:val="00D94D2B"/>
    <w:rsid w:val="00D95BD9"/>
    <w:rsid w:val="00D95D03"/>
    <w:rsid w:val="00D96383"/>
    <w:rsid w:val="00D967C1"/>
    <w:rsid w:val="00D97148"/>
    <w:rsid w:val="00D97EF2"/>
    <w:rsid w:val="00DA0503"/>
    <w:rsid w:val="00DA24A1"/>
    <w:rsid w:val="00DA26D2"/>
    <w:rsid w:val="00DA30FB"/>
    <w:rsid w:val="00DA3A73"/>
    <w:rsid w:val="00DA418F"/>
    <w:rsid w:val="00DA429E"/>
    <w:rsid w:val="00DA51C1"/>
    <w:rsid w:val="00DA5528"/>
    <w:rsid w:val="00DA5BB7"/>
    <w:rsid w:val="00DA5E33"/>
    <w:rsid w:val="00DA5E3D"/>
    <w:rsid w:val="00DA608A"/>
    <w:rsid w:val="00DA60C2"/>
    <w:rsid w:val="00DA64B6"/>
    <w:rsid w:val="00DA6634"/>
    <w:rsid w:val="00DA668E"/>
    <w:rsid w:val="00DA682F"/>
    <w:rsid w:val="00DA6A7F"/>
    <w:rsid w:val="00DA6B53"/>
    <w:rsid w:val="00DA7EC2"/>
    <w:rsid w:val="00DB0625"/>
    <w:rsid w:val="00DB0827"/>
    <w:rsid w:val="00DB0E50"/>
    <w:rsid w:val="00DB16A8"/>
    <w:rsid w:val="00DB1796"/>
    <w:rsid w:val="00DB1865"/>
    <w:rsid w:val="00DB1A3E"/>
    <w:rsid w:val="00DB1BBA"/>
    <w:rsid w:val="00DB1F1C"/>
    <w:rsid w:val="00DB2692"/>
    <w:rsid w:val="00DB2902"/>
    <w:rsid w:val="00DB2C66"/>
    <w:rsid w:val="00DB44ED"/>
    <w:rsid w:val="00DB45DB"/>
    <w:rsid w:val="00DB4C4A"/>
    <w:rsid w:val="00DB4DBB"/>
    <w:rsid w:val="00DB4FE0"/>
    <w:rsid w:val="00DB552E"/>
    <w:rsid w:val="00DB7DA9"/>
    <w:rsid w:val="00DB7DC3"/>
    <w:rsid w:val="00DC0C2E"/>
    <w:rsid w:val="00DC264A"/>
    <w:rsid w:val="00DC29E9"/>
    <w:rsid w:val="00DC52DC"/>
    <w:rsid w:val="00DC57E0"/>
    <w:rsid w:val="00DC5A2C"/>
    <w:rsid w:val="00DC6C9C"/>
    <w:rsid w:val="00DC7350"/>
    <w:rsid w:val="00DC75B5"/>
    <w:rsid w:val="00DD0AE4"/>
    <w:rsid w:val="00DD0B15"/>
    <w:rsid w:val="00DD18E5"/>
    <w:rsid w:val="00DD23F7"/>
    <w:rsid w:val="00DD2D93"/>
    <w:rsid w:val="00DD35F8"/>
    <w:rsid w:val="00DD5D9B"/>
    <w:rsid w:val="00DD6489"/>
    <w:rsid w:val="00DD6894"/>
    <w:rsid w:val="00DD6DAA"/>
    <w:rsid w:val="00DD70D4"/>
    <w:rsid w:val="00DD749A"/>
    <w:rsid w:val="00DD7CAE"/>
    <w:rsid w:val="00DD7D26"/>
    <w:rsid w:val="00DD7ED6"/>
    <w:rsid w:val="00DE14B9"/>
    <w:rsid w:val="00DE19BC"/>
    <w:rsid w:val="00DE24EE"/>
    <w:rsid w:val="00DE2BD9"/>
    <w:rsid w:val="00DE2C0B"/>
    <w:rsid w:val="00DE3291"/>
    <w:rsid w:val="00DE336E"/>
    <w:rsid w:val="00DE3C98"/>
    <w:rsid w:val="00DE439F"/>
    <w:rsid w:val="00DE44EB"/>
    <w:rsid w:val="00DE4762"/>
    <w:rsid w:val="00DE5C03"/>
    <w:rsid w:val="00DE6340"/>
    <w:rsid w:val="00DE6A61"/>
    <w:rsid w:val="00DE6DC9"/>
    <w:rsid w:val="00DE7676"/>
    <w:rsid w:val="00DE789E"/>
    <w:rsid w:val="00DE7917"/>
    <w:rsid w:val="00DF09FC"/>
    <w:rsid w:val="00DF1223"/>
    <w:rsid w:val="00DF1DFD"/>
    <w:rsid w:val="00DF2B3E"/>
    <w:rsid w:val="00DF3430"/>
    <w:rsid w:val="00DF3F34"/>
    <w:rsid w:val="00DF499E"/>
    <w:rsid w:val="00DF5C16"/>
    <w:rsid w:val="00DF60A4"/>
    <w:rsid w:val="00DF61CA"/>
    <w:rsid w:val="00DF6340"/>
    <w:rsid w:val="00DF676D"/>
    <w:rsid w:val="00DF67AE"/>
    <w:rsid w:val="00DF6FFA"/>
    <w:rsid w:val="00DF7901"/>
    <w:rsid w:val="00E00E1D"/>
    <w:rsid w:val="00E0145B"/>
    <w:rsid w:val="00E02243"/>
    <w:rsid w:val="00E02436"/>
    <w:rsid w:val="00E02569"/>
    <w:rsid w:val="00E02F8A"/>
    <w:rsid w:val="00E0312D"/>
    <w:rsid w:val="00E03462"/>
    <w:rsid w:val="00E04B99"/>
    <w:rsid w:val="00E04DE2"/>
    <w:rsid w:val="00E05897"/>
    <w:rsid w:val="00E0594E"/>
    <w:rsid w:val="00E05FDB"/>
    <w:rsid w:val="00E0639C"/>
    <w:rsid w:val="00E06ACB"/>
    <w:rsid w:val="00E06E56"/>
    <w:rsid w:val="00E076F0"/>
    <w:rsid w:val="00E10271"/>
    <w:rsid w:val="00E10D6A"/>
    <w:rsid w:val="00E10E86"/>
    <w:rsid w:val="00E10F45"/>
    <w:rsid w:val="00E10FAE"/>
    <w:rsid w:val="00E11924"/>
    <w:rsid w:val="00E125B2"/>
    <w:rsid w:val="00E12E66"/>
    <w:rsid w:val="00E13F73"/>
    <w:rsid w:val="00E140B2"/>
    <w:rsid w:val="00E145ED"/>
    <w:rsid w:val="00E15512"/>
    <w:rsid w:val="00E15C80"/>
    <w:rsid w:val="00E16348"/>
    <w:rsid w:val="00E16B39"/>
    <w:rsid w:val="00E17419"/>
    <w:rsid w:val="00E2043C"/>
    <w:rsid w:val="00E20489"/>
    <w:rsid w:val="00E20761"/>
    <w:rsid w:val="00E211DD"/>
    <w:rsid w:val="00E21F71"/>
    <w:rsid w:val="00E22448"/>
    <w:rsid w:val="00E22EE8"/>
    <w:rsid w:val="00E233FB"/>
    <w:rsid w:val="00E23B00"/>
    <w:rsid w:val="00E23DC6"/>
    <w:rsid w:val="00E242F8"/>
    <w:rsid w:val="00E25110"/>
    <w:rsid w:val="00E251D6"/>
    <w:rsid w:val="00E25A7F"/>
    <w:rsid w:val="00E260F0"/>
    <w:rsid w:val="00E265D1"/>
    <w:rsid w:val="00E27245"/>
    <w:rsid w:val="00E3036F"/>
    <w:rsid w:val="00E304DF"/>
    <w:rsid w:val="00E3205B"/>
    <w:rsid w:val="00E332A5"/>
    <w:rsid w:val="00E34401"/>
    <w:rsid w:val="00E34F9C"/>
    <w:rsid w:val="00E3540C"/>
    <w:rsid w:val="00E35A4E"/>
    <w:rsid w:val="00E35E90"/>
    <w:rsid w:val="00E37401"/>
    <w:rsid w:val="00E37D87"/>
    <w:rsid w:val="00E37E39"/>
    <w:rsid w:val="00E40465"/>
    <w:rsid w:val="00E41135"/>
    <w:rsid w:val="00E41342"/>
    <w:rsid w:val="00E41AB9"/>
    <w:rsid w:val="00E421C7"/>
    <w:rsid w:val="00E42D0F"/>
    <w:rsid w:val="00E43AC4"/>
    <w:rsid w:val="00E44F9A"/>
    <w:rsid w:val="00E458AB"/>
    <w:rsid w:val="00E46A3B"/>
    <w:rsid w:val="00E47634"/>
    <w:rsid w:val="00E47F54"/>
    <w:rsid w:val="00E50295"/>
    <w:rsid w:val="00E502B6"/>
    <w:rsid w:val="00E50A9B"/>
    <w:rsid w:val="00E51064"/>
    <w:rsid w:val="00E51435"/>
    <w:rsid w:val="00E5143A"/>
    <w:rsid w:val="00E51548"/>
    <w:rsid w:val="00E5178A"/>
    <w:rsid w:val="00E51C3E"/>
    <w:rsid w:val="00E5238B"/>
    <w:rsid w:val="00E5296C"/>
    <w:rsid w:val="00E52A62"/>
    <w:rsid w:val="00E53A66"/>
    <w:rsid w:val="00E53E9F"/>
    <w:rsid w:val="00E540A0"/>
    <w:rsid w:val="00E54F7B"/>
    <w:rsid w:val="00E551E7"/>
    <w:rsid w:val="00E55739"/>
    <w:rsid w:val="00E560D5"/>
    <w:rsid w:val="00E5679C"/>
    <w:rsid w:val="00E56C0F"/>
    <w:rsid w:val="00E578C1"/>
    <w:rsid w:val="00E57BA0"/>
    <w:rsid w:val="00E57BFF"/>
    <w:rsid w:val="00E57D8F"/>
    <w:rsid w:val="00E60BFA"/>
    <w:rsid w:val="00E60E2C"/>
    <w:rsid w:val="00E60FAB"/>
    <w:rsid w:val="00E61346"/>
    <w:rsid w:val="00E61C7D"/>
    <w:rsid w:val="00E62202"/>
    <w:rsid w:val="00E629E3"/>
    <w:rsid w:val="00E63809"/>
    <w:rsid w:val="00E64027"/>
    <w:rsid w:val="00E640BF"/>
    <w:rsid w:val="00E655B9"/>
    <w:rsid w:val="00E669DA"/>
    <w:rsid w:val="00E67074"/>
    <w:rsid w:val="00E673CB"/>
    <w:rsid w:val="00E67730"/>
    <w:rsid w:val="00E67DEA"/>
    <w:rsid w:val="00E7042A"/>
    <w:rsid w:val="00E70BA4"/>
    <w:rsid w:val="00E71600"/>
    <w:rsid w:val="00E7203E"/>
    <w:rsid w:val="00E7280B"/>
    <w:rsid w:val="00E74255"/>
    <w:rsid w:val="00E75C38"/>
    <w:rsid w:val="00E76309"/>
    <w:rsid w:val="00E76697"/>
    <w:rsid w:val="00E7699C"/>
    <w:rsid w:val="00E77D35"/>
    <w:rsid w:val="00E77F37"/>
    <w:rsid w:val="00E8056D"/>
    <w:rsid w:val="00E807F3"/>
    <w:rsid w:val="00E80965"/>
    <w:rsid w:val="00E81BA0"/>
    <w:rsid w:val="00E81C32"/>
    <w:rsid w:val="00E81CA8"/>
    <w:rsid w:val="00E845CF"/>
    <w:rsid w:val="00E8503D"/>
    <w:rsid w:val="00E853E8"/>
    <w:rsid w:val="00E85437"/>
    <w:rsid w:val="00E86077"/>
    <w:rsid w:val="00E86D89"/>
    <w:rsid w:val="00E876FC"/>
    <w:rsid w:val="00E87D29"/>
    <w:rsid w:val="00E87FCB"/>
    <w:rsid w:val="00E90995"/>
    <w:rsid w:val="00E90D9A"/>
    <w:rsid w:val="00E917CC"/>
    <w:rsid w:val="00E919E0"/>
    <w:rsid w:val="00E91C01"/>
    <w:rsid w:val="00E9218D"/>
    <w:rsid w:val="00E922C7"/>
    <w:rsid w:val="00E929AC"/>
    <w:rsid w:val="00E92DC9"/>
    <w:rsid w:val="00E94D1C"/>
    <w:rsid w:val="00E952D8"/>
    <w:rsid w:val="00E95590"/>
    <w:rsid w:val="00E95CBA"/>
    <w:rsid w:val="00E9606F"/>
    <w:rsid w:val="00E9638E"/>
    <w:rsid w:val="00E96C10"/>
    <w:rsid w:val="00E9752E"/>
    <w:rsid w:val="00E97845"/>
    <w:rsid w:val="00E97DF0"/>
    <w:rsid w:val="00EA0042"/>
    <w:rsid w:val="00EA0901"/>
    <w:rsid w:val="00EA0DD5"/>
    <w:rsid w:val="00EA2168"/>
    <w:rsid w:val="00EA272F"/>
    <w:rsid w:val="00EA2842"/>
    <w:rsid w:val="00EA46D4"/>
    <w:rsid w:val="00EA4FDB"/>
    <w:rsid w:val="00EA5231"/>
    <w:rsid w:val="00EA600C"/>
    <w:rsid w:val="00EA6544"/>
    <w:rsid w:val="00EA6704"/>
    <w:rsid w:val="00EA6BEF"/>
    <w:rsid w:val="00EA6D19"/>
    <w:rsid w:val="00EA72D7"/>
    <w:rsid w:val="00EA73E9"/>
    <w:rsid w:val="00EA751A"/>
    <w:rsid w:val="00EA7B6D"/>
    <w:rsid w:val="00EA7E93"/>
    <w:rsid w:val="00EB0522"/>
    <w:rsid w:val="00EB0719"/>
    <w:rsid w:val="00EB0C95"/>
    <w:rsid w:val="00EB1122"/>
    <w:rsid w:val="00EB1191"/>
    <w:rsid w:val="00EB24F1"/>
    <w:rsid w:val="00EB2541"/>
    <w:rsid w:val="00EB27A5"/>
    <w:rsid w:val="00EB2C97"/>
    <w:rsid w:val="00EB31D9"/>
    <w:rsid w:val="00EB3BB7"/>
    <w:rsid w:val="00EB4033"/>
    <w:rsid w:val="00EB5839"/>
    <w:rsid w:val="00EB64D9"/>
    <w:rsid w:val="00EB6C74"/>
    <w:rsid w:val="00EB6EB3"/>
    <w:rsid w:val="00EB7370"/>
    <w:rsid w:val="00EC063D"/>
    <w:rsid w:val="00EC08CB"/>
    <w:rsid w:val="00EC0A94"/>
    <w:rsid w:val="00EC35A0"/>
    <w:rsid w:val="00EC3E27"/>
    <w:rsid w:val="00EC4381"/>
    <w:rsid w:val="00EC4D6C"/>
    <w:rsid w:val="00EC5116"/>
    <w:rsid w:val="00EC5442"/>
    <w:rsid w:val="00EC5752"/>
    <w:rsid w:val="00EC58C3"/>
    <w:rsid w:val="00EC6C80"/>
    <w:rsid w:val="00EC7535"/>
    <w:rsid w:val="00EC7F38"/>
    <w:rsid w:val="00ED090C"/>
    <w:rsid w:val="00ED0AB3"/>
    <w:rsid w:val="00ED0AE1"/>
    <w:rsid w:val="00ED0F71"/>
    <w:rsid w:val="00ED16EF"/>
    <w:rsid w:val="00ED1B66"/>
    <w:rsid w:val="00ED1CB6"/>
    <w:rsid w:val="00ED272B"/>
    <w:rsid w:val="00ED275C"/>
    <w:rsid w:val="00ED3B82"/>
    <w:rsid w:val="00ED3FA1"/>
    <w:rsid w:val="00ED4478"/>
    <w:rsid w:val="00ED459B"/>
    <w:rsid w:val="00ED4665"/>
    <w:rsid w:val="00ED48A9"/>
    <w:rsid w:val="00ED4C16"/>
    <w:rsid w:val="00ED4CB9"/>
    <w:rsid w:val="00ED531C"/>
    <w:rsid w:val="00ED548F"/>
    <w:rsid w:val="00ED56DE"/>
    <w:rsid w:val="00ED5A55"/>
    <w:rsid w:val="00ED5F1B"/>
    <w:rsid w:val="00ED6A4F"/>
    <w:rsid w:val="00ED6B44"/>
    <w:rsid w:val="00ED6EA3"/>
    <w:rsid w:val="00ED720A"/>
    <w:rsid w:val="00ED7760"/>
    <w:rsid w:val="00ED7919"/>
    <w:rsid w:val="00EE1157"/>
    <w:rsid w:val="00EE1489"/>
    <w:rsid w:val="00EE15C4"/>
    <w:rsid w:val="00EE2A8B"/>
    <w:rsid w:val="00EE2D22"/>
    <w:rsid w:val="00EE2D9A"/>
    <w:rsid w:val="00EE4103"/>
    <w:rsid w:val="00EE4962"/>
    <w:rsid w:val="00EE4C60"/>
    <w:rsid w:val="00EE4E32"/>
    <w:rsid w:val="00EE556B"/>
    <w:rsid w:val="00EE6327"/>
    <w:rsid w:val="00EE6C0E"/>
    <w:rsid w:val="00EE72B6"/>
    <w:rsid w:val="00EF0D0A"/>
    <w:rsid w:val="00EF1D3E"/>
    <w:rsid w:val="00EF37C6"/>
    <w:rsid w:val="00EF3CB4"/>
    <w:rsid w:val="00EF3F32"/>
    <w:rsid w:val="00EF4107"/>
    <w:rsid w:val="00EF4AB4"/>
    <w:rsid w:val="00EF5C80"/>
    <w:rsid w:val="00EF5EEE"/>
    <w:rsid w:val="00EF6538"/>
    <w:rsid w:val="00EF7720"/>
    <w:rsid w:val="00EF7CFD"/>
    <w:rsid w:val="00F00389"/>
    <w:rsid w:val="00F00480"/>
    <w:rsid w:val="00F00D62"/>
    <w:rsid w:val="00F02ED7"/>
    <w:rsid w:val="00F0308B"/>
    <w:rsid w:val="00F0332D"/>
    <w:rsid w:val="00F04258"/>
    <w:rsid w:val="00F04673"/>
    <w:rsid w:val="00F04B2B"/>
    <w:rsid w:val="00F04C85"/>
    <w:rsid w:val="00F04DA1"/>
    <w:rsid w:val="00F05319"/>
    <w:rsid w:val="00F055DA"/>
    <w:rsid w:val="00F05713"/>
    <w:rsid w:val="00F05C39"/>
    <w:rsid w:val="00F05C6C"/>
    <w:rsid w:val="00F06771"/>
    <w:rsid w:val="00F07137"/>
    <w:rsid w:val="00F07A1D"/>
    <w:rsid w:val="00F07C6D"/>
    <w:rsid w:val="00F105D5"/>
    <w:rsid w:val="00F10756"/>
    <w:rsid w:val="00F10F04"/>
    <w:rsid w:val="00F11285"/>
    <w:rsid w:val="00F1149D"/>
    <w:rsid w:val="00F1225E"/>
    <w:rsid w:val="00F12806"/>
    <w:rsid w:val="00F13E56"/>
    <w:rsid w:val="00F13F52"/>
    <w:rsid w:val="00F154C1"/>
    <w:rsid w:val="00F15667"/>
    <w:rsid w:val="00F15712"/>
    <w:rsid w:val="00F1589D"/>
    <w:rsid w:val="00F167E3"/>
    <w:rsid w:val="00F168C0"/>
    <w:rsid w:val="00F16D61"/>
    <w:rsid w:val="00F1705E"/>
    <w:rsid w:val="00F171FB"/>
    <w:rsid w:val="00F1766D"/>
    <w:rsid w:val="00F17811"/>
    <w:rsid w:val="00F20831"/>
    <w:rsid w:val="00F20901"/>
    <w:rsid w:val="00F20A3C"/>
    <w:rsid w:val="00F20AFC"/>
    <w:rsid w:val="00F21491"/>
    <w:rsid w:val="00F22288"/>
    <w:rsid w:val="00F23498"/>
    <w:rsid w:val="00F24059"/>
    <w:rsid w:val="00F2409D"/>
    <w:rsid w:val="00F24C42"/>
    <w:rsid w:val="00F25B6B"/>
    <w:rsid w:val="00F25E2D"/>
    <w:rsid w:val="00F264C2"/>
    <w:rsid w:val="00F264CF"/>
    <w:rsid w:val="00F301F2"/>
    <w:rsid w:val="00F30DA4"/>
    <w:rsid w:val="00F30F47"/>
    <w:rsid w:val="00F3101F"/>
    <w:rsid w:val="00F3243C"/>
    <w:rsid w:val="00F339FF"/>
    <w:rsid w:val="00F33B70"/>
    <w:rsid w:val="00F33D1A"/>
    <w:rsid w:val="00F34267"/>
    <w:rsid w:val="00F346DB"/>
    <w:rsid w:val="00F35C7E"/>
    <w:rsid w:val="00F37151"/>
    <w:rsid w:val="00F40184"/>
    <w:rsid w:val="00F40BE0"/>
    <w:rsid w:val="00F40DF9"/>
    <w:rsid w:val="00F415C1"/>
    <w:rsid w:val="00F41861"/>
    <w:rsid w:val="00F41B5B"/>
    <w:rsid w:val="00F4214F"/>
    <w:rsid w:val="00F42DFC"/>
    <w:rsid w:val="00F4320B"/>
    <w:rsid w:val="00F433E2"/>
    <w:rsid w:val="00F436D0"/>
    <w:rsid w:val="00F4387C"/>
    <w:rsid w:val="00F44081"/>
    <w:rsid w:val="00F445F5"/>
    <w:rsid w:val="00F448C3"/>
    <w:rsid w:val="00F452D8"/>
    <w:rsid w:val="00F46179"/>
    <w:rsid w:val="00F462EB"/>
    <w:rsid w:val="00F50A0B"/>
    <w:rsid w:val="00F51328"/>
    <w:rsid w:val="00F5138E"/>
    <w:rsid w:val="00F51E01"/>
    <w:rsid w:val="00F5242E"/>
    <w:rsid w:val="00F52813"/>
    <w:rsid w:val="00F52E55"/>
    <w:rsid w:val="00F53291"/>
    <w:rsid w:val="00F53F13"/>
    <w:rsid w:val="00F5453A"/>
    <w:rsid w:val="00F5531F"/>
    <w:rsid w:val="00F559F7"/>
    <w:rsid w:val="00F56055"/>
    <w:rsid w:val="00F57217"/>
    <w:rsid w:val="00F57515"/>
    <w:rsid w:val="00F575C8"/>
    <w:rsid w:val="00F578EA"/>
    <w:rsid w:val="00F57AE3"/>
    <w:rsid w:val="00F57EE9"/>
    <w:rsid w:val="00F6130D"/>
    <w:rsid w:val="00F615CA"/>
    <w:rsid w:val="00F6167E"/>
    <w:rsid w:val="00F61835"/>
    <w:rsid w:val="00F618A1"/>
    <w:rsid w:val="00F61AF7"/>
    <w:rsid w:val="00F620A7"/>
    <w:rsid w:val="00F62303"/>
    <w:rsid w:val="00F62745"/>
    <w:rsid w:val="00F62B7D"/>
    <w:rsid w:val="00F6382B"/>
    <w:rsid w:val="00F63DDA"/>
    <w:rsid w:val="00F64155"/>
    <w:rsid w:val="00F648D0"/>
    <w:rsid w:val="00F64ADA"/>
    <w:rsid w:val="00F64F31"/>
    <w:rsid w:val="00F65F40"/>
    <w:rsid w:val="00F66347"/>
    <w:rsid w:val="00F6636D"/>
    <w:rsid w:val="00F66869"/>
    <w:rsid w:val="00F66B4D"/>
    <w:rsid w:val="00F70298"/>
    <w:rsid w:val="00F7033B"/>
    <w:rsid w:val="00F70E56"/>
    <w:rsid w:val="00F7231D"/>
    <w:rsid w:val="00F72744"/>
    <w:rsid w:val="00F7275A"/>
    <w:rsid w:val="00F746A0"/>
    <w:rsid w:val="00F74B0E"/>
    <w:rsid w:val="00F75654"/>
    <w:rsid w:val="00F762F3"/>
    <w:rsid w:val="00F76E86"/>
    <w:rsid w:val="00F76EC6"/>
    <w:rsid w:val="00F77771"/>
    <w:rsid w:val="00F81182"/>
    <w:rsid w:val="00F813C1"/>
    <w:rsid w:val="00F817E0"/>
    <w:rsid w:val="00F81D06"/>
    <w:rsid w:val="00F821C4"/>
    <w:rsid w:val="00F826E2"/>
    <w:rsid w:val="00F82D40"/>
    <w:rsid w:val="00F82ECB"/>
    <w:rsid w:val="00F83B49"/>
    <w:rsid w:val="00F83CD4"/>
    <w:rsid w:val="00F83DD5"/>
    <w:rsid w:val="00F847DB"/>
    <w:rsid w:val="00F84920"/>
    <w:rsid w:val="00F86A16"/>
    <w:rsid w:val="00F86B5C"/>
    <w:rsid w:val="00F86F60"/>
    <w:rsid w:val="00F87355"/>
    <w:rsid w:val="00F87FBF"/>
    <w:rsid w:val="00F90500"/>
    <w:rsid w:val="00F90668"/>
    <w:rsid w:val="00F91241"/>
    <w:rsid w:val="00F915E2"/>
    <w:rsid w:val="00F91E20"/>
    <w:rsid w:val="00F92600"/>
    <w:rsid w:val="00F92AED"/>
    <w:rsid w:val="00F92DCC"/>
    <w:rsid w:val="00F944B9"/>
    <w:rsid w:val="00F94BFA"/>
    <w:rsid w:val="00F94C10"/>
    <w:rsid w:val="00F95641"/>
    <w:rsid w:val="00F9570F"/>
    <w:rsid w:val="00F96601"/>
    <w:rsid w:val="00F96F26"/>
    <w:rsid w:val="00FA0753"/>
    <w:rsid w:val="00FA198E"/>
    <w:rsid w:val="00FA226D"/>
    <w:rsid w:val="00FA2990"/>
    <w:rsid w:val="00FA2ADB"/>
    <w:rsid w:val="00FA3B0C"/>
    <w:rsid w:val="00FA4323"/>
    <w:rsid w:val="00FA4D35"/>
    <w:rsid w:val="00FA4E71"/>
    <w:rsid w:val="00FA507C"/>
    <w:rsid w:val="00FA57C7"/>
    <w:rsid w:val="00FA60EA"/>
    <w:rsid w:val="00FA637B"/>
    <w:rsid w:val="00FA7277"/>
    <w:rsid w:val="00FB00F2"/>
    <w:rsid w:val="00FB082A"/>
    <w:rsid w:val="00FB1790"/>
    <w:rsid w:val="00FB2265"/>
    <w:rsid w:val="00FB22AC"/>
    <w:rsid w:val="00FB2333"/>
    <w:rsid w:val="00FB2607"/>
    <w:rsid w:val="00FB26A8"/>
    <w:rsid w:val="00FB26F1"/>
    <w:rsid w:val="00FB280F"/>
    <w:rsid w:val="00FB2875"/>
    <w:rsid w:val="00FB2C81"/>
    <w:rsid w:val="00FB385F"/>
    <w:rsid w:val="00FB3DA2"/>
    <w:rsid w:val="00FB3E47"/>
    <w:rsid w:val="00FB754D"/>
    <w:rsid w:val="00FB7699"/>
    <w:rsid w:val="00FB7E05"/>
    <w:rsid w:val="00FC0669"/>
    <w:rsid w:val="00FC114E"/>
    <w:rsid w:val="00FC5355"/>
    <w:rsid w:val="00FC642B"/>
    <w:rsid w:val="00FC65B5"/>
    <w:rsid w:val="00FC6954"/>
    <w:rsid w:val="00FC6D39"/>
    <w:rsid w:val="00FC7A79"/>
    <w:rsid w:val="00FC7C77"/>
    <w:rsid w:val="00FC7DF9"/>
    <w:rsid w:val="00FD07B2"/>
    <w:rsid w:val="00FD09BD"/>
    <w:rsid w:val="00FD1113"/>
    <w:rsid w:val="00FD13F5"/>
    <w:rsid w:val="00FD18EC"/>
    <w:rsid w:val="00FD2E8C"/>
    <w:rsid w:val="00FD3D5A"/>
    <w:rsid w:val="00FD3FD6"/>
    <w:rsid w:val="00FD525C"/>
    <w:rsid w:val="00FD5A0F"/>
    <w:rsid w:val="00FD5C09"/>
    <w:rsid w:val="00FD6A89"/>
    <w:rsid w:val="00FE01D1"/>
    <w:rsid w:val="00FE05FD"/>
    <w:rsid w:val="00FE111B"/>
    <w:rsid w:val="00FE1C9C"/>
    <w:rsid w:val="00FE2085"/>
    <w:rsid w:val="00FE21A3"/>
    <w:rsid w:val="00FE2DDF"/>
    <w:rsid w:val="00FE35DF"/>
    <w:rsid w:val="00FE39BA"/>
    <w:rsid w:val="00FE426D"/>
    <w:rsid w:val="00FE4736"/>
    <w:rsid w:val="00FE5854"/>
    <w:rsid w:val="00FE647C"/>
    <w:rsid w:val="00FE6BFA"/>
    <w:rsid w:val="00FE7F78"/>
    <w:rsid w:val="00FF0872"/>
    <w:rsid w:val="00FF152F"/>
    <w:rsid w:val="00FF1566"/>
    <w:rsid w:val="00FF297F"/>
    <w:rsid w:val="00FF4478"/>
    <w:rsid w:val="00FF4B16"/>
    <w:rsid w:val="00FF5237"/>
    <w:rsid w:val="00FF52CB"/>
    <w:rsid w:val="00FF5FB5"/>
    <w:rsid w:val="00FF6907"/>
    <w:rsid w:val="00FF6B88"/>
    <w:rsid w:val="00FF6DB4"/>
    <w:rsid w:val="00FF78A3"/>
    <w:rsid w:val="00FF7E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nhideWhenUsed="0"/>
    <w:lsdException w:name="Subtitle" w:locked="1" w:semiHidden="0" w:uiPriority="0" w:unhideWhenUsed="0" w:qFormat="1"/>
    <w:lsdException w:name="Body Text 2" w:locked="1" w:semiHidden="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082D"/>
    <w:pPr>
      <w:widowControl w:val="0"/>
      <w:autoSpaceDE w:val="0"/>
      <w:autoSpaceDN w:val="0"/>
      <w:adjustRightInd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uiPriority w:val="99"/>
    <w:rsid w:val="005D6837"/>
    <w:pPr>
      <w:widowControl/>
      <w:autoSpaceDE/>
      <w:autoSpaceDN/>
      <w:adjustRightInd/>
    </w:pPr>
    <w:rPr>
      <w:rFonts w:ascii="Verdana" w:hAnsi="Verdana" w:cs="Verdana"/>
      <w:lang w:val="en-US" w:eastAsia="en-US"/>
    </w:rPr>
  </w:style>
  <w:style w:type="table" w:styleId="a4">
    <w:name w:val="Table Grid"/>
    <w:basedOn w:val="a1"/>
    <w:rsid w:val="00B650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Знак3"/>
    <w:basedOn w:val="a"/>
    <w:uiPriority w:val="99"/>
    <w:rsid w:val="00220FBD"/>
    <w:pPr>
      <w:widowControl/>
      <w:autoSpaceDE/>
      <w:autoSpaceDN/>
      <w:adjustRightInd/>
    </w:pPr>
    <w:rPr>
      <w:rFonts w:ascii="Verdana" w:hAnsi="Verdana" w:cs="Verdana"/>
      <w:lang w:val="en-US" w:eastAsia="en-US"/>
    </w:rPr>
  </w:style>
  <w:style w:type="paragraph" w:customStyle="1" w:styleId="2">
    <w:name w:val="Знак2"/>
    <w:basedOn w:val="a"/>
    <w:uiPriority w:val="99"/>
    <w:rsid w:val="00A61414"/>
    <w:pPr>
      <w:widowControl/>
      <w:autoSpaceDE/>
      <w:autoSpaceDN/>
      <w:adjustRightInd/>
    </w:pPr>
    <w:rPr>
      <w:rFonts w:ascii="Verdana" w:hAnsi="Verdana" w:cs="Verdana"/>
      <w:lang w:val="en-US" w:eastAsia="en-US"/>
    </w:rPr>
  </w:style>
  <w:style w:type="paragraph" w:styleId="a5">
    <w:name w:val="header"/>
    <w:basedOn w:val="a"/>
    <w:link w:val="a6"/>
    <w:uiPriority w:val="99"/>
    <w:rsid w:val="004E3611"/>
    <w:pPr>
      <w:tabs>
        <w:tab w:val="center" w:pos="4677"/>
        <w:tab w:val="right" w:pos="9355"/>
      </w:tabs>
    </w:pPr>
  </w:style>
  <w:style w:type="character" w:customStyle="1" w:styleId="a6">
    <w:name w:val="Верхний колонтитул Знак"/>
    <w:basedOn w:val="a0"/>
    <w:link w:val="a5"/>
    <w:uiPriority w:val="99"/>
    <w:locked/>
    <w:rsid w:val="004E3611"/>
    <w:rPr>
      <w:rFonts w:ascii="Times New Roman" w:hAnsi="Times New Roman" w:cs="Times New Roman"/>
      <w:sz w:val="20"/>
      <w:szCs w:val="20"/>
      <w:lang w:eastAsia="ru-RU"/>
    </w:rPr>
  </w:style>
  <w:style w:type="paragraph" w:styleId="a7">
    <w:name w:val="footer"/>
    <w:basedOn w:val="a"/>
    <w:link w:val="a8"/>
    <w:uiPriority w:val="99"/>
    <w:rsid w:val="004E3611"/>
    <w:pPr>
      <w:tabs>
        <w:tab w:val="center" w:pos="4677"/>
        <w:tab w:val="right" w:pos="9355"/>
      </w:tabs>
    </w:pPr>
  </w:style>
  <w:style w:type="character" w:customStyle="1" w:styleId="a8">
    <w:name w:val="Нижний колонтитул Знак"/>
    <w:basedOn w:val="a0"/>
    <w:link w:val="a7"/>
    <w:uiPriority w:val="99"/>
    <w:locked/>
    <w:rsid w:val="004E3611"/>
    <w:rPr>
      <w:rFonts w:ascii="Times New Roman" w:hAnsi="Times New Roman" w:cs="Times New Roman"/>
      <w:sz w:val="20"/>
      <w:szCs w:val="20"/>
      <w:lang w:eastAsia="ru-RU"/>
    </w:rPr>
  </w:style>
  <w:style w:type="paragraph" w:customStyle="1" w:styleId="1">
    <w:name w:val="Знак1"/>
    <w:basedOn w:val="a"/>
    <w:uiPriority w:val="99"/>
    <w:rsid w:val="00BB59EF"/>
    <w:pPr>
      <w:widowControl/>
      <w:autoSpaceDE/>
      <w:autoSpaceDN/>
      <w:adjustRightInd/>
    </w:pPr>
    <w:rPr>
      <w:rFonts w:ascii="Verdana" w:hAnsi="Verdana" w:cs="Verdana"/>
      <w:lang w:val="en-US" w:eastAsia="en-US"/>
    </w:rPr>
  </w:style>
  <w:style w:type="paragraph" w:styleId="a9">
    <w:name w:val="Body Text"/>
    <w:basedOn w:val="a"/>
    <w:link w:val="aa"/>
    <w:uiPriority w:val="99"/>
    <w:rsid w:val="00D84FA1"/>
    <w:pPr>
      <w:widowControl/>
      <w:autoSpaceDE/>
      <w:autoSpaceDN/>
      <w:adjustRightInd/>
      <w:spacing w:after="120"/>
    </w:pPr>
    <w:rPr>
      <w:sz w:val="24"/>
      <w:szCs w:val="24"/>
    </w:rPr>
  </w:style>
  <w:style w:type="character" w:customStyle="1" w:styleId="aa">
    <w:name w:val="Основной текст Знак"/>
    <w:basedOn w:val="a0"/>
    <w:link w:val="a9"/>
    <w:uiPriority w:val="99"/>
    <w:locked/>
    <w:rsid w:val="00D84FA1"/>
    <w:rPr>
      <w:rFonts w:ascii="Times New Roman" w:hAnsi="Times New Roman" w:cs="Times New Roman"/>
      <w:sz w:val="24"/>
      <w:szCs w:val="24"/>
      <w:lang w:eastAsia="ru-RU"/>
    </w:rPr>
  </w:style>
  <w:style w:type="paragraph" w:styleId="ab">
    <w:name w:val="List Paragraph"/>
    <w:basedOn w:val="a"/>
    <w:uiPriority w:val="99"/>
    <w:qFormat/>
    <w:rsid w:val="009B6DF6"/>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c">
    <w:name w:val="Balloon Text"/>
    <w:basedOn w:val="a"/>
    <w:link w:val="ad"/>
    <w:uiPriority w:val="99"/>
    <w:semiHidden/>
    <w:rsid w:val="00024860"/>
    <w:rPr>
      <w:rFonts w:ascii="Tahoma" w:hAnsi="Tahoma" w:cs="Tahoma"/>
      <w:sz w:val="16"/>
      <w:szCs w:val="16"/>
    </w:rPr>
  </w:style>
  <w:style w:type="character" w:customStyle="1" w:styleId="ad">
    <w:name w:val="Текст выноски Знак"/>
    <w:basedOn w:val="a0"/>
    <w:link w:val="ac"/>
    <w:uiPriority w:val="99"/>
    <w:semiHidden/>
    <w:locked/>
    <w:rsid w:val="00024860"/>
    <w:rPr>
      <w:rFonts w:ascii="Tahoma" w:hAnsi="Tahoma" w:cs="Tahoma"/>
      <w:sz w:val="16"/>
      <w:szCs w:val="16"/>
      <w:lang w:eastAsia="ru-RU"/>
    </w:rPr>
  </w:style>
  <w:style w:type="paragraph" w:customStyle="1" w:styleId="ConsPlusNormal">
    <w:name w:val="ConsPlusNormal"/>
    <w:uiPriority w:val="99"/>
    <w:rsid w:val="00233F2A"/>
    <w:pPr>
      <w:widowControl w:val="0"/>
      <w:autoSpaceDE w:val="0"/>
      <w:autoSpaceDN w:val="0"/>
      <w:adjustRightInd w:val="0"/>
      <w:ind w:firstLine="720"/>
    </w:pPr>
    <w:rPr>
      <w:rFonts w:ascii="Arial" w:eastAsia="Times New Roman" w:hAnsi="Arial" w:cs="Arial"/>
      <w:sz w:val="20"/>
      <w:szCs w:val="20"/>
    </w:rPr>
  </w:style>
  <w:style w:type="paragraph" w:styleId="ae">
    <w:name w:val="Body Text Indent"/>
    <w:aliases w:val="Надин стиль,Основной текст 1,Нумерованный список !!,Iniiaiie oaeno 1,Ioia?iaaiiue nienie !!,Iaaei noeeu"/>
    <w:basedOn w:val="a"/>
    <w:link w:val="af"/>
    <w:uiPriority w:val="99"/>
    <w:rsid w:val="0027371A"/>
    <w:pPr>
      <w:widowControl/>
      <w:autoSpaceDE/>
      <w:autoSpaceDN/>
      <w:adjustRightInd/>
      <w:spacing w:after="120"/>
      <w:ind w:left="283"/>
    </w:pPr>
  </w:style>
  <w:style w:type="character" w:customStyle="1" w:styleId="af">
    <w:name w:val="Основной текст с отступом Знак"/>
    <w:aliases w:val="Надин стиль Знак,Основной текст 1 Знак,Нумерованный список !! Знак,Iniiaiie oaeno 1 Знак,Ioia?iaaiiue nienie !! Знак,Iaaei noeeu Знак"/>
    <w:basedOn w:val="a0"/>
    <w:link w:val="ae"/>
    <w:uiPriority w:val="99"/>
    <w:locked/>
    <w:rsid w:val="0027371A"/>
    <w:rPr>
      <w:rFonts w:ascii="Times New Roman" w:hAnsi="Times New Roman" w:cs="Times New Roman"/>
      <w:sz w:val="20"/>
      <w:szCs w:val="20"/>
      <w:lang w:eastAsia="ru-RU"/>
    </w:rPr>
  </w:style>
  <w:style w:type="paragraph" w:customStyle="1" w:styleId="10">
    <w:name w:val="1"/>
    <w:basedOn w:val="a"/>
    <w:uiPriority w:val="99"/>
    <w:rsid w:val="00B256D4"/>
    <w:pPr>
      <w:widowControl/>
      <w:autoSpaceDE/>
      <w:autoSpaceDN/>
      <w:adjustRightInd/>
    </w:pPr>
    <w:rPr>
      <w:rFonts w:ascii="Verdana" w:hAnsi="Verdana" w:cs="Verdana"/>
      <w:lang w:val="en-US" w:eastAsia="en-US"/>
    </w:rPr>
  </w:style>
  <w:style w:type="paragraph" w:styleId="20">
    <w:name w:val="Body Text 2"/>
    <w:basedOn w:val="a"/>
    <w:link w:val="21"/>
    <w:uiPriority w:val="99"/>
    <w:rsid w:val="00B256D4"/>
    <w:pPr>
      <w:widowControl/>
      <w:autoSpaceDE/>
      <w:autoSpaceDN/>
      <w:adjustRightInd/>
      <w:spacing w:after="120" w:line="480" w:lineRule="auto"/>
    </w:pPr>
  </w:style>
  <w:style w:type="character" w:customStyle="1" w:styleId="21">
    <w:name w:val="Основной текст 2 Знак"/>
    <w:basedOn w:val="a0"/>
    <w:link w:val="20"/>
    <w:uiPriority w:val="99"/>
    <w:locked/>
    <w:rsid w:val="00B256D4"/>
    <w:rPr>
      <w:rFonts w:ascii="Times New Roman" w:hAnsi="Times New Roman" w:cs="Times New Roman"/>
      <w:sz w:val="20"/>
      <w:szCs w:val="20"/>
      <w:lang w:eastAsia="ru-RU"/>
    </w:rPr>
  </w:style>
  <w:style w:type="character" w:customStyle="1" w:styleId="FontStyle12">
    <w:name w:val="Font Style12"/>
    <w:basedOn w:val="a0"/>
    <w:uiPriority w:val="99"/>
    <w:rsid w:val="00BC17E7"/>
    <w:rPr>
      <w:rFonts w:ascii="Times New Roman" w:hAnsi="Times New Roman" w:cs="Times New Roman"/>
      <w:sz w:val="20"/>
      <w:szCs w:val="20"/>
    </w:rPr>
  </w:style>
  <w:style w:type="paragraph" w:customStyle="1" w:styleId="4">
    <w:name w:val="Знак4"/>
    <w:basedOn w:val="a"/>
    <w:uiPriority w:val="99"/>
    <w:rsid w:val="00B418CA"/>
    <w:pPr>
      <w:widowControl/>
      <w:autoSpaceDE/>
      <w:autoSpaceDN/>
      <w:adjustRightInd/>
    </w:pPr>
    <w:rPr>
      <w:rFonts w:ascii="Verdana" w:hAnsi="Verdana" w:cs="Verdana"/>
      <w:lang w:val="en-US" w:eastAsia="en-US"/>
    </w:rPr>
  </w:style>
  <w:style w:type="character" w:styleId="af0">
    <w:name w:val="line number"/>
    <w:basedOn w:val="a0"/>
    <w:uiPriority w:val="99"/>
    <w:semiHidden/>
    <w:rsid w:val="00AA15BB"/>
    <w:rPr>
      <w:rFonts w:cs="Times New Roman"/>
    </w:rPr>
  </w:style>
  <w:style w:type="paragraph" w:styleId="af1">
    <w:name w:val="No Spacing"/>
    <w:link w:val="af2"/>
    <w:uiPriority w:val="99"/>
    <w:qFormat/>
    <w:rsid w:val="00AA15BB"/>
    <w:rPr>
      <w:rFonts w:eastAsia="Times New Roman"/>
    </w:rPr>
  </w:style>
  <w:style w:type="character" w:customStyle="1" w:styleId="af2">
    <w:name w:val="Без интервала Знак"/>
    <w:basedOn w:val="a0"/>
    <w:link w:val="af1"/>
    <w:uiPriority w:val="99"/>
    <w:locked/>
    <w:rsid w:val="00AA15BB"/>
    <w:rPr>
      <w:rFonts w:eastAsia="Times New Roman" w:cs="Times New Roman"/>
      <w:sz w:val="22"/>
      <w:szCs w:val="22"/>
      <w:lang w:val="ru-RU" w:eastAsia="ru-RU" w:bidi="ar-SA"/>
    </w:rPr>
  </w:style>
  <w:style w:type="paragraph" w:customStyle="1" w:styleId="ConsNormal">
    <w:name w:val="ConsNormal"/>
    <w:uiPriority w:val="99"/>
    <w:rsid w:val="00FC6954"/>
    <w:pPr>
      <w:widowControl w:val="0"/>
      <w:autoSpaceDE w:val="0"/>
      <w:autoSpaceDN w:val="0"/>
      <w:adjustRightInd w:val="0"/>
      <w:ind w:right="19772" w:firstLine="720"/>
    </w:pPr>
    <w:rPr>
      <w:rFonts w:ascii="Arial" w:eastAsia="Times New Roman" w:hAnsi="Arial" w:cs="Arial"/>
      <w:sz w:val="20"/>
      <w:szCs w:val="20"/>
    </w:rPr>
  </w:style>
  <w:style w:type="paragraph" w:customStyle="1" w:styleId="af3">
    <w:name w:val="Содержимое таблицы"/>
    <w:basedOn w:val="a"/>
    <w:rsid w:val="00D97148"/>
    <w:pPr>
      <w:widowControl/>
      <w:suppressLineNumbers/>
      <w:suppressAutoHyphens/>
      <w:autoSpaceDE/>
      <w:autoSpaceDN/>
      <w:adjustRightInd/>
    </w:pPr>
    <w:rPr>
      <w:rFonts w:cs="Calibri"/>
      <w:lang w:eastAsia="ar-SA"/>
    </w:rPr>
  </w:style>
  <w:style w:type="paragraph" w:customStyle="1" w:styleId="Default">
    <w:name w:val="Default"/>
    <w:rsid w:val="00D75B2B"/>
    <w:pPr>
      <w:autoSpaceDE w:val="0"/>
      <w:autoSpaceDN w:val="0"/>
      <w:adjustRightInd w:val="0"/>
    </w:pPr>
    <w:rPr>
      <w:rFonts w:ascii="Times New Roman" w:eastAsiaTheme="minorHAnsi" w:hAnsi="Times New Roman"/>
      <w:color w:val="000000"/>
      <w:sz w:val="24"/>
      <w:szCs w:val="24"/>
      <w:lang w:eastAsia="en-US"/>
    </w:rPr>
  </w:style>
  <w:style w:type="paragraph" w:styleId="af4">
    <w:name w:val="Subtitle"/>
    <w:basedOn w:val="a"/>
    <w:link w:val="af5"/>
    <w:qFormat/>
    <w:locked/>
    <w:rsid w:val="005571C4"/>
    <w:pPr>
      <w:widowControl/>
      <w:autoSpaceDE/>
      <w:autoSpaceDN/>
      <w:adjustRightInd/>
      <w:spacing w:after="60"/>
      <w:jc w:val="center"/>
    </w:pPr>
    <w:rPr>
      <w:rFonts w:ascii="Arial" w:hAnsi="Arial"/>
      <w:i/>
      <w:sz w:val="24"/>
    </w:rPr>
  </w:style>
  <w:style w:type="character" w:customStyle="1" w:styleId="af5">
    <w:name w:val="Подзаголовок Знак"/>
    <w:basedOn w:val="a0"/>
    <w:link w:val="af4"/>
    <w:rsid w:val="005571C4"/>
    <w:rPr>
      <w:rFonts w:ascii="Arial" w:eastAsia="Times New Roman" w:hAnsi="Arial"/>
      <w:i/>
      <w:sz w:val="24"/>
      <w:szCs w:val="20"/>
    </w:rPr>
  </w:style>
  <w:style w:type="paragraph" w:customStyle="1" w:styleId="af6">
    <w:name w:val="Знак Знак Знак Знак"/>
    <w:basedOn w:val="a"/>
    <w:semiHidden/>
    <w:rsid w:val="00B05C62"/>
    <w:pPr>
      <w:widowControl/>
      <w:autoSpaceDE/>
      <w:autoSpaceDN/>
      <w:adjustRightInd/>
      <w:spacing w:before="120" w:after="160" w:line="240" w:lineRule="exact"/>
      <w:ind w:left="1429" w:hanging="360"/>
      <w:jc w:val="both"/>
    </w:pPr>
    <w:rPr>
      <w:rFonts w:ascii="Verdana" w:hAnsi="Verdana"/>
      <w:lang w:val="en-US" w:eastAsia="en-US"/>
    </w:rPr>
  </w:style>
  <w:style w:type="character" w:customStyle="1" w:styleId="22">
    <w:name w:val="Основной текст с отступом 2 Знак"/>
    <w:link w:val="23"/>
    <w:semiHidden/>
    <w:locked/>
    <w:rsid w:val="001A27D9"/>
  </w:style>
  <w:style w:type="paragraph" w:styleId="23">
    <w:name w:val="Body Text Indent 2"/>
    <w:basedOn w:val="a"/>
    <w:link w:val="22"/>
    <w:semiHidden/>
    <w:rsid w:val="001A27D9"/>
    <w:pPr>
      <w:widowControl/>
      <w:autoSpaceDE/>
      <w:autoSpaceDN/>
      <w:adjustRightInd/>
      <w:spacing w:after="120" w:line="480" w:lineRule="auto"/>
      <w:ind w:left="283"/>
    </w:pPr>
    <w:rPr>
      <w:rFonts w:ascii="Calibri" w:eastAsia="Calibri" w:hAnsi="Calibri"/>
      <w:sz w:val="22"/>
      <w:szCs w:val="22"/>
    </w:rPr>
  </w:style>
  <w:style w:type="character" w:customStyle="1" w:styleId="210">
    <w:name w:val="Основной текст с отступом 2 Знак1"/>
    <w:basedOn w:val="a0"/>
    <w:uiPriority w:val="99"/>
    <w:semiHidden/>
    <w:rsid w:val="001A27D9"/>
    <w:rPr>
      <w:rFonts w:ascii="Times New Roman" w:eastAsia="Times New Roman" w:hAnsi="Times New Roman"/>
      <w:sz w:val="20"/>
      <w:szCs w:val="20"/>
    </w:rPr>
  </w:style>
  <w:style w:type="paragraph" w:customStyle="1" w:styleId="af7">
    <w:name w:val="Знак Знак Знак Знак"/>
    <w:basedOn w:val="a"/>
    <w:semiHidden/>
    <w:rsid w:val="001A27D9"/>
    <w:pPr>
      <w:widowControl/>
      <w:autoSpaceDE/>
      <w:autoSpaceDN/>
      <w:adjustRightInd/>
      <w:spacing w:before="120" w:after="160" w:line="240" w:lineRule="exact"/>
      <w:ind w:left="1429" w:hanging="360"/>
      <w:jc w:val="both"/>
    </w:pPr>
    <w:rPr>
      <w:rFonts w:ascii="Verdana" w:hAnsi="Verdana"/>
      <w:lang w:val="en-US" w:eastAsia="en-US"/>
    </w:rPr>
  </w:style>
  <w:style w:type="paragraph" w:styleId="af8">
    <w:name w:val="Title"/>
    <w:basedOn w:val="a"/>
    <w:link w:val="af9"/>
    <w:qFormat/>
    <w:locked/>
    <w:rsid w:val="008638FD"/>
    <w:pPr>
      <w:widowControl/>
      <w:autoSpaceDE/>
      <w:autoSpaceDN/>
      <w:adjustRightInd/>
      <w:jc w:val="center"/>
    </w:pPr>
    <w:rPr>
      <w:b/>
      <w:bCs/>
      <w:sz w:val="24"/>
      <w:szCs w:val="24"/>
    </w:rPr>
  </w:style>
  <w:style w:type="character" w:customStyle="1" w:styleId="af9">
    <w:name w:val="Название Знак"/>
    <w:basedOn w:val="a0"/>
    <w:link w:val="af8"/>
    <w:rsid w:val="008638FD"/>
    <w:rPr>
      <w:rFonts w:ascii="Times New Roman" w:eastAsia="Times New Roman" w:hAnsi="Times New Roman"/>
      <w:b/>
      <w:bCs/>
      <w:sz w:val="24"/>
      <w:szCs w:val="24"/>
    </w:rPr>
  </w:style>
  <w:style w:type="paragraph" w:styleId="afa">
    <w:name w:val="annotation text"/>
    <w:basedOn w:val="a"/>
    <w:link w:val="afb"/>
    <w:semiHidden/>
    <w:rsid w:val="003A2CE9"/>
    <w:pPr>
      <w:widowControl/>
      <w:overflowPunct w:val="0"/>
      <w:textAlignment w:val="baseline"/>
    </w:pPr>
  </w:style>
  <w:style w:type="character" w:customStyle="1" w:styleId="afb">
    <w:name w:val="Текст примечания Знак"/>
    <w:basedOn w:val="a0"/>
    <w:link w:val="afa"/>
    <w:semiHidden/>
    <w:rsid w:val="003A2CE9"/>
    <w:rPr>
      <w:rFonts w:ascii="Times New Roman" w:eastAsia="Times New Roman" w:hAnsi="Times New Roman"/>
      <w:sz w:val="20"/>
      <w:szCs w:val="20"/>
    </w:rPr>
  </w:style>
  <w:style w:type="paragraph" w:customStyle="1" w:styleId="afc">
    <w:name w:val="Документ"/>
    <w:basedOn w:val="a"/>
    <w:rsid w:val="00BD1D37"/>
    <w:pPr>
      <w:widowControl/>
      <w:autoSpaceDE/>
      <w:autoSpaceDN/>
      <w:adjustRightInd/>
      <w:spacing w:line="360" w:lineRule="auto"/>
      <w:ind w:firstLine="709"/>
      <w:jc w:val="both"/>
    </w:pPr>
    <w:rPr>
      <w:sz w:val="28"/>
      <w:lang w:eastAsia="ar-SA"/>
    </w:rPr>
  </w:style>
  <w:style w:type="paragraph" w:customStyle="1" w:styleId="CharChar">
    <w:name w:val="Char Char Знак Знак Знак"/>
    <w:basedOn w:val="a"/>
    <w:rsid w:val="00E560D5"/>
    <w:pPr>
      <w:widowControl/>
      <w:adjustRightInd/>
      <w:spacing w:after="160" w:line="240" w:lineRule="exact"/>
    </w:pPr>
    <w:rPr>
      <w:rFonts w:ascii="Arial" w:hAnsi="Arial" w:cs="Arial"/>
      <w:b/>
      <w:bCs/>
      <w:lang w:val="en-US" w:eastAsia="de-DE"/>
    </w:rPr>
  </w:style>
  <w:style w:type="paragraph" w:customStyle="1" w:styleId="ConsNonformat">
    <w:name w:val="ConsNonformat"/>
    <w:rsid w:val="002F627E"/>
    <w:pPr>
      <w:widowControl w:val="0"/>
      <w:autoSpaceDE w:val="0"/>
      <w:autoSpaceDN w:val="0"/>
      <w:adjustRightInd w:val="0"/>
    </w:pPr>
    <w:rPr>
      <w:rFonts w:ascii="Courier New" w:eastAsia="Times New Roman" w:hAnsi="Courier New" w:cs="Courier New"/>
      <w:sz w:val="20"/>
      <w:szCs w:val="20"/>
    </w:rPr>
  </w:style>
  <w:style w:type="paragraph" w:styleId="afd">
    <w:name w:val="Normal (Web)"/>
    <w:basedOn w:val="a"/>
    <w:unhideWhenUsed/>
    <w:rsid w:val="00CF698D"/>
    <w:pPr>
      <w:widowControl/>
      <w:autoSpaceDE/>
      <w:autoSpaceDN/>
      <w:adjustRightInd/>
      <w:spacing w:before="100" w:beforeAutospacing="1" w:after="100" w:afterAutospacing="1"/>
    </w:pPr>
    <w:rPr>
      <w:sz w:val="24"/>
      <w:szCs w:val="24"/>
    </w:rPr>
  </w:style>
  <w:style w:type="paragraph" w:customStyle="1" w:styleId="11">
    <w:name w:val="Без интервала1"/>
    <w:rsid w:val="000A3E86"/>
    <w:rPr>
      <w:rFonts w:eastAsia="Times New Roman"/>
      <w:lang w:eastAsia="en-US"/>
    </w:rPr>
  </w:style>
  <w:style w:type="character" w:styleId="afe">
    <w:name w:val="Hyperlink"/>
    <w:rsid w:val="00A06B0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15643">
      <w:bodyDiv w:val="1"/>
      <w:marLeft w:val="0"/>
      <w:marRight w:val="0"/>
      <w:marTop w:val="0"/>
      <w:marBottom w:val="0"/>
      <w:divBdr>
        <w:top w:val="none" w:sz="0" w:space="0" w:color="auto"/>
        <w:left w:val="none" w:sz="0" w:space="0" w:color="auto"/>
        <w:bottom w:val="none" w:sz="0" w:space="0" w:color="auto"/>
        <w:right w:val="none" w:sz="0" w:space="0" w:color="auto"/>
      </w:divBdr>
    </w:div>
    <w:div w:id="73281114">
      <w:marLeft w:val="0"/>
      <w:marRight w:val="0"/>
      <w:marTop w:val="0"/>
      <w:marBottom w:val="0"/>
      <w:divBdr>
        <w:top w:val="none" w:sz="0" w:space="0" w:color="auto"/>
        <w:left w:val="none" w:sz="0" w:space="0" w:color="auto"/>
        <w:bottom w:val="none" w:sz="0" w:space="0" w:color="auto"/>
        <w:right w:val="none" w:sz="0" w:space="0" w:color="auto"/>
      </w:divBdr>
    </w:div>
    <w:div w:id="73281115">
      <w:marLeft w:val="0"/>
      <w:marRight w:val="0"/>
      <w:marTop w:val="0"/>
      <w:marBottom w:val="0"/>
      <w:divBdr>
        <w:top w:val="none" w:sz="0" w:space="0" w:color="auto"/>
        <w:left w:val="none" w:sz="0" w:space="0" w:color="auto"/>
        <w:bottom w:val="none" w:sz="0" w:space="0" w:color="auto"/>
        <w:right w:val="none" w:sz="0" w:space="0" w:color="auto"/>
      </w:divBdr>
    </w:div>
    <w:div w:id="73281116">
      <w:marLeft w:val="0"/>
      <w:marRight w:val="0"/>
      <w:marTop w:val="0"/>
      <w:marBottom w:val="0"/>
      <w:divBdr>
        <w:top w:val="none" w:sz="0" w:space="0" w:color="auto"/>
        <w:left w:val="none" w:sz="0" w:space="0" w:color="auto"/>
        <w:bottom w:val="none" w:sz="0" w:space="0" w:color="auto"/>
        <w:right w:val="none" w:sz="0" w:space="0" w:color="auto"/>
      </w:divBdr>
    </w:div>
    <w:div w:id="73281117">
      <w:marLeft w:val="0"/>
      <w:marRight w:val="0"/>
      <w:marTop w:val="0"/>
      <w:marBottom w:val="0"/>
      <w:divBdr>
        <w:top w:val="none" w:sz="0" w:space="0" w:color="auto"/>
        <w:left w:val="none" w:sz="0" w:space="0" w:color="auto"/>
        <w:bottom w:val="none" w:sz="0" w:space="0" w:color="auto"/>
        <w:right w:val="none" w:sz="0" w:space="0" w:color="auto"/>
      </w:divBdr>
    </w:div>
    <w:div w:id="73281118">
      <w:marLeft w:val="0"/>
      <w:marRight w:val="0"/>
      <w:marTop w:val="0"/>
      <w:marBottom w:val="0"/>
      <w:divBdr>
        <w:top w:val="none" w:sz="0" w:space="0" w:color="auto"/>
        <w:left w:val="none" w:sz="0" w:space="0" w:color="auto"/>
        <w:bottom w:val="none" w:sz="0" w:space="0" w:color="auto"/>
        <w:right w:val="none" w:sz="0" w:space="0" w:color="auto"/>
      </w:divBdr>
    </w:div>
    <w:div w:id="73281119">
      <w:marLeft w:val="0"/>
      <w:marRight w:val="0"/>
      <w:marTop w:val="0"/>
      <w:marBottom w:val="0"/>
      <w:divBdr>
        <w:top w:val="none" w:sz="0" w:space="0" w:color="auto"/>
        <w:left w:val="none" w:sz="0" w:space="0" w:color="auto"/>
        <w:bottom w:val="none" w:sz="0" w:space="0" w:color="auto"/>
        <w:right w:val="none" w:sz="0" w:space="0" w:color="auto"/>
      </w:divBdr>
    </w:div>
    <w:div w:id="73281120">
      <w:marLeft w:val="0"/>
      <w:marRight w:val="0"/>
      <w:marTop w:val="0"/>
      <w:marBottom w:val="0"/>
      <w:divBdr>
        <w:top w:val="none" w:sz="0" w:space="0" w:color="auto"/>
        <w:left w:val="none" w:sz="0" w:space="0" w:color="auto"/>
        <w:bottom w:val="none" w:sz="0" w:space="0" w:color="auto"/>
        <w:right w:val="none" w:sz="0" w:space="0" w:color="auto"/>
      </w:divBdr>
    </w:div>
    <w:div w:id="73281121">
      <w:marLeft w:val="0"/>
      <w:marRight w:val="0"/>
      <w:marTop w:val="0"/>
      <w:marBottom w:val="0"/>
      <w:divBdr>
        <w:top w:val="none" w:sz="0" w:space="0" w:color="auto"/>
        <w:left w:val="none" w:sz="0" w:space="0" w:color="auto"/>
        <w:bottom w:val="none" w:sz="0" w:space="0" w:color="auto"/>
        <w:right w:val="none" w:sz="0" w:space="0" w:color="auto"/>
      </w:divBdr>
    </w:div>
    <w:div w:id="73281122">
      <w:marLeft w:val="0"/>
      <w:marRight w:val="0"/>
      <w:marTop w:val="0"/>
      <w:marBottom w:val="0"/>
      <w:divBdr>
        <w:top w:val="none" w:sz="0" w:space="0" w:color="auto"/>
        <w:left w:val="none" w:sz="0" w:space="0" w:color="auto"/>
        <w:bottom w:val="none" w:sz="0" w:space="0" w:color="auto"/>
        <w:right w:val="none" w:sz="0" w:space="0" w:color="auto"/>
      </w:divBdr>
    </w:div>
    <w:div w:id="253053159">
      <w:bodyDiv w:val="1"/>
      <w:marLeft w:val="0"/>
      <w:marRight w:val="0"/>
      <w:marTop w:val="0"/>
      <w:marBottom w:val="0"/>
      <w:divBdr>
        <w:top w:val="none" w:sz="0" w:space="0" w:color="auto"/>
        <w:left w:val="none" w:sz="0" w:space="0" w:color="auto"/>
        <w:bottom w:val="none" w:sz="0" w:space="0" w:color="auto"/>
        <w:right w:val="none" w:sz="0" w:space="0" w:color="auto"/>
      </w:divBdr>
    </w:div>
    <w:div w:id="307973822">
      <w:bodyDiv w:val="1"/>
      <w:marLeft w:val="0"/>
      <w:marRight w:val="0"/>
      <w:marTop w:val="0"/>
      <w:marBottom w:val="0"/>
      <w:divBdr>
        <w:top w:val="none" w:sz="0" w:space="0" w:color="auto"/>
        <w:left w:val="none" w:sz="0" w:space="0" w:color="auto"/>
        <w:bottom w:val="none" w:sz="0" w:space="0" w:color="auto"/>
        <w:right w:val="none" w:sz="0" w:space="0" w:color="auto"/>
      </w:divBdr>
    </w:div>
    <w:div w:id="312493685">
      <w:bodyDiv w:val="1"/>
      <w:marLeft w:val="0"/>
      <w:marRight w:val="0"/>
      <w:marTop w:val="0"/>
      <w:marBottom w:val="0"/>
      <w:divBdr>
        <w:top w:val="none" w:sz="0" w:space="0" w:color="auto"/>
        <w:left w:val="none" w:sz="0" w:space="0" w:color="auto"/>
        <w:bottom w:val="none" w:sz="0" w:space="0" w:color="auto"/>
        <w:right w:val="none" w:sz="0" w:space="0" w:color="auto"/>
      </w:divBdr>
    </w:div>
    <w:div w:id="351881525">
      <w:bodyDiv w:val="1"/>
      <w:marLeft w:val="0"/>
      <w:marRight w:val="0"/>
      <w:marTop w:val="0"/>
      <w:marBottom w:val="0"/>
      <w:divBdr>
        <w:top w:val="none" w:sz="0" w:space="0" w:color="auto"/>
        <w:left w:val="none" w:sz="0" w:space="0" w:color="auto"/>
        <w:bottom w:val="none" w:sz="0" w:space="0" w:color="auto"/>
        <w:right w:val="none" w:sz="0" w:space="0" w:color="auto"/>
      </w:divBdr>
    </w:div>
    <w:div w:id="577666383">
      <w:bodyDiv w:val="1"/>
      <w:marLeft w:val="0"/>
      <w:marRight w:val="0"/>
      <w:marTop w:val="0"/>
      <w:marBottom w:val="0"/>
      <w:divBdr>
        <w:top w:val="none" w:sz="0" w:space="0" w:color="auto"/>
        <w:left w:val="none" w:sz="0" w:space="0" w:color="auto"/>
        <w:bottom w:val="none" w:sz="0" w:space="0" w:color="auto"/>
        <w:right w:val="none" w:sz="0" w:space="0" w:color="auto"/>
      </w:divBdr>
    </w:div>
    <w:div w:id="588469402">
      <w:bodyDiv w:val="1"/>
      <w:marLeft w:val="0"/>
      <w:marRight w:val="0"/>
      <w:marTop w:val="0"/>
      <w:marBottom w:val="0"/>
      <w:divBdr>
        <w:top w:val="none" w:sz="0" w:space="0" w:color="auto"/>
        <w:left w:val="none" w:sz="0" w:space="0" w:color="auto"/>
        <w:bottom w:val="none" w:sz="0" w:space="0" w:color="auto"/>
        <w:right w:val="none" w:sz="0" w:space="0" w:color="auto"/>
      </w:divBdr>
    </w:div>
    <w:div w:id="625086207">
      <w:bodyDiv w:val="1"/>
      <w:marLeft w:val="0"/>
      <w:marRight w:val="0"/>
      <w:marTop w:val="0"/>
      <w:marBottom w:val="0"/>
      <w:divBdr>
        <w:top w:val="none" w:sz="0" w:space="0" w:color="auto"/>
        <w:left w:val="none" w:sz="0" w:space="0" w:color="auto"/>
        <w:bottom w:val="none" w:sz="0" w:space="0" w:color="auto"/>
        <w:right w:val="none" w:sz="0" w:space="0" w:color="auto"/>
      </w:divBdr>
    </w:div>
    <w:div w:id="1226259042">
      <w:bodyDiv w:val="1"/>
      <w:marLeft w:val="0"/>
      <w:marRight w:val="0"/>
      <w:marTop w:val="0"/>
      <w:marBottom w:val="0"/>
      <w:divBdr>
        <w:top w:val="none" w:sz="0" w:space="0" w:color="auto"/>
        <w:left w:val="none" w:sz="0" w:space="0" w:color="auto"/>
        <w:bottom w:val="none" w:sz="0" w:space="0" w:color="auto"/>
        <w:right w:val="none" w:sz="0" w:space="0" w:color="auto"/>
      </w:divBdr>
    </w:div>
    <w:div w:id="1256524110">
      <w:bodyDiv w:val="1"/>
      <w:marLeft w:val="0"/>
      <w:marRight w:val="0"/>
      <w:marTop w:val="0"/>
      <w:marBottom w:val="0"/>
      <w:divBdr>
        <w:top w:val="none" w:sz="0" w:space="0" w:color="auto"/>
        <w:left w:val="none" w:sz="0" w:space="0" w:color="auto"/>
        <w:bottom w:val="none" w:sz="0" w:space="0" w:color="auto"/>
        <w:right w:val="none" w:sz="0" w:space="0" w:color="auto"/>
      </w:divBdr>
    </w:div>
    <w:div w:id="1466854599">
      <w:bodyDiv w:val="1"/>
      <w:marLeft w:val="0"/>
      <w:marRight w:val="0"/>
      <w:marTop w:val="0"/>
      <w:marBottom w:val="0"/>
      <w:divBdr>
        <w:top w:val="none" w:sz="0" w:space="0" w:color="auto"/>
        <w:left w:val="none" w:sz="0" w:space="0" w:color="auto"/>
        <w:bottom w:val="none" w:sz="0" w:space="0" w:color="auto"/>
        <w:right w:val="none" w:sz="0" w:space="0" w:color="auto"/>
      </w:divBdr>
    </w:div>
    <w:div w:id="1672021267">
      <w:bodyDiv w:val="1"/>
      <w:marLeft w:val="0"/>
      <w:marRight w:val="0"/>
      <w:marTop w:val="0"/>
      <w:marBottom w:val="0"/>
      <w:divBdr>
        <w:top w:val="none" w:sz="0" w:space="0" w:color="auto"/>
        <w:left w:val="none" w:sz="0" w:space="0" w:color="auto"/>
        <w:bottom w:val="none" w:sz="0" w:space="0" w:color="auto"/>
        <w:right w:val="none" w:sz="0" w:space="0" w:color="auto"/>
      </w:divBdr>
      <w:divsChild>
        <w:div w:id="981693477">
          <w:marLeft w:val="0"/>
          <w:marRight w:val="0"/>
          <w:marTop w:val="0"/>
          <w:marBottom w:val="0"/>
          <w:divBdr>
            <w:top w:val="none" w:sz="0" w:space="0" w:color="auto"/>
            <w:left w:val="none" w:sz="0" w:space="0" w:color="auto"/>
            <w:bottom w:val="none" w:sz="0" w:space="0" w:color="auto"/>
            <w:right w:val="none" w:sz="0" w:space="0" w:color="auto"/>
          </w:divBdr>
          <w:divsChild>
            <w:div w:id="335425911">
              <w:marLeft w:val="0"/>
              <w:marRight w:val="0"/>
              <w:marTop w:val="150"/>
              <w:marBottom w:val="0"/>
              <w:divBdr>
                <w:top w:val="none" w:sz="0" w:space="0" w:color="auto"/>
                <w:left w:val="none" w:sz="0" w:space="0" w:color="auto"/>
                <w:bottom w:val="none" w:sz="0" w:space="0" w:color="auto"/>
                <w:right w:val="none" w:sz="0" w:space="0" w:color="auto"/>
              </w:divBdr>
              <w:divsChild>
                <w:div w:id="1272400882">
                  <w:marLeft w:val="0"/>
                  <w:marRight w:val="0"/>
                  <w:marTop w:val="0"/>
                  <w:marBottom w:val="0"/>
                  <w:divBdr>
                    <w:top w:val="none" w:sz="0" w:space="0" w:color="auto"/>
                    <w:left w:val="none" w:sz="0" w:space="0" w:color="auto"/>
                    <w:bottom w:val="none" w:sz="0" w:space="0" w:color="auto"/>
                    <w:right w:val="none" w:sz="0" w:space="0" w:color="auto"/>
                  </w:divBdr>
                  <w:divsChild>
                    <w:div w:id="187708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774795">
      <w:bodyDiv w:val="1"/>
      <w:marLeft w:val="0"/>
      <w:marRight w:val="0"/>
      <w:marTop w:val="0"/>
      <w:marBottom w:val="0"/>
      <w:divBdr>
        <w:top w:val="none" w:sz="0" w:space="0" w:color="auto"/>
        <w:left w:val="none" w:sz="0" w:space="0" w:color="auto"/>
        <w:bottom w:val="none" w:sz="0" w:space="0" w:color="auto"/>
        <w:right w:val="none" w:sz="0" w:space="0" w:color="auto"/>
      </w:divBdr>
    </w:div>
    <w:div w:id="1934049822">
      <w:bodyDiv w:val="1"/>
      <w:marLeft w:val="0"/>
      <w:marRight w:val="0"/>
      <w:marTop w:val="0"/>
      <w:marBottom w:val="0"/>
      <w:divBdr>
        <w:top w:val="none" w:sz="0" w:space="0" w:color="auto"/>
        <w:left w:val="none" w:sz="0" w:space="0" w:color="auto"/>
        <w:bottom w:val="none" w:sz="0" w:space="0" w:color="auto"/>
        <w:right w:val="none" w:sz="0" w:space="0" w:color="auto"/>
      </w:divBdr>
    </w:div>
    <w:div w:id="2076974979">
      <w:bodyDiv w:val="1"/>
      <w:marLeft w:val="0"/>
      <w:marRight w:val="0"/>
      <w:marTop w:val="0"/>
      <w:marBottom w:val="0"/>
      <w:divBdr>
        <w:top w:val="none" w:sz="0" w:space="0" w:color="auto"/>
        <w:left w:val="none" w:sz="0" w:space="0" w:color="auto"/>
        <w:bottom w:val="none" w:sz="0" w:space="0" w:color="auto"/>
        <w:right w:val="none" w:sz="0" w:space="0" w:color="auto"/>
      </w:divBdr>
    </w:div>
    <w:div w:id="208923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577B0-CDF2-40AF-897B-495146A51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6093</TotalTime>
  <Pages>18</Pages>
  <Words>7890</Words>
  <Characters>44979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lpstr>
    </vt:vector>
  </TitlesOfParts>
  <Company>AdmZima</Company>
  <LinksUpToDate>false</LinksUpToDate>
  <CharactersWithSpaces>52764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user_ksp</dc:creator>
  <cp:keywords/>
  <dc:description/>
  <cp:lastModifiedBy>КСП</cp:lastModifiedBy>
  <cp:revision>1611</cp:revision>
  <cp:lastPrinted>2016-05-20T08:27:00Z</cp:lastPrinted>
  <dcterms:created xsi:type="dcterms:W3CDTF">2015-04-14T01:02:00Z</dcterms:created>
  <dcterms:modified xsi:type="dcterms:W3CDTF">2016-08-10T01:18:00Z</dcterms:modified>
</cp:coreProperties>
</file>