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BDE" w:rsidRPr="00AA395D" w:rsidRDefault="00053BDE" w:rsidP="00053BDE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053B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В России </w:t>
      </w:r>
      <w:r w:rsidRPr="00AA39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 1 января 2025 года заработал Р</w:t>
      </w:r>
      <w:r w:rsidRPr="00053B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еестр </w:t>
      </w:r>
      <w:r w:rsidRPr="00AA39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хозяйствующих субъектов,</w:t>
      </w:r>
    </w:p>
    <w:p w:rsidR="00053BDE" w:rsidRPr="00AA395D" w:rsidRDefault="00053BDE" w:rsidP="00053BDE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AA39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нарушающих трудовое законодательство</w:t>
      </w:r>
    </w:p>
    <w:p w:rsidR="00053BDE" w:rsidRPr="00053BDE" w:rsidRDefault="00053BDE" w:rsidP="00053BDE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53BDE" w:rsidRPr="00053BDE" w:rsidRDefault="00053BDE" w:rsidP="00053BD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53BD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С 1 января 2025 года </w:t>
      </w:r>
      <w:proofErr w:type="spellStart"/>
      <w:r w:rsidRPr="00053BDE">
        <w:rPr>
          <w:rFonts w:ascii="Times New Roman" w:eastAsia="Times New Roman" w:hAnsi="Times New Roman" w:cs="Times New Roman"/>
          <w:color w:val="333333"/>
          <w:sz w:val="24"/>
          <w:szCs w:val="24"/>
        </w:rPr>
        <w:t>Роструд</w:t>
      </w:r>
      <w:proofErr w:type="spellEnd"/>
      <w:r w:rsidRPr="00053BD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запустил общедоступный реестр организаций и предпринимателей, которые нарушают трудовое законодательство. В «чёрный список» попадут работодатели, уклоняющиеся от оформления трудовых договоров или уличённые в незаконной подмене трудовых договоров гражданско-правовыми договорами.</w:t>
      </w:r>
    </w:p>
    <w:p w:rsidR="00053BDE" w:rsidRPr="00053BDE" w:rsidRDefault="00053BDE" w:rsidP="00053BD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53BDE">
        <w:rPr>
          <w:rFonts w:ascii="Times New Roman" w:eastAsia="Times New Roman" w:hAnsi="Times New Roman" w:cs="Times New Roman"/>
          <w:color w:val="333333"/>
          <w:sz w:val="24"/>
          <w:szCs w:val="24"/>
        </w:rPr>
        <w:t>Создание реестра утверждено постановлением правительства РФ от 27.12.2024 № 1927. Основанием для внесения записи в реестр является наличие вступившего в законную силу постановления в соответствии с частью 4 статьи 5.27 Кодекса Российской Федерации об административных правонарушениях.</w:t>
      </w:r>
    </w:p>
    <w:p w:rsidR="00053BDE" w:rsidRPr="00053BDE" w:rsidRDefault="00053BDE" w:rsidP="00053BD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53BDE">
        <w:rPr>
          <w:rFonts w:ascii="Times New Roman" w:eastAsia="Times New Roman" w:hAnsi="Times New Roman" w:cs="Times New Roman"/>
          <w:color w:val="333333"/>
          <w:sz w:val="24"/>
          <w:szCs w:val="24"/>
        </w:rPr>
        <w:t>Новый реестр позволит усилить контроль за рынком труда, а компании, попавшие в список, столкнутся с дополнительными проверками, санкциями и ограничениями на участие в госпрограммах.</w:t>
      </w:r>
    </w:p>
    <w:p w:rsidR="00053BDE" w:rsidRPr="00053BDE" w:rsidRDefault="00053BDE" w:rsidP="00053BD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53BDE">
        <w:rPr>
          <w:rFonts w:ascii="Times New Roman" w:eastAsia="Times New Roman" w:hAnsi="Times New Roman" w:cs="Times New Roman"/>
          <w:color w:val="333333"/>
          <w:sz w:val="24"/>
          <w:szCs w:val="24"/>
        </w:rPr>
        <w:t>Межведомственные комиссии по противодействию нелегальной занятости анализируют информацию о работодателях и выявляют потенциальные нарушения, используя данные налоговых органов. Повышенное внимание уделяется:</w:t>
      </w:r>
    </w:p>
    <w:p w:rsidR="00053BDE" w:rsidRPr="00053BDE" w:rsidRDefault="00AA395D" w:rsidP="00AA395D">
      <w:pPr>
        <w:shd w:val="clear" w:color="auto" w:fill="FFFFFF"/>
        <w:spacing w:after="0" w:line="270" w:lineRule="atLeast"/>
        <w:ind w:left="85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- </w:t>
      </w:r>
      <w:r w:rsidR="00053BDE" w:rsidRPr="00053BDE">
        <w:rPr>
          <w:rFonts w:ascii="Times New Roman" w:eastAsia="Times New Roman" w:hAnsi="Times New Roman" w:cs="Times New Roman"/>
          <w:color w:val="333333"/>
          <w:sz w:val="24"/>
          <w:szCs w:val="24"/>
        </w:rPr>
        <w:t>работодателям, имеющих факты (признаки) неформальной занятости;</w:t>
      </w:r>
    </w:p>
    <w:p w:rsidR="00053BDE" w:rsidRPr="00053BDE" w:rsidRDefault="00AA395D" w:rsidP="00AA395D">
      <w:pPr>
        <w:shd w:val="clear" w:color="auto" w:fill="FFFFFF"/>
        <w:spacing w:after="0" w:line="270" w:lineRule="atLeast"/>
        <w:ind w:left="85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- </w:t>
      </w:r>
      <w:r w:rsidR="00053BDE" w:rsidRPr="00053BDE">
        <w:rPr>
          <w:rFonts w:ascii="Times New Roman" w:eastAsia="Times New Roman" w:hAnsi="Times New Roman" w:cs="Times New Roman"/>
          <w:color w:val="333333"/>
          <w:sz w:val="24"/>
          <w:szCs w:val="24"/>
        </w:rPr>
        <w:t>организациям с подозрительно низким уровнем зарплат в сравнении со среднеотраслевыми показателями;</w:t>
      </w:r>
    </w:p>
    <w:p w:rsidR="00053BDE" w:rsidRPr="00053BDE" w:rsidRDefault="00AA395D" w:rsidP="00AA395D">
      <w:pPr>
        <w:shd w:val="clear" w:color="auto" w:fill="FFFFFF"/>
        <w:spacing w:after="0" w:line="270" w:lineRule="atLeast"/>
        <w:ind w:left="85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- </w:t>
      </w:r>
      <w:r w:rsidR="00053BDE" w:rsidRPr="00053BD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работодателям, которые регулярно переводят </w:t>
      </w:r>
      <w:proofErr w:type="spellStart"/>
      <w:r w:rsidR="00053BDE" w:rsidRPr="00053BDE">
        <w:rPr>
          <w:rFonts w:ascii="Times New Roman" w:eastAsia="Times New Roman" w:hAnsi="Times New Roman" w:cs="Times New Roman"/>
          <w:color w:val="333333"/>
          <w:sz w:val="24"/>
          <w:szCs w:val="24"/>
        </w:rPr>
        <w:t>самозанятым</w:t>
      </w:r>
      <w:proofErr w:type="spellEnd"/>
      <w:r w:rsidR="00053BDE" w:rsidRPr="00053BD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суммы свыше 20 000 рублей в месяц.</w:t>
      </w:r>
    </w:p>
    <w:p w:rsidR="00053BDE" w:rsidRPr="00053BDE" w:rsidRDefault="00053BDE" w:rsidP="00053BD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53BD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Если выявленные факты подтверждаются, </w:t>
      </w:r>
      <w:proofErr w:type="spellStart"/>
      <w:r w:rsidRPr="00053BDE">
        <w:rPr>
          <w:rFonts w:ascii="Times New Roman" w:eastAsia="Times New Roman" w:hAnsi="Times New Roman" w:cs="Times New Roman"/>
          <w:color w:val="333333"/>
          <w:sz w:val="24"/>
          <w:szCs w:val="24"/>
        </w:rPr>
        <w:t>Роструд</w:t>
      </w:r>
      <w:proofErr w:type="spellEnd"/>
      <w:r w:rsidRPr="00053BD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включает работодателя в реестр.</w:t>
      </w:r>
    </w:p>
    <w:p w:rsidR="00053BDE" w:rsidRPr="00053BDE" w:rsidRDefault="00053BDE" w:rsidP="00053BD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53BD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Список недобросовестных работодателей публикуется на сайте </w:t>
      </w:r>
      <w:proofErr w:type="spellStart"/>
      <w:r w:rsidRPr="00053BDE">
        <w:rPr>
          <w:rFonts w:ascii="Times New Roman" w:eastAsia="Times New Roman" w:hAnsi="Times New Roman" w:cs="Times New Roman"/>
          <w:color w:val="333333"/>
          <w:sz w:val="24"/>
          <w:szCs w:val="24"/>
        </w:rPr>
        <w:t>Роструда</w:t>
      </w:r>
      <w:proofErr w:type="spellEnd"/>
      <w:r w:rsidRPr="00053BD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доступен для просмотра любому заинтересованному лицу</w:t>
      </w:r>
      <w:r w:rsidRPr="00AA395D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053BDE" w:rsidRPr="00053BDE" w:rsidRDefault="00053BDE" w:rsidP="00053BD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A395D">
        <w:rPr>
          <w:rFonts w:ascii="Times New Roman" w:eastAsia="Times New Roman" w:hAnsi="Times New Roman" w:cs="Times New Roman"/>
          <w:color w:val="333333"/>
          <w:sz w:val="24"/>
          <w:szCs w:val="24"/>
        </w:rPr>
        <w:t>Хозяйствующие субъекты</w:t>
      </w:r>
      <w:r w:rsidRPr="00053BDE">
        <w:rPr>
          <w:rFonts w:ascii="Times New Roman" w:eastAsia="Times New Roman" w:hAnsi="Times New Roman" w:cs="Times New Roman"/>
          <w:color w:val="333333"/>
          <w:sz w:val="24"/>
          <w:szCs w:val="24"/>
        </w:rPr>
        <w:t>, вошедшие в список, могут столкнуться с:</w:t>
      </w:r>
    </w:p>
    <w:p w:rsidR="00053BDE" w:rsidRPr="00053BDE" w:rsidRDefault="00AA395D" w:rsidP="00AA395D">
      <w:pPr>
        <w:shd w:val="clear" w:color="auto" w:fill="FFFFFF"/>
        <w:spacing w:after="0" w:line="270" w:lineRule="atLeast"/>
        <w:ind w:left="85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- </w:t>
      </w:r>
      <w:r w:rsidR="00053BDE" w:rsidRPr="00053BDE">
        <w:rPr>
          <w:rFonts w:ascii="Times New Roman" w:eastAsia="Times New Roman" w:hAnsi="Times New Roman" w:cs="Times New Roman"/>
          <w:color w:val="333333"/>
          <w:sz w:val="24"/>
          <w:szCs w:val="24"/>
        </w:rPr>
        <w:t>внеплановыми проверками государственных органов;</w:t>
      </w:r>
    </w:p>
    <w:p w:rsidR="00053BDE" w:rsidRPr="00053BDE" w:rsidRDefault="00AA395D" w:rsidP="00AA395D">
      <w:pPr>
        <w:shd w:val="clear" w:color="auto" w:fill="FFFFFF"/>
        <w:spacing w:after="0" w:line="270" w:lineRule="atLeast"/>
        <w:ind w:left="85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- </w:t>
      </w:r>
      <w:r w:rsidR="00053BDE" w:rsidRPr="00053BDE">
        <w:rPr>
          <w:rFonts w:ascii="Times New Roman" w:eastAsia="Times New Roman" w:hAnsi="Times New Roman" w:cs="Times New Roman"/>
          <w:color w:val="333333"/>
          <w:sz w:val="24"/>
          <w:szCs w:val="24"/>
        </w:rPr>
        <w:t>отказом в предоставлении субсидий, грантов и других форм господдержки;</w:t>
      </w:r>
    </w:p>
    <w:p w:rsidR="00053BDE" w:rsidRPr="00053BDE" w:rsidRDefault="00AA395D" w:rsidP="00AA395D">
      <w:pPr>
        <w:shd w:val="clear" w:color="auto" w:fill="FFFFFF"/>
        <w:spacing w:after="0" w:line="270" w:lineRule="atLeast"/>
        <w:ind w:left="85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- </w:t>
      </w:r>
      <w:r w:rsidR="00053BDE" w:rsidRPr="00053BDE">
        <w:rPr>
          <w:rFonts w:ascii="Times New Roman" w:eastAsia="Times New Roman" w:hAnsi="Times New Roman" w:cs="Times New Roman"/>
          <w:color w:val="333333"/>
          <w:sz w:val="24"/>
          <w:szCs w:val="24"/>
        </w:rPr>
        <w:t>потерей налоговых льгот;</w:t>
      </w:r>
    </w:p>
    <w:p w:rsidR="00053BDE" w:rsidRPr="00053BDE" w:rsidRDefault="00AA395D" w:rsidP="00AA395D">
      <w:pPr>
        <w:shd w:val="clear" w:color="auto" w:fill="FFFFFF"/>
        <w:spacing w:after="0" w:line="270" w:lineRule="atLeast"/>
        <w:ind w:left="85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- </w:t>
      </w:r>
      <w:r w:rsidR="00053BDE" w:rsidRPr="00053BDE">
        <w:rPr>
          <w:rFonts w:ascii="Times New Roman" w:eastAsia="Times New Roman" w:hAnsi="Times New Roman" w:cs="Times New Roman"/>
          <w:color w:val="333333"/>
          <w:sz w:val="24"/>
          <w:szCs w:val="24"/>
        </w:rPr>
        <w:t>запретом на участие в государственных закупках.</w:t>
      </w:r>
    </w:p>
    <w:p w:rsidR="00053BDE" w:rsidRPr="00053BDE" w:rsidRDefault="00053BDE" w:rsidP="00AA395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53BDE">
        <w:rPr>
          <w:rFonts w:ascii="Times New Roman" w:eastAsia="Times New Roman" w:hAnsi="Times New Roman" w:cs="Times New Roman"/>
          <w:color w:val="333333"/>
          <w:sz w:val="24"/>
          <w:szCs w:val="24"/>
        </w:rPr>
        <w:t>Чтобы не попасть в реестр, работодателям стоит обратить внимание на несколько ключевых моментов:</w:t>
      </w:r>
    </w:p>
    <w:p w:rsidR="00053BDE" w:rsidRPr="00053BDE" w:rsidRDefault="00AA395D" w:rsidP="00AA395D">
      <w:pPr>
        <w:shd w:val="clear" w:color="auto" w:fill="FFFFFF"/>
        <w:spacing w:after="0" w:line="270" w:lineRule="atLeast"/>
        <w:ind w:firstLine="85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- </w:t>
      </w:r>
      <w:r w:rsidR="00053BDE" w:rsidRPr="00053BDE">
        <w:rPr>
          <w:rFonts w:ascii="Times New Roman" w:eastAsia="Times New Roman" w:hAnsi="Times New Roman" w:cs="Times New Roman"/>
          <w:color w:val="333333"/>
          <w:sz w:val="24"/>
          <w:szCs w:val="24"/>
        </w:rPr>
        <w:t>соблюдение минимальных стандартов оплаты труда. Все сотрудники должны получать официальную зарплату не ниже установленного в регионе МРОТ;</w:t>
      </w:r>
    </w:p>
    <w:p w:rsidR="00053BDE" w:rsidRPr="00053BDE" w:rsidRDefault="00AA395D" w:rsidP="00AA395D">
      <w:pPr>
        <w:shd w:val="clear" w:color="auto" w:fill="FFFFFF"/>
        <w:spacing w:after="0" w:line="270" w:lineRule="atLeast"/>
        <w:ind w:firstLine="85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- </w:t>
      </w:r>
      <w:r w:rsidR="00053BDE" w:rsidRPr="00AA395D">
        <w:rPr>
          <w:rFonts w:ascii="Times New Roman" w:eastAsia="Times New Roman" w:hAnsi="Times New Roman" w:cs="Times New Roman"/>
          <w:color w:val="333333"/>
          <w:sz w:val="24"/>
          <w:szCs w:val="24"/>
        </w:rPr>
        <w:t>официальное оформление трудовых отношений с работниками</w:t>
      </w:r>
      <w:r w:rsidR="00053BDE" w:rsidRPr="00053BDE">
        <w:rPr>
          <w:rFonts w:ascii="Times New Roman" w:eastAsia="Times New Roman" w:hAnsi="Times New Roman" w:cs="Times New Roman"/>
          <w:color w:val="333333"/>
          <w:sz w:val="24"/>
          <w:szCs w:val="24"/>
        </w:rPr>
        <w:t>. Если работник выполняет обязанности на постоянной основе, необхо</w:t>
      </w:r>
      <w:r w:rsidR="00053BDE" w:rsidRPr="00AA395D">
        <w:rPr>
          <w:rFonts w:ascii="Times New Roman" w:eastAsia="Times New Roman" w:hAnsi="Times New Roman" w:cs="Times New Roman"/>
          <w:color w:val="333333"/>
          <w:sz w:val="24"/>
          <w:szCs w:val="24"/>
        </w:rPr>
        <w:t>димо заключать трудовой договор;</w:t>
      </w:r>
    </w:p>
    <w:p w:rsidR="00053BDE" w:rsidRPr="00053BDE" w:rsidRDefault="00AA395D" w:rsidP="00AA395D">
      <w:pPr>
        <w:shd w:val="clear" w:color="auto" w:fill="FFFFFF"/>
        <w:spacing w:after="0" w:line="270" w:lineRule="atLeast"/>
        <w:ind w:firstLine="85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- </w:t>
      </w:r>
      <w:r w:rsidR="00053BDE" w:rsidRPr="00053BDE">
        <w:rPr>
          <w:rFonts w:ascii="Times New Roman" w:eastAsia="Times New Roman" w:hAnsi="Times New Roman" w:cs="Times New Roman"/>
          <w:color w:val="333333"/>
          <w:sz w:val="24"/>
          <w:szCs w:val="24"/>
        </w:rPr>
        <w:t>анализ собственной налоговой отчётности. Если зарплаты сотрудников выглядят слишком низкими по сравнению с рыночными, стоит заранее пересмотреть кадровую политику, чтобы избежать возможных претензий со стороны контролирующих органов.</w:t>
      </w:r>
    </w:p>
    <w:p w:rsidR="006A3465" w:rsidRPr="00AA395D" w:rsidRDefault="006A3465" w:rsidP="00AA395D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sectPr w:rsidR="006A3465" w:rsidRPr="00AA39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E7089D"/>
    <w:multiLevelType w:val="multilevel"/>
    <w:tmpl w:val="62968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59C198A"/>
    <w:multiLevelType w:val="multilevel"/>
    <w:tmpl w:val="F78C7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2E53098"/>
    <w:multiLevelType w:val="multilevel"/>
    <w:tmpl w:val="F5742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23816B8"/>
    <w:multiLevelType w:val="multilevel"/>
    <w:tmpl w:val="A5DC7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053BDE"/>
    <w:rsid w:val="00053BDE"/>
    <w:rsid w:val="006A3465"/>
    <w:rsid w:val="00AA39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53BD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53BDE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053B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053B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53BD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32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365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Солдатенко Н.В.</dc:creator>
  <cp:keywords/>
  <dc:description/>
  <cp:lastModifiedBy>Солдатенко Н.В.</cp:lastModifiedBy>
  <cp:revision>2</cp:revision>
  <dcterms:created xsi:type="dcterms:W3CDTF">2026-01-28T02:55:00Z</dcterms:created>
  <dcterms:modified xsi:type="dcterms:W3CDTF">2026-01-28T03:11:00Z</dcterms:modified>
</cp:coreProperties>
</file>