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0A" w:rsidRDefault="00971E0A" w:rsidP="00FC0C35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Т В Е Р Ж Д Е Н А</w:t>
      </w:r>
    </w:p>
    <w:p w:rsidR="00971E0A" w:rsidRDefault="00971E0A" w:rsidP="00971E0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решением Думы</w:t>
      </w:r>
      <w:r w:rsidR="00FC0C35" w:rsidRPr="00EB57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ЗГМО   </w:t>
      </w:r>
    </w:p>
    <w:p w:rsidR="00FC0C35" w:rsidRPr="00EB575D" w:rsidRDefault="004A6538" w:rsidP="00971E0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________2023</w:t>
      </w:r>
      <w:r w:rsidR="00D561FC">
        <w:rPr>
          <w:rFonts w:ascii="Times New Roman" w:hAnsi="Times New Roman" w:cs="Times New Roman"/>
        </w:rPr>
        <w:t>г. N ___</w:t>
      </w:r>
    </w:p>
    <w:p w:rsidR="00FC0C35" w:rsidRPr="00F0214A" w:rsidRDefault="00FC0C35" w:rsidP="00FC0C35">
      <w:pPr>
        <w:jc w:val="right"/>
      </w:pPr>
    </w:p>
    <w:p w:rsidR="00FC0C35" w:rsidRDefault="00FC0C35" w:rsidP="00FC0C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C0C35" w:rsidRDefault="00FC0C35" w:rsidP="00FC0C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C0C35" w:rsidRDefault="00FC0C35" w:rsidP="00FC0C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C0C35" w:rsidRDefault="00FC0C35" w:rsidP="00FC0C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C0C35" w:rsidRDefault="00FC0C35" w:rsidP="00FC0C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C0C35" w:rsidRDefault="00FC0C35" w:rsidP="00FC0C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C0C35" w:rsidRDefault="00FC0C35" w:rsidP="00FC0C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C0C35" w:rsidRDefault="00FC0C35" w:rsidP="00FC0C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C0C35" w:rsidRPr="008A4779" w:rsidRDefault="00705DAE" w:rsidP="00FC0C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779">
        <w:rPr>
          <w:rFonts w:ascii="Times New Roman" w:hAnsi="Times New Roman" w:cs="Times New Roman"/>
          <w:b/>
          <w:sz w:val="28"/>
          <w:szCs w:val="28"/>
        </w:rPr>
        <w:t>Стратегия</w:t>
      </w:r>
    </w:p>
    <w:p w:rsidR="00FC0C35" w:rsidRPr="008A4779" w:rsidRDefault="00FC0C35" w:rsidP="00FC0C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779">
        <w:rPr>
          <w:rFonts w:ascii="Times New Roman" w:hAnsi="Times New Roman" w:cs="Times New Roman"/>
          <w:b/>
          <w:sz w:val="28"/>
          <w:szCs w:val="28"/>
        </w:rPr>
        <w:t>соци</w:t>
      </w:r>
      <w:r w:rsidR="00705DAE" w:rsidRPr="008A4779">
        <w:rPr>
          <w:rFonts w:ascii="Times New Roman" w:hAnsi="Times New Roman" w:cs="Times New Roman"/>
          <w:b/>
          <w:sz w:val="28"/>
          <w:szCs w:val="28"/>
        </w:rPr>
        <w:t>ально-экономического  развития</w:t>
      </w:r>
    </w:p>
    <w:p w:rsidR="00FC0C35" w:rsidRPr="008A4779" w:rsidRDefault="00FC0C35" w:rsidP="00FC0C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779">
        <w:rPr>
          <w:rFonts w:ascii="Times New Roman" w:hAnsi="Times New Roman" w:cs="Times New Roman"/>
          <w:b/>
          <w:sz w:val="28"/>
          <w:szCs w:val="28"/>
        </w:rPr>
        <w:t>Зиминского городского муниципального образования</w:t>
      </w:r>
    </w:p>
    <w:p w:rsidR="00FC0C35" w:rsidRPr="008A4779" w:rsidRDefault="00A00255" w:rsidP="00FC0C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779">
        <w:rPr>
          <w:rFonts w:ascii="Times New Roman" w:hAnsi="Times New Roman" w:cs="Times New Roman"/>
          <w:b/>
          <w:sz w:val="28"/>
          <w:szCs w:val="28"/>
        </w:rPr>
        <w:t xml:space="preserve">на период до </w:t>
      </w:r>
      <w:r w:rsidR="00D561FC">
        <w:rPr>
          <w:rFonts w:ascii="Times New Roman" w:hAnsi="Times New Roman" w:cs="Times New Roman"/>
          <w:b/>
          <w:sz w:val="28"/>
          <w:szCs w:val="28"/>
        </w:rPr>
        <w:t>2036</w:t>
      </w:r>
      <w:r w:rsidR="00FB1A91">
        <w:rPr>
          <w:rFonts w:ascii="Times New Roman" w:hAnsi="Times New Roman" w:cs="Times New Roman"/>
          <w:b/>
          <w:sz w:val="28"/>
          <w:szCs w:val="28"/>
        </w:rPr>
        <w:t>г.</w:t>
      </w:r>
    </w:p>
    <w:p w:rsidR="00FC0C35" w:rsidRPr="008A4779" w:rsidRDefault="00FC0C35" w:rsidP="00FC0C35">
      <w:pPr>
        <w:jc w:val="center"/>
        <w:rPr>
          <w:rFonts w:cs="Times New Roman"/>
          <w:b/>
          <w:sz w:val="28"/>
          <w:szCs w:val="28"/>
        </w:rPr>
      </w:pPr>
    </w:p>
    <w:p w:rsidR="00FC0C35" w:rsidRPr="00FC0C35" w:rsidRDefault="00FC0C35" w:rsidP="00FC0C35">
      <w:pPr>
        <w:jc w:val="center"/>
        <w:rPr>
          <w:rFonts w:cs="Times New Roman"/>
          <w:sz w:val="28"/>
          <w:szCs w:val="28"/>
        </w:rPr>
      </w:pPr>
    </w:p>
    <w:p w:rsidR="00FC0C35" w:rsidRDefault="00FC0C35" w:rsidP="00FC0C35">
      <w:pPr>
        <w:jc w:val="center"/>
        <w:rPr>
          <w:rFonts w:cs="Times New Roman"/>
          <w:sz w:val="28"/>
          <w:szCs w:val="28"/>
        </w:rPr>
      </w:pPr>
    </w:p>
    <w:p w:rsidR="00FC0C35" w:rsidRDefault="00FC0C35" w:rsidP="00FC0C35">
      <w:pPr>
        <w:jc w:val="center"/>
        <w:rPr>
          <w:rFonts w:cs="Times New Roman"/>
          <w:sz w:val="28"/>
          <w:szCs w:val="28"/>
        </w:rPr>
      </w:pPr>
    </w:p>
    <w:p w:rsidR="00FC0C35" w:rsidRDefault="00FC0C35" w:rsidP="00FC0C35">
      <w:pPr>
        <w:jc w:val="center"/>
        <w:rPr>
          <w:rFonts w:cs="Times New Roman"/>
          <w:sz w:val="28"/>
          <w:szCs w:val="28"/>
        </w:rPr>
      </w:pPr>
    </w:p>
    <w:p w:rsidR="00FC0C35" w:rsidRDefault="00FC0C35" w:rsidP="00FC0C35">
      <w:pPr>
        <w:jc w:val="center"/>
        <w:rPr>
          <w:rFonts w:cs="Times New Roman"/>
          <w:sz w:val="28"/>
          <w:szCs w:val="28"/>
        </w:rPr>
      </w:pPr>
    </w:p>
    <w:p w:rsidR="00FC0C35" w:rsidRDefault="00FC0C35" w:rsidP="00FC0C35">
      <w:pPr>
        <w:jc w:val="center"/>
        <w:rPr>
          <w:rFonts w:cs="Times New Roman"/>
          <w:sz w:val="28"/>
          <w:szCs w:val="28"/>
        </w:rPr>
      </w:pPr>
    </w:p>
    <w:p w:rsidR="00FC0C35" w:rsidRDefault="00FC0C35" w:rsidP="00FC0C35">
      <w:pPr>
        <w:jc w:val="center"/>
        <w:rPr>
          <w:rFonts w:cs="Times New Roman"/>
          <w:sz w:val="28"/>
          <w:szCs w:val="28"/>
        </w:rPr>
      </w:pPr>
    </w:p>
    <w:p w:rsidR="00FC0C35" w:rsidRDefault="00FC0C35" w:rsidP="00FC0C35">
      <w:pPr>
        <w:jc w:val="center"/>
        <w:rPr>
          <w:rFonts w:cs="Times New Roman"/>
          <w:sz w:val="28"/>
          <w:szCs w:val="28"/>
        </w:rPr>
      </w:pPr>
    </w:p>
    <w:p w:rsidR="00FC0C35" w:rsidRDefault="00FC0C35" w:rsidP="00FC0C35">
      <w:pPr>
        <w:jc w:val="center"/>
        <w:rPr>
          <w:rFonts w:cs="Times New Roman"/>
          <w:sz w:val="28"/>
          <w:szCs w:val="28"/>
        </w:rPr>
      </w:pPr>
    </w:p>
    <w:p w:rsidR="00FC0C35" w:rsidRDefault="00FC0C35" w:rsidP="00FC0C35">
      <w:pPr>
        <w:jc w:val="center"/>
        <w:rPr>
          <w:rFonts w:cs="Times New Roman"/>
          <w:sz w:val="28"/>
          <w:szCs w:val="28"/>
        </w:rPr>
      </w:pPr>
    </w:p>
    <w:p w:rsidR="00FC0C35" w:rsidRDefault="00FC0C35" w:rsidP="00FC0C35">
      <w:pPr>
        <w:jc w:val="center"/>
        <w:rPr>
          <w:rFonts w:cs="Times New Roman"/>
          <w:sz w:val="28"/>
          <w:szCs w:val="28"/>
        </w:rPr>
      </w:pPr>
    </w:p>
    <w:p w:rsidR="00FC0C35" w:rsidRDefault="00FC0C35" w:rsidP="00FC0C35">
      <w:pPr>
        <w:jc w:val="center"/>
        <w:rPr>
          <w:rFonts w:cs="Times New Roman"/>
          <w:sz w:val="28"/>
          <w:szCs w:val="28"/>
        </w:rPr>
      </w:pPr>
    </w:p>
    <w:p w:rsidR="00FC0C35" w:rsidRDefault="00FC0C35" w:rsidP="00FC0C35">
      <w:pPr>
        <w:jc w:val="center"/>
        <w:rPr>
          <w:rFonts w:cs="Times New Roman"/>
          <w:sz w:val="28"/>
          <w:szCs w:val="28"/>
        </w:rPr>
      </w:pPr>
    </w:p>
    <w:p w:rsidR="00FC0C35" w:rsidRDefault="00FC0C35" w:rsidP="00FC0C35">
      <w:pPr>
        <w:jc w:val="center"/>
        <w:rPr>
          <w:rFonts w:cs="Times New Roman"/>
          <w:sz w:val="28"/>
          <w:szCs w:val="28"/>
        </w:rPr>
      </w:pPr>
    </w:p>
    <w:p w:rsidR="00FC0C35" w:rsidRDefault="00FC0C35" w:rsidP="00FC0C35">
      <w:pPr>
        <w:jc w:val="center"/>
        <w:rPr>
          <w:rFonts w:cs="Times New Roman"/>
          <w:sz w:val="28"/>
          <w:szCs w:val="28"/>
        </w:rPr>
      </w:pPr>
    </w:p>
    <w:p w:rsidR="00FC0C35" w:rsidRDefault="00FC0C35" w:rsidP="00FC0C35">
      <w:pPr>
        <w:jc w:val="center"/>
        <w:rPr>
          <w:rFonts w:cs="Times New Roman"/>
          <w:sz w:val="28"/>
          <w:szCs w:val="28"/>
        </w:rPr>
      </w:pPr>
    </w:p>
    <w:p w:rsidR="00FC0C35" w:rsidRDefault="00FC0C35" w:rsidP="00FC0C35">
      <w:pPr>
        <w:jc w:val="center"/>
        <w:rPr>
          <w:rFonts w:cs="Times New Roman"/>
          <w:sz w:val="28"/>
          <w:szCs w:val="28"/>
        </w:rPr>
      </w:pPr>
    </w:p>
    <w:p w:rsidR="00FC0C35" w:rsidRDefault="00FC0C35" w:rsidP="00FC0C35">
      <w:pPr>
        <w:jc w:val="center"/>
        <w:rPr>
          <w:rFonts w:cs="Times New Roman"/>
          <w:sz w:val="28"/>
          <w:szCs w:val="28"/>
        </w:rPr>
      </w:pPr>
    </w:p>
    <w:p w:rsidR="00215109" w:rsidRDefault="00215109" w:rsidP="00FC0C35">
      <w:pPr>
        <w:jc w:val="center"/>
        <w:rPr>
          <w:rFonts w:cs="Times New Roman"/>
          <w:sz w:val="28"/>
          <w:szCs w:val="28"/>
        </w:rPr>
      </w:pPr>
    </w:p>
    <w:p w:rsidR="00215109" w:rsidRDefault="00215109" w:rsidP="00FC0C35">
      <w:pPr>
        <w:jc w:val="center"/>
        <w:rPr>
          <w:rFonts w:cs="Times New Roman"/>
          <w:sz w:val="28"/>
          <w:szCs w:val="28"/>
        </w:rPr>
      </w:pPr>
    </w:p>
    <w:p w:rsidR="00215109" w:rsidRDefault="00215109" w:rsidP="00FC0C35">
      <w:pPr>
        <w:jc w:val="center"/>
        <w:rPr>
          <w:rFonts w:cs="Times New Roman"/>
          <w:sz w:val="28"/>
          <w:szCs w:val="28"/>
        </w:rPr>
      </w:pPr>
    </w:p>
    <w:p w:rsidR="003063FA" w:rsidRDefault="003063FA" w:rsidP="00FC0C35">
      <w:pPr>
        <w:jc w:val="center"/>
        <w:rPr>
          <w:rFonts w:cs="Times New Roman"/>
          <w:sz w:val="28"/>
          <w:szCs w:val="28"/>
        </w:rPr>
      </w:pPr>
    </w:p>
    <w:p w:rsidR="003063FA" w:rsidRDefault="003063FA" w:rsidP="00FC0C35">
      <w:pPr>
        <w:jc w:val="center"/>
        <w:rPr>
          <w:rFonts w:cs="Times New Roman"/>
          <w:sz w:val="28"/>
          <w:szCs w:val="28"/>
        </w:rPr>
      </w:pPr>
    </w:p>
    <w:p w:rsidR="003063FA" w:rsidRDefault="003063FA" w:rsidP="00FC0C35">
      <w:pPr>
        <w:jc w:val="center"/>
        <w:rPr>
          <w:rFonts w:cs="Times New Roman"/>
          <w:sz w:val="28"/>
          <w:szCs w:val="28"/>
        </w:rPr>
      </w:pPr>
    </w:p>
    <w:p w:rsidR="003063FA" w:rsidRPr="00FC0C35" w:rsidRDefault="003063FA" w:rsidP="00FC0C35">
      <w:pPr>
        <w:jc w:val="center"/>
        <w:rPr>
          <w:rFonts w:cs="Times New Roman"/>
          <w:sz w:val="28"/>
          <w:szCs w:val="28"/>
        </w:rPr>
      </w:pPr>
    </w:p>
    <w:p w:rsidR="00FC0C35" w:rsidRDefault="00FC0C35" w:rsidP="00FC0C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0C35">
        <w:rPr>
          <w:rFonts w:ascii="Times New Roman" w:hAnsi="Times New Roman" w:cs="Times New Roman"/>
          <w:sz w:val="28"/>
          <w:szCs w:val="28"/>
        </w:rPr>
        <w:t xml:space="preserve">Зима, </w:t>
      </w:r>
      <w:r w:rsidR="007F2616">
        <w:rPr>
          <w:rFonts w:ascii="Times New Roman" w:hAnsi="Times New Roman" w:cs="Times New Roman"/>
          <w:sz w:val="28"/>
          <w:szCs w:val="28"/>
        </w:rPr>
        <w:t xml:space="preserve"> 2023</w:t>
      </w:r>
      <w:r w:rsidRPr="00FC0C3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B1DAD" w:rsidRDefault="000B1DAD" w:rsidP="000B1DAD">
      <w:pPr>
        <w:rPr>
          <w:rFonts w:cs="Times New Roman"/>
        </w:rPr>
      </w:pPr>
    </w:p>
    <w:p w:rsidR="00812E05" w:rsidRDefault="00812E05" w:rsidP="000B1DAD">
      <w:pPr>
        <w:jc w:val="center"/>
        <w:rPr>
          <w:rFonts w:cs="Times New Roman"/>
          <w:b/>
          <w:szCs w:val="24"/>
          <w:u w:val="single"/>
        </w:rPr>
      </w:pPr>
    </w:p>
    <w:p w:rsidR="00B233F7" w:rsidRDefault="00B233F7" w:rsidP="000B1DAD">
      <w:pPr>
        <w:jc w:val="center"/>
        <w:rPr>
          <w:rFonts w:cs="Times New Roman"/>
          <w:b/>
          <w:szCs w:val="24"/>
          <w:u w:val="single"/>
        </w:rPr>
      </w:pPr>
    </w:p>
    <w:p w:rsidR="00B233F7" w:rsidRDefault="00B233F7" w:rsidP="000B1DAD">
      <w:pPr>
        <w:jc w:val="center"/>
        <w:rPr>
          <w:rFonts w:cs="Times New Roman"/>
          <w:b/>
          <w:szCs w:val="24"/>
          <w:u w:val="single"/>
        </w:rPr>
      </w:pPr>
    </w:p>
    <w:p w:rsidR="00DA5CB6" w:rsidRDefault="00DA5CB6" w:rsidP="000B1DAD">
      <w:pPr>
        <w:jc w:val="center"/>
        <w:rPr>
          <w:rFonts w:cs="Times New Roman"/>
          <w:b/>
          <w:szCs w:val="24"/>
          <w:u w:val="single"/>
        </w:rPr>
      </w:pPr>
    </w:p>
    <w:p w:rsidR="000B1DAD" w:rsidRPr="00732A75" w:rsidRDefault="003063FA" w:rsidP="000B1DAD">
      <w:pPr>
        <w:jc w:val="center"/>
        <w:rPr>
          <w:rFonts w:cs="Times New Roman"/>
          <w:b/>
          <w:sz w:val="22"/>
        </w:rPr>
      </w:pPr>
      <w:r w:rsidRPr="00732A75">
        <w:rPr>
          <w:rFonts w:cs="Times New Roman"/>
          <w:b/>
          <w:sz w:val="22"/>
        </w:rPr>
        <w:lastRenderedPageBreak/>
        <w:t>Оглавление</w:t>
      </w:r>
    </w:p>
    <w:p w:rsidR="00705DAE" w:rsidRPr="00732A75" w:rsidRDefault="00705DAE" w:rsidP="000B1DAD">
      <w:pPr>
        <w:jc w:val="center"/>
        <w:rPr>
          <w:rFonts w:cs="Times New Roman"/>
          <w:b/>
          <w:sz w:val="2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6"/>
        <w:gridCol w:w="8363"/>
        <w:gridCol w:w="993"/>
      </w:tblGrid>
      <w:tr w:rsidR="00D52C5F" w:rsidRPr="00732A75" w:rsidTr="0044727D">
        <w:tc>
          <w:tcPr>
            <w:tcW w:w="876" w:type="dxa"/>
          </w:tcPr>
          <w:p w:rsidR="00D52C5F" w:rsidRPr="00732A75" w:rsidRDefault="00D52C5F" w:rsidP="00054B35">
            <w:pPr>
              <w:pStyle w:val="af3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D52C5F" w:rsidRPr="00732A75" w:rsidRDefault="00D52C5F" w:rsidP="00054B35">
            <w:pPr>
              <w:pStyle w:val="af3"/>
              <w:rPr>
                <w:sz w:val="22"/>
                <w:szCs w:val="22"/>
              </w:rPr>
            </w:pPr>
            <w:r w:rsidRPr="00732A75">
              <w:rPr>
                <w:sz w:val="22"/>
                <w:szCs w:val="22"/>
              </w:rPr>
              <w:t>ОБЩИЕ ПОЛОЖЕНИЯ</w:t>
            </w:r>
          </w:p>
        </w:tc>
        <w:tc>
          <w:tcPr>
            <w:tcW w:w="993" w:type="dxa"/>
          </w:tcPr>
          <w:p w:rsidR="00D52C5F" w:rsidRPr="00732A75" w:rsidRDefault="006B0C24" w:rsidP="006B0C24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B1DAD" w:rsidRPr="00732A75" w:rsidTr="0044727D">
        <w:tc>
          <w:tcPr>
            <w:tcW w:w="876" w:type="dxa"/>
          </w:tcPr>
          <w:p w:rsidR="000B1DAD" w:rsidRPr="00732A75" w:rsidRDefault="000B1DAD" w:rsidP="00DA31E2">
            <w:pPr>
              <w:pStyle w:val="af3"/>
              <w:jc w:val="center"/>
              <w:rPr>
                <w:sz w:val="22"/>
                <w:szCs w:val="22"/>
              </w:rPr>
            </w:pPr>
            <w:bookmarkStart w:id="0" w:name="_Toc461700628"/>
            <w:bookmarkStart w:id="1" w:name="sub_91100"/>
            <w:r w:rsidRPr="00732A75">
              <w:rPr>
                <w:sz w:val="22"/>
                <w:szCs w:val="22"/>
              </w:rPr>
              <w:t>1.</w:t>
            </w:r>
            <w:bookmarkEnd w:id="0"/>
          </w:p>
        </w:tc>
        <w:tc>
          <w:tcPr>
            <w:tcW w:w="8363" w:type="dxa"/>
          </w:tcPr>
          <w:p w:rsidR="000B1DAD" w:rsidRPr="00732A75" w:rsidRDefault="000B1DAD" w:rsidP="00D52C5F">
            <w:pPr>
              <w:pStyle w:val="af3"/>
              <w:rPr>
                <w:sz w:val="22"/>
                <w:szCs w:val="22"/>
              </w:rPr>
            </w:pPr>
            <w:bookmarkStart w:id="2" w:name="_Toc461700629"/>
            <w:r w:rsidRPr="00732A75">
              <w:rPr>
                <w:sz w:val="22"/>
                <w:szCs w:val="22"/>
              </w:rPr>
              <w:t>О</w:t>
            </w:r>
            <w:r w:rsidR="00D52C5F" w:rsidRPr="00732A75">
              <w:rPr>
                <w:sz w:val="22"/>
                <w:szCs w:val="22"/>
              </w:rPr>
              <w:t>ЦЕНКА ДОСТИГНУТЫХ ЦЕЛЕЙ СОЦИАЛЬНО-ЭКОНОМИЧЕСКОГО РАЗВИТИЯ</w:t>
            </w:r>
            <w:bookmarkEnd w:id="2"/>
            <w:r w:rsidR="00D52C5F" w:rsidRPr="00732A75">
              <w:rPr>
                <w:sz w:val="22"/>
                <w:szCs w:val="22"/>
              </w:rPr>
              <w:t xml:space="preserve"> ЗИМИНСКОГО ГОРОДСКОГО МУНИЦИПАЛЬНОГО ОБРАЗОВАНИЯ</w:t>
            </w:r>
          </w:p>
        </w:tc>
        <w:tc>
          <w:tcPr>
            <w:tcW w:w="993" w:type="dxa"/>
          </w:tcPr>
          <w:p w:rsidR="004C1D60" w:rsidRDefault="004C1D60" w:rsidP="006B0C24">
            <w:pPr>
              <w:pStyle w:val="af3"/>
              <w:jc w:val="center"/>
              <w:rPr>
                <w:sz w:val="22"/>
                <w:szCs w:val="22"/>
              </w:rPr>
            </w:pPr>
          </w:p>
          <w:p w:rsidR="000B1DAD" w:rsidRPr="00732A75" w:rsidRDefault="006B0C24" w:rsidP="006B0C24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B1DAD" w:rsidRPr="00732A75" w:rsidTr="0044727D">
        <w:tc>
          <w:tcPr>
            <w:tcW w:w="876" w:type="dxa"/>
          </w:tcPr>
          <w:p w:rsidR="000B1DAD" w:rsidRPr="00732A75" w:rsidRDefault="000B1DAD" w:rsidP="00DA31E2">
            <w:pPr>
              <w:pStyle w:val="af3"/>
              <w:jc w:val="center"/>
              <w:rPr>
                <w:b/>
                <w:sz w:val="22"/>
                <w:szCs w:val="22"/>
              </w:rPr>
            </w:pPr>
            <w:bookmarkStart w:id="3" w:name="_Toc461700631"/>
            <w:r w:rsidRPr="00732A75">
              <w:rPr>
                <w:sz w:val="22"/>
                <w:szCs w:val="22"/>
              </w:rPr>
              <w:t>1.1.</w:t>
            </w:r>
            <w:bookmarkEnd w:id="3"/>
          </w:p>
        </w:tc>
        <w:tc>
          <w:tcPr>
            <w:tcW w:w="8363" w:type="dxa"/>
          </w:tcPr>
          <w:p w:rsidR="000B1DAD" w:rsidRPr="00732A75" w:rsidRDefault="0086709A" w:rsidP="00054B35">
            <w:pPr>
              <w:pStyle w:val="af3"/>
              <w:rPr>
                <w:b/>
                <w:sz w:val="22"/>
                <w:szCs w:val="22"/>
              </w:rPr>
            </w:pPr>
            <w:bookmarkStart w:id="4" w:name="_Toc461700632"/>
            <w:r w:rsidRPr="00732A75">
              <w:rPr>
                <w:sz w:val="22"/>
                <w:szCs w:val="22"/>
              </w:rPr>
              <w:t>С</w:t>
            </w:r>
            <w:r w:rsidR="002A5DB3" w:rsidRPr="00732A75">
              <w:rPr>
                <w:sz w:val="22"/>
                <w:szCs w:val="22"/>
              </w:rPr>
              <w:t>оциально-экономическое положение</w:t>
            </w:r>
            <w:r w:rsidR="000B1DAD" w:rsidRPr="00732A75">
              <w:rPr>
                <w:sz w:val="22"/>
                <w:szCs w:val="22"/>
              </w:rPr>
              <w:t xml:space="preserve"> З</w:t>
            </w:r>
            <w:r w:rsidR="007177EA" w:rsidRPr="00732A75">
              <w:rPr>
                <w:sz w:val="22"/>
                <w:szCs w:val="22"/>
              </w:rPr>
              <w:t>иминского городского муниципального образования</w:t>
            </w:r>
            <w:bookmarkEnd w:id="4"/>
          </w:p>
        </w:tc>
        <w:tc>
          <w:tcPr>
            <w:tcW w:w="993" w:type="dxa"/>
          </w:tcPr>
          <w:p w:rsidR="004C1D60" w:rsidRDefault="004C1D60" w:rsidP="006B0C24">
            <w:pPr>
              <w:pStyle w:val="af3"/>
              <w:jc w:val="center"/>
              <w:rPr>
                <w:sz w:val="22"/>
                <w:szCs w:val="22"/>
              </w:rPr>
            </w:pPr>
          </w:p>
          <w:p w:rsidR="000B1DAD" w:rsidRPr="00732A75" w:rsidRDefault="006B0C24" w:rsidP="006B0C24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B1DAD" w:rsidRPr="00732A75" w:rsidTr="0044727D">
        <w:tc>
          <w:tcPr>
            <w:tcW w:w="876" w:type="dxa"/>
          </w:tcPr>
          <w:p w:rsidR="000B1DAD" w:rsidRPr="00732A75" w:rsidRDefault="000B1DAD" w:rsidP="00DA31E2">
            <w:pPr>
              <w:pStyle w:val="af3"/>
              <w:jc w:val="center"/>
              <w:rPr>
                <w:b/>
                <w:sz w:val="22"/>
                <w:szCs w:val="22"/>
              </w:rPr>
            </w:pPr>
            <w:bookmarkStart w:id="5" w:name="_Toc461700633"/>
            <w:r w:rsidRPr="00732A75">
              <w:rPr>
                <w:sz w:val="22"/>
                <w:szCs w:val="22"/>
              </w:rPr>
              <w:t>1.1.1.</w:t>
            </w:r>
            <w:bookmarkEnd w:id="5"/>
          </w:p>
        </w:tc>
        <w:tc>
          <w:tcPr>
            <w:tcW w:w="8363" w:type="dxa"/>
          </w:tcPr>
          <w:p w:rsidR="000B1DAD" w:rsidRPr="00732A75" w:rsidRDefault="0086709A" w:rsidP="00054B35">
            <w:pPr>
              <w:pStyle w:val="af3"/>
              <w:rPr>
                <w:b/>
                <w:sz w:val="22"/>
                <w:szCs w:val="22"/>
              </w:rPr>
            </w:pPr>
            <w:bookmarkStart w:id="6" w:name="_Toc461700634"/>
            <w:r w:rsidRPr="00732A75">
              <w:rPr>
                <w:sz w:val="22"/>
                <w:szCs w:val="22"/>
              </w:rPr>
              <w:t>Краткая характеристика территории Зиминского городского муниципального образования</w:t>
            </w:r>
            <w:bookmarkEnd w:id="6"/>
            <w:r w:rsidRPr="00732A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4C1D60" w:rsidRDefault="004C1D60" w:rsidP="006B0C24">
            <w:pPr>
              <w:pStyle w:val="af3"/>
              <w:jc w:val="center"/>
              <w:rPr>
                <w:sz w:val="22"/>
                <w:szCs w:val="22"/>
              </w:rPr>
            </w:pPr>
          </w:p>
          <w:p w:rsidR="000B1DAD" w:rsidRPr="00732A75" w:rsidRDefault="006B0C24" w:rsidP="006B0C24">
            <w:pPr>
              <w:pStyle w:val="af3"/>
              <w:jc w:val="center"/>
              <w:rPr>
                <w:sz w:val="22"/>
                <w:szCs w:val="22"/>
                <w:highlight w:val="yellow"/>
              </w:rPr>
            </w:pPr>
            <w:r w:rsidRPr="006B0C24">
              <w:rPr>
                <w:sz w:val="22"/>
                <w:szCs w:val="22"/>
              </w:rPr>
              <w:t>5</w:t>
            </w:r>
          </w:p>
        </w:tc>
      </w:tr>
      <w:tr w:rsidR="000B1DAD" w:rsidRPr="00732A75" w:rsidTr="0044727D">
        <w:tc>
          <w:tcPr>
            <w:tcW w:w="876" w:type="dxa"/>
          </w:tcPr>
          <w:p w:rsidR="000B1DAD" w:rsidRPr="00311E10" w:rsidRDefault="0086709A" w:rsidP="00DA31E2">
            <w:pPr>
              <w:pStyle w:val="af3"/>
              <w:jc w:val="center"/>
              <w:rPr>
                <w:b/>
                <w:sz w:val="22"/>
                <w:szCs w:val="22"/>
              </w:rPr>
            </w:pPr>
            <w:bookmarkStart w:id="7" w:name="_Toc461700635"/>
            <w:r w:rsidRPr="00311E10">
              <w:rPr>
                <w:sz w:val="22"/>
                <w:szCs w:val="22"/>
              </w:rPr>
              <w:t>1.1.2</w:t>
            </w:r>
            <w:bookmarkEnd w:id="7"/>
            <w:r w:rsidR="002D1531">
              <w:rPr>
                <w:sz w:val="22"/>
                <w:szCs w:val="22"/>
              </w:rPr>
              <w:t>.</w:t>
            </w:r>
          </w:p>
        </w:tc>
        <w:tc>
          <w:tcPr>
            <w:tcW w:w="8363" w:type="dxa"/>
          </w:tcPr>
          <w:p w:rsidR="000B1DAD" w:rsidRPr="00311E10" w:rsidRDefault="0086709A" w:rsidP="00054B35">
            <w:pPr>
              <w:pStyle w:val="af3"/>
              <w:rPr>
                <w:b/>
                <w:sz w:val="22"/>
                <w:szCs w:val="22"/>
              </w:rPr>
            </w:pPr>
            <w:bookmarkStart w:id="8" w:name="_Toc461700636"/>
            <w:r w:rsidRPr="00311E10">
              <w:rPr>
                <w:sz w:val="22"/>
                <w:szCs w:val="22"/>
              </w:rPr>
              <w:t>Демография и миграция</w:t>
            </w:r>
            <w:bookmarkEnd w:id="8"/>
          </w:p>
        </w:tc>
        <w:tc>
          <w:tcPr>
            <w:tcW w:w="993" w:type="dxa"/>
          </w:tcPr>
          <w:p w:rsidR="000B1DAD" w:rsidRPr="006B0C24" w:rsidRDefault="006B0C24" w:rsidP="006B0C24">
            <w:pPr>
              <w:pStyle w:val="af3"/>
              <w:jc w:val="center"/>
              <w:rPr>
                <w:sz w:val="22"/>
                <w:szCs w:val="22"/>
              </w:rPr>
            </w:pPr>
            <w:r w:rsidRPr="006B0C24">
              <w:rPr>
                <w:sz w:val="22"/>
                <w:szCs w:val="22"/>
              </w:rPr>
              <w:t>7</w:t>
            </w:r>
          </w:p>
        </w:tc>
      </w:tr>
      <w:tr w:rsidR="0086709A" w:rsidRPr="00732A75" w:rsidTr="0044727D">
        <w:tc>
          <w:tcPr>
            <w:tcW w:w="876" w:type="dxa"/>
          </w:tcPr>
          <w:p w:rsidR="0086709A" w:rsidRPr="00311E10" w:rsidRDefault="00247381" w:rsidP="00DA31E2">
            <w:pPr>
              <w:pStyle w:val="af3"/>
              <w:jc w:val="center"/>
              <w:rPr>
                <w:b/>
                <w:sz w:val="22"/>
                <w:szCs w:val="22"/>
              </w:rPr>
            </w:pPr>
            <w:bookmarkStart w:id="9" w:name="_Toc461700637"/>
            <w:r w:rsidRPr="00311E10">
              <w:rPr>
                <w:sz w:val="22"/>
                <w:szCs w:val="22"/>
              </w:rPr>
              <w:t>1.1.3</w:t>
            </w:r>
            <w:r w:rsidR="0086709A" w:rsidRPr="00311E10">
              <w:rPr>
                <w:sz w:val="22"/>
                <w:szCs w:val="22"/>
              </w:rPr>
              <w:t>.</w:t>
            </w:r>
            <w:bookmarkEnd w:id="9"/>
          </w:p>
        </w:tc>
        <w:tc>
          <w:tcPr>
            <w:tcW w:w="8363" w:type="dxa"/>
          </w:tcPr>
          <w:p w:rsidR="0086709A" w:rsidRPr="00311E10" w:rsidRDefault="0086709A" w:rsidP="00054B35">
            <w:pPr>
              <w:pStyle w:val="af3"/>
              <w:rPr>
                <w:b/>
                <w:sz w:val="22"/>
                <w:szCs w:val="22"/>
              </w:rPr>
            </w:pPr>
            <w:bookmarkStart w:id="10" w:name="_Toc461700638"/>
            <w:r w:rsidRPr="00311E10">
              <w:rPr>
                <w:sz w:val="22"/>
                <w:szCs w:val="22"/>
              </w:rPr>
              <w:t>Рынок труда и занятость</w:t>
            </w:r>
            <w:bookmarkEnd w:id="10"/>
          </w:p>
        </w:tc>
        <w:tc>
          <w:tcPr>
            <w:tcW w:w="993" w:type="dxa"/>
          </w:tcPr>
          <w:p w:rsidR="0086709A" w:rsidRPr="006B0C24" w:rsidRDefault="006B0C24" w:rsidP="006B0C24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6709A" w:rsidRPr="00732A75" w:rsidTr="0044727D">
        <w:tc>
          <w:tcPr>
            <w:tcW w:w="876" w:type="dxa"/>
          </w:tcPr>
          <w:p w:rsidR="0086709A" w:rsidRPr="00E37B51" w:rsidRDefault="00247381" w:rsidP="00DA31E2">
            <w:pPr>
              <w:pStyle w:val="af3"/>
              <w:jc w:val="center"/>
              <w:rPr>
                <w:b/>
                <w:sz w:val="22"/>
                <w:szCs w:val="22"/>
              </w:rPr>
            </w:pPr>
            <w:bookmarkStart w:id="11" w:name="_Toc461700639"/>
            <w:r w:rsidRPr="00E37B51">
              <w:rPr>
                <w:sz w:val="22"/>
                <w:szCs w:val="22"/>
              </w:rPr>
              <w:t>1.1.4</w:t>
            </w:r>
            <w:bookmarkEnd w:id="11"/>
            <w:r w:rsidR="002D1531">
              <w:rPr>
                <w:sz w:val="22"/>
                <w:szCs w:val="22"/>
              </w:rPr>
              <w:t>.</w:t>
            </w:r>
          </w:p>
        </w:tc>
        <w:tc>
          <w:tcPr>
            <w:tcW w:w="8363" w:type="dxa"/>
          </w:tcPr>
          <w:p w:rsidR="0086709A" w:rsidRPr="00E37B51" w:rsidRDefault="0086709A" w:rsidP="00054B35">
            <w:pPr>
              <w:pStyle w:val="af3"/>
              <w:rPr>
                <w:b/>
                <w:sz w:val="22"/>
                <w:szCs w:val="22"/>
              </w:rPr>
            </w:pPr>
            <w:bookmarkStart w:id="12" w:name="_Toc461700640"/>
            <w:r w:rsidRPr="00E37B51">
              <w:rPr>
                <w:sz w:val="22"/>
                <w:szCs w:val="22"/>
              </w:rPr>
              <w:t>Уровень   жизни населения</w:t>
            </w:r>
            <w:bookmarkEnd w:id="12"/>
          </w:p>
        </w:tc>
        <w:tc>
          <w:tcPr>
            <w:tcW w:w="993" w:type="dxa"/>
          </w:tcPr>
          <w:p w:rsidR="0086709A" w:rsidRPr="006B0C24" w:rsidRDefault="006B0C24" w:rsidP="006B0C24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6709A" w:rsidRPr="00732A75" w:rsidTr="0044727D">
        <w:tc>
          <w:tcPr>
            <w:tcW w:w="876" w:type="dxa"/>
          </w:tcPr>
          <w:p w:rsidR="0086709A" w:rsidRPr="00A54FA5" w:rsidRDefault="00247381" w:rsidP="00DA31E2">
            <w:pPr>
              <w:pStyle w:val="af3"/>
              <w:jc w:val="center"/>
              <w:rPr>
                <w:b/>
                <w:sz w:val="22"/>
                <w:szCs w:val="22"/>
              </w:rPr>
            </w:pPr>
            <w:bookmarkStart w:id="13" w:name="_Toc461700641"/>
            <w:r w:rsidRPr="00A54FA5">
              <w:rPr>
                <w:sz w:val="22"/>
                <w:szCs w:val="22"/>
              </w:rPr>
              <w:t>1.1.5</w:t>
            </w:r>
            <w:r w:rsidR="0086709A" w:rsidRPr="00A54FA5">
              <w:rPr>
                <w:sz w:val="22"/>
                <w:szCs w:val="22"/>
              </w:rPr>
              <w:t>.</w:t>
            </w:r>
            <w:bookmarkEnd w:id="13"/>
          </w:p>
        </w:tc>
        <w:tc>
          <w:tcPr>
            <w:tcW w:w="8363" w:type="dxa"/>
          </w:tcPr>
          <w:p w:rsidR="0086709A" w:rsidRPr="00A54FA5" w:rsidRDefault="0086709A" w:rsidP="00A844D9">
            <w:pPr>
              <w:pStyle w:val="af3"/>
              <w:rPr>
                <w:b/>
                <w:sz w:val="22"/>
                <w:szCs w:val="22"/>
              </w:rPr>
            </w:pPr>
            <w:bookmarkStart w:id="14" w:name="_Toc461700642"/>
            <w:r w:rsidRPr="00A54FA5">
              <w:rPr>
                <w:sz w:val="22"/>
                <w:szCs w:val="22"/>
              </w:rPr>
              <w:t>Образование</w:t>
            </w:r>
            <w:r w:rsidR="00A564BD" w:rsidRPr="00A54FA5">
              <w:rPr>
                <w:sz w:val="22"/>
                <w:szCs w:val="22"/>
              </w:rPr>
              <w:t xml:space="preserve"> </w:t>
            </w:r>
            <w:bookmarkEnd w:id="14"/>
            <w:r w:rsidR="00C271B6">
              <w:rPr>
                <w:sz w:val="22"/>
                <w:szCs w:val="22"/>
              </w:rPr>
              <w:t xml:space="preserve"> и организация отдыха детей</w:t>
            </w:r>
          </w:p>
        </w:tc>
        <w:tc>
          <w:tcPr>
            <w:tcW w:w="993" w:type="dxa"/>
          </w:tcPr>
          <w:p w:rsidR="0086709A" w:rsidRPr="006B0C24" w:rsidRDefault="006B0C24" w:rsidP="006B0C24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6709A" w:rsidRPr="00732A75" w:rsidTr="0044727D">
        <w:tc>
          <w:tcPr>
            <w:tcW w:w="876" w:type="dxa"/>
          </w:tcPr>
          <w:p w:rsidR="0086709A" w:rsidRPr="004761FF" w:rsidRDefault="00247381" w:rsidP="00DA31E2">
            <w:pPr>
              <w:pStyle w:val="af3"/>
              <w:jc w:val="center"/>
              <w:rPr>
                <w:b/>
                <w:sz w:val="22"/>
                <w:szCs w:val="22"/>
              </w:rPr>
            </w:pPr>
            <w:bookmarkStart w:id="15" w:name="_Toc461700643"/>
            <w:r w:rsidRPr="004761FF">
              <w:rPr>
                <w:sz w:val="22"/>
                <w:szCs w:val="22"/>
              </w:rPr>
              <w:t>1.1.6</w:t>
            </w:r>
            <w:r w:rsidR="0086709A" w:rsidRPr="004761FF">
              <w:rPr>
                <w:sz w:val="22"/>
                <w:szCs w:val="22"/>
              </w:rPr>
              <w:t>.</w:t>
            </w:r>
            <w:bookmarkEnd w:id="15"/>
          </w:p>
        </w:tc>
        <w:tc>
          <w:tcPr>
            <w:tcW w:w="8363" w:type="dxa"/>
          </w:tcPr>
          <w:p w:rsidR="0086709A" w:rsidRPr="004761FF" w:rsidRDefault="0086709A" w:rsidP="00054B35">
            <w:pPr>
              <w:pStyle w:val="af3"/>
              <w:rPr>
                <w:b/>
                <w:sz w:val="22"/>
                <w:szCs w:val="22"/>
              </w:rPr>
            </w:pPr>
            <w:bookmarkStart w:id="16" w:name="_Toc461700644"/>
            <w:r w:rsidRPr="004761FF">
              <w:rPr>
                <w:sz w:val="22"/>
                <w:szCs w:val="22"/>
              </w:rPr>
              <w:t>Здравоохранение</w:t>
            </w:r>
            <w:bookmarkEnd w:id="16"/>
          </w:p>
        </w:tc>
        <w:tc>
          <w:tcPr>
            <w:tcW w:w="993" w:type="dxa"/>
          </w:tcPr>
          <w:p w:rsidR="0086709A" w:rsidRPr="006B0C24" w:rsidRDefault="006B0C24" w:rsidP="006B0C24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2537E">
              <w:rPr>
                <w:sz w:val="22"/>
                <w:szCs w:val="22"/>
              </w:rPr>
              <w:t>9</w:t>
            </w:r>
          </w:p>
        </w:tc>
      </w:tr>
      <w:tr w:rsidR="0086709A" w:rsidRPr="00732A75" w:rsidTr="0044727D">
        <w:tc>
          <w:tcPr>
            <w:tcW w:w="876" w:type="dxa"/>
          </w:tcPr>
          <w:p w:rsidR="0086709A" w:rsidRPr="00F266D8" w:rsidRDefault="00247381" w:rsidP="00DA31E2">
            <w:pPr>
              <w:pStyle w:val="af3"/>
              <w:jc w:val="center"/>
              <w:rPr>
                <w:b/>
                <w:sz w:val="22"/>
                <w:szCs w:val="22"/>
              </w:rPr>
            </w:pPr>
            <w:bookmarkStart w:id="17" w:name="_Toc461700645"/>
            <w:r w:rsidRPr="00F266D8">
              <w:rPr>
                <w:sz w:val="22"/>
                <w:szCs w:val="22"/>
              </w:rPr>
              <w:t>1.1.7</w:t>
            </w:r>
            <w:r w:rsidR="0086709A" w:rsidRPr="00F266D8">
              <w:rPr>
                <w:sz w:val="22"/>
                <w:szCs w:val="22"/>
              </w:rPr>
              <w:t>.</w:t>
            </w:r>
            <w:bookmarkEnd w:id="17"/>
          </w:p>
        </w:tc>
        <w:tc>
          <w:tcPr>
            <w:tcW w:w="8363" w:type="dxa"/>
          </w:tcPr>
          <w:p w:rsidR="0086709A" w:rsidRPr="00F266D8" w:rsidRDefault="0086709A" w:rsidP="00054B35">
            <w:pPr>
              <w:pStyle w:val="af3"/>
              <w:rPr>
                <w:b/>
                <w:sz w:val="22"/>
                <w:szCs w:val="22"/>
              </w:rPr>
            </w:pPr>
            <w:bookmarkStart w:id="18" w:name="_Toc461700646"/>
            <w:r w:rsidRPr="00F266D8">
              <w:rPr>
                <w:sz w:val="22"/>
                <w:szCs w:val="22"/>
              </w:rPr>
              <w:t>Культура</w:t>
            </w:r>
            <w:bookmarkEnd w:id="18"/>
          </w:p>
        </w:tc>
        <w:tc>
          <w:tcPr>
            <w:tcW w:w="993" w:type="dxa"/>
          </w:tcPr>
          <w:p w:rsidR="0086709A" w:rsidRPr="006B0C24" w:rsidRDefault="006B0C24" w:rsidP="006B0C24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86709A" w:rsidRPr="00732A75" w:rsidTr="0044727D">
        <w:tc>
          <w:tcPr>
            <w:tcW w:w="876" w:type="dxa"/>
          </w:tcPr>
          <w:p w:rsidR="0086709A" w:rsidRPr="0003300B" w:rsidRDefault="0086709A" w:rsidP="00DA31E2">
            <w:pPr>
              <w:pStyle w:val="af3"/>
              <w:jc w:val="center"/>
              <w:rPr>
                <w:b/>
                <w:sz w:val="22"/>
                <w:szCs w:val="22"/>
              </w:rPr>
            </w:pPr>
            <w:bookmarkStart w:id="19" w:name="_Toc461700647"/>
            <w:r w:rsidRPr="0003300B">
              <w:rPr>
                <w:sz w:val="22"/>
                <w:szCs w:val="22"/>
              </w:rPr>
              <w:t>1.1.</w:t>
            </w:r>
            <w:r w:rsidR="00247381" w:rsidRPr="0003300B">
              <w:rPr>
                <w:sz w:val="22"/>
                <w:szCs w:val="22"/>
              </w:rPr>
              <w:t>8</w:t>
            </w:r>
            <w:r w:rsidR="00067F95" w:rsidRPr="0003300B">
              <w:rPr>
                <w:sz w:val="22"/>
                <w:szCs w:val="22"/>
              </w:rPr>
              <w:t>.</w:t>
            </w:r>
            <w:bookmarkEnd w:id="19"/>
          </w:p>
        </w:tc>
        <w:tc>
          <w:tcPr>
            <w:tcW w:w="8363" w:type="dxa"/>
          </w:tcPr>
          <w:p w:rsidR="0086709A" w:rsidRPr="0003300B" w:rsidRDefault="0086709A" w:rsidP="00054B35">
            <w:pPr>
              <w:pStyle w:val="af3"/>
              <w:rPr>
                <w:b/>
                <w:sz w:val="22"/>
                <w:szCs w:val="22"/>
              </w:rPr>
            </w:pPr>
            <w:bookmarkStart w:id="20" w:name="_Toc461700648"/>
            <w:r w:rsidRPr="0003300B">
              <w:rPr>
                <w:sz w:val="22"/>
                <w:szCs w:val="22"/>
              </w:rPr>
              <w:t>Физическая культура и спорт</w:t>
            </w:r>
            <w:bookmarkEnd w:id="20"/>
          </w:p>
        </w:tc>
        <w:tc>
          <w:tcPr>
            <w:tcW w:w="993" w:type="dxa"/>
          </w:tcPr>
          <w:p w:rsidR="0086709A" w:rsidRPr="006B0C24" w:rsidRDefault="006B0C24" w:rsidP="006B0C24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86709A" w:rsidRPr="00732A75" w:rsidTr="0044727D">
        <w:tc>
          <w:tcPr>
            <w:tcW w:w="876" w:type="dxa"/>
          </w:tcPr>
          <w:p w:rsidR="0086709A" w:rsidRPr="0003300B" w:rsidRDefault="00247381" w:rsidP="00DA31E2">
            <w:pPr>
              <w:pStyle w:val="af3"/>
              <w:jc w:val="center"/>
              <w:rPr>
                <w:b/>
                <w:sz w:val="22"/>
                <w:szCs w:val="22"/>
              </w:rPr>
            </w:pPr>
            <w:bookmarkStart w:id="21" w:name="_Toc461700649"/>
            <w:r w:rsidRPr="0003300B">
              <w:rPr>
                <w:sz w:val="22"/>
                <w:szCs w:val="22"/>
              </w:rPr>
              <w:t>1.1.9</w:t>
            </w:r>
            <w:r w:rsidR="0086709A" w:rsidRPr="0003300B">
              <w:rPr>
                <w:sz w:val="22"/>
                <w:szCs w:val="22"/>
              </w:rPr>
              <w:t>.</w:t>
            </w:r>
            <w:bookmarkEnd w:id="21"/>
          </w:p>
        </w:tc>
        <w:tc>
          <w:tcPr>
            <w:tcW w:w="8363" w:type="dxa"/>
          </w:tcPr>
          <w:p w:rsidR="0086709A" w:rsidRPr="0003300B" w:rsidRDefault="0086709A" w:rsidP="00054B35">
            <w:pPr>
              <w:pStyle w:val="af3"/>
              <w:rPr>
                <w:b/>
                <w:sz w:val="22"/>
                <w:szCs w:val="22"/>
              </w:rPr>
            </w:pPr>
            <w:bookmarkStart w:id="22" w:name="_Toc461700650"/>
            <w:r w:rsidRPr="0003300B">
              <w:rPr>
                <w:sz w:val="22"/>
                <w:szCs w:val="22"/>
              </w:rPr>
              <w:t>Молодежная политика</w:t>
            </w:r>
            <w:bookmarkEnd w:id="22"/>
          </w:p>
        </w:tc>
        <w:tc>
          <w:tcPr>
            <w:tcW w:w="993" w:type="dxa"/>
          </w:tcPr>
          <w:p w:rsidR="0086709A" w:rsidRPr="006B0C24" w:rsidRDefault="006B0C24" w:rsidP="006B0C24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86709A" w:rsidRPr="00732A75" w:rsidTr="0044727D">
        <w:tc>
          <w:tcPr>
            <w:tcW w:w="876" w:type="dxa"/>
          </w:tcPr>
          <w:p w:rsidR="0086709A" w:rsidRPr="007E2835" w:rsidRDefault="00247381" w:rsidP="00DA31E2">
            <w:pPr>
              <w:pStyle w:val="af3"/>
              <w:jc w:val="center"/>
              <w:rPr>
                <w:b/>
                <w:sz w:val="22"/>
                <w:szCs w:val="22"/>
              </w:rPr>
            </w:pPr>
            <w:bookmarkStart w:id="23" w:name="_Toc461700651"/>
            <w:r w:rsidRPr="007E2835">
              <w:rPr>
                <w:sz w:val="22"/>
                <w:szCs w:val="22"/>
              </w:rPr>
              <w:t>1.1.10</w:t>
            </w:r>
            <w:r w:rsidR="0086709A" w:rsidRPr="007E2835">
              <w:rPr>
                <w:sz w:val="22"/>
                <w:szCs w:val="22"/>
              </w:rPr>
              <w:t>.</w:t>
            </w:r>
            <w:bookmarkEnd w:id="23"/>
          </w:p>
        </w:tc>
        <w:tc>
          <w:tcPr>
            <w:tcW w:w="8363" w:type="dxa"/>
          </w:tcPr>
          <w:p w:rsidR="0086709A" w:rsidRPr="007E2835" w:rsidRDefault="007040F5" w:rsidP="007040F5">
            <w:pPr>
              <w:ind w:firstLine="0"/>
              <w:rPr>
                <w:sz w:val="22"/>
                <w:szCs w:val="22"/>
              </w:rPr>
            </w:pPr>
            <w:r w:rsidRPr="007E2835">
              <w:rPr>
                <w:sz w:val="22"/>
                <w:szCs w:val="22"/>
              </w:rPr>
              <w:t>Социальная поддержка</w:t>
            </w:r>
          </w:p>
        </w:tc>
        <w:tc>
          <w:tcPr>
            <w:tcW w:w="993" w:type="dxa"/>
          </w:tcPr>
          <w:p w:rsidR="0086709A" w:rsidRPr="006B0C24" w:rsidRDefault="006B0C24" w:rsidP="006B0C24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7040F5" w:rsidRPr="00732A75" w:rsidTr="0044727D">
        <w:tc>
          <w:tcPr>
            <w:tcW w:w="876" w:type="dxa"/>
          </w:tcPr>
          <w:p w:rsidR="007040F5" w:rsidRPr="006377E6" w:rsidRDefault="007040F5" w:rsidP="005A7FED">
            <w:pPr>
              <w:pStyle w:val="af3"/>
              <w:jc w:val="center"/>
              <w:rPr>
                <w:b/>
                <w:sz w:val="22"/>
                <w:szCs w:val="22"/>
              </w:rPr>
            </w:pPr>
            <w:bookmarkStart w:id="24" w:name="_Toc461700653"/>
            <w:r w:rsidRPr="006377E6">
              <w:rPr>
                <w:sz w:val="22"/>
                <w:szCs w:val="22"/>
              </w:rPr>
              <w:t>1.1.11.</w:t>
            </w:r>
            <w:bookmarkEnd w:id="24"/>
          </w:p>
        </w:tc>
        <w:tc>
          <w:tcPr>
            <w:tcW w:w="8363" w:type="dxa"/>
          </w:tcPr>
          <w:p w:rsidR="007040F5" w:rsidRPr="006377E6" w:rsidRDefault="007040F5" w:rsidP="00054B35">
            <w:pPr>
              <w:pStyle w:val="af3"/>
              <w:rPr>
                <w:sz w:val="22"/>
                <w:szCs w:val="22"/>
              </w:rPr>
            </w:pPr>
            <w:bookmarkStart w:id="25" w:name="_Toc461700652"/>
            <w:r w:rsidRPr="006377E6">
              <w:rPr>
                <w:sz w:val="22"/>
                <w:szCs w:val="22"/>
              </w:rPr>
              <w:t>Жил</w:t>
            </w:r>
            <w:bookmarkEnd w:id="25"/>
            <w:r w:rsidR="00AC423C">
              <w:rPr>
                <w:sz w:val="22"/>
                <w:szCs w:val="22"/>
              </w:rPr>
              <w:t>ье и городская среда</w:t>
            </w:r>
          </w:p>
        </w:tc>
        <w:tc>
          <w:tcPr>
            <w:tcW w:w="993" w:type="dxa"/>
          </w:tcPr>
          <w:p w:rsidR="007040F5" w:rsidRPr="006B0C24" w:rsidRDefault="006B0C24" w:rsidP="006B0C24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2537E">
              <w:rPr>
                <w:sz w:val="22"/>
                <w:szCs w:val="22"/>
              </w:rPr>
              <w:t>8</w:t>
            </w:r>
          </w:p>
        </w:tc>
      </w:tr>
      <w:tr w:rsidR="007040F5" w:rsidRPr="00732A75" w:rsidTr="0044727D">
        <w:tc>
          <w:tcPr>
            <w:tcW w:w="876" w:type="dxa"/>
          </w:tcPr>
          <w:p w:rsidR="007040F5" w:rsidRPr="007C0959" w:rsidRDefault="007040F5" w:rsidP="005A7FED">
            <w:pPr>
              <w:pStyle w:val="af3"/>
              <w:jc w:val="center"/>
              <w:rPr>
                <w:b/>
                <w:sz w:val="22"/>
                <w:szCs w:val="22"/>
              </w:rPr>
            </w:pPr>
            <w:bookmarkStart w:id="26" w:name="_Toc461700655"/>
            <w:r w:rsidRPr="007C0959">
              <w:rPr>
                <w:sz w:val="22"/>
                <w:szCs w:val="22"/>
              </w:rPr>
              <w:t>1.1.12</w:t>
            </w:r>
            <w:bookmarkEnd w:id="26"/>
            <w:r w:rsidR="002D1531">
              <w:rPr>
                <w:sz w:val="22"/>
                <w:szCs w:val="22"/>
              </w:rPr>
              <w:t>.</w:t>
            </w:r>
          </w:p>
        </w:tc>
        <w:tc>
          <w:tcPr>
            <w:tcW w:w="8363" w:type="dxa"/>
          </w:tcPr>
          <w:p w:rsidR="007040F5" w:rsidRPr="007C0959" w:rsidRDefault="007040F5" w:rsidP="00A844D9">
            <w:pPr>
              <w:pStyle w:val="af3"/>
              <w:rPr>
                <w:b/>
                <w:sz w:val="22"/>
                <w:szCs w:val="22"/>
              </w:rPr>
            </w:pPr>
            <w:bookmarkStart w:id="27" w:name="_Toc461700654"/>
            <w:r w:rsidRPr="007C0959">
              <w:rPr>
                <w:sz w:val="22"/>
                <w:szCs w:val="22"/>
              </w:rPr>
              <w:t>Система комплексной безопасности жизнедеятельности</w:t>
            </w:r>
            <w:bookmarkEnd w:id="27"/>
          </w:p>
        </w:tc>
        <w:tc>
          <w:tcPr>
            <w:tcW w:w="993" w:type="dxa"/>
          </w:tcPr>
          <w:p w:rsidR="007040F5" w:rsidRPr="006B0C24" w:rsidRDefault="0012537E" w:rsidP="006B0C24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7040F5" w:rsidRPr="00732A75" w:rsidTr="0044727D">
        <w:tc>
          <w:tcPr>
            <w:tcW w:w="876" w:type="dxa"/>
          </w:tcPr>
          <w:p w:rsidR="007040F5" w:rsidRPr="00E37B51" w:rsidRDefault="007040F5" w:rsidP="005A7FED">
            <w:pPr>
              <w:pStyle w:val="af3"/>
              <w:jc w:val="center"/>
              <w:rPr>
                <w:b/>
                <w:sz w:val="22"/>
                <w:szCs w:val="22"/>
              </w:rPr>
            </w:pPr>
            <w:bookmarkStart w:id="28" w:name="_Toc461700657"/>
            <w:r w:rsidRPr="00E37B51">
              <w:rPr>
                <w:sz w:val="22"/>
                <w:szCs w:val="22"/>
              </w:rPr>
              <w:t>1.1.13.</w:t>
            </w:r>
            <w:bookmarkEnd w:id="28"/>
          </w:p>
        </w:tc>
        <w:tc>
          <w:tcPr>
            <w:tcW w:w="8363" w:type="dxa"/>
          </w:tcPr>
          <w:p w:rsidR="007040F5" w:rsidRPr="00E37B51" w:rsidRDefault="007040F5" w:rsidP="00054B35">
            <w:pPr>
              <w:pStyle w:val="af3"/>
              <w:rPr>
                <w:b/>
                <w:sz w:val="22"/>
                <w:szCs w:val="22"/>
              </w:rPr>
            </w:pPr>
            <w:bookmarkStart w:id="29" w:name="_Toc461700656"/>
            <w:r w:rsidRPr="00E37B51">
              <w:rPr>
                <w:sz w:val="22"/>
                <w:szCs w:val="22"/>
              </w:rPr>
              <w:t>Экономический потенциал Зиминского городского муниципального образования</w:t>
            </w:r>
            <w:bookmarkEnd w:id="29"/>
          </w:p>
        </w:tc>
        <w:tc>
          <w:tcPr>
            <w:tcW w:w="993" w:type="dxa"/>
          </w:tcPr>
          <w:p w:rsidR="007040F5" w:rsidRPr="006B0C24" w:rsidRDefault="006B0C24" w:rsidP="006B0C24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7040F5" w:rsidRPr="00732A75" w:rsidTr="0044727D">
        <w:tc>
          <w:tcPr>
            <w:tcW w:w="876" w:type="dxa"/>
          </w:tcPr>
          <w:p w:rsidR="007040F5" w:rsidRPr="00CF16D6" w:rsidRDefault="007040F5" w:rsidP="005A7FED">
            <w:pPr>
              <w:pStyle w:val="af3"/>
              <w:jc w:val="center"/>
              <w:rPr>
                <w:b/>
                <w:sz w:val="22"/>
                <w:szCs w:val="22"/>
              </w:rPr>
            </w:pPr>
            <w:bookmarkStart w:id="30" w:name="_Toc461700659"/>
            <w:r w:rsidRPr="00CF16D6">
              <w:rPr>
                <w:sz w:val="22"/>
                <w:szCs w:val="22"/>
              </w:rPr>
              <w:t>1.1.14.</w:t>
            </w:r>
            <w:bookmarkEnd w:id="30"/>
          </w:p>
        </w:tc>
        <w:tc>
          <w:tcPr>
            <w:tcW w:w="8363" w:type="dxa"/>
          </w:tcPr>
          <w:p w:rsidR="007040F5" w:rsidRPr="00CF16D6" w:rsidRDefault="007040F5" w:rsidP="00054B35">
            <w:pPr>
              <w:pStyle w:val="af3"/>
              <w:rPr>
                <w:b/>
                <w:sz w:val="22"/>
                <w:szCs w:val="22"/>
              </w:rPr>
            </w:pPr>
            <w:bookmarkStart w:id="31" w:name="_Toc461700658"/>
            <w:r w:rsidRPr="00CF16D6">
              <w:rPr>
                <w:sz w:val="22"/>
                <w:szCs w:val="22"/>
              </w:rPr>
              <w:t>Малое и среднее предпринимательство</w:t>
            </w:r>
            <w:bookmarkEnd w:id="31"/>
          </w:p>
        </w:tc>
        <w:tc>
          <w:tcPr>
            <w:tcW w:w="993" w:type="dxa"/>
          </w:tcPr>
          <w:p w:rsidR="007040F5" w:rsidRPr="006B0C24" w:rsidRDefault="006B0C24" w:rsidP="0012537E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2537E">
              <w:rPr>
                <w:sz w:val="22"/>
                <w:szCs w:val="22"/>
              </w:rPr>
              <w:t>3</w:t>
            </w:r>
          </w:p>
        </w:tc>
      </w:tr>
      <w:tr w:rsidR="007040F5" w:rsidRPr="00732A75" w:rsidTr="0044727D">
        <w:tc>
          <w:tcPr>
            <w:tcW w:w="876" w:type="dxa"/>
          </w:tcPr>
          <w:p w:rsidR="007040F5" w:rsidRPr="00B72A8C" w:rsidRDefault="007040F5" w:rsidP="005A7FED">
            <w:pPr>
              <w:pStyle w:val="af3"/>
              <w:jc w:val="center"/>
              <w:rPr>
                <w:b/>
                <w:sz w:val="22"/>
                <w:szCs w:val="22"/>
              </w:rPr>
            </w:pPr>
            <w:bookmarkStart w:id="32" w:name="_Toc461700661"/>
            <w:r w:rsidRPr="00B72A8C">
              <w:rPr>
                <w:sz w:val="22"/>
                <w:szCs w:val="22"/>
              </w:rPr>
              <w:t>1.1.15.</w:t>
            </w:r>
            <w:bookmarkEnd w:id="32"/>
          </w:p>
        </w:tc>
        <w:tc>
          <w:tcPr>
            <w:tcW w:w="8363" w:type="dxa"/>
          </w:tcPr>
          <w:p w:rsidR="007040F5" w:rsidRPr="00B72A8C" w:rsidRDefault="007040F5" w:rsidP="00054B35">
            <w:pPr>
              <w:pStyle w:val="af3"/>
              <w:rPr>
                <w:b/>
                <w:sz w:val="22"/>
                <w:szCs w:val="22"/>
              </w:rPr>
            </w:pPr>
            <w:bookmarkStart w:id="33" w:name="_Toc461700660"/>
            <w:r w:rsidRPr="00B72A8C">
              <w:rPr>
                <w:sz w:val="22"/>
                <w:szCs w:val="22"/>
              </w:rPr>
              <w:t>Инвестиционный климат</w:t>
            </w:r>
            <w:bookmarkEnd w:id="33"/>
          </w:p>
        </w:tc>
        <w:tc>
          <w:tcPr>
            <w:tcW w:w="993" w:type="dxa"/>
          </w:tcPr>
          <w:p w:rsidR="007040F5" w:rsidRPr="006B0C24" w:rsidRDefault="006B0C24" w:rsidP="006B0C24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2537E">
              <w:rPr>
                <w:sz w:val="22"/>
                <w:szCs w:val="22"/>
              </w:rPr>
              <w:t>4</w:t>
            </w:r>
          </w:p>
        </w:tc>
      </w:tr>
      <w:tr w:rsidR="007040F5" w:rsidRPr="00732A75" w:rsidTr="0044727D">
        <w:tc>
          <w:tcPr>
            <w:tcW w:w="876" w:type="dxa"/>
          </w:tcPr>
          <w:p w:rsidR="007040F5" w:rsidRPr="00F875F8" w:rsidRDefault="007040F5" w:rsidP="005A7FED">
            <w:pPr>
              <w:pStyle w:val="af3"/>
              <w:jc w:val="center"/>
              <w:rPr>
                <w:b/>
                <w:sz w:val="22"/>
                <w:szCs w:val="22"/>
              </w:rPr>
            </w:pPr>
            <w:bookmarkStart w:id="34" w:name="_Toc461700663"/>
            <w:r w:rsidRPr="00F875F8">
              <w:rPr>
                <w:sz w:val="22"/>
                <w:szCs w:val="22"/>
              </w:rPr>
              <w:t>1.1.16.</w:t>
            </w:r>
            <w:bookmarkEnd w:id="34"/>
          </w:p>
        </w:tc>
        <w:tc>
          <w:tcPr>
            <w:tcW w:w="8363" w:type="dxa"/>
          </w:tcPr>
          <w:p w:rsidR="007040F5" w:rsidRPr="00F875F8" w:rsidRDefault="007040F5" w:rsidP="00B92D24">
            <w:pPr>
              <w:pStyle w:val="af3"/>
              <w:rPr>
                <w:b/>
                <w:sz w:val="22"/>
                <w:szCs w:val="22"/>
              </w:rPr>
            </w:pPr>
            <w:bookmarkStart w:id="35" w:name="_Toc461700662"/>
            <w:r w:rsidRPr="00F875F8">
              <w:rPr>
                <w:sz w:val="22"/>
                <w:szCs w:val="22"/>
              </w:rPr>
              <w:t xml:space="preserve">Инженерно -  коммунальная и энергетическая инфраструктура </w:t>
            </w:r>
            <w:bookmarkEnd w:id="35"/>
          </w:p>
        </w:tc>
        <w:tc>
          <w:tcPr>
            <w:tcW w:w="993" w:type="dxa"/>
          </w:tcPr>
          <w:p w:rsidR="007040F5" w:rsidRPr="006B0C24" w:rsidRDefault="006B0C24" w:rsidP="006B0C24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7040F5" w:rsidRPr="00732A75" w:rsidTr="0044727D">
        <w:tc>
          <w:tcPr>
            <w:tcW w:w="876" w:type="dxa"/>
          </w:tcPr>
          <w:p w:rsidR="007040F5" w:rsidRPr="00F875F8" w:rsidRDefault="007040F5" w:rsidP="005A7FED">
            <w:pPr>
              <w:pStyle w:val="af3"/>
              <w:jc w:val="center"/>
              <w:rPr>
                <w:b/>
                <w:sz w:val="22"/>
                <w:szCs w:val="22"/>
              </w:rPr>
            </w:pPr>
            <w:bookmarkStart w:id="36" w:name="_Toc461700667"/>
            <w:r w:rsidRPr="00F875F8">
              <w:rPr>
                <w:sz w:val="22"/>
                <w:szCs w:val="22"/>
              </w:rPr>
              <w:t>1.1.17.</w:t>
            </w:r>
            <w:bookmarkEnd w:id="36"/>
          </w:p>
        </w:tc>
        <w:tc>
          <w:tcPr>
            <w:tcW w:w="8363" w:type="dxa"/>
          </w:tcPr>
          <w:p w:rsidR="007040F5" w:rsidRPr="00F875F8" w:rsidRDefault="0012537E" w:rsidP="0012537E">
            <w:pPr>
              <w:pStyle w:val="af3"/>
              <w:rPr>
                <w:b/>
                <w:sz w:val="22"/>
                <w:szCs w:val="22"/>
              </w:rPr>
            </w:pPr>
            <w:bookmarkStart w:id="37" w:name="_Toc461700664"/>
            <w:r w:rsidRPr="0012537E">
              <w:rPr>
                <w:sz w:val="22"/>
              </w:rPr>
              <w:t>Связь и телекоммуникации</w:t>
            </w:r>
            <w:r w:rsidRPr="00F875F8">
              <w:rPr>
                <w:sz w:val="22"/>
                <w:szCs w:val="22"/>
              </w:rPr>
              <w:t xml:space="preserve"> </w:t>
            </w:r>
            <w:bookmarkEnd w:id="37"/>
          </w:p>
        </w:tc>
        <w:tc>
          <w:tcPr>
            <w:tcW w:w="993" w:type="dxa"/>
          </w:tcPr>
          <w:p w:rsidR="007040F5" w:rsidRPr="006B0C24" w:rsidRDefault="00426051" w:rsidP="006B0C24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2537E">
              <w:rPr>
                <w:sz w:val="22"/>
                <w:szCs w:val="22"/>
              </w:rPr>
              <w:t>7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Pr="0012537E" w:rsidRDefault="00197DEB" w:rsidP="00197DEB">
            <w:pPr>
              <w:pStyle w:val="af3"/>
              <w:jc w:val="center"/>
              <w:rPr>
                <w:b/>
                <w:sz w:val="22"/>
                <w:szCs w:val="22"/>
              </w:rPr>
            </w:pPr>
            <w:bookmarkStart w:id="38" w:name="_Toc461700669"/>
            <w:r w:rsidRPr="0012537E">
              <w:rPr>
                <w:sz w:val="22"/>
                <w:szCs w:val="22"/>
              </w:rPr>
              <w:t>1.1.18.</w:t>
            </w:r>
            <w:bookmarkEnd w:id="38"/>
          </w:p>
        </w:tc>
        <w:tc>
          <w:tcPr>
            <w:tcW w:w="8363" w:type="dxa"/>
          </w:tcPr>
          <w:p w:rsidR="00197DEB" w:rsidRPr="0012537E" w:rsidRDefault="0012537E" w:rsidP="00054B35">
            <w:pPr>
              <w:pStyle w:val="af3"/>
              <w:rPr>
                <w:sz w:val="22"/>
              </w:rPr>
            </w:pPr>
            <w:r w:rsidRPr="0012537E">
              <w:rPr>
                <w:sz w:val="22"/>
                <w:szCs w:val="22"/>
              </w:rPr>
              <w:t>Транспортно - логистическая   инфраструктура</w:t>
            </w:r>
          </w:p>
        </w:tc>
        <w:tc>
          <w:tcPr>
            <w:tcW w:w="993" w:type="dxa"/>
          </w:tcPr>
          <w:p w:rsidR="00197DEB" w:rsidRPr="0012537E" w:rsidRDefault="00197DEB" w:rsidP="00197DEB">
            <w:pPr>
              <w:pStyle w:val="af3"/>
              <w:jc w:val="center"/>
              <w:rPr>
                <w:sz w:val="22"/>
                <w:szCs w:val="22"/>
              </w:rPr>
            </w:pPr>
            <w:r w:rsidRPr="0012537E">
              <w:rPr>
                <w:sz w:val="22"/>
                <w:szCs w:val="22"/>
              </w:rPr>
              <w:t>37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Pr="0012537E" w:rsidRDefault="00197DEB" w:rsidP="00197DEB">
            <w:pPr>
              <w:pStyle w:val="af3"/>
              <w:jc w:val="center"/>
              <w:rPr>
                <w:b/>
                <w:sz w:val="22"/>
                <w:szCs w:val="22"/>
              </w:rPr>
            </w:pPr>
            <w:bookmarkStart w:id="39" w:name="_Toc461700671"/>
            <w:r w:rsidRPr="0012537E">
              <w:rPr>
                <w:sz w:val="22"/>
                <w:szCs w:val="22"/>
              </w:rPr>
              <w:t>1.1.19.</w:t>
            </w:r>
            <w:bookmarkEnd w:id="39"/>
          </w:p>
        </w:tc>
        <w:tc>
          <w:tcPr>
            <w:tcW w:w="8363" w:type="dxa"/>
          </w:tcPr>
          <w:p w:rsidR="00197DEB" w:rsidRPr="0012537E" w:rsidRDefault="00197DEB" w:rsidP="00830349">
            <w:pPr>
              <w:pStyle w:val="af3"/>
              <w:rPr>
                <w:b/>
                <w:sz w:val="22"/>
                <w:szCs w:val="22"/>
              </w:rPr>
            </w:pPr>
            <w:bookmarkStart w:id="40" w:name="_Toc461700670"/>
            <w:r w:rsidRPr="0012537E">
              <w:rPr>
                <w:sz w:val="22"/>
                <w:szCs w:val="22"/>
              </w:rPr>
              <w:t xml:space="preserve">Состояние окружающей среды </w:t>
            </w:r>
            <w:bookmarkEnd w:id="40"/>
          </w:p>
        </w:tc>
        <w:tc>
          <w:tcPr>
            <w:tcW w:w="993" w:type="dxa"/>
          </w:tcPr>
          <w:p w:rsidR="00197DEB" w:rsidRPr="0012537E" w:rsidRDefault="00197DEB" w:rsidP="00197DEB">
            <w:pPr>
              <w:pStyle w:val="af3"/>
              <w:jc w:val="center"/>
              <w:rPr>
                <w:sz w:val="22"/>
                <w:szCs w:val="22"/>
              </w:rPr>
            </w:pPr>
            <w:r w:rsidRPr="0012537E">
              <w:rPr>
                <w:sz w:val="22"/>
                <w:szCs w:val="22"/>
              </w:rPr>
              <w:t>38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Pr="0012537E" w:rsidRDefault="00197DEB" w:rsidP="00197DEB">
            <w:pPr>
              <w:pStyle w:val="af3"/>
              <w:jc w:val="center"/>
              <w:rPr>
                <w:sz w:val="22"/>
              </w:rPr>
            </w:pPr>
            <w:r w:rsidRPr="0012537E">
              <w:rPr>
                <w:sz w:val="22"/>
              </w:rPr>
              <w:t>1.1.20.</w:t>
            </w:r>
          </w:p>
        </w:tc>
        <w:tc>
          <w:tcPr>
            <w:tcW w:w="8363" w:type="dxa"/>
          </w:tcPr>
          <w:p w:rsidR="00197DEB" w:rsidRPr="0012537E" w:rsidRDefault="00197DEB" w:rsidP="00830349">
            <w:pPr>
              <w:pStyle w:val="af3"/>
              <w:rPr>
                <w:b/>
                <w:sz w:val="22"/>
                <w:szCs w:val="22"/>
              </w:rPr>
            </w:pPr>
            <w:bookmarkStart w:id="41" w:name="_Toc461700672"/>
            <w:r w:rsidRPr="0012537E">
              <w:rPr>
                <w:sz w:val="22"/>
                <w:szCs w:val="22"/>
              </w:rPr>
              <w:t xml:space="preserve">Бюджетная  и налоговая политика </w:t>
            </w:r>
            <w:bookmarkEnd w:id="41"/>
          </w:p>
        </w:tc>
        <w:tc>
          <w:tcPr>
            <w:tcW w:w="993" w:type="dxa"/>
          </w:tcPr>
          <w:p w:rsidR="00197DEB" w:rsidRPr="0012537E" w:rsidRDefault="00197DEB" w:rsidP="00197DEB">
            <w:pPr>
              <w:pStyle w:val="af3"/>
              <w:jc w:val="center"/>
              <w:rPr>
                <w:sz w:val="22"/>
              </w:rPr>
            </w:pPr>
            <w:r w:rsidRPr="0012537E">
              <w:rPr>
                <w:sz w:val="22"/>
              </w:rPr>
              <w:t>4</w:t>
            </w:r>
            <w:r w:rsidR="0012537E">
              <w:rPr>
                <w:sz w:val="22"/>
              </w:rPr>
              <w:t>0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Pr="0012537E" w:rsidRDefault="00197DEB" w:rsidP="005A7FED">
            <w:pPr>
              <w:pStyle w:val="af3"/>
              <w:jc w:val="center"/>
              <w:rPr>
                <w:sz w:val="22"/>
              </w:rPr>
            </w:pPr>
            <w:r w:rsidRPr="0012537E">
              <w:rPr>
                <w:sz w:val="22"/>
              </w:rPr>
              <w:t>1.1.21</w:t>
            </w:r>
          </w:p>
        </w:tc>
        <w:tc>
          <w:tcPr>
            <w:tcW w:w="8363" w:type="dxa"/>
          </w:tcPr>
          <w:p w:rsidR="00197DEB" w:rsidRPr="0012537E" w:rsidRDefault="00197DEB" w:rsidP="00830349">
            <w:pPr>
              <w:pStyle w:val="af3"/>
              <w:rPr>
                <w:sz w:val="22"/>
              </w:rPr>
            </w:pPr>
            <w:r w:rsidRPr="0012537E">
              <w:rPr>
                <w:sz w:val="22"/>
              </w:rPr>
              <w:t>Управление муниципальной собственностью и  земельными ресурсами</w:t>
            </w:r>
          </w:p>
        </w:tc>
        <w:tc>
          <w:tcPr>
            <w:tcW w:w="993" w:type="dxa"/>
          </w:tcPr>
          <w:p w:rsidR="00197DEB" w:rsidRPr="0012537E" w:rsidRDefault="0012537E" w:rsidP="006B0C24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Pr="00D36E2D" w:rsidRDefault="00197DEB" w:rsidP="00DA31E2">
            <w:pPr>
              <w:pStyle w:val="af3"/>
              <w:jc w:val="center"/>
              <w:rPr>
                <w:b/>
                <w:sz w:val="22"/>
                <w:szCs w:val="22"/>
              </w:rPr>
            </w:pPr>
            <w:bookmarkStart w:id="42" w:name="_Toc461700679"/>
            <w:r w:rsidRPr="00D36E2D">
              <w:rPr>
                <w:sz w:val="22"/>
                <w:szCs w:val="22"/>
              </w:rPr>
              <w:t>1.2.</w:t>
            </w:r>
            <w:bookmarkEnd w:id="42"/>
          </w:p>
        </w:tc>
        <w:tc>
          <w:tcPr>
            <w:tcW w:w="8363" w:type="dxa"/>
          </w:tcPr>
          <w:p w:rsidR="00197DEB" w:rsidRPr="00D36E2D" w:rsidRDefault="00197DEB" w:rsidP="00205887">
            <w:pPr>
              <w:ind w:left="34" w:hanging="34"/>
              <w:rPr>
                <w:sz w:val="22"/>
                <w:szCs w:val="22"/>
              </w:rPr>
            </w:pPr>
            <w:bookmarkStart w:id="43" w:name="_Toc461700680"/>
            <w:r w:rsidRPr="00D36E2D">
              <w:rPr>
                <w:sz w:val="22"/>
                <w:szCs w:val="22"/>
              </w:rPr>
              <w:t>Сравнительный анализ  конкурентных преимуществ и ограничений развития Зиминского городского муниципального образования (SWOT – анализ)</w:t>
            </w:r>
            <w:bookmarkEnd w:id="43"/>
          </w:p>
        </w:tc>
        <w:tc>
          <w:tcPr>
            <w:tcW w:w="993" w:type="dxa"/>
          </w:tcPr>
          <w:p w:rsidR="00197DEB" w:rsidRPr="00426051" w:rsidRDefault="00197DEB" w:rsidP="006B0C24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2537E">
              <w:rPr>
                <w:sz w:val="22"/>
                <w:szCs w:val="22"/>
              </w:rPr>
              <w:t>2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Pr="00732A75" w:rsidRDefault="00197DEB" w:rsidP="00DA31E2">
            <w:pPr>
              <w:pStyle w:val="af3"/>
              <w:jc w:val="center"/>
              <w:rPr>
                <w:sz w:val="22"/>
                <w:szCs w:val="22"/>
              </w:rPr>
            </w:pPr>
            <w:bookmarkStart w:id="44" w:name="_Toc461700681"/>
            <w:r w:rsidRPr="00732A75">
              <w:rPr>
                <w:sz w:val="22"/>
                <w:szCs w:val="22"/>
              </w:rPr>
              <w:t>2.</w:t>
            </w:r>
            <w:bookmarkEnd w:id="44"/>
          </w:p>
        </w:tc>
        <w:tc>
          <w:tcPr>
            <w:tcW w:w="8363" w:type="dxa"/>
          </w:tcPr>
          <w:p w:rsidR="00197DEB" w:rsidRPr="00732A75" w:rsidRDefault="00197DEB" w:rsidP="00C66AB1">
            <w:pPr>
              <w:pStyle w:val="af3"/>
              <w:rPr>
                <w:sz w:val="22"/>
                <w:szCs w:val="22"/>
              </w:rPr>
            </w:pPr>
            <w:bookmarkStart w:id="45" w:name="_Toc461700682"/>
            <w:r>
              <w:rPr>
                <w:sz w:val="22"/>
                <w:szCs w:val="22"/>
              </w:rPr>
              <w:t xml:space="preserve">ПРИОРИТЕТЫ, ЦЕЛИ  И </w:t>
            </w:r>
            <w:r w:rsidRPr="00732A75">
              <w:rPr>
                <w:sz w:val="22"/>
                <w:szCs w:val="22"/>
              </w:rPr>
              <w:t xml:space="preserve">ЗАДАЧИ  </w:t>
            </w:r>
            <w:r>
              <w:rPr>
                <w:sz w:val="22"/>
                <w:szCs w:val="22"/>
              </w:rPr>
              <w:t xml:space="preserve">СОЦИАЛЬНО-ЭКОНОМИЧЕСКОГО РАЗВИТИЯ </w:t>
            </w:r>
            <w:r w:rsidRPr="00732A75">
              <w:rPr>
                <w:sz w:val="22"/>
                <w:szCs w:val="22"/>
              </w:rPr>
              <w:t>ЗИМИНСКОГО ГОРОДСКОГО МУНИЦИПАЛЬНОГО ОБРАЗОВАНИЯ</w:t>
            </w:r>
            <w:bookmarkEnd w:id="45"/>
          </w:p>
        </w:tc>
        <w:tc>
          <w:tcPr>
            <w:tcW w:w="993" w:type="dxa"/>
          </w:tcPr>
          <w:p w:rsidR="00197DEB" w:rsidRPr="00426051" w:rsidRDefault="00197DEB" w:rsidP="006B0C24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D10E0">
              <w:rPr>
                <w:sz w:val="22"/>
                <w:szCs w:val="22"/>
              </w:rPr>
              <w:t>8</w:t>
            </w:r>
          </w:p>
        </w:tc>
      </w:tr>
      <w:tr w:rsidR="00197DEB" w:rsidRPr="00732A75" w:rsidTr="0044727D">
        <w:trPr>
          <w:trHeight w:val="473"/>
        </w:trPr>
        <w:tc>
          <w:tcPr>
            <w:tcW w:w="876" w:type="dxa"/>
          </w:tcPr>
          <w:p w:rsidR="00197DEB" w:rsidRPr="002F32A9" w:rsidRDefault="00197DEB" w:rsidP="00F62D34">
            <w:pPr>
              <w:pStyle w:val="af3"/>
              <w:jc w:val="center"/>
              <w:rPr>
                <w:sz w:val="22"/>
              </w:rPr>
            </w:pPr>
            <w:r w:rsidRPr="002F32A9">
              <w:rPr>
                <w:sz w:val="22"/>
              </w:rPr>
              <w:t>2.1.</w:t>
            </w:r>
          </w:p>
        </w:tc>
        <w:tc>
          <w:tcPr>
            <w:tcW w:w="8363" w:type="dxa"/>
          </w:tcPr>
          <w:p w:rsidR="00197DEB" w:rsidRPr="008D310E" w:rsidRDefault="00197DEB" w:rsidP="008D310E">
            <w:pPr>
              <w:pStyle w:val="1"/>
              <w:ind w:firstLine="0"/>
              <w:outlineLvl w:val="0"/>
              <w:rPr>
                <w:rFonts w:cs="Times New Roman"/>
                <w:b w:val="0"/>
              </w:rPr>
            </w:pPr>
            <w:r w:rsidRPr="00D35778">
              <w:rPr>
                <w:rFonts w:cs="Times New Roman"/>
                <w:b w:val="0"/>
              </w:rPr>
              <w:t>Стратегическая цель социально-экономического развития</w:t>
            </w:r>
            <w:r>
              <w:rPr>
                <w:rFonts w:cs="Times New Roman"/>
                <w:b w:val="0"/>
              </w:rPr>
              <w:t xml:space="preserve"> Зиминского </w:t>
            </w:r>
            <w:r w:rsidRPr="00D35778">
              <w:rPr>
                <w:rFonts w:cs="Times New Roman"/>
                <w:b w:val="0"/>
              </w:rPr>
              <w:t>городского муниципального образования</w:t>
            </w:r>
          </w:p>
        </w:tc>
        <w:tc>
          <w:tcPr>
            <w:tcW w:w="993" w:type="dxa"/>
          </w:tcPr>
          <w:p w:rsidR="00197DEB" w:rsidRPr="00426051" w:rsidRDefault="00197DEB" w:rsidP="006B0C24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DD10E0">
              <w:rPr>
                <w:sz w:val="22"/>
              </w:rPr>
              <w:t>8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Pr="002F32A9" w:rsidRDefault="00197DEB" w:rsidP="00DA31E2">
            <w:pPr>
              <w:pStyle w:val="af3"/>
              <w:jc w:val="center"/>
              <w:rPr>
                <w:sz w:val="22"/>
              </w:rPr>
            </w:pPr>
            <w:bookmarkStart w:id="46" w:name="_Toc461700683"/>
            <w:r w:rsidRPr="002F32A9">
              <w:rPr>
                <w:sz w:val="22"/>
                <w:szCs w:val="22"/>
              </w:rPr>
              <w:t>2.2.</w:t>
            </w:r>
            <w:bookmarkEnd w:id="46"/>
          </w:p>
        </w:tc>
        <w:tc>
          <w:tcPr>
            <w:tcW w:w="8363" w:type="dxa"/>
          </w:tcPr>
          <w:p w:rsidR="00197DEB" w:rsidRPr="00FF0F49" w:rsidRDefault="00197DEB" w:rsidP="00054B35">
            <w:pPr>
              <w:pStyle w:val="af3"/>
              <w:rPr>
                <w:b/>
                <w:sz w:val="24"/>
                <w:szCs w:val="24"/>
              </w:rPr>
            </w:pPr>
            <w:r w:rsidRPr="00FF0F49">
              <w:rPr>
                <w:rFonts w:cs="Times New Roman"/>
                <w:sz w:val="24"/>
                <w:szCs w:val="24"/>
              </w:rPr>
              <w:t xml:space="preserve">Стратегические приоритеты </w:t>
            </w:r>
            <w:r w:rsidRPr="00FF0F49">
              <w:rPr>
                <w:sz w:val="24"/>
                <w:szCs w:val="24"/>
              </w:rPr>
              <w:t>социально-экономической политики Зиминского городского муниципального образования</w:t>
            </w:r>
          </w:p>
        </w:tc>
        <w:tc>
          <w:tcPr>
            <w:tcW w:w="993" w:type="dxa"/>
          </w:tcPr>
          <w:p w:rsidR="00197DEB" w:rsidRPr="00B143F7" w:rsidRDefault="00197DEB" w:rsidP="006B0C24">
            <w:pPr>
              <w:pStyle w:val="af3"/>
              <w:jc w:val="center"/>
              <w:rPr>
                <w:sz w:val="22"/>
              </w:rPr>
            </w:pPr>
            <w:r w:rsidRPr="00B143F7">
              <w:rPr>
                <w:sz w:val="22"/>
              </w:rPr>
              <w:t>4</w:t>
            </w:r>
            <w:r w:rsidR="00DD10E0">
              <w:rPr>
                <w:sz w:val="22"/>
              </w:rPr>
              <w:t>8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Pr="00255449" w:rsidRDefault="00197DEB" w:rsidP="00DA31E2">
            <w:pPr>
              <w:pStyle w:val="af3"/>
              <w:jc w:val="center"/>
              <w:rPr>
                <w:b/>
                <w:sz w:val="22"/>
                <w:szCs w:val="22"/>
              </w:rPr>
            </w:pPr>
            <w:r w:rsidRPr="00255449">
              <w:rPr>
                <w:b/>
                <w:sz w:val="22"/>
                <w:szCs w:val="22"/>
              </w:rPr>
              <w:t xml:space="preserve">2.2.1. </w:t>
            </w:r>
          </w:p>
        </w:tc>
        <w:tc>
          <w:tcPr>
            <w:tcW w:w="8363" w:type="dxa"/>
          </w:tcPr>
          <w:p w:rsidR="00197DEB" w:rsidRPr="00255449" w:rsidRDefault="00197DEB" w:rsidP="00054B35">
            <w:pPr>
              <w:pStyle w:val="af3"/>
              <w:rPr>
                <w:b/>
                <w:sz w:val="22"/>
                <w:szCs w:val="22"/>
              </w:rPr>
            </w:pPr>
            <w:r w:rsidRPr="00255449">
              <w:rPr>
                <w:b/>
                <w:sz w:val="22"/>
                <w:szCs w:val="22"/>
              </w:rPr>
              <w:t>Приоритет 1 «Накопление и развитие человеческого капитала»</w:t>
            </w:r>
          </w:p>
        </w:tc>
        <w:tc>
          <w:tcPr>
            <w:tcW w:w="993" w:type="dxa"/>
          </w:tcPr>
          <w:p w:rsidR="00197DEB" w:rsidRPr="00B143F7" w:rsidRDefault="00197DEB" w:rsidP="006B0C24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D10E0">
              <w:rPr>
                <w:sz w:val="22"/>
                <w:szCs w:val="22"/>
              </w:rPr>
              <w:t>8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Pr="00732A75" w:rsidRDefault="00197DEB" w:rsidP="00C66AB1">
            <w:pPr>
              <w:pStyle w:val="af3"/>
              <w:jc w:val="center"/>
              <w:rPr>
                <w:b/>
                <w:sz w:val="22"/>
                <w:szCs w:val="22"/>
              </w:rPr>
            </w:pPr>
            <w:bookmarkStart w:id="47" w:name="_Toc461700685"/>
            <w:r>
              <w:rPr>
                <w:sz w:val="22"/>
                <w:szCs w:val="22"/>
              </w:rPr>
              <w:t>2.2</w:t>
            </w:r>
            <w:r w:rsidRPr="00732A75">
              <w:rPr>
                <w:sz w:val="22"/>
                <w:szCs w:val="22"/>
              </w:rPr>
              <w:t>.</w:t>
            </w:r>
            <w:bookmarkEnd w:id="47"/>
            <w:r>
              <w:rPr>
                <w:sz w:val="22"/>
                <w:szCs w:val="22"/>
              </w:rPr>
              <w:t xml:space="preserve">1.1. </w:t>
            </w:r>
          </w:p>
        </w:tc>
        <w:tc>
          <w:tcPr>
            <w:tcW w:w="8363" w:type="dxa"/>
          </w:tcPr>
          <w:p w:rsidR="00197DEB" w:rsidRPr="00732A75" w:rsidRDefault="00197DEB" w:rsidP="00980CD2">
            <w:pPr>
              <w:pStyle w:val="af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 и организация отдыха детей</w:t>
            </w:r>
          </w:p>
        </w:tc>
        <w:tc>
          <w:tcPr>
            <w:tcW w:w="993" w:type="dxa"/>
          </w:tcPr>
          <w:p w:rsidR="00197DEB" w:rsidRPr="00B143F7" w:rsidRDefault="00197DEB" w:rsidP="006B0C24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D10E0">
              <w:rPr>
                <w:sz w:val="22"/>
                <w:szCs w:val="22"/>
              </w:rPr>
              <w:t>8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Pr="004761FF" w:rsidRDefault="00197DEB" w:rsidP="00C66AB1">
            <w:pPr>
              <w:pStyle w:val="af3"/>
              <w:jc w:val="center"/>
              <w:rPr>
                <w:sz w:val="22"/>
              </w:rPr>
            </w:pPr>
            <w:r w:rsidRPr="004761FF">
              <w:rPr>
                <w:sz w:val="22"/>
              </w:rPr>
              <w:t>2.2.1.2</w:t>
            </w:r>
          </w:p>
        </w:tc>
        <w:tc>
          <w:tcPr>
            <w:tcW w:w="8363" w:type="dxa"/>
          </w:tcPr>
          <w:p w:rsidR="00197DEB" w:rsidRPr="004761FF" w:rsidRDefault="00197DEB" w:rsidP="00C66AB1">
            <w:pPr>
              <w:pStyle w:val="af3"/>
              <w:rPr>
                <w:sz w:val="22"/>
              </w:rPr>
            </w:pPr>
            <w:r w:rsidRPr="004761FF">
              <w:rPr>
                <w:sz w:val="22"/>
              </w:rPr>
              <w:t>Здравоохранение</w:t>
            </w:r>
          </w:p>
        </w:tc>
        <w:tc>
          <w:tcPr>
            <w:tcW w:w="993" w:type="dxa"/>
          </w:tcPr>
          <w:p w:rsidR="00197DEB" w:rsidRPr="00B143F7" w:rsidRDefault="00DD10E0" w:rsidP="006B0C24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B5525C">
              <w:rPr>
                <w:sz w:val="22"/>
              </w:rPr>
              <w:t>4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Default="00197DEB" w:rsidP="00C66AB1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2.2.1.3</w:t>
            </w:r>
          </w:p>
        </w:tc>
        <w:tc>
          <w:tcPr>
            <w:tcW w:w="8363" w:type="dxa"/>
          </w:tcPr>
          <w:p w:rsidR="00197DEB" w:rsidRDefault="00197DEB" w:rsidP="00980CD2">
            <w:pPr>
              <w:pStyle w:val="af3"/>
              <w:rPr>
                <w:sz w:val="22"/>
              </w:rPr>
            </w:pPr>
            <w:r>
              <w:rPr>
                <w:sz w:val="22"/>
              </w:rPr>
              <w:t>Физическая культура и спорт</w:t>
            </w:r>
          </w:p>
        </w:tc>
        <w:tc>
          <w:tcPr>
            <w:tcW w:w="993" w:type="dxa"/>
          </w:tcPr>
          <w:p w:rsidR="00197DEB" w:rsidRPr="00B143F7" w:rsidRDefault="00197DEB" w:rsidP="006B0C24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B5525C">
              <w:rPr>
                <w:sz w:val="22"/>
              </w:rPr>
              <w:t>5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Default="00197DEB" w:rsidP="00C66AB1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2.2.1.4</w:t>
            </w:r>
          </w:p>
        </w:tc>
        <w:tc>
          <w:tcPr>
            <w:tcW w:w="8363" w:type="dxa"/>
          </w:tcPr>
          <w:p w:rsidR="00197DEB" w:rsidRDefault="00197DEB" w:rsidP="00C66AB1">
            <w:pPr>
              <w:pStyle w:val="af3"/>
              <w:rPr>
                <w:sz w:val="22"/>
              </w:rPr>
            </w:pPr>
            <w:r>
              <w:rPr>
                <w:sz w:val="22"/>
              </w:rPr>
              <w:t>Культура</w:t>
            </w:r>
          </w:p>
        </w:tc>
        <w:tc>
          <w:tcPr>
            <w:tcW w:w="993" w:type="dxa"/>
          </w:tcPr>
          <w:p w:rsidR="00197DEB" w:rsidRPr="00B143F7" w:rsidRDefault="00197DEB" w:rsidP="006B0C24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B5525C">
              <w:rPr>
                <w:sz w:val="22"/>
              </w:rPr>
              <w:t>6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Default="00197DEB" w:rsidP="00C66AB1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2.2.1.5</w:t>
            </w:r>
          </w:p>
        </w:tc>
        <w:tc>
          <w:tcPr>
            <w:tcW w:w="8363" w:type="dxa"/>
          </w:tcPr>
          <w:p w:rsidR="00197DEB" w:rsidRDefault="00197DEB" w:rsidP="00980CD2">
            <w:pPr>
              <w:pStyle w:val="af3"/>
              <w:rPr>
                <w:sz w:val="22"/>
              </w:rPr>
            </w:pPr>
            <w:r>
              <w:rPr>
                <w:sz w:val="22"/>
              </w:rPr>
              <w:t>Молодежная политика</w:t>
            </w:r>
          </w:p>
        </w:tc>
        <w:tc>
          <w:tcPr>
            <w:tcW w:w="993" w:type="dxa"/>
          </w:tcPr>
          <w:p w:rsidR="00197DEB" w:rsidRPr="00B143F7" w:rsidRDefault="00197DEB" w:rsidP="006B0C24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B5525C">
              <w:rPr>
                <w:sz w:val="22"/>
              </w:rPr>
              <w:t>7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Pr="004761FF" w:rsidRDefault="00197DEB" w:rsidP="00C66AB1">
            <w:pPr>
              <w:pStyle w:val="af3"/>
              <w:jc w:val="center"/>
              <w:rPr>
                <w:sz w:val="22"/>
              </w:rPr>
            </w:pPr>
            <w:r w:rsidRPr="004761FF">
              <w:rPr>
                <w:sz w:val="22"/>
              </w:rPr>
              <w:t>2.2.1.6</w:t>
            </w:r>
          </w:p>
        </w:tc>
        <w:tc>
          <w:tcPr>
            <w:tcW w:w="8363" w:type="dxa"/>
          </w:tcPr>
          <w:p w:rsidR="00197DEB" w:rsidRPr="004761FF" w:rsidRDefault="00197DEB" w:rsidP="00C66AB1">
            <w:pPr>
              <w:pStyle w:val="af3"/>
              <w:rPr>
                <w:sz w:val="22"/>
              </w:rPr>
            </w:pPr>
            <w:r w:rsidRPr="004761FF">
              <w:rPr>
                <w:sz w:val="22"/>
              </w:rPr>
              <w:t>Социальная поддержка</w:t>
            </w:r>
          </w:p>
        </w:tc>
        <w:tc>
          <w:tcPr>
            <w:tcW w:w="993" w:type="dxa"/>
          </w:tcPr>
          <w:p w:rsidR="00197DEB" w:rsidRPr="00B143F7" w:rsidRDefault="00197DEB" w:rsidP="006B0C24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DD10E0">
              <w:rPr>
                <w:sz w:val="22"/>
              </w:rPr>
              <w:t>9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Pr="00255449" w:rsidRDefault="00197DEB" w:rsidP="00343E20">
            <w:pPr>
              <w:pStyle w:val="af3"/>
              <w:jc w:val="center"/>
              <w:rPr>
                <w:b/>
                <w:sz w:val="22"/>
              </w:rPr>
            </w:pPr>
            <w:r w:rsidRPr="00255449">
              <w:rPr>
                <w:b/>
                <w:sz w:val="22"/>
              </w:rPr>
              <w:t>2.2.2.</w:t>
            </w:r>
          </w:p>
        </w:tc>
        <w:tc>
          <w:tcPr>
            <w:tcW w:w="8363" w:type="dxa"/>
          </w:tcPr>
          <w:p w:rsidR="00197DEB" w:rsidRPr="00255449" w:rsidRDefault="00197DEB" w:rsidP="00343E20">
            <w:pPr>
              <w:pStyle w:val="af3"/>
              <w:rPr>
                <w:b/>
                <w:sz w:val="22"/>
              </w:rPr>
            </w:pPr>
            <w:r w:rsidRPr="00255449">
              <w:rPr>
                <w:b/>
                <w:sz w:val="22"/>
                <w:szCs w:val="22"/>
              </w:rPr>
              <w:t>Приоритет 2 «Создание комфортного пространства для жизни»</w:t>
            </w:r>
          </w:p>
        </w:tc>
        <w:tc>
          <w:tcPr>
            <w:tcW w:w="993" w:type="dxa"/>
          </w:tcPr>
          <w:p w:rsidR="00197DEB" w:rsidRPr="00B143F7" w:rsidRDefault="00DD10E0" w:rsidP="006B0C24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Default="00197DEB" w:rsidP="00C66AB1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2.2.2.1</w:t>
            </w:r>
          </w:p>
        </w:tc>
        <w:tc>
          <w:tcPr>
            <w:tcW w:w="8363" w:type="dxa"/>
          </w:tcPr>
          <w:p w:rsidR="00197DEB" w:rsidRDefault="00197DEB" w:rsidP="00980CD2">
            <w:pPr>
              <w:pStyle w:val="af3"/>
              <w:rPr>
                <w:sz w:val="22"/>
              </w:rPr>
            </w:pPr>
            <w:r>
              <w:rPr>
                <w:sz w:val="22"/>
              </w:rPr>
              <w:t>Жилье и городская среда</w:t>
            </w:r>
          </w:p>
        </w:tc>
        <w:tc>
          <w:tcPr>
            <w:tcW w:w="993" w:type="dxa"/>
          </w:tcPr>
          <w:p w:rsidR="00197DEB" w:rsidRPr="00B143F7" w:rsidRDefault="00DD10E0" w:rsidP="006B0C24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Default="00197DEB" w:rsidP="008435B9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2.2.2.</w:t>
            </w:r>
            <w:r w:rsidR="008435B9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8363" w:type="dxa"/>
          </w:tcPr>
          <w:p w:rsidR="00197DEB" w:rsidRDefault="00197DEB" w:rsidP="00343E20">
            <w:pPr>
              <w:pStyle w:val="af3"/>
              <w:rPr>
                <w:sz w:val="22"/>
              </w:rPr>
            </w:pPr>
            <w:r>
              <w:rPr>
                <w:sz w:val="22"/>
              </w:rPr>
              <w:t>Жилищно-коммунальное  хозяйство</w:t>
            </w:r>
          </w:p>
        </w:tc>
        <w:tc>
          <w:tcPr>
            <w:tcW w:w="993" w:type="dxa"/>
          </w:tcPr>
          <w:p w:rsidR="00197DEB" w:rsidRPr="00B143F7" w:rsidRDefault="00197DEB" w:rsidP="006B0C24">
            <w:pPr>
              <w:pStyle w:val="af3"/>
              <w:jc w:val="center"/>
              <w:rPr>
                <w:sz w:val="22"/>
              </w:rPr>
            </w:pPr>
            <w:r w:rsidRPr="00B143F7">
              <w:rPr>
                <w:sz w:val="22"/>
              </w:rPr>
              <w:t>6</w:t>
            </w:r>
            <w:r w:rsidR="008435B9">
              <w:rPr>
                <w:sz w:val="22"/>
              </w:rPr>
              <w:t>2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Default="00197DEB" w:rsidP="00C66AB1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2.2.2.3</w:t>
            </w:r>
          </w:p>
        </w:tc>
        <w:tc>
          <w:tcPr>
            <w:tcW w:w="8363" w:type="dxa"/>
          </w:tcPr>
          <w:p w:rsidR="00197DEB" w:rsidRDefault="00197DEB" w:rsidP="003A0279">
            <w:pPr>
              <w:pStyle w:val="af3"/>
              <w:rPr>
                <w:sz w:val="22"/>
              </w:rPr>
            </w:pPr>
            <w:r w:rsidRPr="00F875F8">
              <w:rPr>
                <w:sz w:val="22"/>
                <w:szCs w:val="22"/>
              </w:rPr>
              <w:t>Транспортно - логистическая   инфраструктура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93" w:type="dxa"/>
          </w:tcPr>
          <w:p w:rsidR="00197DEB" w:rsidRPr="00B143F7" w:rsidRDefault="00197DEB" w:rsidP="006B0C24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DD10E0">
              <w:rPr>
                <w:sz w:val="22"/>
              </w:rPr>
              <w:t>2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Pr="00255449" w:rsidRDefault="00197DEB" w:rsidP="00C66AB1">
            <w:pPr>
              <w:pStyle w:val="af3"/>
              <w:jc w:val="center"/>
              <w:rPr>
                <w:sz w:val="22"/>
              </w:rPr>
            </w:pPr>
            <w:r w:rsidRPr="00255449">
              <w:rPr>
                <w:sz w:val="22"/>
              </w:rPr>
              <w:t>2.2.2.4</w:t>
            </w:r>
          </w:p>
        </w:tc>
        <w:tc>
          <w:tcPr>
            <w:tcW w:w="8363" w:type="dxa"/>
          </w:tcPr>
          <w:p w:rsidR="00197DEB" w:rsidRPr="00343E20" w:rsidRDefault="00197DEB" w:rsidP="00830349">
            <w:pPr>
              <w:pStyle w:val="af3"/>
              <w:rPr>
                <w:sz w:val="22"/>
                <w:highlight w:val="red"/>
              </w:rPr>
            </w:pPr>
            <w:r>
              <w:rPr>
                <w:sz w:val="22"/>
              </w:rPr>
              <w:t>Общественная безопасность</w:t>
            </w:r>
          </w:p>
        </w:tc>
        <w:tc>
          <w:tcPr>
            <w:tcW w:w="993" w:type="dxa"/>
          </w:tcPr>
          <w:p w:rsidR="00197DEB" w:rsidRPr="00B143F7" w:rsidRDefault="00197DEB" w:rsidP="006B0C24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DD10E0">
              <w:rPr>
                <w:sz w:val="22"/>
              </w:rPr>
              <w:t>3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Pr="00A60B4E" w:rsidRDefault="00197DEB" w:rsidP="00255449">
            <w:pPr>
              <w:pStyle w:val="af3"/>
              <w:jc w:val="center"/>
              <w:rPr>
                <w:b/>
                <w:sz w:val="22"/>
              </w:rPr>
            </w:pPr>
            <w:bookmarkStart w:id="48" w:name="_Toc461700687"/>
            <w:r w:rsidRPr="00A60B4E">
              <w:rPr>
                <w:b/>
                <w:sz w:val="22"/>
                <w:szCs w:val="22"/>
              </w:rPr>
              <w:t>2.2.3.</w:t>
            </w:r>
            <w:bookmarkEnd w:id="48"/>
          </w:p>
        </w:tc>
        <w:tc>
          <w:tcPr>
            <w:tcW w:w="8363" w:type="dxa"/>
          </w:tcPr>
          <w:p w:rsidR="00197DEB" w:rsidRPr="00A60B4E" w:rsidRDefault="00197DEB" w:rsidP="00980CD2">
            <w:pPr>
              <w:pStyle w:val="af3"/>
              <w:rPr>
                <w:b/>
                <w:sz w:val="22"/>
              </w:rPr>
            </w:pPr>
            <w:r w:rsidRPr="00A60B4E">
              <w:rPr>
                <w:b/>
                <w:sz w:val="22"/>
              </w:rPr>
              <w:t>Пр</w:t>
            </w:r>
            <w:r>
              <w:rPr>
                <w:b/>
                <w:sz w:val="22"/>
              </w:rPr>
              <w:t>иоритет 3 «Сохранение  экосистемы  города</w:t>
            </w:r>
            <w:r w:rsidRPr="00A60B4E">
              <w:rPr>
                <w:b/>
                <w:sz w:val="22"/>
              </w:rPr>
              <w:t>»</w:t>
            </w:r>
          </w:p>
        </w:tc>
        <w:tc>
          <w:tcPr>
            <w:tcW w:w="993" w:type="dxa"/>
          </w:tcPr>
          <w:p w:rsidR="00197DEB" w:rsidRPr="00B143F7" w:rsidRDefault="00197DEB" w:rsidP="006B0C24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DD10E0">
              <w:rPr>
                <w:sz w:val="22"/>
              </w:rPr>
              <w:t>4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Pr="00682642" w:rsidRDefault="00197DEB" w:rsidP="00682642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  <w:r w:rsidRPr="00682642">
              <w:rPr>
                <w:sz w:val="22"/>
                <w:szCs w:val="22"/>
              </w:rPr>
              <w:t xml:space="preserve">3.1 </w:t>
            </w:r>
          </w:p>
        </w:tc>
        <w:tc>
          <w:tcPr>
            <w:tcW w:w="8363" w:type="dxa"/>
          </w:tcPr>
          <w:p w:rsidR="00197DEB" w:rsidRPr="00682642" w:rsidRDefault="00197DEB" w:rsidP="00054B35">
            <w:pPr>
              <w:pStyle w:val="af3"/>
              <w:rPr>
                <w:sz w:val="22"/>
                <w:szCs w:val="22"/>
              </w:rPr>
            </w:pPr>
            <w:r w:rsidRPr="00682642">
              <w:rPr>
                <w:sz w:val="22"/>
                <w:szCs w:val="22"/>
              </w:rPr>
              <w:t>Экологическая политика</w:t>
            </w:r>
          </w:p>
        </w:tc>
        <w:tc>
          <w:tcPr>
            <w:tcW w:w="993" w:type="dxa"/>
          </w:tcPr>
          <w:p w:rsidR="00197DEB" w:rsidRPr="00B143F7" w:rsidRDefault="00197DEB" w:rsidP="006B0C24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D10E0">
              <w:rPr>
                <w:sz w:val="22"/>
                <w:szCs w:val="22"/>
              </w:rPr>
              <w:t>4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Pr="00A60B4E" w:rsidRDefault="00197DEB" w:rsidP="00DA31E2">
            <w:pPr>
              <w:pStyle w:val="af3"/>
              <w:jc w:val="center"/>
              <w:rPr>
                <w:b/>
                <w:sz w:val="22"/>
              </w:rPr>
            </w:pPr>
            <w:r w:rsidRPr="00A60B4E">
              <w:rPr>
                <w:b/>
                <w:sz w:val="22"/>
              </w:rPr>
              <w:t>2.2.4.</w:t>
            </w:r>
          </w:p>
        </w:tc>
        <w:tc>
          <w:tcPr>
            <w:tcW w:w="8363" w:type="dxa"/>
          </w:tcPr>
          <w:p w:rsidR="00197DEB" w:rsidRPr="00A60B4E" w:rsidRDefault="00197DEB" w:rsidP="00AD2C5B">
            <w:pPr>
              <w:pStyle w:val="af3"/>
              <w:rPr>
                <w:b/>
                <w:sz w:val="22"/>
              </w:rPr>
            </w:pPr>
            <w:r w:rsidRPr="00A60B4E">
              <w:rPr>
                <w:b/>
                <w:sz w:val="22"/>
              </w:rPr>
              <w:t>Приоритет  «Экономический рост и  эффективное управление»</w:t>
            </w:r>
          </w:p>
        </w:tc>
        <w:tc>
          <w:tcPr>
            <w:tcW w:w="993" w:type="dxa"/>
          </w:tcPr>
          <w:p w:rsidR="00197DEB" w:rsidRPr="00B143F7" w:rsidRDefault="00197DEB" w:rsidP="006B0C24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DD10E0">
              <w:rPr>
                <w:sz w:val="22"/>
              </w:rPr>
              <w:t>5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Default="00197DEB" w:rsidP="00DA31E2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2.2.4.1.</w:t>
            </w:r>
          </w:p>
        </w:tc>
        <w:tc>
          <w:tcPr>
            <w:tcW w:w="8363" w:type="dxa"/>
          </w:tcPr>
          <w:p w:rsidR="00197DEB" w:rsidRPr="00A95CDB" w:rsidRDefault="00197DEB" w:rsidP="00AD2C5B">
            <w:pPr>
              <w:pStyle w:val="af3"/>
              <w:rPr>
                <w:sz w:val="22"/>
              </w:rPr>
            </w:pPr>
            <w:r w:rsidRPr="00A95CDB">
              <w:rPr>
                <w:sz w:val="22"/>
              </w:rPr>
              <w:t>Инвестиционная политика</w:t>
            </w:r>
          </w:p>
        </w:tc>
        <w:tc>
          <w:tcPr>
            <w:tcW w:w="993" w:type="dxa"/>
          </w:tcPr>
          <w:p w:rsidR="00197DEB" w:rsidRPr="00B143F7" w:rsidRDefault="00197DEB" w:rsidP="006B0C24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DD10E0">
              <w:rPr>
                <w:sz w:val="22"/>
              </w:rPr>
              <w:t>5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Default="00197DEB" w:rsidP="00AD2C5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2.2.4.2</w:t>
            </w:r>
          </w:p>
        </w:tc>
        <w:tc>
          <w:tcPr>
            <w:tcW w:w="8363" w:type="dxa"/>
          </w:tcPr>
          <w:p w:rsidR="00197DEB" w:rsidRPr="00682642" w:rsidRDefault="00197DEB" w:rsidP="00AD2C5B">
            <w:pPr>
              <w:pStyle w:val="af3"/>
              <w:rPr>
                <w:sz w:val="22"/>
              </w:rPr>
            </w:pPr>
            <w:r w:rsidRPr="00682642">
              <w:rPr>
                <w:sz w:val="22"/>
              </w:rPr>
              <w:t xml:space="preserve">Малое и среднее предпринимательство  и поддержка  индивидуальной </w:t>
            </w:r>
            <w:r>
              <w:rPr>
                <w:sz w:val="22"/>
              </w:rPr>
              <w:t xml:space="preserve">предпринимательской </w:t>
            </w:r>
            <w:r w:rsidRPr="00682642">
              <w:rPr>
                <w:sz w:val="22"/>
              </w:rPr>
              <w:t>инициативы</w:t>
            </w:r>
          </w:p>
        </w:tc>
        <w:tc>
          <w:tcPr>
            <w:tcW w:w="993" w:type="dxa"/>
          </w:tcPr>
          <w:p w:rsidR="00DD10E0" w:rsidRDefault="00DD10E0" w:rsidP="006B0C24">
            <w:pPr>
              <w:pStyle w:val="af3"/>
              <w:jc w:val="center"/>
              <w:rPr>
                <w:sz w:val="22"/>
              </w:rPr>
            </w:pPr>
          </w:p>
          <w:p w:rsidR="00197DEB" w:rsidRPr="00CC179D" w:rsidRDefault="00DD10E0" w:rsidP="006B0C24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8435B9">
              <w:rPr>
                <w:sz w:val="22"/>
              </w:rPr>
              <w:t>6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Pr="004761FF" w:rsidRDefault="00197DEB" w:rsidP="00AD2C5B">
            <w:pPr>
              <w:pStyle w:val="af3"/>
              <w:jc w:val="center"/>
              <w:rPr>
                <w:sz w:val="22"/>
                <w:highlight w:val="yellow"/>
              </w:rPr>
            </w:pPr>
            <w:r w:rsidRPr="00C91277">
              <w:rPr>
                <w:sz w:val="22"/>
              </w:rPr>
              <w:t>2.2.4.3.</w:t>
            </w:r>
          </w:p>
        </w:tc>
        <w:tc>
          <w:tcPr>
            <w:tcW w:w="8363" w:type="dxa"/>
          </w:tcPr>
          <w:p w:rsidR="00197DEB" w:rsidRPr="004761FF" w:rsidRDefault="00197DEB" w:rsidP="002629B1">
            <w:pPr>
              <w:pStyle w:val="af3"/>
              <w:rPr>
                <w:sz w:val="22"/>
                <w:highlight w:val="yellow"/>
              </w:rPr>
            </w:pPr>
            <w:r w:rsidRPr="00311E10">
              <w:rPr>
                <w:sz w:val="22"/>
                <w:szCs w:val="22"/>
              </w:rPr>
              <w:t>Рынок труда и занятость</w:t>
            </w:r>
            <w:r w:rsidRPr="004761FF">
              <w:rPr>
                <w:sz w:val="22"/>
                <w:highlight w:val="yellow"/>
              </w:rPr>
              <w:t xml:space="preserve"> </w:t>
            </w:r>
          </w:p>
        </w:tc>
        <w:tc>
          <w:tcPr>
            <w:tcW w:w="993" w:type="dxa"/>
          </w:tcPr>
          <w:p w:rsidR="00197DEB" w:rsidRPr="00CC179D" w:rsidRDefault="00197DEB" w:rsidP="006B0C24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DD10E0">
              <w:rPr>
                <w:sz w:val="22"/>
              </w:rPr>
              <w:t>6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Default="00197DEB" w:rsidP="00682642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2.2.4.4. </w:t>
            </w:r>
          </w:p>
        </w:tc>
        <w:tc>
          <w:tcPr>
            <w:tcW w:w="8363" w:type="dxa"/>
          </w:tcPr>
          <w:p w:rsidR="00197DEB" w:rsidRDefault="00197DEB" w:rsidP="00AD2C5B">
            <w:pPr>
              <w:pStyle w:val="af3"/>
              <w:rPr>
                <w:b/>
                <w:sz w:val="22"/>
              </w:rPr>
            </w:pPr>
            <w:r>
              <w:rPr>
                <w:sz w:val="22"/>
              </w:rPr>
              <w:t>Устойчивость  финансовой системы</w:t>
            </w:r>
          </w:p>
        </w:tc>
        <w:tc>
          <w:tcPr>
            <w:tcW w:w="993" w:type="dxa"/>
          </w:tcPr>
          <w:p w:rsidR="00197DEB" w:rsidRPr="00CC179D" w:rsidRDefault="00197DEB" w:rsidP="006B0C24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DD10E0">
              <w:rPr>
                <w:sz w:val="22"/>
              </w:rPr>
              <w:t>7</w:t>
            </w:r>
          </w:p>
        </w:tc>
      </w:tr>
      <w:tr w:rsidR="00197DEB" w:rsidRPr="00732A75" w:rsidTr="0044727D">
        <w:tc>
          <w:tcPr>
            <w:tcW w:w="876" w:type="dxa"/>
          </w:tcPr>
          <w:p w:rsidR="00CF05D2" w:rsidRPr="00E64452" w:rsidRDefault="00197DEB" w:rsidP="00DA31E2">
            <w:pPr>
              <w:pStyle w:val="af3"/>
              <w:jc w:val="center"/>
              <w:rPr>
                <w:sz w:val="22"/>
              </w:rPr>
            </w:pPr>
            <w:r w:rsidRPr="00E64452">
              <w:rPr>
                <w:sz w:val="22"/>
              </w:rPr>
              <w:t>2.2.4.5.</w:t>
            </w:r>
          </w:p>
          <w:p w:rsidR="00197DEB" w:rsidRPr="00E64452" w:rsidRDefault="00CF05D2" w:rsidP="00DA31E2">
            <w:pPr>
              <w:pStyle w:val="af3"/>
              <w:jc w:val="center"/>
              <w:rPr>
                <w:sz w:val="22"/>
              </w:rPr>
            </w:pPr>
            <w:r w:rsidRPr="00E64452">
              <w:rPr>
                <w:sz w:val="22"/>
              </w:rPr>
              <w:t>2.2.4.6.</w:t>
            </w:r>
            <w:r w:rsidR="00197DEB" w:rsidRPr="00E64452">
              <w:rPr>
                <w:sz w:val="22"/>
              </w:rPr>
              <w:t xml:space="preserve"> </w:t>
            </w:r>
          </w:p>
        </w:tc>
        <w:tc>
          <w:tcPr>
            <w:tcW w:w="8363" w:type="dxa"/>
          </w:tcPr>
          <w:p w:rsidR="00197DEB" w:rsidRPr="00E64452" w:rsidRDefault="00197DEB" w:rsidP="00AD2C5B">
            <w:pPr>
              <w:pStyle w:val="af3"/>
              <w:rPr>
                <w:sz w:val="22"/>
              </w:rPr>
            </w:pPr>
            <w:r w:rsidRPr="00E64452">
              <w:rPr>
                <w:sz w:val="22"/>
              </w:rPr>
              <w:t>Управление муниципальной собственностью и  земельными ресурсами</w:t>
            </w:r>
          </w:p>
          <w:p w:rsidR="00CF05D2" w:rsidRPr="00E64452" w:rsidRDefault="00CF05D2" w:rsidP="00AD2C5B">
            <w:pPr>
              <w:pStyle w:val="af3"/>
              <w:rPr>
                <w:sz w:val="22"/>
              </w:rPr>
            </w:pPr>
            <w:r w:rsidRPr="00E64452">
              <w:rPr>
                <w:sz w:val="22"/>
              </w:rPr>
              <w:t>Цифровая экономика</w:t>
            </w:r>
          </w:p>
        </w:tc>
        <w:tc>
          <w:tcPr>
            <w:tcW w:w="993" w:type="dxa"/>
          </w:tcPr>
          <w:p w:rsidR="00197DEB" w:rsidRDefault="00197DEB" w:rsidP="006B0C24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DD10E0">
              <w:rPr>
                <w:sz w:val="22"/>
              </w:rPr>
              <w:t>8</w:t>
            </w:r>
          </w:p>
          <w:p w:rsidR="00DD10E0" w:rsidRPr="00CC179D" w:rsidRDefault="00DD10E0" w:rsidP="006B0C24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Pr="00732A75" w:rsidRDefault="00197DEB" w:rsidP="00DA31E2">
            <w:pPr>
              <w:pStyle w:val="af3"/>
              <w:jc w:val="center"/>
              <w:rPr>
                <w:sz w:val="22"/>
                <w:szCs w:val="22"/>
              </w:rPr>
            </w:pPr>
            <w:r w:rsidRPr="00732A75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8363" w:type="dxa"/>
          </w:tcPr>
          <w:p w:rsidR="00197DEB" w:rsidRPr="00732A75" w:rsidRDefault="00197DEB" w:rsidP="004947C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РЕАЛИЗАЦИИ СТРАТЕГИИ</w:t>
            </w:r>
          </w:p>
        </w:tc>
        <w:tc>
          <w:tcPr>
            <w:tcW w:w="993" w:type="dxa"/>
          </w:tcPr>
          <w:p w:rsidR="00197DEB" w:rsidRPr="00CC179D" w:rsidRDefault="008435B9" w:rsidP="006B0C24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Pr="00732A75" w:rsidRDefault="00197DEB" w:rsidP="00DA31E2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8363" w:type="dxa"/>
          </w:tcPr>
          <w:p w:rsidR="00197DEB" w:rsidRPr="00732A75" w:rsidRDefault="00197DEB" w:rsidP="00D52C5F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Механизмы реализации стратегии</w:t>
            </w:r>
          </w:p>
        </w:tc>
        <w:tc>
          <w:tcPr>
            <w:tcW w:w="993" w:type="dxa"/>
          </w:tcPr>
          <w:p w:rsidR="00197DEB" w:rsidRPr="00CC179D" w:rsidRDefault="008435B9" w:rsidP="006B0C24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Pr="00732A75" w:rsidRDefault="00197DEB" w:rsidP="00DA31E2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8363" w:type="dxa"/>
          </w:tcPr>
          <w:p w:rsidR="00197DEB" w:rsidRPr="00732A75" w:rsidRDefault="00197DEB" w:rsidP="00D52C5F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и  этапы реализации стратегии</w:t>
            </w:r>
          </w:p>
        </w:tc>
        <w:tc>
          <w:tcPr>
            <w:tcW w:w="993" w:type="dxa"/>
          </w:tcPr>
          <w:p w:rsidR="00197DEB" w:rsidRPr="00CC179D" w:rsidRDefault="00DD10E0" w:rsidP="006B0C24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435B9">
              <w:rPr>
                <w:sz w:val="22"/>
                <w:szCs w:val="22"/>
              </w:rPr>
              <w:t>1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Pr="00732A75" w:rsidRDefault="00197DEB" w:rsidP="00DA31E2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8363" w:type="dxa"/>
          </w:tcPr>
          <w:p w:rsidR="00197DEB" w:rsidRPr="00732A75" w:rsidRDefault="00197DEB" w:rsidP="00D52C5F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Инструменты реализации стратегии</w:t>
            </w:r>
          </w:p>
        </w:tc>
        <w:tc>
          <w:tcPr>
            <w:tcW w:w="993" w:type="dxa"/>
          </w:tcPr>
          <w:p w:rsidR="00197DEB" w:rsidRPr="00CC179D" w:rsidRDefault="00DD10E0" w:rsidP="006B0C24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Default="00197DEB" w:rsidP="00ED5D7D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3.4.</w:t>
            </w:r>
          </w:p>
        </w:tc>
        <w:tc>
          <w:tcPr>
            <w:tcW w:w="8363" w:type="dxa"/>
          </w:tcPr>
          <w:p w:rsidR="00197DEB" w:rsidRDefault="00197DEB" w:rsidP="00ED5D7D">
            <w:pPr>
              <w:pStyle w:val="af3"/>
              <w:rPr>
                <w:sz w:val="22"/>
              </w:rPr>
            </w:pPr>
            <w:r>
              <w:rPr>
                <w:sz w:val="22"/>
              </w:rPr>
              <w:t>Оценка финансовых  ресурсов, необходимых  для реализации стратегии</w:t>
            </w:r>
          </w:p>
        </w:tc>
        <w:tc>
          <w:tcPr>
            <w:tcW w:w="993" w:type="dxa"/>
          </w:tcPr>
          <w:p w:rsidR="00197DEB" w:rsidRPr="00CC179D" w:rsidRDefault="00DD10E0" w:rsidP="00DD10E0">
            <w:pPr>
              <w:pStyle w:val="af3"/>
              <w:rPr>
                <w:sz w:val="22"/>
              </w:rPr>
            </w:pPr>
            <w:r>
              <w:rPr>
                <w:sz w:val="22"/>
              </w:rPr>
              <w:t xml:space="preserve">     71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Default="00197DEB" w:rsidP="00DA31E2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3.5.</w:t>
            </w:r>
          </w:p>
        </w:tc>
        <w:tc>
          <w:tcPr>
            <w:tcW w:w="8363" w:type="dxa"/>
          </w:tcPr>
          <w:p w:rsidR="00197DEB" w:rsidRDefault="00197DEB" w:rsidP="00D52C5F">
            <w:pPr>
              <w:pStyle w:val="af3"/>
              <w:rPr>
                <w:sz w:val="22"/>
              </w:rPr>
            </w:pPr>
            <w:r>
              <w:rPr>
                <w:sz w:val="22"/>
              </w:rPr>
              <w:t>Информация  о  муниципальных программах Зиминского городского муниципального образования, утверждаемых  в целях реализации стратегии</w:t>
            </w:r>
          </w:p>
        </w:tc>
        <w:tc>
          <w:tcPr>
            <w:tcW w:w="993" w:type="dxa"/>
          </w:tcPr>
          <w:p w:rsidR="00DD10E0" w:rsidRDefault="00DD10E0" w:rsidP="006B0C24">
            <w:pPr>
              <w:pStyle w:val="af3"/>
              <w:jc w:val="center"/>
              <w:rPr>
                <w:sz w:val="22"/>
              </w:rPr>
            </w:pPr>
          </w:p>
          <w:p w:rsidR="00197DEB" w:rsidRPr="00CC179D" w:rsidRDefault="00DD10E0" w:rsidP="008435B9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8435B9">
              <w:rPr>
                <w:sz w:val="22"/>
              </w:rPr>
              <w:t>2</w:t>
            </w:r>
          </w:p>
        </w:tc>
      </w:tr>
      <w:tr w:rsidR="00197DEB" w:rsidRPr="00732A75" w:rsidTr="0044727D">
        <w:tc>
          <w:tcPr>
            <w:tcW w:w="876" w:type="dxa"/>
          </w:tcPr>
          <w:p w:rsidR="00197DEB" w:rsidRPr="00530AAD" w:rsidRDefault="00197DEB" w:rsidP="00DA31E2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  <w:r w:rsidRPr="00530AA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363" w:type="dxa"/>
          </w:tcPr>
          <w:p w:rsidR="00197DEB" w:rsidRPr="00530AAD" w:rsidRDefault="00197DEB" w:rsidP="00DA31E2">
            <w:pPr>
              <w:pStyle w:val="af3"/>
              <w:rPr>
                <w:sz w:val="22"/>
                <w:szCs w:val="22"/>
              </w:rPr>
            </w:pPr>
            <w:r w:rsidRPr="00530AAD">
              <w:rPr>
                <w:sz w:val="22"/>
                <w:szCs w:val="22"/>
              </w:rPr>
              <w:t>Ожидаемые</w:t>
            </w:r>
            <w:r>
              <w:rPr>
                <w:sz w:val="22"/>
                <w:szCs w:val="22"/>
              </w:rPr>
              <w:t xml:space="preserve"> результаты  реализации  стратегии</w:t>
            </w:r>
          </w:p>
        </w:tc>
        <w:tc>
          <w:tcPr>
            <w:tcW w:w="993" w:type="dxa"/>
          </w:tcPr>
          <w:p w:rsidR="00197DEB" w:rsidRPr="00CC179D" w:rsidRDefault="00197DEB" w:rsidP="006B0C24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D10E0">
              <w:rPr>
                <w:sz w:val="22"/>
                <w:szCs w:val="22"/>
              </w:rPr>
              <w:t>2</w:t>
            </w:r>
          </w:p>
        </w:tc>
      </w:tr>
      <w:tr w:rsidR="00197DEB" w:rsidRPr="00732A75" w:rsidTr="0044727D">
        <w:trPr>
          <w:trHeight w:val="226"/>
        </w:trPr>
        <w:tc>
          <w:tcPr>
            <w:tcW w:w="876" w:type="dxa"/>
          </w:tcPr>
          <w:p w:rsidR="00197DEB" w:rsidRPr="00732A75" w:rsidRDefault="00197DEB" w:rsidP="00DA31E2">
            <w:pPr>
              <w:pStyle w:val="af3"/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197DEB" w:rsidRPr="00732A75" w:rsidRDefault="00197DEB" w:rsidP="007E7A9B">
            <w:pPr>
              <w:pStyle w:val="af3"/>
              <w:rPr>
                <w:sz w:val="22"/>
                <w:szCs w:val="22"/>
              </w:rPr>
            </w:pPr>
            <w:r w:rsidRPr="00732A75">
              <w:rPr>
                <w:sz w:val="22"/>
                <w:szCs w:val="22"/>
              </w:rPr>
              <w:t>ПРИЛОЖЕНИЯ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93" w:type="dxa"/>
          </w:tcPr>
          <w:p w:rsidR="00197DEB" w:rsidRPr="00CC179D" w:rsidRDefault="00197DEB" w:rsidP="006B0C24">
            <w:pPr>
              <w:pStyle w:val="af3"/>
              <w:jc w:val="center"/>
              <w:rPr>
                <w:sz w:val="22"/>
                <w:szCs w:val="22"/>
              </w:rPr>
            </w:pPr>
          </w:p>
        </w:tc>
      </w:tr>
      <w:tr w:rsidR="00197DEB" w:rsidRPr="00732A75" w:rsidTr="0044727D">
        <w:trPr>
          <w:trHeight w:val="226"/>
        </w:trPr>
        <w:tc>
          <w:tcPr>
            <w:tcW w:w="876" w:type="dxa"/>
          </w:tcPr>
          <w:p w:rsidR="00197DEB" w:rsidRPr="00732A75" w:rsidRDefault="00197DEB" w:rsidP="00DA31E2">
            <w:pPr>
              <w:pStyle w:val="af3"/>
              <w:jc w:val="center"/>
              <w:rPr>
                <w:sz w:val="22"/>
              </w:rPr>
            </w:pPr>
          </w:p>
        </w:tc>
        <w:tc>
          <w:tcPr>
            <w:tcW w:w="8363" w:type="dxa"/>
          </w:tcPr>
          <w:p w:rsidR="00197DEB" w:rsidRPr="00732A75" w:rsidRDefault="00197DEB" w:rsidP="007E2835">
            <w:pPr>
              <w:pStyle w:val="af3"/>
              <w:rPr>
                <w:sz w:val="22"/>
                <w:szCs w:val="22"/>
              </w:rPr>
            </w:pPr>
            <w:r w:rsidRPr="00732A75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1</w:t>
            </w:r>
            <w:r w:rsidRPr="00732A75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Основные показатели   достижения   целей </w:t>
            </w:r>
            <w:r w:rsidRPr="00732A75">
              <w:rPr>
                <w:sz w:val="22"/>
                <w:szCs w:val="22"/>
              </w:rPr>
              <w:t>социально-экономического развития  Зиминского городского муниципального образования</w:t>
            </w:r>
          </w:p>
        </w:tc>
        <w:tc>
          <w:tcPr>
            <w:tcW w:w="993" w:type="dxa"/>
          </w:tcPr>
          <w:p w:rsidR="00197DEB" w:rsidRPr="003E6314" w:rsidRDefault="00197DEB" w:rsidP="006B0C24">
            <w:pPr>
              <w:pStyle w:val="af3"/>
              <w:jc w:val="center"/>
              <w:rPr>
                <w:sz w:val="22"/>
              </w:rPr>
            </w:pPr>
            <w:r w:rsidRPr="003E6314">
              <w:rPr>
                <w:sz w:val="22"/>
              </w:rPr>
              <w:t>7</w:t>
            </w:r>
            <w:r w:rsidR="003E6314" w:rsidRPr="003E6314">
              <w:rPr>
                <w:sz w:val="22"/>
              </w:rPr>
              <w:t>3</w:t>
            </w:r>
          </w:p>
        </w:tc>
      </w:tr>
      <w:tr w:rsidR="00197DEB" w:rsidRPr="00732A75" w:rsidTr="0044727D">
        <w:trPr>
          <w:trHeight w:val="433"/>
        </w:trPr>
        <w:tc>
          <w:tcPr>
            <w:tcW w:w="876" w:type="dxa"/>
          </w:tcPr>
          <w:p w:rsidR="00197DEB" w:rsidRPr="00732A75" w:rsidRDefault="00197DEB" w:rsidP="00DA31E2">
            <w:pPr>
              <w:pStyle w:val="af3"/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197DEB" w:rsidRPr="00732A75" w:rsidRDefault="00197DEB" w:rsidP="007E2835">
            <w:pPr>
              <w:pStyle w:val="af3"/>
              <w:rPr>
                <w:sz w:val="22"/>
                <w:szCs w:val="22"/>
              </w:rPr>
            </w:pPr>
            <w:r w:rsidRPr="00732A75">
              <w:rPr>
                <w:sz w:val="22"/>
                <w:szCs w:val="22"/>
              </w:rPr>
              <w:t>Приложени</w:t>
            </w:r>
            <w:r>
              <w:rPr>
                <w:sz w:val="22"/>
                <w:szCs w:val="22"/>
              </w:rPr>
              <w:t>е 2</w:t>
            </w:r>
            <w:r w:rsidRPr="00732A75">
              <w:rPr>
                <w:sz w:val="22"/>
                <w:szCs w:val="22"/>
              </w:rPr>
              <w:t>. Перечень муниципальных программ Зиминского городского муниципального образования</w:t>
            </w:r>
          </w:p>
        </w:tc>
        <w:tc>
          <w:tcPr>
            <w:tcW w:w="993" w:type="dxa"/>
          </w:tcPr>
          <w:p w:rsidR="00197DEB" w:rsidRPr="003E6314" w:rsidRDefault="008435B9" w:rsidP="006B0C24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</w:tr>
      <w:tr w:rsidR="00197DEB" w:rsidRPr="00732A75" w:rsidTr="0044727D">
        <w:trPr>
          <w:trHeight w:val="433"/>
        </w:trPr>
        <w:tc>
          <w:tcPr>
            <w:tcW w:w="876" w:type="dxa"/>
          </w:tcPr>
          <w:p w:rsidR="00197DEB" w:rsidRPr="00732A75" w:rsidRDefault="00197DEB" w:rsidP="00DA31E2">
            <w:pPr>
              <w:pStyle w:val="af3"/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197DEB" w:rsidRPr="00732A75" w:rsidRDefault="00197DEB" w:rsidP="007E2835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3</w:t>
            </w:r>
            <w:r w:rsidRPr="00732A75">
              <w:rPr>
                <w:sz w:val="22"/>
                <w:szCs w:val="22"/>
              </w:rPr>
              <w:t>. Ожидаемые результаты реализации стратегии</w:t>
            </w:r>
          </w:p>
        </w:tc>
        <w:tc>
          <w:tcPr>
            <w:tcW w:w="993" w:type="dxa"/>
          </w:tcPr>
          <w:p w:rsidR="00197DEB" w:rsidRPr="003E6314" w:rsidRDefault="003E6314" w:rsidP="008435B9">
            <w:pPr>
              <w:pStyle w:val="af3"/>
              <w:jc w:val="center"/>
              <w:rPr>
                <w:sz w:val="22"/>
                <w:szCs w:val="22"/>
              </w:rPr>
            </w:pPr>
            <w:r w:rsidRPr="003E6314">
              <w:rPr>
                <w:sz w:val="22"/>
                <w:szCs w:val="22"/>
              </w:rPr>
              <w:t>8</w:t>
            </w:r>
            <w:r w:rsidR="008435B9">
              <w:rPr>
                <w:sz w:val="22"/>
                <w:szCs w:val="22"/>
              </w:rPr>
              <w:t>1</w:t>
            </w:r>
          </w:p>
        </w:tc>
      </w:tr>
    </w:tbl>
    <w:p w:rsidR="00B54546" w:rsidRPr="00732A75" w:rsidRDefault="00B54546" w:rsidP="00B54546">
      <w:pPr>
        <w:rPr>
          <w:sz w:val="22"/>
        </w:rPr>
        <w:sectPr w:rsidR="00B54546" w:rsidRPr="00732A75" w:rsidSect="00BD1D31">
          <w:footerReference w:type="default" r:id="rId8"/>
          <w:pgSz w:w="11907" w:h="16840"/>
          <w:pgMar w:top="720" w:right="748" w:bottom="851" w:left="1134" w:header="0" w:footer="0" w:gutter="0"/>
          <w:cols w:space="720"/>
          <w:titlePg/>
          <w:docGrid w:linePitch="326"/>
        </w:sectPr>
      </w:pPr>
    </w:p>
    <w:p w:rsidR="00E47257" w:rsidRDefault="008A742D" w:rsidP="00E47257">
      <w:pPr>
        <w:pStyle w:val="a3"/>
        <w:jc w:val="center"/>
        <w:rPr>
          <w:rFonts w:ascii="Times New Roman" w:hAnsi="Times New Roman" w:cs="Times New Roman"/>
          <w:b/>
        </w:rPr>
      </w:pPr>
      <w:r w:rsidRPr="00CA0752">
        <w:rPr>
          <w:rFonts w:ascii="Times New Roman" w:hAnsi="Times New Roman" w:cs="Times New Roman"/>
          <w:b/>
        </w:rPr>
        <w:lastRenderedPageBreak/>
        <w:t>ОБЩИЕ ПОЛОЖЕНИЯ</w:t>
      </w:r>
    </w:p>
    <w:p w:rsidR="00CA0752" w:rsidRPr="00CA0752" w:rsidRDefault="00CA0752" w:rsidP="00CA0752"/>
    <w:p w:rsidR="00CA0752" w:rsidRPr="00CA0752" w:rsidRDefault="00CA0752" w:rsidP="00CA0752">
      <w:r>
        <w:t>Зиминское городское муниципальное образование (далее – ЗГМО), являясь частью открытой  экономической и социальной системы Иркутской области, вырабатывает  и реа</w:t>
      </w:r>
      <w:r w:rsidR="00F52FFD">
        <w:t xml:space="preserve">лизует </w:t>
      </w:r>
      <w:r w:rsidR="00EA040E">
        <w:t xml:space="preserve">социально-экономическую </w:t>
      </w:r>
      <w:r w:rsidR="00F52FFD">
        <w:t xml:space="preserve">политику </w:t>
      </w:r>
      <w:r w:rsidR="00EA040E">
        <w:t>в едином</w:t>
      </w:r>
      <w:r>
        <w:t xml:space="preserve"> экономическом и правовом пространстве Иркутской области и Российской Федерации.</w:t>
      </w:r>
    </w:p>
    <w:p w:rsidR="000B1DAD" w:rsidRPr="00EA040E" w:rsidRDefault="00EA040E" w:rsidP="00FC0C35">
      <w:pPr>
        <w:pStyle w:val="1"/>
        <w:rPr>
          <w:rFonts w:eastAsiaTheme="minorEastAsia" w:cs="Times New Roman"/>
          <w:b w:val="0"/>
        </w:rPr>
      </w:pPr>
      <w:r w:rsidRPr="00EA040E">
        <w:rPr>
          <w:rFonts w:eastAsiaTheme="minorEastAsia" w:cs="Times New Roman"/>
          <w:b w:val="0"/>
        </w:rPr>
        <w:t>Стратегия социально-экономического развития ЗГМО</w:t>
      </w:r>
      <w:r w:rsidR="004D2D97">
        <w:rPr>
          <w:rFonts w:eastAsiaTheme="minorEastAsia" w:cs="Times New Roman"/>
          <w:b w:val="0"/>
        </w:rPr>
        <w:t xml:space="preserve"> является основным документом </w:t>
      </w:r>
      <w:r>
        <w:rPr>
          <w:rFonts w:eastAsiaTheme="minorEastAsia" w:cs="Times New Roman"/>
          <w:b w:val="0"/>
        </w:rPr>
        <w:t>страте</w:t>
      </w:r>
      <w:r w:rsidR="004D2D97">
        <w:rPr>
          <w:rFonts w:eastAsiaTheme="minorEastAsia" w:cs="Times New Roman"/>
          <w:b w:val="0"/>
        </w:rPr>
        <w:t xml:space="preserve">гического планирования на </w:t>
      </w:r>
      <w:r>
        <w:rPr>
          <w:rFonts w:eastAsiaTheme="minorEastAsia" w:cs="Times New Roman"/>
          <w:b w:val="0"/>
        </w:rPr>
        <w:t>уровне муниципа</w:t>
      </w:r>
      <w:r w:rsidR="004D2D97">
        <w:rPr>
          <w:rFonts w:eastAsiaTheme="minorEastAsia" w:cs="Times New Roman"/>
          <w:b w:val="0"/>
        </w:rPr>
        <w:t>льного образования, определяющим</w:t>
      </w:r>
      <w:r w:rsidR="00AD2C5B">
        <w:rPr>
          <w:rFonts w:eastAsiaTheme="minorEastAsia" w:cs="Times New Roman"/>
          <w:b w:val="0"/>
        </w:rPr>
        <w:t xml:space="preserve"> </w:t>
      </w:r>
      <w:r w:rsidR="00F00984">
        <w:rPr>
          <w:rFonts w:eastAsiaTheme="minorEastAsia" w:cs="Times New Roman"/>
          <w:b w:val="0"/>
        </w:rPr>
        <w:t xml:space="preserve">приоритеты, </w:t>
      </w:r>
      <w:r w:rsidR="004D2D97">
        <w:rPr>
          <w:rFonts w:eastAsiaTheme="minorEastAsia" w:cs="Times New Roman"/>
          <w:b w:val="0"/>
        </w:rPr>
        <w:t xml:space="preserve"> цели и задачи</w:t>
      </w:r>
      <w:r>
        <w:rPr>
          <w:rFonts w:eastAsiaTheme="minorEastAsia" w:cs="Times New Roman"/>
          <w:b w:val="0"/>
        </w:rPr>
        <w:t xml:space="preserve"> соц</w:t>
      </w:r>
      <w:r w:rsidR="004D2D97">
        <w:rPr>
          <w:rFonts w:eastAsiaTheme="minorEastAsia" w:cs="Times New Roman"/>
          <w:b w:val="0"/>
        </w:rPr>
        <w:t>иально-экономического развития ЗГМО</w:t>
      </w:r>
      <w:r>
        <w:rPr>
          <w:rFonts w:eastAsiaTheme="minorEastAsia" w:cs="Times New Roman"/>
          <w:b w:val="0"/>
        </w:rPr>
        <w:t xml:space="preserve"> на долгосрочный период</w:t>
      </w:r>
      <w:r w:rsidR="00AD2C5B">
        <w:rPr>
          <w:rFonts w:eastAsiaTheme="minorEastAsia" w:cs="Times New Roman"/>
          <w:b w:val="0"/>
        </w:rPr>
        <w:t>, согласованные  с приоритетами и целями социально-экономического развития Иркутской области  и Российской Федерации в</w:t>
      </w:r>
      <w:r w:rsidR="00C91277">
        <w:rPr>
          <w:rFonts w:eastAsiaTheme="minorEastAsia" w:cs="Times New Roman"/>
          <w:b w:val="0"/>
        </w:rPr>
        <w:t xml:space="preserve"> </w:t>
      </w:r>
      <w:r w:rsidR="00AD2C5B">
        <w:rPr>
          <w:rFonts w:eastAsiaTheme="minorEastAsia" w:cs="Times New Roman"/>
          <w:b w:val="0"/>
        </w:rPr>
        <w:t>целом.</w:t>
      </w:r>
    </w:p>
    <w:p w:rsidR="00EA040E" w:rsidRDefault="004D2D97" w:rsidP="00EA040E">
      <w:r>
        <w:t xml:space="preserve">Стратегия социально-экономического развития ЗГМО разработана в соответствии </w:t>
      </w:r>
      <w:r w:rsidR="00AD2C5B">
        <w:t xml:space="preserve">со Стратегией социально-экономического развития Иркутской области до 2036 года, утвержденной Законом Иркутской области  от 10.01.2022 №15-ОЗ, </w:t>
      </w:r>
      <w:r w:rsidR="008C0C53">
        <w:t>основными  существующими  в настоящее  время документами  стратегического  планирования, принятыми  на федеральном, региональном, муниципальном уровнях:</w:t>
      </w:r>
    </w:p>
    <w:p w:rsidR="00EA040E" w:rsidRDefault="00C94ADA" w:rsidP="00EA040E">
      <w:r>
        <w:t>- Федеральный закон от 28.06.</w:t>
      </w:r>
      <w:r w:rsidR="008C0C53">
        <w:t xml:space="preserve"> 2014 </w:t>
      </w:r>
      <w:r w:rsidR="00384CBD">
        <w:t xml:space="preserve"> №172</w:t>
      </w:r>
      <w:r w:rsidR="008C0C53">
        <w:t>–ФЗ «О стратегическом планировании   в Российской Федерации»;</w:t>
      </w:r>
    </w:p>
    <w:p w:rsidR="008C0C53" w:rsidRDefault="008C0C53" w:rsidP="00EA040E">
      <w:r>
        <w:t>-</w:t>
      </w:r>
      <w:r w:rsidR="00C94ADA">
        <w:t xml:space="preserve"> Федеральный закон от 06.10.2003 </w:t>
      </w:r>
      <w:r>
        <w:t>№131-ФЗ «Об общих принципах организации местного самоуправления в Российской Федерации»;</w:t>
      </w:r>
    </w:p>
    <w:p w:rsidR="003A3C21" w:rsidRDefault="003A3C21" w:rsidP="00EA040E">
      <w:r>
        <w:t>- Постановление ад</w:t>
      </w:r>
      <w:r w:rsidR="00E857FA">
        <w:t>министрации ЗГМО от 27.01.2016</w:t>
      </w:r>
      <w:r>
        <w:t xml:space="preserve"> №78 «Об утверждении Порядка  разработки и корректировки стратегии социально-экономического развития ЗГМО и плана  мероприятий по реализации  стратегии  социально-экономического развития ЗГМО».</w:t>
      </w:r>
    </w:p>
    <w:p w:rsidR="008C0C53" w:rsidRDefault="003A3C21" w:rsidP="00EA040E">
      <w:r>
        <w:t>В целях разработки стратегии  при администрации ЗГМО была создана рабочая группа</w:t>
      </w:r>
      <w:r w:rsidR="00E809FE">
        <w:t xml:space="preserve">. В состав рабочей группы, возглавляемой </w:t>
      </w:r>
      <w:r w:rsidR="000B6E5E">
        <w:t>мэром ЗГМО</w:t>
      </w:r>
      <w:r w:rsidR="00E809FE">
        <w:t>, вошли  руководители структурных подразделений администрации ЗГМО, Думы ЗГМО.</w:t>
      </w:r>
    </w:p>
    <w:p w:rsidR="008C0C53" w:rsidRDefault="00E809FE" w:rsidP="00EA040E">
      <w:r>
        <w:t>Непосредственным  разработчиком  стратегии  является управление экономической и инвестиционной политики администрации ЗГМО.</w:t>
      </w:r>
    </w:p>
    <w:p w:rsidR="008C0C53" w:rsidRDefault="008C0C53" w:rsidP="00EA040E"/>
    <w:p w:rsidR="003063FA" w:rsidRDefault="003063FA" w:rsidP="00EA040E"/>
    <w:p w:rsidR="003063FA" w:rsidRDefault="003063FA" w:rsidP="00EA040E"/>
    <w:p w:rsidR="003063FA" w:rsidRDefault="003063FA" w:rsidP="00EA040E"/>
    <w:p w:rsidR="003063FA" w:rsidRDefault="003063FA" w:rsidP="00EA040E"/>
    <w:p w:rsidR="003063FA" w:rsidRDefault="003063FA" w:rsidP="00EA040E"/>
    <w:p w:rsidR="003063FA" w:rsidRDefault="003063FA" w:rsidP="00EA040E"/>
    <w:p w:rsidR="003063FA" w:rsidRDefault="003063FA" w:rsidP="00EA040E"/>
    <w:p w:rsidR="003063FA" w:rsidRDefault="003063FA" w:rsidP="00EA040E"/>
    <w:p w:rsidR="003063FA" w:rsidRDefault="003063FA" w:rsidP="00EA040E"/>
    <w:p w:rsidR="003063FA" w:rsidRDefault="003063FA" w:rsidP="00EA040E"/>
    <w:p w:rsidR="003063FA" w:rsidRDefault="003063FA" w:rsidP="00EA040E"/>
    <w:p w:rsidR="003063FA" w:rsidRDefault="003063FA" w:rsidP="00EA040E"/>
    <w:p w:rsidR="003063FA" w:rsidRDefault="003063FA" w:rsidP="00EA040E"/>
    <w:p w:rsidR="003063FA" w:rsidRDefault="003063FA" w:rsidP="00EA040E"/>
    <w:p w:rsidR="003063FA" w:rsidRDefault="003063FA" w:rsidP="00EA040E"/>
    <w:p w:rsidR="003063FA" w:rsidRDefault="003063FA" w:rsidP="00EA040E"/>
    <w:p w:rsidR="003063FA" w:rsidRDefault="003063FA" w:rsidP="00EA040E"/>
    <w:p w:rsidR="003063FA" w:rsidRDefault="003063FA" w:rsidP="00EA040E"/>
    <w:p w:rsidR="003063FA" w:rsidRDefault="003063FA" w:rsidP="00EA040E"/>
    <w:p w:rsidR="003063FA" w:rsidRDefault="003063FA" w:rsidP="00EA040E"/>
    <w:p w:rsidR="003063FA" w:rsidRDefault="003063FA" w:rsidP="00EA040E"/>
    <w:p w:rsidR="003063FA" w:rsidRDefault="003063FA" w:rsidP="00EA040E"/>
    <w:p w:rsidR="003063FA" w:rsidRDefault="003063FA" w:rsidP="00EA040E"/>
    <w:p w:rsidR="003063FA" w:rsidRDefault="003063FA" w:rsidP="00EA040E"/>
    <w:p w:rsidR="003063FA" w:rsidRDefault="003063FA" w:rsidP="00EA040E"/>
    <w:p w:rsidR="008E6203" w:rsidRDefault="008E6203" w:rsidP="00286304">
      <w:pPr>
        <w:ind w:firstLine="0"/>
      </w:pPr>
    </w:p>
    <w:p w:rsidR="008E6203" w:rsidRDefault="008E6203" w:rsidP="00EA040E"/>
    <w:p w:rsidR="00FC0C35" w:rsidRDefault="002675CB" w:rsidP="002058D6">
      <w:pPr>
        <w:pStyle w:val="1"/>
        <w:numPr>
          <w:ilvl w:val="0"/>
          <w:numId w:val="1"/>
        </w:numPr>
        <w:jc w:val="center"/>
        <w:rPr>
          <w:rFonts w:eastAsiaTheme="minorEastAsia"/>
        </w:rPr>
      </w:pPr>
      <w:bookmarkStart w:id="49" w:name="_Toc461700701"/>
      <w:r>
        <w:rPr>
          <w:rFonts w:eastAsiaTheme="minorEastAsia" w:cstheme="minorBidi"/>
          <w:b w:val="0"/>
          <w:bCs w:val="0"/>
          <w:color w:val="auto"/>
          <w:szCs w:val="22"/>
        </w:rPr>
        <w:t xml:space="preserve"> </w:t>
      </w:r>
      <w:r w:rsidR="00FC0C35" w:rsidRPr="00B54546">
        <w:rPr>
          <w:rFonts w:eastAsiaTheme="minorEastAsia"/>
        </w:rPr>
        <w:t>О</w:t>
      </w:r>
      <w:r w:rsidR="008A742D">
        <w:rPr>
          <w:rFonts w:eastAsiaTheme="minorEastAsia"/>
        </w:rPr>
        <w:t>ЦЕНКА</w:t>
      </w:r>
      <w:r w:rsidR="00CA0752">
        <w:rPr>
          <w:rFonts w:eastAsiaTheme="minorEastAsia"/>
        </w:rPr>
        <w:t xml:space="preserve"> ДОСТИГНУТЫХ ЦЕЛЕЙ СОЦИАЛЬНО-ЭКОНОМИЧЕСКОГО РАЗВИТИЯ ЗИМИНСКОГО ГОРОДСКОГО МУНИЦИПАЛЬНОГО ОБРАЗОВАНИЯ</w:t>
      </w:r>
      <w:bookmarkEnd w:id="49"/>
    </w:p>
    <w:p w:rsidR="00CA0752" w:rsidRPr="00CA0752" w:rsidRDefault="00CA0752" w:rsidP="00CA0752"/>
    <w:p w:rsidR="0027705C" w:rsidRPr="00160EEC" w:rsidRDefault="00FC0C35" w:rsidP="00160EEC">
      <w:pPr>
        <w:pStyle w:val="a4"/>
        <w:numPr>
          <w:ilvl w:val="1"/>
          <w:numId w:val="1"/>
        </w:numPr>
        <w:ind w:left="0" w:firstLine="709"/>
        <w:rPr>
          <w:b/>
        </w:rPr>
      </w:pPr>
      <w:bookmarkStart w:id="50" w:name="_Toc461700702"/>
      <w:bookmarkStart w:id="51" w:name="sub_91111"/>
      <w:bookmarkEnd w:id="1"/>
      <w:r w:rsidRPr="00160EEC">
        <w:rPr>
          <w:b/>
        </w:rPr>
        <w:t>Социально-экономиче</w:t>
      </w:r>
      <w:r w:rsidR="0027705C" w:rsidRPr="00160EEC">
        <w:rPr>
          <w:b/>
        </w:rPr>
        <w:t>ское положение</w:t>
      </w:r>
      <w:r w:rsidR="00E04F0A" w:rsidRPr="00160EEC">
        <w:rPr>
          <w:b/>
        </w:rPr>
        <w:t xml:space="preserve"> </w:t>
      </w:r>
      <w:r w:rsidR="0027705C" w:rsidRPr="00160EEC">
        <w:rPr>
          <w:b/>
        </w:rPr>
        <w:t>Зиминского городского муниципального образования</w:t>
      </w:r>
      <w:bookmarkEnd w:id="50"/>
      <w:r w:rsidR="00DE73D8" w:rsidRPr="00160EEC">
        <w:rPr>
          <w:b/>
        </w:rPr>
        <w:t xml:space="preserve"> </w:t>
      </w:r>
    </w:p>
    <w:p w:rsidR="00160EEC" w:rsidRDefault="00160EEC" w:rsidP="00160EEC">
      <w:pPr>
        <w:pStyle w:val="a4"/>
        <w:ind w:left="709" w:firstLine="0"/>
      </w:pPr>
    </w:p>
    <w:bookmarkEnd w:id="51"/>
    <w:p w:rsidR="002333CD" w:rsidRDefault="00FF4271" w:rsidP="00160EEC">
      <w:pPr>
        <w:pStyle w:val="a4"/>
        <w:ind w:left="0"/>
      </w:pPr>
      <w:r>
        <w:t xml:space="preserve">1.1.1. </w:t>
      </w:r>
      <w:bookmarkStart w:id="52" w:name="_Toc461700703"/>
      <w:r w:rsidR="00247381" w:rsidRPr="00414DD6">
        <w:t>Кр</w:t>
      </w:r>
      <w:r w:rsidR="00CA0752">
        <w:t>аткая характеристика территории</w:t>
      </w:r>
      <w:r w:rsidR="00414DD6" w:rsidRPr="00414DD6">
        <w:t xml:space="preserve"> </w:t>
      </w:r>
      <w:r w:rsidR="00247381" w:rsidRPr="00414DD6">
        <w:t>Зиминского городского муниципального образования</w:t>
      </w:r>
      <w:bookmarkEnd w:id="52"/>
    </w:p>
    <w:p w:rsidR="00D36E2D" w:rsidRDefault="00D36E2D" w:rsidP="00160EEC">
      <w:pPr>
        <w:pStyle w:val="a4"/>
        <w:ind w:left="0"/>
      </w:pPr>
    </w:p>
    <w:p w:rsidR="008A18E6" w:rsidRPr="00B54546" w:rsidRDefault="008A18E6" w:rsidP="00B54546">
      <w:pPr>
        <w:pStyle w:val="a9"/>
      </w:pPr>
      <w:r w:rsidRPr="00B54546">
        <w:t>Город Зима – одно из старейших поселений Восточной Сибири, возник</w:t>
      </w:r>
      <w:r w:rsidR="00475E2E" w:rsidRPr="00B54546">
        <w:t>ш</w:t>
      </w:r>
      <w:r w:rsidRPr="00B54546">
        <w:t>ее в первой половине ХVIII века. В переписанных от руки ведомостях «Ревизские сказки» имеется ссылка о существовании «Зиминского станца» уже в 1743 г.</w:t>
      </w:r>
      <w:r w:rsidR="00D74BEA">
        <w:t xml:space="preserve"> </w:t>
      </w:r>
      <w:r w:rsidR="00475E2E" w:rsidRPr="00B54546">
        <w:t xml:space="preserve">Свое развитие оно получило как ямская станция в связи с прокладкой Московско-Сибирского гужевого тракта и устройством паромной переправы через реку Оку. </w:t>
      </w:r>
    </w:p>
    <w:p w:rsidR="008A18E6" w:rsidRPr="00B54546" w:rsidRDefault="008A18E6" w:rsidP="00B54546">
      <w:pPr>
        <w:pStyle w:val="a9"/>
      </w:pPr>
      <w:r w:rsidRPr="00B54546">
        <w:t>Название Зима – русского происхождения. Поскольку первые переселенцы не были служивыми «казенными» людьми, а были вольными казаками, то и основали они не острог, а зимовье (зимовку) – место, помещение, где зимуют люди.</w:t>
      </w:r>
    </w:p>
    <w:p w:rsidR="00475E2E" w:rsidRPr="00B54546" w:rsidRDefault="00475E2E" w:rsidP="00B54546">
      <w:pPr>
        <w:pStyle w:val="a9"/>
      </w:pPr>
      <w:r w:rsidRPr="00B54546">
        <w:t xml:space="preserve">На протяжении второй половины ХVIII века и всего XIX века Зима развивалась как родовая притрактовая деревня, населенная пашенными крестьянами. </w:t>
      </w:r>
    </w:p>
    <w:p w:rsidR="00475E2E" w:rsidRPr="00B54546" w:rsidRDefault="00475E2E" w:rsidP="00B54546">
      <w:pPr>
        <w:pStyle w:val="a9"/>
        <w:rPr>
          <w:highlight w:val="yellow"/>
        </w:rPr>
      </w:pPr>
      <w:r w:rsidRPr="00B54546">
        <w:t>В 1891 г. началось сооружение Транссибирской железнодорожной магистрали и возникла станция Зима, где были построены локомотивное депо, железнодорожные мастерские, жилой поселок.</w:t>
      </w:r>
    </w:p>
    <w:p w:rsidR="00475E2E" w:rsidRPr="00B54546" w:rsidRDefault="00475E2E" w:rsidP="00B54546">
      <w:pPr>
        <w:pStyle w:val="a9"/>
      </w:pPr>
      <w:r w:rsidRPr="00B54546">
        <w:t>С началом строительства Транссибирской магистрали вместе с железнодоро</w:t>
      </w:r>
      <w:r w:rsidR="00C92200">
        <w:t xml:space="preserve">жным строительством в Зиме стала активно </w:t>
      </w:r>
      <w:r w:rsidRPr="00B54546">
        <w:t xml:space="preserve"> развиваться </w:t>
      </w:r>
      <w:r w:rsidR="003106B2">
        <w:t>деревообработка.</w:t>
      </w:r>
    </w:p>
    <w:p w:rsidR="00C87855" w:rsidRDefault="006A0C90" w:rsidP="00B54546">
      <w:pPr>
        <w:pStyle w:val="a9"/>
      </w:pPr>
      <w:r w:rsidRPr="00B54546">
        <w:t xml:space="preserve">Обилие лесных ресурсов, близость реки, потребность в обеспечении пиломатериалами железной дороги и населения способствовали принятию решения о строительстве в Восточной Сибири на левом берегу Оки недалеко от станции Зима  крупного лесопильного завода. </w:t>
      </w:r>
    </w:p>
    <w:p w:rsidR="00E74CE1" w:rsidRPr="00B54546" w:rsidRDefault="00E74CE1" w:rsidP="00B54546">
      <w:pPr>
        <w:pStyle w:val="a9"/>
      </w:pPr>
      <w:r w:rsidRPr="00B54546">
        <w:t>В 1925 году</w:t>
      </w:r>
      <w:r w:rsidR="00D74BEA" w:rsidRPr="00B54546">
        <w:t xml:space="preserve"> </w:t>
      </w:r>
      <w:r w:rsidRPr="00B54546">
        <w:t xml:space="preserve"> поселению присвоен статус города. </w:t>
      </w:r>
    </w:p>
    <w:p w:rsidR="00E74CE1" w:rsidRPr="00B54546" w:rsidRDefault="00E74CE1" w:rsidP="00B54546">
      <w:pPr>
        <w:pStyle w:val="a9"/>
      </w:pPr>
      <w:r w:rsidRPr="00B54546">
        <w:t>К 1926 году население города в связи с развитием железнодорожной станции и ростом объема лесопереработки достигло 26,9 тыс. человек. В 30-е годы в городе были построены мясокомбинат, хлебозавод, в 1941 г. – маслозавод. В то время город был застроен в основном одноэтажными деревянными домами.</w:t>
      </w:r>
    </w:p>
    <w:p w:rsidR="00E74CE1" w:rsidRPr="00B54546" w:rsidRDefault="00E74CE1" w:rsidP="00B54546">
      <w:pPr>
        <w:pStyle w:val="a9"/>
      </w:pPr>
      <w:r w:rsidRPr="00B54546">
        <w:t>В послевоенные годы в северо-восточной части города были размещены новые крупные предприятия: гидролизный завод, завод железобетонных изделий, канифольно-экстракционный завод, ТЭЦ-3. Лесопильный завод превратился в крупнейшее лесодеревообрабатывающее предприятие страны. Появились первые кварталы многоэтажных жилых зданий с водопроводом, канализацией и центральным отоплением.</w:t>
      </w:r>
    </w:p>
    <w:p w:rsidR="00E74CE1" w:rsidRPr="00B54546" w:rsidRDefault="00E74CE1" w:rsidP="00B54546">
      <w:pPr>
        <w:pStyle w:val="a9"/>
      </w:pPr>
      <w:r w:rsidRPr="00B54546">
        <w:t>В 1968 г. в 7 км от города началось сооружение крупного химического завода. Одновременно в западной части города был построен микрорайон «Ангарский» для расселения п</w:t>
      </w:r>
      <w:r w:rsidR="004C1D60">
        <w:t>ервых строителей завода и новый микрорайон, впоследствии ставший</w:t>
      </w:r>
      <w:r w:rsidRPr="00B54546">
        <w:t xml:space="preserve"> основой города Саянска, расположенного в 20 км от Зимы.</w:t>
      </w:r>
    </w:p>
    <w:p w:rsidR="002E2582" w:rsidRPr="00B54546" w:rsidRDefault="00D33302" w:rsidP="00B54546">
      <w:pPr>
        <w:pStyle w:val="a9"/>
      </w:pPr>
      <w:r w:rsidRPr="00B54546">
        <w:t xml:space="preserve">К 90-м годам прошлого столетия Зима стала крупной опорной станцией Восточно-Сибирской железной дороги, численность населения достигла почти 35 тысяч человек. </w:t>
      </w:r>
      <w:r w:rsidR="000D5B48">
        <w:tab/>
      </w:r>
      <w:r w:rsidR="002E2582" w:rsidRPr="00B54546">
        <w:t>Перестройка хозяйственной жизни страны и перевод экономики на рыночные рельсы оказали существенное негативное</w:t>
      </w:r>
      <w:r w:rsidR="00C92200">
        <w:t xml:space="preserve"> влияние на состояние экономики</w:t>
      </w:r>
      <w:r w:rsidR="002E2582" w:rsidRPr="00B54546">
        <w:t xml:space="preserve"> и общества города. Вследствие общего экономического кризиса в стране лесоперерабатывающие предприятия, не имевшие выхода на внешний рынок, потеряли свои рынки сбыта и стали сворачивать производство. Обанкротились предприятия по химической переработке древесины. Издержки процесса приватизации привели к разрушению и закрытию базовых предприятий пищевой промышленности.</w:t>
      </w:r>
    </w:p>
    <w:p w:rsidR="002E2582" w:rsidRPr="00B54546" w:rsidRDefault="002E2582" w:rsidP="00B54546">
      <w:pPr>
        <w:pStyle w:val="a9"/>
      </w:pPr>
      <w:r w:rsidRPr="00B54546">
        <w:t>В настоящее время административно-территориальная единица г. Зима – это город областного подчинения, центр административного района Иркутской области, крупная опорная железнодорожная станция Восточно-Сибирской железной дороги.</w:t>
      </w:r>
    </w:p>
    <w:p w:rsidR="002E2582" w:rsidRPr="00B54546" w:rsidRDefault="002E2582" w:rsidP="00B54546">
      <w:pPr>
        <w:pStyle w:val="a9"/>
      </w:pPr>
      <w:r w:rsidRPr="00B54546">
        <w:lastRenderedPageBreak/>
        <w:t>Территория города составляет 52,85 км2. Численность насел</w:t>
      </w:r>
      <w:r w:rsidR="003B49D0">
        <w:t>ения (по состоянию на 01.01.2022 г.) – 29,8</w:t>
      </w:r>
      <w:r w:rsidRPr="00B54546">
        <w:t xml:space="preserve"> тыс. челове</w:t>
      </w:r>
      <w:r w:rsidR="003B49D0">
        <w:t>к. Плотность населения равна 564</w:t>
      </w:r>
      <w:r w:rsidRPr="00B54546">
        <w:t xml:space="preserve"> чел./км2. </w:t>
      </w:r>
    </w:p>
    <w:p w:rsidR="00A25878" w:rsidRPr="00B54546" w:rsidRDefault="009D1686" w:rsidP="00B54546">
      <w:pPr>
        <w:pStyle w:val="a9"/>
      </w:pPr>
      <w:r w:rsidRPr="00B54546">
        <w:t>Город расположен в западной части области, в 250 км к северо-западу от г. Иркутска</w:t>
      </w:r>
      <w:r w:rsidR="00A25878" w:rsidRPr="00B54546">
        <w:t>.</w:t>
      </w:r>
      <w:r w:rsidRPr="00B54546">
        <w:t xml:space="preserve"> </w:t>
      </w:r>
    </w:p>
    <w:p w:rsidR="009D1686" w:rsidRPr="00B54546" w:rsidRDefault="009D1686" w:rsidP="00B54546">
      <w:pPr>
        <w:pStyle w:val="a9"/>
        <w:rPr>
          <w:highlight w:val="yellow"/>
        </w:rPr>
      </w:pPr>
      <w:r w:rsidRPr="00B54546">
        <w:t xml:space="preserve">Город имеет хорошую транспортную доступность к другим районам Иркутской области и регионам </w:t>
      </w:r>
      <w:r w:rsidR="003106B2">
        <w:t>Российской Федерации в целом, так как</w:t>
      </w:r>
      <w:r w:rsidRPr="00B54546">
        <w:t xml:space="preserve"> по его территории проходит Транссибирская железнодорожная магистраль и в 500 метрах от города - </w:t>
      </w:r>
      <w:r w:rsidR="003106B2">
        <w:rPr>
          <w:shd w:val="clear" w:color="auto" w:fill="FFFFFF"/>
        </w:rPr>
        <w:t>ф</w:t>
      </w:r>
      <w:r w:rsidRPr="00B54546">
        <w:rPr>
          <w:shd w:val="clear" w:color="auto" w:fill="FFFFFF"/>
        </w:rPr>
        <w:t>едеральная автомобильная дорога</w:t>
      </w:r>
      <w:r w:rsidRPr="00B54546">
        <w:rPr>
          <w:rStyle w:val="apple-converted-space"/>
          <w:shd w:val="clear" w:color="auto" w:fill="FFFFFF"/>
        </w:rPr>
        <w:t xml:space="preserve"> Р255 </w:t>
      </w:r>
      <w:r w:rsidRPr="00B54546">
        <w:rPr>
          <w:shd w:val="clear" w:color="auto" w:fill="FFFFFF"/>
        </w:rPr>
        <w:t>«Сибирь»</w:t>
      </w:r>
      <w:r w:rsidR="003106B2">
        <w:rPr>
          <w:shd w:val="clear" w:color="auto" w:fill="FFFFFF"/>
        </w:rPr>
        <w:t>.</w:t>
      </w:r>
      <w:r w:rsidRPr="00B54546">
        <w:t xml:space="preserve"> Город также является узлом автодорог местного значения.</w:t>
      </w:r>
    </w:p>
    <w:p w:rsidR="00A25878" w:rsidRPr="00B54546" w:rsidRDefault="00A25878" w:rsidP="00B54546">
      <w:pPr>
        <w:pStyle w:val="a9"/>
      </w:pPr>
      <w:r w:rsidRPr="00B54546">
        <w:t>Город</w:t>
      </w:r>
      <w:r w:rsidR="00E47257" w:rsidRPr="00B54546">
        <w:t xml:space="preserve"> Зима</w:t>
      </w:r>
      <w:r w:rsidRPr="00B54546">
        <w:t xml:space="preserve"> расположен на Иркутско – Черемховской равнине на левом берегу реки Оки при впадении в нее небольшой реки Зимы, на высоте 450 м над уровнем моря.</w:t>
      </w:r>
    </w:p>
    <w:p w:rsidR="003171E1" w:rsidRPr="00B54546" w:rsidRDefault="00A25878" w:rsidP="00B54546">
      <w:pPr>
        <w:pStyle w:val="a9"/>
      </w:pPr>
      <w:r w:rsidRPr="00B54546">
        <w:t xml:space="preserve">Пойменная долина, на которой размещена </w:t>
      </w:r>
      <w:r w:rsidR="00961B4A">
        <w:t xml:space="preserve">река </w:t>
      </w:r>
      <w:r w:rsidRPr="00B54546">
        <w:t xml:space="preserve">Зима, имеет незначительный уклон в сторону </w:t>
      </w:r>
      <w:r w:rsidR="00961B4A">
        <w:t xml:space="preserve">реки </w:t>
      </w:r>
      <w:r w:rsidRPr="00B54546">
        <w:t>Оки, характеризуется сильной заболоченностью и высоким уровнем грунтовых вод.</w:t>
      </w:r>
      <w:r w:rsidR="003171E1" w:rsidRPr="00B54546">
        <w:t xml:space="preserve"> В грунтах на территории города залегают плавуны, подпочвенные агрессивные воды, местами – линзы вечной мерзлоты, в южной части города имеются сильно оподзоленные почвы. Сейсмичность – 6 баллов.</w:t>
      </w:r>
    </w:p>
    <w:p w:rsidR="003171E1" w:rsidRPr="00B54546" w:rsidRDefault="003171E1" w:rsidP="00B54546">
      <w:pPr>
        <w:pStyle w:val="a9"/>
      </w:pPr>
      <w:r w:rsidRPr="00B54546">
        <w:t xml:space="preserve">Климат резко-континентальный, </w:t>
      </w:r>
      <w:r w:rsidR="00A964D0" w:rsidRPr="00B54546">
        <w:t>характеризуется продолжительной холодной зимой, коротким летом, слабыми ветрами, малым количеством атмосферных осадков, резким колебанием сезонных и суточных температур (от</w:t>
      </w:r>
      <w:r w:rsidRPr="00B54546">
        <w:t xml:space="preserve"> минус 40–50 градусов зимой, до плюс 35–40 летом</w:t>
      </w:r>
      <w:r w:rsidR="00A964D0" w:rsidRPr="00B54546">
        <w:t>)</w:t>
      </w:r>
      <w:r w:rsidRPr="00B54546">
        <w:t>.</w:t>
      </w:r>
      <w:r w:rsidR="00A964D0" w:rsidRPr="00B54546">
        <w:t xml:space="preserve"> </w:t>
      </w:r>
      <w:r w:rsidRPr="00B54546">
        <w:t>Снежный покров в среднем устанавливается во второй декаде ноября и продолжается до второй декады апреля (160 д</w:t>
      </w:r>
      <w:r w:rsidR="00A61E2C">
        <w:t>ней). Мощность его достигает -0,</w:t>
      </w:r>
      <w:r w:rsidRPr="00B54546">
        <w:t>7 м.</w:t>
      </w:r>
    </w:p>
    <w:p w:rsidR="003171E1" w:rsidRPr="00B54546" w:rsidRDefault="003171E1" w:rsidP="00B54546">
      <w:pPr>
        <w:pStyle w:val="a9"/>
      </w:pPr>
      <w:r w:rsidRPr="00B54546">
        <w:t>Низкие температуры воздуха зимой и наибольшая мощность снежного покрова обуславливают значительную</w:t>
      </w:r>
      <w:r w:rsidR="00961B4A">
        <w:t xml:space="preserve"> глубину промерзания грунтов (3,0–3,</w:t>
      </w:r>
      <w:r w:rsidRPr="00B54546">
        <w:t>5 м).</w:t>
      </w:r>
    </w:p>
    <w:p w:rsidR="00E25B9E" w:rsidRPr="00B54546" w:rsidRDefault="00961B4A" w:rsidP="00B54546">
      <w:pPr>
        <w:pStyle w:val="a9"/>
      </w:pPr>
      <w:r>
        <w:t xml:space="preserve">Природно-ресурсный потенциал </w:t>
      </w:r>
      <w:r w:rsidR="00194E53" w:rsidRPr="00B54546">
        <w:t>города включа</w:t>
      </w:r>
      <w:r w:rsidR="00C04EA3" w:rsidRPr="00B54546">
        <w:t xml:space="preserve">ет в себя полезные ископаемые, </w:t>
      </w:r>
      <w:r w:rsidR="00194E53" w:rsidRPr="00B54546">
        <w:t xml:space="preserve">земельные и водные ресурсы. </w:t>
      </w:r>
    </w:p>
    <w:p w:rsidR="00194E53" w:rsidRPr="00B54546" w:rsidRDefault="00194E53" w:rsidP="00B54546">
      <w:pPr>
        <w:pStyle w:val="a9"/>
      </w:pPr>
      <w:r w:rsidRPr="00B54546">
        <w:t>Из полезных ископаемых на территории города имеются общераспространенные: глина, песок, песчанно-гравийная смесь. На близлежащих территориях имеются запасы каменного угля, поваренной соли, гипса.</w:t>
      </w:r>
    </w:p>
    <w:p w:rsidR="00194E53" w:rsidRPr="00B54546" w:rsidRDefault="00194E53" w:rsidP="00B54546">
      <w:pPr>
        <w:pStyle w:val="a9"/>
      </w:pPr>
      <w:r w:rsidRPr="00B54546">
        <w:t>Земельные ресурсы городского округа занимают 5285 га (1,3% от земель населенных пунктов Иркутской области). Основная часть земельного фонда 57,0</w:t>
      </w:r>
      <w:r w:rsidR="00961B4A">
        <w:t xml:space="preserve"> </w:t>
      </w:r>
      <w:r w:rsidRPr="00B54546">
        <w:t>% (3013 га) - приходится на земли, занятые болотами, водным фондом и древесно-кустарниковой растительностью (т.е. на земли, не вовлеченные в градостроительную или иную деятельность). Земли общественно-деловой, жилой застройки, занятые объектами промышленности, транспорта, связи, дорогами, инженерными коммуникациями занимают 31,8% от общего объема земельного фонда (1683 га). На земли сельскохозяйственных угодий приходится 4,4% (235 га), на прочие и нарушенные земли –</w:t>
      </w:r>
      <w:r w:rsidR="00E579EB" w:rsidRPr="00B54546">
        <w:t xml:space="preserve"> </w:t>
      </w:r>
      <w:r w:rsidRPr="00B54546">
        <w:t>6,8 % (354 га).</w:t>
      </w:r>
    </w:p>
    <w:p w:rsidR="00194E53" w:rsidRPr="00B54546" w:rsidRDefault="00E25B9E" w:rsidP="00B54546">
      <w:pPr>
        <w:pStyle w:val="a9"/>
      </w:pPr>
      <w:r w:rsidRPr="00B54546">
        <w:t>Ч</w:t>
      </w:r>
      <w:r w:rsidR="00194E53" w:rsidRPr="00B54546">
        <w:t xml:space="preserve">етыре </w:t>
      </w:r>
      <w:r w:rsidRPr="00B54546">
        <w:t xml:space="preserve">городских </w:t>
      </w:r>
      <w:r w:rsidR="00194E53" w:rsidRPr="00B54546">
        <w:t>месторождения подземных вод</w:t>
      </w:r>
      <w:r w:rsidRPr="00B54546">
        <w:t xml:space="preserve"> обеспечивают</w:t>
      </w:r>
      <w:r w:rsidR="00194E53" w:rsidRPr="00B54546">
        <w:t xml:space="preserve"> потребности Саяно-Зиминского региона в пить</w:t>
      </w:r>
      <w:r w:rsidR="00766A81" w:rsidRPr="00B54546">
        <w:t>евом и техническом водоснабжении</w:t>
      </w:r>
      <w:r w:rsidR="00194E53" w:rsidRPr="00B54546">
        <w:t>.</w:t>
      </w:r>
    </w:p>
    <w:p w:rsidR="001B17EA" w:rsidRPr="00B54546" w:rsidRDefault="00096F5D" w:rsidP="00B54546">
      <w:pPr>
        <w:pStyle w:val="a9"/>
      </w:pPr>
      <w:r w:rsidRPr="00B54546">
        <w:t xml:space="preserve">На территории города многие годы сохраняется напряженная экологическая обстановка, обусловленная </w:t>
      </w:r>
      <w:r w:rsidR="001B17EA" w:rsidRPr="00B54546">
        <w:t>проблемами загрязнения атмосферного воздуха, обращения с отходами потребления и производс</w:t>
      </w:r>
      <w:r w:rsidRPr="00B54546">
        <w:t>тва, очистки и сброса в реку Оку</w:t>
      </w:r>
      <w:r w:rsidR="001B17EA" w:rsidRPr="00B54546">
        <w:t xml:space="preserve"> сточных вод, обводнения и заболачивания селитебной зоны города. </w:t>
      </w:r>
    </w:p>
    <w:p w:rsidR="001B17EA" w:rsidRPr="00B54546" w:rsidRDefault="001B17EA" w:rsidP="00B54546">
      <w:pPr>
        <w:pStyle w:val="a9"/>
      </w:pPr>
      <w:r w:rsidRPr="00B54546">
        <w:t>Уровень загрязнения атмосферного воздуха</w:t>
      </w:r>
      <w:r w:rsidR="00096F5D" w:rsidRPr="00B54546">
        <w:t xml:space="preserve"> </w:t>
      </w:r>
      <w:r w:rsidR="00E25B9E" w:rsidRPr="00B54546">
        <w:t xml:space="preserve">в городе </w:t>
      </w:r>
      <w:r w:rsidR="00096F5D" w:rsidRPr="00B54546">
        <w:t>характеризуется как</w:t>
      </w:r>
      <w:r w:rsidR="00A12E0C" w:rsidRPr="00B54546">
        <w:t xml:space="preserve"> «очень высокий», что обусловлено  высокими  концентрациями</w:t>
      </w:r>
      <w:r w:rsidRPr="00B54546">
        <w:t xml:space="preserve"> бенз (а) пирена,</w:t>
      </w:r>
      <w:r w:rsidR="00116744">
        <w:t xml:space="preserve"> диоксида</w:t>
      </w:r>
      <w:r w:rsidR="00A12E0C" w:rsidRPr="00B54546">
        <w:t xml:space="preserve"> азота</w:t>
      </w:r>
      <w:r w:rsidRPr="00B54546">
        <w:t xml:space="preserve"> сероводорода, хлорида водорода, формальдегида</w:t>
      </w:r>
      <w:r w:rsidR="00A12E0C" w:rsidRPr="00B54546">
        <w:t>, оксида углерода</w:t>
      </w:r>
      <w:r w:rsidRPr="00B54546">
        <w:t>. Город неоднократно включался в Приоритетный список городов с наибольшим уровнем загрязнения атмосферного воздуха.</w:t>
      </w:r>
    </w:p>
    <w:p w:rsidR="004C64ED" w:rsidRPr="00B54546" w:rsidRDefault="004C64ED" w:rsidP="00B54546">
      <w:pPr>
        <w:pStyle w:val="a9"/>
      </w:pPr>
      <w:r w:rsidRPr="00B54546">
        <w:t xml:space="preserve">Полигон твердых бытовых отходов (свалка) существует </w:t>
      </w:r>
      <w:r w:rsidR="00E579EB" w:rsidRPr="00B54546">
        <w:t xml:space="preserve">свыше 50 лет </w:t>
      </w:r>
      <w:r w:rsidRPr="00B54546">
        <w:t xml:space="preserve">и не отвечает требованиям санитарных норм и правил. </w:t>
      </w:r>
    </w:p>
    <w:p w:rsidR="00096F5D" w:rsidRPr="00B54546" w:rsidRDefault="00096F5D" w:rsidP="00B54546">
      <w:pPr>
        <w:pStyle w:val="a9"/>
      </w:pPr>
      <w:r w:rsidRPr="00B54546">
        <w:t>На территории города наблюдается значительный подъем уровня грунтовых вод и выход их на поверхность.</w:t>
      </w:r>
    </w:p>
    <w:p w:rsidR="00096F5D" w:rsidRPr="00B54546" w:rsidRDefault="00096F5D" w:rsidP="00B54546">
      <w:pPr>
        <w:pStyle w:val="a9"/>
      </w:pPr>
      <w:r w:rsidRPr="00B54546">
        <w:t>Общая площадь подтопления застроенной территории (центральная часть города) составляет 88 га</w:t>
      </w:r>
      <w:r w:rsidR="00735D7C" w:rsidRPr="00B54546">
        <w:t>.</w:t>
      </w:r>
      <w:r w:rsidRPr="00B54546">
        <w:t xml:space="preserve"> В зоне подтопления находятся </w:t>
      </w:r>
      <w:r w:rsidR="00735D7C" w:rsidRPr="00B54546">
        <w:t xml:space="preserve"> жилые дома, </w:t>
      </w:r>
      <w:r w:rsidRPr="00B54546">
        <w:t>объекты торговли, образования, административные учреждения, инженерные коммуникации.</w:t>
      </w:r>
    </w:p>
    <w:p w:rsidR="00096F5D" w:rsidRPr="00B54546" w:rsidRDefault="00096F5D" w:rsidP="0068602C">
      <w:r w:rsidRPr="00B54546">
        <w:t>П</w:t>
      </w:r>
      <w:r w:rsidR="00961B4A">
        <w:t xml:space="preserve">аводковыми водами реки </w:t>
      </w:r>
      <w:r w:rsidRPr="00B54546">
        <w:t>Оки  затапливается 592 га городских земель.</w:t>
      </w:r>
    </w:p>
    <w:p w:rsidR="007550D5" w:rsidRPr="00B54546" w:rsidRDefault="007550D5" w:rsidP="0068602C">
      <w:r w:rsidRPr="00B54546">
        <w:lastRenderedPageBreak/>
        <w:t>Законом</w:t>
      </w:r>
      <w:r w:rsidR="009815D7">
        <w:t xml:space="preserve"> Иркутской области от 16.12.2004 </w:t>
      </w:r>
      <w:r w:rsidRPr="00B54546">
        <w:t xml:space="preserve"> N 85-ОЗ "О статусе и границах Зиминского городского муниципального образования Иркутской области" З</w:t>
      </w:r>
      <w:r w:rsidR="006B2613">
        <w:t>ГМО</w:t>
      </w:r>
      <w:r w:rsidRPr="00B54546">
        <w:t xml:space="preserve"> наделено статусом городского округа,</w:t>
      </w:r>
      <w:r w:rsidR="00735D7C" w:rsidRPr="00B54546">
        <w:t xml:space="preserve"> </w:t>
      </w:r>
      <w:r w:rsidRPr="00B54546">
        <w:t>установлены границ</w:t>
      </w:r>
      <w:r w:rsidR="00587856" w:rsidRPr="00B54546">
        <w:t>ы территории городского округа.</w:t>
      </w:r>
    </w:p>
    <w:p w:rsidR="007550D5" w:rsidRPr="00B54546" w:rsidRDefault="007550D5" w:rsidP="00B54546">
      <w:pPr>
        <w:pStyle w:val="a9"/>
      </w:pPr>
      <w:r w:rsidRPr="00B54546">
        <w:t>Городская черта З</w:t>
      </w:r>
      <w:r w:rsidR="006B2613">
        <w:t>ГМО</w:t>
      </w:r>
      <w:r w:rsidRPr="00B54546">
        <w:t xml:space="preserve"> на всем протяжении граничит только с землями Зиминского района. Ближайшие к городу территориальные административные центры: г. Саянск- 25 км,  пос. Залари – 50 км, пос. Куйтун – 60 км. </w:t>
      </w:r>
    </w:p>
    <w:p w:rsidR="00247381" w:rsidRPr="00B54546" w:rsidRDefault="00C40CD0" w:rsidP="00B54546">
      <w:pPr>
        <w:pStyle w:val="a9"/>
      </w:pPr>
      <w:r w:rsidRPr="00B54546">
        <w:t>Визитной карточкой г</w:t>
      </w:r>
      <w:r w:rsidR="001A0B7C" w:rsidRPr="00B54546">
        <w:t>.</w:t>
      </w:r>
      <w:r w:rsidRPr="00B54546">
        <w:t>Зимы</w:t>
      </w:r>
      <w:r w:rsidR="00D33302" w:rsidRPr="00B54546">
        <w:t xml:space="preserve"> является  Евгений Александрович Евтушенко — русский, советский поэт, прозаик, киносценарист, кинорежиссер, лауреат Государственной премии СССР, почетный член Американской академии искусств и Европейской академии искусств и наук. Зиминцы благодарны поэту за то, что, прожив в Зиме небольшой срок, он воспел ее в своих произведениях. В 1993 году, накануне празднования 250-летия города, Евгению Александровичу Евтушенко было присвоено звание «Почетный гражданин города Зимы».</w:t>
      </w:r>
    </w:p>
    <w:p w:rsidR="00E42946" w:rsidRDefault="00E42946" w:rsidP="00E42946">
      <w:bookmarkStart w:id="53" w:name="_Toc461700704"/>
    </w:p>
    <w:p w:rsidR="00D11A5F" w:rsidRDefault="00160EEC" w:rsidP="00E42946">
      <w:r>
        <w:t>1.1</w:t>
      </w:r>
      <w:r w:rsidR="002333CD">
        <w:t>.</w:t>
      </w:r>
      <w:r>
        <w:t>2.</w:t>
      </w:r>
      <w:r w:rsidR="00FF4271">
        <w:t xml:space="preserve"> </w:t>
      </w:r>
      <w:r>
        <w:t xml:space="preserve"> </w:t>
      </w:r>
      <w:r w:rsidR="00247381" w:rsidRPr="00B54546">
        <w:t>Демография и миграция</w:t>
      </w:r>
      <w:bookmarkEnd w:id="53"/>
    </w:p>
    <w:p w:rsidR="00D36E2D" w:rsidRDefault="00D36E2D" w:rsidP="00E42946"/>
    <w:p w:rsidR="00BE7475" w:rsidRPr="00B54546" w:rsidRDefault="00BE7475" w:rsidP="00E42946">
      <w:r>
        <w:t>Состояние демографической ситуации является одним из важных индикаторов  социально-экономического  развития  муниципального образования.</w:t>
      </w:r>
    </w:p>
    <w:p w:rsidR="003D47B5" w:rsidRPr="00B54546" w:rsidRDefault="003D47B5" w:rsidP="00B54546">
      <w:pPr>
        <w:pStyle w:val="a9"/>
      </w:pPr>
      <w:r w:rsidRPr="00B54546">
        <w:t xml:space="preserve">По состоянию </w:t>
      </w:r>
      <w:r w:rsidR="00595EAE">
        <w:t>на 1 января 2022</w:t>
      </w:r>
      <w:r w:rsidRPr="00B54546">
        <w:t xml:space="preserve"> года численн</w:t>
      </w:r>
      <w:r w:rsidR="00DC6EC4">
        <w:t>ость населения г.Зимы составила</w:t>
      </w:r>
      <w:r w:rsidRPr="00B54546">
        <w:t xml:space="preserve"> </w:t>
      </w:r>
      <w:r w:rsidR="00DC6EC4">
        <w:t>29,8</w:t>
      </w:r>
      <w:r w:rsidRPr="00B54546">
        <w:t xml:space="preserve"> тыс. чел. </w:t>
      </w:r>
      <w:r w:rsidR="0028727E" w:rsidRPr="00DC6EC4">
        <w:t>(1,3</w:t>
      </w:r>
      <w:r w:rsidRPr="00DC6EC4">
        <w:t>%</w:t>
      </w:r>
      <w:r w:rsidRPr="00B54546">
        <w:t xml:space="preserve"> от общей численност</w:t>
      </w:r>
      <w:r w:rsidR="00D53E8F" w:rsidRPr="00B54546">
        <w:t>и  населения Иркутской области)</w:t>
      </w:r>
      <w:r w:rsidRPr="00B54546">
        <w:t xml:space="preserve">. </w:t>
      </w:r>
    </w:p>
    <w:p w:rsidR="00940545" w:rsidRDefault="00DD60B9" w:rsidP="00B54546">
      <w:pPr>
        <w:pStyle w:val="a9"/>
      </w:pPr>
      <w:r w:rsidRPr="00B54546">
        <w:t xml:space="preserve">Движение численности </w:t>
      </w:r>
      <w:r w:rsidR="00F16BAC" w:rsidRPr="00B54546">
        <w:t xml:space="preserve">постоянного </w:t>
      </w:r>
      <w:r w:rsidRPr="00B54546">
        <w:t xml:space="preserve">населения г.Зимы имеет </w:t>
      </w:r>
      <w:r w:rsidR="00693D02" w:rsidRPr="00B54546">
        <w:t xml:space="preserve">отрицательную динамику, за </w:t>
      </w:r>
      <w:r w:rsidR="00DC6EC4">
        <w:t>последние 5 лет (</w:t>
      </w:r>
      <w:r w:rsidR="00F16BAC" w:rsidRPr="00B54546">
        <w:t xml:space="preserve">с </w:t>
      </w:r>
      <w:r w:rsidRPr="00B54546">
        <w:t>20</w:t>
      </w:r>
      <w:r w:rsidR="00DC6EC4">
        <w:t>17</w:t>
      </w:r>
      <w:r w:rsidRPr="00B54546">
        <w:t xml:space="preserve"> </w:t>
      </w:r>
      <w:r w:rsidR="000B4010">
        <w:t>по 2021</w:t>
      </w:r>
      <w:r w:rsidR="00A22C03" w:rsidRPr="00B54546">
        <w:t>гг.</w:t>
      </w:r>
      <w:r w:rsidR="00DC6EC4">
        <w:t>)</w:t>
      </w:r>
      <w:r w:rsidR="00A22C03" w:rsidRPr="00B54546">
        <w:t xml:space="preserve"> </w:t>
      </w:r>
      <w:r w:rsidR="00DC6EC4">
        <w:t xml:space="preserve">число жителей города </w:t>
      </w:r>
      <w:r w:rsidR="00A22C03" w:rsidRPr="00B54546">
        <w:t>сократи</w:t>
      </w:r>
      <w:r w:rsidR="00B03C22" w:rsidRPr="00B54546">
        <w:t>ло</w:t>
      </w:r>
      <w:r w:rsidR="00F16BAC" w:rsidRPr="00B54546">
        <w:t>сь</w:t>
      </w:r>
      <w:r w:rsidR="00B03C22" w:rsidRPr="00B54546">
        <w:t xml:space="preserve"> на </w:t>
      </w:r>
      <w:r w:rsidR="00DC6EC4">
        <w:t>1,4</w:t>
      </w:r>
      <w:r w:rsidR="00B03C22" w:rsidRPr="00B54546">
        <w:t>тыс. чел.</w:t>
      </w:r>
      <w:r w:rsidR="00DC6466" w:rsidRPr="00B54546">
        <w:t xml:space="preserve"> </w:t>
      </w:r>
    </w:p>
    <w:p w:rsidR="00940545" w:rsidRPr="00B54546" w:rsidRDefault="00693D02" w:rsidP="00B54546">
      <w:pPr>
        <w:pStyle w:val="a9"/>
      </w:pPr>
      <w:r w:rsidRPr="00B54546">
        <w:t>Ч</w:t>
      </w:r>
      <w:r w:rsidR="00B03C22" w:rsidRPr="00B54546">
        <w:t xml:space="preserve">исленность населения </w:t>
      </w:r>
      <w:r w:rsidRPr="00B54546">
        <w:t xml:space="preserve">ежегодно </w:t>
      </w:r>
      <w:r w:rsidR="00B03C22" w:rsidRPr="00B54546">
        <w:t xml:space="preserve">уменьшалась в среднем на </w:t>
      </w:r>
      <w:r w:rsidR="00371B4F">
        <w:t>0,9</w:t>
      </w:r>
      <w:r w:rsidRPr="00B54546">
        <w:t xml:space="preserve">% или на </w:t>
      </w:r>
      <w:r w:rsidR="00371B4F">
        <w:t>28</w:t>
      </w:r>
      <w:r w:rsidR="002C27EF" w:rsidRPr="00B54546">
        <w:t>0</w:t>
      </w:r>
      <w:r w:rsidR="00B03C22" w:rsidRPr="00B54546">
        <w:t xml:space="preserve"> </w:t>
      </w:r>
      <w:r w:rsidR="00B03C22" w:rsidRPr="00E75AC0">
        <w:t>человек</w:t>
      </w:r>
      <w:r w:rsidR="00E75AC0">
        <w:t xml:space="preserve"> в год. Факторы  естественной  и механической убыли </w:t>
      </w:r>
      <w:r w:rsidR="00D27D2A">
        <w:t>в равной мере влияют на снижение</w:t>
      </w:r>
      <w:r w:rsidR="00E75AC0">
        <w:t xml:space="preserve"> численности населения города.</w:t>
      </w:r>
    </w:p>
    <w:p w:rsidR="00623580" w:rsidRPr="000650F8" w:rsidRDefault="005D4DA9" w:rsidP="00B54546">
      <w:pPr>
        <w:pStyle w:val="a9"/>
      </w:pPr>
      <w:r w:rsidRPr="003278C8">
        <w:t>Естественное движение населении оказывает существенное влияние</w:t>
      </w:r>
      <w:r w:rsidR="00FE0EE9" w:rsidRPr="003278C8">
        <w:t xml:space="preserve"> на изменение численности постоянного населения</w:t>
      </w:r>
      <w:r w:rsidR="008C3DDE">
        <w:t>.</w:t>
      </w:r>
      <w:r w:rsidRPr="003278C8">
        <w:t xml:space="preserve"> Н</w:t>
      </w:r>
      <w:r w:rsidR="00FE0EE9" w:rsidRPr="003278C8">
        <w:t xml:space="preserve">а протяжении последних 5 лет </w:t>
      </w:r>
      <w:r w:rsidRPr="003278C8">
        <w:t xml:space="preserve">значение </w:t>
      </w:r>
      <w:r w:rsidR="00FE0EE9" w:rsidRPr="003278C8">
        <w:t>коэффициент</w:t>
      </w:r>
      <w:r w:rsidRPr="003278C8">
        <w:t>а</w:t>
      </w:r>
      <w:r w:rsidR="00FE0EE9" w:rsidRPr="003278C8">
        <w:t xml:space="preserve"> рождаемости</w:t>
      </w:r>
      <w:r w:rsidRPr="003278C8">
        <w:t xml:space="preserve"> варьируется  в пределах от 11,6 до 13,6 на 1000 чел., в то время как коэффициент смертности в аналогичном периоде существенно превышает коэффициент рождаемости </w:t>
      </w:r>
      <w:r w:rsidR="00BD1ABF" w:rsidRPr="003278C8">
        <w:t>и составляет от 15,0 д</w:t>
      </w:r>
      <w:r w:rsidR="000650F8">
        <w:t>о 20,6</w:t>
      </w:r>
      <w:r w:rsidRPr="003278C8">
        <w:t xml:space="preserve"> на 1000 чел. </w:t>
      </w:r>
      <w:r w:rsidR="00EB05DD" w:rsidRPr="003278C8">
        <w:t xml:space="preserve"> В городе ежегодно </w:t>
      </w:r>
      <w:r w:rsidR="003278C8" w:rsidRPr="003278C8">
        <w:t xml:space="preserve">в среднем </w:t>
      </w:r>
      <w:r w:rsidR="00647680" w:rsidRPr="003278C8">
        <w:t>рождается</w:t>
      </w:r>
      <w:r w:rsidR="003278C8" w:rsidRPr="003278C8">
        <w:t xml:space="preserve"> 376</w:t>
      </w:r>
      <w:r w:rsidR="00647680" w:rsidRPr="003278C8">
        <w:t xml:space="preserve"> и умирает </w:t>
      </w:r>
      <w:r w:rsidR="003278C8" w:rsidRPr="003278C8">
        <w:t>516 человек</w:t>
      </w:r>
      <w:r w:rsidR="00EB05DD" w:rsidRPr="000650F8">
        <w:t xml:space="preserve">. </w:t>
      </w:r>
      <w:r w:rsidR="004B7A32" w:rsidRPr="000650F8">
        <w:t>Показатели естественного движения населения г.Зимы выше аналогичных показателей</w:t>
      </w:r>
      <w:r w:rsidR="00EC3B2F" w:rsidRPr="000650F8">
        <w:t>, складывающихся</w:t>
      </w:r>
      <w:r w:rsidR="004B7A32" w:rsidRPr="000650F8">
        <w:t xml:space="preserve"> по Иркутской области</w:t>
      </w:r>
      <w:r w:rsidR="00EC3B2F" w:rsidRPr="000650F8">
        <w:t xml:space="preserve"> в целом</w:t>
      </w:r>
      <w:r w:rsidR="004B7A32" w:rsidRPr="000650F8">
        <w:t xml:space="preserve">: </w:t>
      </w:r>
      <w:r w:rsidR="00D07C87" w:rsidRPr="000650F8">
        <w:t>по рождаемости на 108,4</w:t>
      </w:r>
      <w:r w:rsidR="004B7A32" w:rsidRPr="000650F8">
        <w:t>% (</w:t>
      </w:r>
      <w:r w:rsidR="00D07C87" w:rsidRPr="000650F8">
        <w:t>2020год: г.Зима – 12,26</w:t>
      </w:r>
      <w:r w:rsidR="00533896" w:rsidRPr="000650F8">
        <w:t xml:space="preserve"> человек на 1000 населения, </w:t>
      </w:r>
      <w:r w:rsidR="00D07C87" w:rsidRPr="000650F8">
        <w:t>Иркутская область – 11,3</w:t>
      </w:r>
      <w:r w:rsidR="006D4FC4" w:rsidRPr="000650F8">
        <w:t xml:space="preserve"> человек</w:t>
      </w:r>
      <w:r w:rsidR="004B7A32" w:rsidRPr="000650F8">
        <w:t xml:space="preserve"> на 1000 населения</w:t>
      </w:r>
      <w:r w:rsidR="000D2088" w:rsidRPr="000650F8">
        <w:t xml:space="preserve"> </w:t>
      </w:r>
      <w:r w:rsidR="00D07C87" w:rsidRPr="000650F8">
        <w:t>), по смертности – на 112,8</w:t>
      </w:r>
      <w:r w:rsidR="004B7A32" w:rsidRPr="000650F8">
        <w:t>% (</w:t>
      </w:r>
      <w:r w:rsidR="00D07C87" w:rsidRPr="000650F8">
        <w:t>2020год: г.Зима – 17,14</w:t>
      </w:r>
      <w:r w:rsidR="00533896" w:rsidRPr="000650F8">
        <w:t xml:space="preserve"> человек на 1000 населения, Иркутская область</w:t>
      </w:r>
      <w:r w:rsidR="004B7A32" w:rsidRPr="000650F8">
        <w:t xml:space="preserve"> </w:t>
      </w:r>
      <w:r w:rsidR="00D07C87" w:rsidRPr="000650F8">
        <w:t>–</w:t>
      </w:r>
      <w:r w:rsidR="004B7A32" w:rsidRPr="000650F8">
        <w:t xml:space="preserve"> </w:t>
      </w:r>
      <w:r w:rsidR="00D07C87" w:rsidRPr="000650F8">
        <w:t>15,2</w:t>
      </w:r>
      <w:r w:rsidR="00DB0210" w:rsidRPr="000650F8">
        <w:t xml:space="preserve"> </w:t>
      </w:r>
      <w:r w:rsidR="006D4FC4" w:rsidRPr="000650F8">
        <w:t>человек</w:t>
      </w:r>
      <w:r w:rsidR="004B7A32" w:rsidRPr="000650F8">
        <w:t xml:space="preserve"> на 1000 населения).</w:t>
      </w:r>
    </w:p>
    <w:p w:rsidR="00E75AC0" w:rsidRPr="000E6EFE" w:rsidRDefault="006C1525" w:rsidP="000E6EFE">
      <w:pPr>
        <w:ind w:firstLine="708"/>
      </w:pPr>
      <w:r w:rsidRPr="000E6EFE">
        <w:t xml:space="preserve">Основными причинами смертности населения города являются болезни системы кровообращения, онкологические заболевания, </w:t>
      </w:r>
      <w:r w:rsidR="000E6EFE" w:rsidRPr="000E6EFE">
        <w:rPr>
          <w:szCs w:val="24"/>
        </w:rPr>
        <w:t xml:space="preserve">инфекционные заболевания (в том числе  от новой коронавирусной инфекции </w:t>
      </w:r>
      <w:r w:rsidR="000E6EFE" w:rsidRPr="000E6EFE">
        <w:rPr>
          <w:szCs w:val="24"/>
          <w:lang w:val="en-US"/>
        </w:rPr>
        <w:t>COVID</w:t>
      </w:r>
      <w:r w:rsidR="000E6EFE" w:rsidRPr="000E6EFE">
        <w:rPr>
          <w:szCs w:val="24"/>
        </w:rPr>
        <w:t xml:space="preserve">-19) </w:t>
      </w:r>
      <w:r w:rsidRPr="000E6EFE">
        <w:t>а также продолжающийся процесс старения населения.</w:t>
      </w:r>
      <w:r w:rsidR="00E75AC0" w:rsidRPr="000E6EFE">
        <w:t xml:space="preserve"> </w:t>
      </w:r>
    </w:p>
    <w:p w:rsidR="00E75AC0" w:rsidRPr="00393542" w:rsidRDefault="00E75AC0" w:rsidP="00E75AC0">
      <w:pPr>
        <w:pStyle w:val="a9"/>
      </w:pPr>
      <w:r w:rsidRPr="00393542">
        <w:t>Основными причинами миграционного оттока населения являются проблемы экономического и социального характера и, как следствие этого, низкое качество жизни в городском округе.</w:t>
      </w:r>
    </w:p>
    <w:p w:rsidR="00E76090" w:rsidRPr="00967E83" w:rsidRDefault="00ED0650" w:rsidP="00967E83">
      <w:pPr>
        <w:pStyle w:val="a9"/>
        <w:ind w:firstLine="708"/>
      </w:pPr>
      <w:r w:rsidRPr="00967E83">
        <w:t>Основн</w:t>
      </w:r>
      <w:r w:rsidR="00DB0210" w:rsidRPr="00967E83">
        <w:t>ая часть населения</w:t>
      </w:r>
      <w:r w:rsidR="00030CD1" w:rsidRPr="00967E83">
        <w:t xml:space="preserve"> города -</w:t>
      </w:r>
      <w:r w:rsidRPr="00967E83">
        <w:t xml:space="preserve"> русские (94,7%). В гендерном разрезе из проживающих на территории города </w:t>
      </w:r>
      <w:r w:rsidRPr="00967E83">
        <w:rPr>
          <w:spacing w:val="4"/>
        </w:rPr>
        <w:t xml:space="preserve"> </w:t>
      </w:r>
      <w:r w:rsidR="00030CD1" w:rsidRPr="00967E83">
        <w:rPr>
          <w:sz w:val="26"/>
          <w:szCs w:val="26"/>
        </w:rPr>
        <w:t xml:space="preserve">53,8 % - </w:t>
      </w:r>
      <w:r w:rsidR="00030CD1" w:rsidRPr="00967E83">
        <w:t>женское население, 46,2% - мужское.</w:t>
      </w:r>
    </w:p>
    <w:p w:rsidR="009E11EA" w:rsidRPr="00F02BEF" w:rsidRDefault="009E11EA" w:rsidP="00B54546">
      <w:pPr>
        <w:pStyle w:val="a9"/>
      </w:pPr>
      <w:r w:rsidRPr="00FE30B7">
        <w:t>В структуре населения города численность лиц моложе трудоспо</w:t>
      </w:r>
      <w:r w:rsidR="00D65181" w:rsidRPr="00FE30B7">
        <w:t>собного возраста составляет 24,8</w:t>
      </w:r>
      <w:r w:rsidR="008917F7" w:rsidRPr="00FE30B7">
        <w:t>% (7,5</w:t>
      </w:r>
      <w:r w:rsidRPr="00FE30B7">
        <w:t xml:space="preserve"> тыс. чел.)</w:t>
      </w:r>
      <w:r w:rsidR="008917F7" w:rsidRPr="00FE30B7">
        <w:t xml:space="preserve">, </w:t>
      </w:r>
      <w:r w:rsidR="00D65181" w:rsidRPr="00FE30B7">
        <w:t>в трудоспособном возраст</w:t>
      </w:r>
      <w:r w:rsidR="00E8122E">
        <w:t>е – 53,1% (16,</w:t>
      </w:r>
      <w:r w:rsidR="00D65181" w:rsidRPr="00FE30B7">
        <w:t>1</w:t>
      </w:r>
      <w:r w:rsidRPr="00FE30B7">
        <w:t xml:space="preserve"> тыс. чел.), стар</w:t>
      </w:r>
      <w:r w:rsidR="008917F7" w:rsidRPr="00FE30B7">
        <w:t>ше т</w:t>
      </w:r>
      <w:r w:rsidR="00D65181" w:rsidRPr="00FE30B7">
        <w:t>рудоспособного возраста 22,1% (6,7</w:t>
      </w:r>
      <w:r w:rsidRPr="00FE30B7">
        <w:t xml:space="preserve"> тыс. чел.). </w:t>
      </w:r>
      <w:r w:rsidRPr="00C42A7C">
        <w:t>Динамика возрастно</w:t>
      </w:r>
      <w:r w:rsidR="00471CC8" w:rsidRPr="00C42A7C">
        <w:t>й стру</w:t>
      </w:r>
      <w:r w:rsidR="00477675" w:rsidRPr="00C42A7C">
        <w:t xml:space="preserve">ктуры </w:t>
      </w:r>
      <w:r w:rsidR="00471CC8" w:rsidRPr="00C42A7C">
        <w:t>населения меняется</w:t>
      </w:r>
      <w:r w:rsidRPr="00C42A7C">
        <w:t xml:space="preserve"> в сторону увеличения численности населения </w:t>
      </w:r>
      <w:r w:rsidR="00471CC8" w:rsidRPr="00C42A7C">
        <w:t xml:space="preserve">пенсионного возраста и </w:t>
      </w:r>
      <w:r w:rsidRPr="00C42A7C">
        <w:t>моложе трудоспособно</w:t>
      </w:r>
      <w:r w:rsidR="00471CC8" w:rsidRPr="00C42A7C">
        <w:t>го, в то же время численность</w:t>
      </w:r>
      <w:r w:rsidRPr="00C42A7C">
        <w:t xml:space="preserve"> лиц трудоспособного возраста снижается.</w:t>
      </w:r>
      <w:r w:rsidR="00477675" w:rsidRPr="00C42A7C">
        <w:t xml:space="preserve"> </w:t>
      </w:r>
      <w:r w:rsidR="00477675" w:rsidRPr="00F02BEF">
        <w:t>За п</w:t>
      </w:r>
      <w:r w:rsidR="00F02BEF" w:rsidRPr="00F02BEF">
        <w:t>ериод с 2017 по 2021</w:t>
      </w:r>
      <w:r w:rsidR="00477675" w:rsidRPr="00F02BEF">
        <w:t xml:space="preserve"> годы в структуре населения города </w:t>
      </w:r>
      <w:r w:rsidR="00EE4FDF" w:rsidRPr="00F02BEF">
        <w:t xml:space="preserve">доля трудоспособного населения </w:t>
      </w:r>
      <w:r w:rsidR="00F02BEF" w:rsidRPr="00F02BEF">
        <w:t>уменьшилась на 1,1</w:t>
      </w:r>
      <w:r w:rsidR="00477675" w:rsidRPr="00F02BEF">
        <w:t>%, а доля  лиц старше трудоспособного возраста  увеличилась  на</w:t>
      </w:r>
      <w:r w:rsidR="00F02BEF" w:rsidRPr="00F02BEF">
        <w:t xml:space="preserve"> 1,0 </w:t>
      </w:r>
      <w:r w:rsidR="00FE508D" w:rsidRPr="00F02BEF">
        <w:t>%,  доля лиц</w:t>
      </w:r>
      <w:r w:rsidR="00477675" w:rsidRPr="00F02BEF">
        <w:t xml:space="preserve"> </w:t>
      </w:r>
      <w:r w:rsidR="00FE508D" w:rsidRPr="00F02BEF">
        <w:t>моложе трудоспособного возраста</w:t>
      </w:r>
      <w:r w:rsidR="00664CE1" w:rsidRPr="00F02BEF">
        <w:t xml:space="preserve"> - </w:t>
      </w:r>
      <w:r w:rsidR="00F02BEF" w:rsidRPr="00F02BEF">
        <w:t xml:space="preserve"> на 0,1</w:t>
      </w:r>
      <w:r w:rsidR="00FE508D" w:rsidRPr="00F02BEF">
        <w:t>%.</w:t>
      </w:r>
    </w:p>
    <w:p w:rsidR="00E87EA3" w:rsidRPr="00694506" w:rsidRDefault="00901E26" w:rsidP="00B54546">
      <w:pPr>
        <w:pStyle w:val="a9"/>
      </w:pPr>
      <w:r w:rsidRPr="00694506">
        <w:t xml:space="preserve">Демографическая нагрузка (число лиц </w:t>
      </w:r>
      <w:r w:rsidR="002333CD" w:rsidRPr="00694506">
        <w:t>моложе и старше</w:t>
      </w:r>
      <w:r w:rsidRPr="00694506">
        <w:t xml:space="preserve"> трудоспособного возраста, приходящихся на 100 лиц трудоспособного населения</w:t>
      </w:r>
      <w:r w:rsidR="00694506" w:rsidRPr="00694506">
        <w:t>) возросла за период 2017-2021</w:t>
      </w:r>
      <w:r w:rsidRPr="00694506">
        <w:t xml:space="preserve">гг. </w:t>
      </w:r>
      <w:r w:rsidR="00694506" w:rsidRPr="00694506">
        <w:t>на 4,7% и составила на 01.01.2021г. 89 человек против 85</w:t>
      </w:r>
      <w:r w:rsidRPr="00694506">
        <w:t xml:space="preserve"> че</w:t>
      </w:r>
      <w:r w:rsidR="00694506" w:rsidRPr="00694506">
        <w:t>ловек по состоянию на 01.01.2017</w:t>
      </w:r>
      <w:r w:rsidRPr="00694506">
        <w:t>г.</w:t>
      </w:r>
    </w:p>
    <w:p w:rsidR="009356A1" w:rsidRPr="00E8284A" w:rsidRDefault="009356A1" w:rsidP="00943669">
      <w:pPr>
        <w:ind w:firstLine="0"/>
        <w:rPr>
          <w:highlight w:val="yellow"/>
        </w:rPr>
      </w:pPr>
      <w:bookmarkStart w:id="54" w:name="_Toc461700705"/>
    </w:p>
    <w:p w:rsidR="002333CD" w:rsidRDefault="002333CD" w:rsidP="006F5C13">
      <w:pPr>
        <w:jc w:val="left"/>
      </w:pPr>
      <w:r w:rsidRPr="009356A1">
        <w:lastRenderedPageBreak/>
        <w:t>1.1.3.</w:t>
      </w:r>
      <w:r w:rsidR="00FF4271">
        <w:t xml:space="preserve"> </w:t>
      </w:r>
      <w:r w:rsidR="00247381" w:rsidRPr="009356A1">
        <w:t>Рынок труда и занятость</w:t>
      </w:r>
      <w:bookmarkEnd w:id="54"/>
    </w:p>
    <w:p w:rsidR="00D36E2D" w:rsidRPr="009356A1" w:rsidRDefault="00D36E2D" w:rsidP="006F5C13">
      <w:pPr>
        <w:jc w:val="left"/>
      </w:pPr>
    </w:p>
    <w:p w:rsidR="00960486" w:rsidRPr="009610E9" w:rsidRDefault="00D15528" w:rsidP="00B54546">
      <w:pPr>
        <w:pStyle w:val="a9"/>
        <w:rPr>
          <w:sz w:val="28"/>
          <w:szCs w:val="28"/>
        </w:rPr>
      </w:pPr>
      <w:r w:rsidRPr="009610E9">
        <w:t>Трудовые ресурсы города, включающие в свой состав трудоспособное население в трудоспособном возрасте и работающих лиц старше трудоспособного возраста, составляют на 01.01</w:t>
      </w:r>
      <w:r w:rsidR="00960486" w:rsidRPr="009610E9">
        <w:t>.</w:t>
      </w:r>
      <w:r w:rsidR="009610E9" w:rsidRPr="009610E9">
        <w:t>2021</w:t>
      </w:r>
      <w:r w:rsidRPr="009610E9">
        <w:t xml:space="preserve">г. </w:t>
      </w:r>
      <w:r w:rsidR="009610E9" w:rsidRPr="009610E9">
        <w:t>16,8</w:t>
      </w:r>
      <w:r w:rsidR="007A36DC" w:rsidRPr="009610E9">
        <w:t xml:space="preserve"> </w:t>
      </w:r>
      <w:r w:rsidRPr="009610E9">
        <w:t xml:space="preserve">тыс. человек, или </w:t>
      </w:r>
      <w:r w:rsidR="009610E9" w:rsidRPr="009610E9">
        <w:t>55,5</w:t>
      </w:r>
      <w:r w:rsidRPr="009610E9">
        <w:t xml:space="preserve"> % от общей численности населения города. К уровню </w:t>
      </w:r>
      <w:r w:rsidR="009610E9" w:rsidRPr="009610E9">
        <w:t>2017</w:t>
      </w:r>
      <w:r w:rsidRPr="009610E9">
        <w:t xml:space="preserve">г. численность трудовых ресурсов сократилась на </w:t>
      </w:r>
      <w:r w:rsidR="009610E9" w:rsidRPr="009610E9">
        <w:t>7,5% или 1,37</w:t>
      </w:r>
      <w:r w:rsidR="00BD7E88">
        <w:t xml:space="preserve"> </w:t>
      </w:r>
      <w:r w:rsidRPr="009610E9">
        <w:t>тыс. чел</w:t>
      </w:r>
      <w:r w:rsidR="00E42946" w:rsidRPr="009610E9">
        <w:t>овек</w:t>
      </w:r>
      <w:r w:rsidRPr="009610E9">
        <w:t>.</w:t>
      </w:r>
      <w:r w:rsidR="00373FBC" w:rsidRPr="009610E9">
        <w:rPr>
          <w:sz w:val="28"/>
          <w:szCs w:val="28"/>
        </w:rPr>
        <w:t xml:space="preserve"> </w:t>
      </w:r>
    </w:p>
    <w:p w:rsidR="008C7AE5" w:rsidRPr="00751611" w:rsidRDefault="007C7D16" w:rsidP="00C52140">
      <w:pPr>
        <w:pStyle w:val="a9"/>
      </w:pPr>
      <w:r w:rsidRPr="007C7D16">
        <w:t>За период с 2017  по 2021</w:t>
      </w:r>
      <w:r w:rsidR="005B1A99">
        <w:t xml:space="preserve"> </w:t>
      </w:r>
      <w:r w:rsidR="00067F6A" w:rsidRPr="007C7D16">
        <w:t>г</w:t>
      </w:r>
      <w:r w:rsidRPr="007C7D16">
        <w:t xml:space="preserve">оды </w:t>
      </w:r>
      <w:r w:rsidR="00067F6A" w:rsidRPr="007C7D16">
        <w:t xml:space="preserve"> численность </w:t>
      </w:r>
      <w:r w:rsidR="008C7AE5" w:rsidRPr="007C7D16">
        <w:t xml:space="preserve">занятого </w:t>
      </w:r>
      <w:r w:rsidR="00067F6A" w:rsidRPr="007C7D16">
        <w:t xml:space="preserve">населения г.Зимы </w:t>
      </w:r>
      <w:r w:rsidR="00375582" w:rsidRPr="007C7D16">
        <w:t xml:space="preserve">(с учетом занятых на предприятиях и организациях Зиминского района, г. Саянска) </w:t>
      </w:r>
      <w:r w:rsidRPr="007C7D16">
        <w:t xml:space="preserve">сократилась на 2,7% (0,29 тыс. чел) </w:t>
      </w:r>
      <w:r w:rsidR="00D53E6B">
        <w:t>и составила на 01.01.2021 г. 10</w:t>
      </w:r>
      <w:r w:rsidRPr="007C7D16">
        <w:t>,55 тыс. чел.</w:t>
      </w:r>
      <w:r w:rsidR="00067F6A" w:rsidRPr="007C7D16">
        <w:t xml:space="preserve"> </w:t>
      </w:r>
      <w:r w:rsidR="00DB496E" w:rsidRPr="00DB496E">
        <w:t xml:space="preserve">Одновременно </w:t>
      </w:r>
      <w:r w:rsidR="008C7AE5" w:rsidRPr="00DB496E">
        <w:t xml:space="preserve"> </w:t>
      </w:r>
      <w:r w:rsidR="00E42946" w:rsidRPr="00DB496E">
        <w:t>наблюдается</w:t>
      </w:r>
      <w:r w:rsidR="00375582" w:rsidRPr="00DB496E">
        <w:t xml:space="preserve"> со</w:t>
      </w:r>
      <w:r w:rsidR="00DD025E" w:rsidRPr="00DB496E">
        <w:t>кращение</w:t>
      </w:r>
      <w:r w:rsidR="00375582" w:rsidRPr="00DB496E">
        <w:t xml:space="preserve"> </w:t>
      </w:r>
      <w:r w:rsidR="001A09A3" w:rsidRPr="00DB496E">
        <w:t>официального</w:t>
      </w:r>
      <w:r w:rsidR="00375582" w:rsidRPr="00DB496E">
        <w:t xml:space="preserve"> числа занятых в</w:t>
      </w:r>
      <w:r w:rsidR="00DD025E" w:rsidRPr="00DB496E">
        <w:t xml:space="preserve"> экономике города, что связано с происходящими</w:t>
      </w:r>
      <w:r w:rsidR="008C7AE5" w:rsidRPr="00DB496E">
        <w:t xml:space="preserve"> в последние годы </w:t>
      </w:r>
      <w:r w:rsidR="00DD025E" w:rsidRPr="00DB496E">
        <w:t>процессами</w:t>
      </w:r>
      <w:r w:rsidR="00DB496E" w:rsidRPr="00DB496E">
        <w:t xml:space="preserve"> централизации</w:t>
      </w:r>
      <w:r w:rsidR="008C7AE5" w:rsidRPr="00DB496E">
        <w:t xml:space="preserve"> и реформирования в разных сферах деятельности (в т.ч. и в бюджетной сфере)</w:t>
      </w:r>
      <w:r w:rsidR="00DD025E" w:rsidRPr="00DB496E">
        <w:t>, а так</w:t>
      </w:r>
      <w:r w:rsidR="00B92552" w:rsidRPr="00DB496E">
        <w:t xml:space="preserve"> </w:t>
      </w:r>
      <w:r w:rsidR="00DD025E" w:rsidRPr="00DB496E">
        <w:t xml:space="preserve">же </w:t>
      </w:r>
      <w:r w:rsidR="00707827" w:rsidRPr="00DB496E">
        <w:t>наличием существенного уровня</w:t>
      </w:r>
      <w:r w:rsidR="00B92552" w:rsidRPr="00DB496E">
        <w:t xml:space="preserve"> неформальной занятости </w:t>
      </w:r>
      <w:r w:rsidR="00707827" w:rsidRPr="00DB496E">
        <w:t xml:space="preserve">в сфере частного бизнеса. </w:t>
      </w:r>
      <w:r w:rsidR="00707827" w:rsidRPr="00751611">
        <w:t>Численность работников, занятых на предприятиях и орга</w:t>
      </w:r>
      <w:r w:rsidR="00751611" w:rsidRPr="00751611">
        <w:t>низациях города составила в 2021 году 7,61</w:t>
      </w:r>
      <w:r w:rsidR="00707827" w:rsidRPr="00751611">
        <w:t xml:space="preserve"> тыс. чел</w:t>
      </w:r>
      <w:r w:rsidR="00E42946" w:rsidRPr="00751611">
        <w:t>овек</w:t>
      </w:r>
      <w:r w:rsidR="00751611" w:rsidRPr="00751611">
        <w:t xml:space="preserve"> (ниже уровня 2017 года  на 1,9% или 0,15</w:t>
      </w:r>
      <w:r w:rsidR="00707827" w:rsidRPr="00751611">
        <w:t xml:space="preserve"> тыс. чел</w:t>
      </w:r>
      <w:r w:rsidR="00E42946" w:rsidRPr="00751611">
        <w:t>овек</w:t>
      </w:r>
      <w:r w:rsidR="00707827" w:rsidRPr="00751611">
        <w:t>).</w:t>
      </w:r>
    </w:p>
    <w:p w:rsidR="00102929" w:rsidRPr="004753E8" w:rsidRDefault="00102929" w:rsidP="00C52140">
      <w:pPr>
        <w:pStyle w:val="a9"/>
      </w:pPr>
      <w:r w:rsidRPr="004753E8">
        <w:t>Распределение  численности  занятых в экономике города в разрезе видов экономической деятельности свидетельствует о том, что наибольшая доля работников занята в</w:t>
      </w:r>
      <w:r w:rsidR="00D53E6B" w:rsidRPr="004753E8">
        <w:t xml:space="preserve"> сфере: транспорта и связи (21,7</w:t>
      </w:r>
      <w:r w:rsidRPr="004753E8">
        <w:t>% от общей численности занятых в экон</w:t>
      </w:r>
      <w:r w:rsidR="004753E8" w:rsidRPr="004753E8">
        <w:t>омике города), образования (16,6</w:t>
      </w:r>
      <w:r w:rsidRPr="004753E8">
        <w:t xml:space="preserve">%), </w:t>
      </w:r>
      <w:r w:rsidR="00EF248A" w:rsidRPr="004753E8">
        <w:t>здравоохранения и предоставления социальных услуг (11,3%)</w:t>
      </w:r>
      <w:r w:rsidR="00EF248A">
        <w:t xml:space="preserve">, </w:t>
      </w:r>
      <w:r w:rsidRPr="004753E8">
        <w:t>обрабатывающих производ</w:t>
      </w:r>
      <w:r w:rsidR="004753E8" w:rsidRPr="004753E8">
        <w:t>ств (11,2</w:t>
      </w:r>
      <w:r w:rsidR="00EF248A">
        <w:t>%),</w:t>
      </w:r>
      <w:r w:rsidRPr="004753E8">
        <w:t xml:space="preserve"> государственного  управлении и обесп</w:t>
      </w:r>
      <w:r w:rsidR="004753E8" w:rsidRPr="004753E8">
        <w:t>ечения военной безопасности (10,7</w:t>
      </w:r>
      <w:r w:rsidRPr="004753E8">
        <w:t>%).</w:t>
      </w:r>
    </w:p>
    <w:p w:rsidR="00960486" w:rsidRPr="00AE1217" w:rsidRDefault="00960486" w:rsidP="00C52140">
      <w:pPr>
        <w:pStyle w:val="a9"/>
      </w:pPr>
      <w:r w:rsidRPr="00AE1217">
        <w:t>Перераспределение работающих между государственным и негосударственными  секторами экономики привело к преобладани</w:t>
      </w:r>
      <w:r w:rsidR="00AE1217" w:rsidRPr="00AE1217">
        <w:t xml:space="preserve">ю удельного веса работающих в </w:t>
      </w:r>
      <w:r w:rsidRPr="00AE1217">
        <w:t>государственном секторе (</w:t>
      </w:r>
      <w:r w:rsidR="00AE1217" w:rsidRPr="00AE1217">
        <w:t>55,3</w:t>
      </w:r>
      <w:r w:rsidR="00083EE9" w:rsidRPr="00AE1217">
        <w:t>%</w:t>
      </w:r>
      <w:r w:rsidRPr="00AE1217">
        <w:t xml:space="preserve">). По </w:t>
      </w:r>
      <w:r w:rsidR="00083EE9" w:rsidRPr="00AE1217">
        <w:t>балансу</w:t>
      </w:r>
      <w:r w:rsidR="00D53E6B" w:rsidRPr="00AE1217">
        <w:t xml:space="preserve"> трудовых ресурсов на 01.01.2021 </w:t>
      </w:r>
      <w:r w:rsidR="00083EE9" w:rsidRPr="00AE1217">
        <w:t xml:space="preserve">г. занятое население города среди мужчин и женщин </w:t>
      </w:r>
      <w:r w:rsidRPr="00AE1217">
        <w:t xml:space="preserve"> </w:t>
      </w:r>
      <w:r w:rsidR="00EF248A" w:rsidRPr="00AE1217">
        <w:t>распределилось в следующей</w:t>
      </w:r>
      <w:r w:rsidR="00083EE9" w:rsidRPr="00AE1217">
        <w:t xml:space="preserve"> пропорции</w:t>
      </w:r>
      <w:r w:rsidR="00C8734F" w:rsidRPr="00AE1217">
        <w:t xml:space="preserve"> (</w:t>
      </w:r>
      <w:r w:rsidR="00EF248A" w:rsidRPr="00AE1217">
        <w:t>мужчины – 49%, женщины - 51</w:t>
      </w:r>
      <w:r w:rsidR="00083EE9" w:rsidRPr="00AE1217">
        <w:t>%).</w:t>
      </w:r>
    </w:p>
    <w:p w:rsidR="00960486" w:rsidRPr="00316398" w:rsidRDefault="00C8734F" w:rsidP="00C52140">
      <w:pPr>
        <w:pStyle w:val="a9"/>
      </w:pPr>
      <w:r w:rsidRPr="000B4010">
        <w:t>В целом ситуацию в сфере занятости</w:t>
      </w:r>
      <w:r w:rsidR="00C459C3" w:rsidRPr="000B4010">
        <w:t xml:space="preserve"> населения городског</w:t>
      </w:r>
      <w:r w:rsidR="008037C5" w:rsidRPr="000B4010">
        <w:t>о округа можно  характеризовать</w:t>
      </w:r>
      <w:r w:rsidR="00C459C3" w:rsidRPr="000B4010">
        <w:t xml:space="preserve"> как относительно стабильную</w:t>
      </w:r>
      <w:r w:rsidR="00D40DB0" w:rsidRPr="000B4010">
        <w:t xml:space="preserve">. </w:t>
      </w:r>
      <w:r w:rsidR="007843D9" w:rsidRPr="000B4010">
        <w:t>Уровень регистрируемой</w:t>
      </w:r>
      <w:r w:rsidR="00D40DB0" w:rsidRPr="000B4010">
        <w:t xml:space="preserve"> безработицы на </w:t>
      </w:r>
      <w:r w:rsidR="000B4010" w:rsidRPr="000B4010">
        <w:t>01.01.2022</w:t>
      </w:r>
      <w:r w:rsidR="008756CF" w:rsidRPr="000B4010">
        <w:t>г. составляет</w:t>
      </w:r>
      <w:r w:rsidR="00D40DB0" w:rsidRPr="000B4010">
        <w:t xml:space="preserve"> </w:t>
      </w:r>
      <w:r w:rsidR="000B4010" w:rsidRPr="000B4010">
        <w:t>1,32</w:t>
      </w:r>
      <w:r w:rsidR="00D40DB0" w:rsidRPr="000B4010">
        <w:t xml:space="preserve">%, </w:t>
      </w:r>
      <w:r w:rsidR="00316398" w:rsidRPr="00316398">
        <w:t>что выше</w:t>
      </w:r>
      <w:r w:rsidR="00D40DB0" w:rsidRPr="00316398">
        <w:t xml:space="preserve"> </w:t>
      </w:r>
      <w:r w:rsidR="00316398" w:rsidRPr="00316398">
        <w:t>областного показателя (0,9</w:t>
      </w:r>
      <w:r w:rsidR="00D40DB0" w:rsidRPr="00316398">
        <w:t>%) на этот период. Ч</w:t>
      </w:r>
      <w:r w:rsidR="00D345FC" w:rsidRPr="00316398">
        <w:t>исленность</w:t>
      </w:r>
      <w:r w:rsidR="00C459C3" w:rsidRPr="00316398">
        <w:t xml:space="preserve"> зарегистрированных в</w:t>
      </w:r>
      <w:r w:rsidR="00D345FC" w:rsidRPr="00316398">
        <w:t xml:space="preserve"> центре</w:t>
      </w:r>
      <w:r w:rsidR="00721EA1" w:rsidRPr="00316398">
        <w:t xml:space="preserve"> занятости безработных </w:t>
      </w:r>
      <w:r w:rsidR="0080013C" w:rsidRPr="00316398">
        <w:t xml:space="preserve"> </w:t>
      </w:r>
      <w:r w:rsidR="00316398" w:rsidRPr="00316398">
        <w:t>составляет 211 человек.</w:t>
      </w:r>
    </w:p>
    <w:p w:rsidR="003C7A53" w:rsidRPr="00044866" w:rsidRDefault="001C4408" w:rsidP="00B54546">
      <w:pPr>
        <w:pStyle w:val="a9"/>
      </w:pPr>
      <w:r w:rsidRPr="00044866">
        <w:t>В то же время д</w:t>
      </w:r>
      <w:r w:rsidR="003C7A53" w:rsidRPr="00044866">
        <w:t>ля города характерен высок</w:t>
      </w:r>
      <w:r w:rsidRPr="00044866">
        <w:t xml:space="preserve">ий уровень </w:t>
      </w:r>
      <w:r w:rsidR="00C10C07" w:rsidRPr="00044866">
        <w:t>неформальной занятости населения. Чи</w:t>
      </w:r>
      <w:r w:rsidR="003C7A53" w:rsidRPr="00044866">
        <w:t>сленность трудоспособного населения в трудоспособном возрасте, не занятого каким-либо видом деятельности</w:t>
      </w:r>
      <w:r w:rsidR="00C10C07" w:rsidRPr="00044866">
        <w:t xml:space="preserve">, </w:t>
      </w:r>
      <w:r w:rsidR="003C7A53" w:rsidRPr="00044866">
        <w:t xml:space="preserve"> </w:t>
      </w:r>
      <w:r w:rsidR="00044866" w:rsidRPr="00044866">
        <w:t>составила в 2020</w:t>
      </w:r>
      <w:r w:rsidR="003C7A53" w:rsidRPr="00044866">
        <w:t xml:space="preserve"> году </w:t>
      </w:r>
      <w:r w:rsidR="00C10C07" w:rsidRPr="00044866">
        <w:t xml:space="preserve"> по данным баланса трудовых ресурсов </w:t>
      </w:r>
      <w:r w:rsidR="00044866">
        <w:t xml:space="preserve"> - </w:t>
      </w:r>
      <w:r w:rsidR="00044866" w:rsidRPr="00044866">
        <w:t>5,17</w:t>
      </w:r>
      <w:r w:rsidR="003C7A53" w:rsidRPr="00044866">
        <w:t xml:space="preserve"> тыс. человек</w:t>
      </w:r>
      <w:r w:rsidR="00044866" w:rsidRPr="00044866">
        <w:t xml:space="preserve"> (32,3</w:t>
      </w:r>
      <w:r w:rsidR="00C8734F" w:rsidRPr="00044866">
        <w:t>% от общей численности трудоспособного населения в трудоспособном возрасте).</w:t>
      </w:r>
    </w:p>
    <w:p w:rsidR="001F73A2" w:rsidRDefault="00982949" w:rsidP="001F73A2">
      <w:pPr>
        <w:ind w:firstLine="567"/>
        <w:rPr>
          <w:rFonts w:cs="Times New Roman"/>
          <w:szCs w:val="24"/>
        </w:rPr>
      </w:pPr>
      <w:bookmarkStart w:id="55" w:name="_Toc461700706"/>
      <w:r>
        <w:rPr>
          <w:rFonts w:cs="Times New Roman"/>
          <w:szCs w:val="24"/>
        </w:rPr>
        <w:t>В современных условиях на территории Зиминского городского муниципального образования большое внимание уделяется  вопросам охраны труда, повышению его безопасности.</w:t>
      </w:r>
    </w:p>
    <w:p w:rsidR="001F73A2" w:rsidRPr="001F73A2" w:rsidRDefault="001F73A2" w:rsidP="001F73A2">
      <w:pPr>
        <w:ind w:firstLine="567"/>
        <w:rPr>
          <w:rFonts w:cs="Times New Roman"/>
          <w:szCs w:val="24"/>
        </w:rPr>
      </w:pPr>
      <w:r w:rsidRPr="001F73A2">
        <w:rPr>
          <w:rFonts w:cs="Times New Roman"/>
          <w:szCs w:val="24"/>
        </w:rPr>
        <w:t xml:space="preserve">По данным филиала № 15 ФСС РФ, Государственной инспекции труда в Иркутской области и организаций г. Зимы уровень производственного травматизма в Зиминском городском муниципальном образовании </w:t>
      </w:r>
      <w:r>
        <w:rPr>
          <w:rFonts w:cs="Times New Roman"/>
          <w:szCs w:val="24"/>
        </w:rPr>
        <w:t xml:space="preserve">за  последние 5 лет сократился </w:t>
      </w:r>
      <w:r w:rsidRPr="001F73A2">
        <w:rPr>
          <w:rFonts w:cs="Times New Roman"/>
          <w:szCs w:val="24"/>
        </w:rPr>
        <w:t>в 2 раза (в 2017 году - 2 групповых несчастных случая, три пострадавших, в 2018 году - 1 легкий несчастный случай, 2019 год - 1 легкий несчастный случай, 2020 год - 0 несчастных случаев, 2021 год - 1 смертельный несчастный случай).</w:t>
      </w:r>
    </w:p>
    <w:p w:rsidR="001F73A2" w:rsidRPr="001F73A2" w:rsidRDefault="001F73A2" w:rsidP="001F73A2">
      <w:pPr>
        <w:ind w:firstLine="567"/>
        <w:rPr>
          <w:rFonts w:cs="Times New Roman"/>
          <w:szCs w:val="24"/>
        </w:rPr>
      </w:pPr>
      <w:r w:rsidRPr="001F73A2">
        <w:rPr>
          <w:rFonts w:cs="Times New Roman"/>
          <w:szCs w:val="24"/>
        </w:rPr>
        <w:t>Удельный вес работающих, занятых на работах с вредными и (или опасными) условиями труда от общего количества работающих, остается стабильным на протяжении 5 лет и составляет 9,8%</w:t>
      </w:r>
      <w:r w:rsidR="00982949">
        <w:rPr>
          <w:rFonts w:cs="Times New Roman"/>
          <w:szCs w:val="24"/>
        </w:rPr>
        <w:t>.</w:t>
      </w:r>
    </w:p>
    <w:p w:rsidR="001F73A2" w:rsidRPr="001F73A2" w:rsidRDefault="001F73A2" w:rsidP="001F73A2">
      <w:pPr>
        <w:ind w:firstLine="567"/>
        <w:rPr>
          <w:rFonts w:cs="Times New Roman"/>
          <w:szCs w:val="24"/>
        </w:rPr>
      </w:pPr>
      <w:r w:rsidRPr="001F73A2">
        <w:rPr>
          <w:rFonts w:cs="Times New Roman"/>
          <w:szCs w:val="24"/>
        </w:rPr>
        <w:t>За период 2017-2021 гг. профессиональные заболевания в организациях г. Зимы не зарегистрированы.</w:t>
      </w:r>
    </w:p>
    <w:p w:rsidR="000E265D" w:rsidRPr="00E8284A" w:rsidRDefault="000E265D" w:rsidP="000E265D">
      <w:pPr>
        <w:rPr>
          <w:highlight w:val="yellow"/>
        </w:rPr>
      </w:pPr>
    </w:p>
    <w:p w:rsidR="00153A10" w:rsidRDefault="000E265D" w:rsidP="000E265D">
      <w:r w:rsidRPr="00A24A5C">
        <w:t xml:space="preserve">1.1.4. </w:t>
      </w:r>
      <w:r w:rsidR="00FF4271">
        <w:t xml:space="preserve"> </w:t>
      </w:r>
      <w:r w:rsidR="00153A10" w:rsidRPr="00A24A5C">
        <w:t>Уровень жизни населения</w:t>
      </w:r>
      <w:bookmarkEnd w:id="55"/>
    </w:p>
    <w:p w:rsidR="00D36E2D" w:rsidRPr="00A24A5C" w:rsidRDefault="00D36E2D" w:rsidP="000E265D"/>
    <w:p w:rsidR="009237B0" w:rsidRDefault="009237B0" w:rsidP="00C90047">
      <w:pPr>
        <w:pStyle w:val="a9"/>
      </w:pPr>
      <w:r w:rsidRPr="009237B0">
        <w:t>Основу уровня жизни населения характеризуют его денежные доходы</w:t>
      </w:r>
      <w:r>
        <w:t>, основной составляющей которых  являются доходы от оплаты труда  (по данным  Минэкономразвития Иркутской област</w:t>
      </w:r>
      <w:r w:rsidR="00866B69">
        <w:t>и  за 2021год - 64%</w:t>
      </w:r>
      <w:r>
        <w:t>)</w:t>
      </w:r>
      <w:r w:rsidR="00C90047">
        <w:t>.</w:t>
      </w:r>
    </w:p>
    <w:p w:rsidR="003D6640" w:rsidRPr="00C90047" w:rsidRDefault="00C90047" w:rsidP="00C90047">
      <w:pPr>
        <w:pStyle w:val="a9"/>
      </w:pPr>
      <w:r>
        <w:lastRenderedPageBreak/>
        <w:t xml:space="preserve">Мониторинг  уровня среднемесячной заработной  платы работников предприятий и организаций г.Зимы свидетельствует  о том, что  </w:t>
      </w:r>
      <w:r w:rsidRPr="00C90047">
        <w:t xml:space="preserve">по </w:t>
      </w:r>
      <w:r w:rsidR="00AD3A0A" w:rsidRPr="00C90047">
        <w:t xml:space="preserve"> уровню жизни З</w:t>
      </w:r>
      <w:r w:rsidR="00152BEE" w:rsidRPr="00C90047">
        <w:t>ГМО</w:t>
      </w:r>
      <w:r w:rsidR="00AD3A0A" w:rsidRPr="00C90047">
        <w:t xml:space="preserve"> существенно отстает от среднеобластных показателей</w:t>
      </w:r>
      <w:r w:rsidR="00A45FC2" w:rsidRPr="00C90047">
        <w:rPr>
          <w:sz w:val="28"/>
        </w:rPr>
        <w:t>.</w:t>
      </w:r>
      <w:r w:rsidR="00AD3A0A" w:rsidRPr="00C90047">
        <w:rPr>
          <w:sz w:val="28"/>
        </w:rPr>
        <w:t xml:space="preserve"> </w:t>
      </w:r>
    </w:p>
    <w:p w:rsidR="004A7F44" w:rsidRDefault="004A7F44" w:rsidP="00B54546">
      <w:pPr>
        <w:pStyle w:val="a9"/>
        <w:rPr>
          <w:bCs w:val="0"/>
        </w:rPr>
      </w:pPr>
      <w:r>
        <w:t>Р</w:t>
      </w:r>
      <w:r w:rsidRPr="004A7F44">
        <w:t xml:space="preserve">азмер </w:t>
      </w:r>
      <w:r>
        <w:rPr>
          <w:bCs w:val="0"/>
        </w:rPr>
        <w:t>среднемесячной  заработной платы</w:t>
      </w:r>
      <w:r w:rsidRPr="004C7096">
        <w:rPr>
          <w:bCs w:val="0"/>
        </w:rPr>
        <w:t xml:space="preserve">  работников  крупных и средних  предприятий</w:t>
      </w:r>
      <w:r>
        <w:rPr>
          <w:bCs w:val="0"/>
        </w:rPr>
        <w:t xml:space="preserve"> г. Зимы  в течение 2017-2021гг  на 11-16% ниже среднеобластного показателя (за 2021 год</w:t>
      </w:r>
      <w:r w:rsidR="007A44A9">
        <w:rPr>
          <w:bCs w:val="0"/>
        </w:rPr>
        <w:t xml:space="preserve"> - </w:t>
      </w:r>
      <w:r>
        <w:rPr>
          <w:bCs w:val="0"/>
        </w:rPr>
        <w:t xml:space="preserve"> на</w:t>
      </w:r>
      <w:r w:rsidR="007A44A9">
        <w:rPr>
          <w:bCs w:val="0"/>
        </w:rPr>
        <w:t xml:space="preserve"> </w:t>
      </w:r>
      <w:r>
        <w:rPr>
          <w:bCs w:val="0"/>
        </w:rPr>
        <w:t>15,6%</w:t>
      </w:r>
      <w:r w:rsidR="007A44A9">
        <w:rPr>
          <w:bCs w:val="0"/>
        </w:rPr>
        <w:t xml:space="preserve">, </w:t>
      </w:r>
      <w:r>
        <w:rPr>
          <w:bCs w:val="0"/>
        </w:rPr>
        <w:t xml:space="preserve"> по г. Зиме– 51570 рублей, по Иркутской области – 61137 рублей</w:t>
      </w:r>
      <w:r w:rsidR="007A44A9">
        <w:rPr>
          <w:bCs w:val="0"/>
        </w:rPr>
        <w:t>).</w:t>
      </w:r>
    </w:p>
    <w:p w:rsidR="007A44A9" w:rsidRPr="00085240" w:rsidRDefault="007A44A9" w:rsidP="007A44A9">
      <w:pPr>
        <w:pStyle w:val="a9"/>
        <w:rPr>
          <w:bCs w:val="0"/>
        </w:rPr>
      </w:pPr>
      <w:r>
        <w:t>Р</w:t>
      </w:r>
      <w:r w:rsidRPr="004A7F44">
        <w:t xml:space="preserve">азмер </w:t>
      </w:r>
      <w:r>
        <w:rPr>
          <w:bCs w:val="0"/>
        </w:rPr>
        <w:t>среднемесячной  заработной платы</w:t>
      </w:r>
      <w:r w:rsidRPr="004C7096">
        <w:rPr>
          <w:bCs w:val="0"/>
        </w:rPr>
        <w:t xml:space="preserve">  работников</w:t>
      </w:r>
      <w:r>
        <w:rPr>
          <w:bCs w:val="0"/>
        </w:rPr>
        <w:t xml:space="preserve"> по полному кругу предприятий и организаций (с учетом малого и среднего бизнеса)  в течение аналогичного периода </w:t>
      </w:r>
      <w:r w:rsidR="00866B69">
        <w:rPr>
          <w:bCs w:val="0"/>
        </w:rPr>
        <w:t>не достигает  среднеобластного показателя на 8 -</w:t>
      </w:r>
      <w:r>
        <w:rPr>
          <w:bCs w:val="0"/>
        </w:rPr>
        <w:t xml:space="preserve"> </w:t>
      </w:r>
      <w:r w:rsidR="00BA20D1">
        <w:rPr>
          <w:bCs w:val="0"/>
        </w:rPr>
        <w:t>1</w:t>
      </w:r>
      <w:r>
        <w:rPr>
          <w:bCs w:val="0"/>
        </w:rPr>
        <w:t xml:space="preserve">2% (за 2021 год -  на </w:t>
      </w:r>
      <w:r w:rsidR="00C95331">
        <w:rPr>
          <w:bCs w:val="0"/>
        </w:rPr>
        <w:t>1</w:t>
      </w:r>
      <w:r>
        <w:rPr>
          <w:bCs w:val="0"/>
        </w:rPr>
        <w:t>2</w:t>
      </w:r>
      <w:r w:rsidRPr="00085240">
        <w:rPr>
          <w:bCs w:val="0"/>
        </w:rPr>
        <w:t xml:space="preserve">%,  по г. Зиме –  </w:t>
      </w:r>
      <w:r w:rsidRPr="00085240">
        <w:t>47928</w:t>
      </w:r>
      <w:r w:rsidRPr="00085240">
        <w:rPr>
          <w:bCs w:val="0"/>
        </w:rPr>
        <w:t xml:space="preserve">    рублей, по Иркутской области – </w:t>
      </w:r>
      <w:r w:rsidRPr="00085240">
        <w:t>54433</w:t>
      </w:r>
      <w:r w:rsidR="009E39F7">
        <w:t xml:space="preserve"> </w:t>
      </w:r>
      <w:r w:rsidR="009E39F7">
        <w:rPr>
          <w:bCs w:val="0"/>
        </w:rPr>
        <w:t>рубля</w:t>
      </w:r>
      <w:r w:rsidRPr="00085240">
        <w:rPr>
          <w:bCs w:val="0"/>
        </w:rPr>
        <w:t>).</w:t>
      </w:r>
    </w:p>
    <w:p w:rsidR="007A44A9" w:rsidRDefault="00217029" w:rsidP="00177214">
      <w:pPr>
        <w:pStyle w:val="a9"/>
      </w:pPr>
      <w:r w:rsidRPr="00177214">
        <w:t>Максимальный уровень заработной платы на территории муниципального образования  в 2021 г</w:t>
      </w:r>
      <w:r w:rsidR="00041D57" w:rsidRPr="00177214">
        <w:t xml:space="preserve">оду наблюдается на предприятиях и </w:t>
      </w:r>
      <w:r w:rsidRPr="00177214">
        <w:t xml:space="preserve">организациях </w:t>
      </w:r>
      <w:r w:rsidR="00041D57" w:rsidRPr="00177214">
        <w:t>транспорта (67456</w:t>
      </w:r>
      <w:r w:rsidR="00177214" w:rsidRPr="00177214">
        <w:t xml:space="preserve"> </w:t>
      </w:r>
      <w:r w:rsidR="00041D57" w:rsidRPr="00177214">
        <w:t xml:space="preserve">руб.), учреждениях </w:t>
      </w:r>
      <w:r w:rsidRPr="00177214">
        <w:t xml:space="preserve">сферы государственного управления </w:t>
      </w:r>
      <w:r w:rsidR="00041D57" w:rsidRPr="00177214">
        <w:t>(62520</w:t>
      </w:r>
      <w:r w:rsidRPr="00177214">
        <w:t xml:space="preserve"> р</w:t>
      </w:r>
      <w:r w:rsidR="003E6693">
        <w:t>уб.).</w:t>
      </w:r>
      <w:r w:rsidRPr="00177214">
        <w:t xml:space="preserve"> Наименьший уровень оплаты труда зафиксирован в</w:t>
      </w:r>
      <w:r w:rsidR="00212F53" w:rsidRPr="00177214">
        <w:t xml:space="preserve"> сфере строительства (21389 руб</w:t>
      </w:r>
      <w:r w:rsidR="00177214" w:rsidRPr="00177214">
        <w:t>.</w:t>
      </w:r>
      <w:r w:rsidR="00212F53" w:rsidRPr="00177214">
        <w:t>)</w:t>
      </w:r>
      <w:r w:rsidR="00177214" w:rsidRPr="00177214">
        <w:t>.</w:t>
      </w:r>
    </w:p>
    <w:p w:rsidR="00952E63" w:rsidRPr="00177214" w:rsidRDefault="00952E63" w:rsidP="00177214">
      <w:pPr>
        <w:pStyle w:val="a9"/>
        <w:rPr>
          <w:highlight w:val="yellow"/>
        </w:rPr>
      </w:pPr>
      <w:r w:rsidRPr="00952E63">
        <w:t xml:space="preserve">Несмотря на принимаемые Правительством Российской Федерации меры по увеличению минимального размера </w:t>
      </w:r>
      <w:r w:rsidR="00A035BE">
        <w:t xml:space="preserve">оплаты </w:t>
      </w:r>
      <w:r w:rsidRPr="00952E63">
        <w:t xml:space="preserve">труда, </w:t>
      </w:r>
      <w:r>
        <w:t xml:space="preserve">продолжению реализации Указов Президента </w:t>
      </w:r>
      <w:r w:rsidRPr="00952E63">
        <w:t xml:space="preserve">Российской Федерации </w:t>
      </w:r>
      <w:r w:rsidR="001C4580">
        <w:t xml:space="preserve">на региональном и муниципальном уровнях </w:t>
      </w:r>
      <w:r>
        <w:t xml:space="preserve">по повышению средней заработной платы отдельных категорий работников бюджетной сферы, </w:t>
      </w:r>
      <w:r w:rsidR="001C4580">
        <w:t>обеспечению дифференциации  заработной платы  работников общеотраслевых  профессий и должностей  государств</w:t>
      </w:r>
      <w:r w:rsidR="00253170">
        <w:t>енных и муниципальных учреждений</w:t>
      </w:r>
      <w:r w:rsidR="001C4580">
        <w:t>, а также  индексацию заработной платы</w:t>
      </w:r>
      <w:r w:rsidR="00A035BE">
        <w:t xml:space="preserve">, осуществляемую </w:t>
      </w:r>
      <w:r w:rsidR="001C4580">
        <w:t>работодателями в соответствии с  трудовым законодательством</w:t>
      </w:r>
      <w:r w:rsidR="00A035BE">
        <w:t xml:space="preserve">,  </w:t>
      </w:r>
      <w:r w:rsidR="00A035BE" w:rsidRPr="00A035BE">
        <w:t xml:space="preserve">в  течение последних пяти лет в </w:t>
      </w:r>
      <w:r w:rsidRPr="00A035BE">
        <w:t xml:space="preserve"> городе наблюдается замедление темпов роста средней заработной платы</w:t>
      </w:r>
      <w:r w:rsidR="00A035BE" w:rsidRPr="00A035BE">
        <w:t xml:space="preserve"> с </w:t>
      </w:r>
      <w:r w:rsidRPr="00A035BE">
        <w:t xml:space="preserve"> </w:t>
      </w:r>
      <w:r w:rsidR="00A035BE">
        <w:t>11,7% в 2017году до 7,5% в 2021г.</w:t>
      </w:r>
      <w:r w:rsidR="00217029" w:rsidRPr="00217029">
        <w:rPr>
          <w:highlight w:val="yellow"/>
        </w:rPr>
        <w:t xml:space="preserve"> </w:t>
      </w:r>
    </w:p>
    <w:p w:rsidR="00CC3D4B" w:rsidRDefault="00B51C3C" w:rsidP="00B54546">
      <w:pPr>
        <w:pStyle w:val="a9"/>
      </w:pPr>
      <w:r>
        <w:t xml:space="preserve"> На </w:t>
      </w:r>
      <w:r w:rsidR="002C42A7">
        <w:t xml:space="preserve"> уровень  доходов населения муниципального образования сущес</w:t>
      </w:r>
      <w:r w:rsidR="00CC3D4B">
        <w:t>твенное негативное  влияние оказывает  такие факторы как:</w:t>
      </w:r>
      <w:r w:rsidR="002C42A7">
        <w:t xml:space="preserve">  </w:t>
      </w:r>
    </w:p>
    <w:p w:rsidR="004A7F44" w:rsidRDefault="00CC3D4B" w:rsidP="00CC3D4B">
      <w:pPr>
        <w:pStyle w:val="a9"/>
      </w:pPr>
      <w:r>
        <w:t xml:space="preserve">1. Высокий уровень </w:t>
      </w:r>
      <w:r w:rsidR="003354B5">
        <w:t>численности</w:t>
      </w:r>
      <w:r w:rsidR="002C42A7">
        <w:t xml:space="preserve">  населения старше трудоспособного возраста. </w:t>
      </w:r>
      <w:r w:rsidR="00466314">
        <w:t>По состоянию на 01.01.2021г. в</w:t>
      </w:r>
      <w:r w:rsidR="00A52151">
        <w:t xml:space="preserve"> общей численности населения</w:t>
      </w:r>
      <w:r w:rsidR="00466314">
        <w:t xml:space="preserve"> города </w:t>
      </w:r>
      <w:r w:rsidR="00A52151">
        <w:t xml:space="preserve">  число лиц  пенсионного возраста составляет </w:t>
      </w:r>
      <w:r w:rsidR="00A52151" w:rsidRPr="0010475D">
        <w:t>22,1% (6,7</w:t>
      </w:r>
      <w:r w:rsidR="001425B3" w:rsidRPr="0010475D">
        <w:t xml:space="preserve"> тыс. чел.),</w:t>
      </w:r>
      <w:r w:rsidR="001425B3">
        <w:t xml:space="preserve"> средний размер пенсии которых</w:t>
      </w:r>
      <w:r w:rsidR="00466314">
        <w:t xml:space="preserve"> за 2021 год </w:t>
      </w:r>
      <w:r w:rsidR="001425B3">
        <w:t xml:space="preserve"> по данным </w:t>
      </w:r>
      <w:r w:rsidR="0010475D">
        <w:t xml:space="preserve">Главного </w:t>
      </w:r>
      <w:r w:rsidR="00466314">
        <w:t>у</w:t>
      </w:r>
      <w:r w:rsidR="001425B3">
        <w:t>правления Пенсионного фонда</w:t>
      </w:r>
      <w:r w:rsidR="0010475D">
        <w:t xml:space="preserve"> по Иркутской области </w:t>
      </w:r>
      <w:r w:rsidR="001425B3">
        <w:t xml:space="preserve"> </w:t>
      </w:r>
      <w:r w:rsidR="0010475D">
        <w:t>варьируется в пределах 16-17 тысяч рублей.</w:t>
      </w:r>
    </w:p>
    <w:p w:rsidR="00CC3D4B" w:rsidRDefault="0086340E" w:rsidP="00CC3D4B">
      <w:pPr>
        <w:pStyle w:val="a9"/>
      </w:pPr>
      <w:r>
        <w:t>2.</w:t>
      </w:r>
      <w:r w:rsidR="00345506">
        <w:t xml:space="preserve"> Существенный</w:t>
      </w:r>
      <w:r w:rsidR="00CC3D4B">
        <w:t xml:space="preserve"> уровень инвалидизации </w:t>
      </w:r>
      <w:r w:rsidR="00733DE6">
        <w:t>трудоспособного населения в трудоспособном возрасте. На 01.01.2021г.</w:t>
      </w:r>
      <w:r>
        <w:t xml:space="preserve"> в городе число  лиц</w:t>
      </w:r>
      <w:r w:rsidR="00733DE6">
        <w:t xml:space="preserve"> труд</w:t>
      </w:r>
      <w:r>
        <w:t xml:space="preserve">оспособного возраста, являющихся </w:t>
      </w:r>
      <w:r w:rsidR="00733DE6">
        <w:t xml:space="preserve"> инвалидами 1,2,3 группы,</w:t>
      </w:r>
      <w:r>
        <w:t xml:space="preserve"> составило </w:t>
      </w:r>
      <w:r w:rsidR="00733DE6">
        <w:t xml:space="preserve">788 человек </w:t>
      </w:r>
      <w:r>
        <w:t xml:space="preserve"> или 4,9% от общей численности трудоспособного населения в трудоспособном возрасте, средний  размер пенсии которых за 2021</w:t>
      </w:r>
      <w:r w:rsidR="00645CB3">
        <w:t xml:space="preserve"> </w:t>
      </w:r>
      <w:r>
        <w:t>год составляет 11,2 тыс. рублей.</w:t>
      </w:r>
    </w:p>
    <w:p w:rsidR="003B2082" w:rsidRDefault="00784C81" w:rsidP="00784C81">
      <w:pPr>
        <w:ind w:firstLine="708"/>
        <w:rPr>
          <w:szCs w:val="24"/>
        </w:rPr>
      </w:pPr>
      <w:r>
        <w:rPr>
          <w:szCs w:val="24"/>
        </w:rPr>
        <w:t>Несмотря</w:t>
      </w:r>
      <w:r w:rsidR="003B2082">
        <w:rPr>
          <w:szCs w:val="24"/>
        </w:rPr>
        <w:t xml:space="preserve"> </w:t>
      </w:r>
      <w:r>
        <w:rPr>
          <w:szCs w:val="24"/>
        </w:rPr>
        <w:t xml:space="preserve">на вышеуказанные факторы, </w:t>
      </w:r>
      <w:r w:rsidR="003B2082">
        <w:rPr>
          <w:szCs w:val="24"/>
        </w:rPr>
        <w:t>мониторинг показателей уровня жизни населения города  за последние 5 лет свидетельствует о их положительной динамике.</w:t>
      </w:r>
    </w:p>
    <w:p w:rsidR="00784C81" w:rsidRDefault="003B2082" w:rsidP="00784C81">
      <w:pPr>
        <w:ind w:firstLine="708"/>
        <w:rPr>
          <w:szCs w:val="24"/>
        </w:rPr>
      </w:pPr>
      <w:r>
        <w:rPr>
          <w:szCs w:val="24"/>
        </w:rPr>
        <w:t xml:space="preserve"> В </w:t>
      </w:r>
      <w:r w:rsidR="00784C81">
        <w:rPr>
          <w:szCs w:val="24"/>
        </w:rPr>
        <w:t xml:space="preserve">результате принимаемых мер по увеличению доходов по оплате труда, а также осуществляемой Правительством РФ индексацией пенсий и других социальных выплат в городе наблюдается  снижение численности  населения  с доходами  ниже прожиточного минимума. По состоянию на 01.01.2022 г. доля низкодоходного населения в общей численности населения города  сократилась </w:t>
      </w:r>
      <w:r>
        <w:rPr>
          <w:szCs w:val="24"/>
        </w:rPr>
        <w:t xml:space="preserve"> в 1</w:t>
      </w:r>
      <w:r w:rsidR="00B2632B">
        <w:rPr>
          <w:szCs w:val="24"/>
        </w:rPr>
        <w:t xml:space="preserve">,9 раза  и составила </w:t>
      </w:r>
      <w:r w:rsidR="00784C81" w:rsidRPr="00784C81">
        <w:rPr>
          <w:szCs w:val="24"/>
        </w:rPr>
        <w:t xml:space="preserve"> 10,7 % против 20,3% в 2017 г.</w:t>
      </w:r>
    </w:p>
    <w:p w:rsidR="007C30FA" w:rsidRDefault="00816712" w:rsidP="00B2632B">
      <w:pPr>
        <w:pStyle w:val="a9"/>
        <w:ind w:firstLine="708"/>
      </w:pPr>
      <w:r w:rsidRPr="00B2632B">
        <w:t>Соотношение  среднемесячной заработной платы  по городу и  прожиточного минимума  для т</w:t>
      </w:r>
      <w:r w:rsidR="003B2082" w:rsidRPr="00B2632B">
        <w:t>рудоспособного  населения в 2021</w:t>
      </w:r>
      <w:r w:rsidR="00DD6E36" w:rsidRPr="00B2632B">
        <w:t xml:space="preserve"> </w:t>
      </w:r>
      <w:r w:rsidRPr="00B2632B">
        <w:t>году  составило 3</w:t>
      </w:r>
      <w:r w:rsidR="003B2082" w:rsidRPr="00B2632B">
        <w:t>,9</w:t>
      </w:r>
      <w:r w:rsidRPr="00B2632B">
        <w:t xml:space="preserve"> раза в сравнении с </w:t>
      </w:r>
      <w:r w:rsidR="003B2082" w:rsidRPr="00B2632B">
        <w:t>аналогичным соотношением  в 2017</w:t>
      </w:r>
      <w:r w:rsidR="00D9271A" w:rsidRPr="00B2632B">
        <w:t xml:space="preserve"> </w:t>
      </w:r>
      <w:r w:rsidR="003B2082" w:rsidRPr="00B2632B">
        <w:t>году равным 3,5 раза,  в 2018-2020гг. – 3,7 раза</w:t>
      </w:r>
      <w:r w:rsidR="00BB4F8B">
        <w:t>.</w:t>
      </w:r>
    </w:p>
    <w:p w:rsidR="00B3254D" w:rsidRPr="004B3EEB" w:rsidRDefault="00B3254D" w:rsidP="00B3254D">
      <w:pPr>
        <w:pStyle w:val="a9"/>
        <w:jc w:val="right"/>
      </w:pPr>
      <w:r>
        <w:t>Таблица 1</w:t>
      </w:r>
    </w:p>
    <w:p w:rsidR="00BB4F8B" w:rsidRPr="00B2632B" w:rsidRDefault="00B3254D" w:rsidP="00B3254D">
      <w:pPr>
        <w:pStyle w:val="a9"/>
        <w:ind w:firstLine="708"/>
        <w:jc w:val="center"/>
      </w:pPr>
      <w:r>
        <w:t>Показатели уровня жизни населения г.Зимы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709"/>
        <w:gridCol w:w="935"/>
        <w:gridCol w:w="936"/>
        <w:gridCol w:w="935"/>
        <w:gridCol w:w="936"/>
        <w:gridCol w:w="936"/>
      </w:tblGrid>
      <w:tr w:rsidR="007C30FA" w:rsidRPr="00E8284A" w:rsidTr="009057ED">
        <w:tc>
          <w:tcPr>
            <w:tcW w:w="4678" w:type="dxa"/>
          </w:tcPr>
          <w:p w:rsidR="007C30FA" w:rsidRPr="007C30FA" w:rsidRDefault="007C30FA" w:rsidP="004C7096">
            <w:pPr>
              <w:pStyle w:val="33"/>
              <w:spacing w:after="0"/>
              <w:rPr>
                <w:rFonts w:cs="Times New Roman"/>
                <w:sz w:val="22"/>
                <w:szCs w:val="22"/>
              </w:rPr>
            </w:pPr>
            <w:r w:rsidRPr="007C30FA">
              <w:rPr>
                <w:rFonts w:cs="Times New Roman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709" w:type="dxa"/>
          </w:tcPr>
          <w:p w:rsidR="007C30FA" w:rsidRPr="007C30FA" w:rsidRDefault="007C30FA" w:rsidP="004C7096">
            <w:pPr>
              <w:pStyle w:val="33"/>
              <w:tabs>
                <w:tab w:val="left" w:pos="679"/>
              </w:tabs>
              <w:spacing w:after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Ед. изм.</w:t>
            </w:r>
          </w:p>
        </w:tc>
        <w:tc>
          <w:tcPr>
            <w:tcW w:w="935" w:type="dxa"/>
          </w:tcPr>
          <w:p w:rsidR="007C30FA" w:rsidRPr="007C30FA" w:rsidRDefault="007C30FA" w:rsidP="004C7096">
            <w:pPr>
              <w:pStyle w:val="33"/>
              <w:tabs>
                <w:tab w:val="left" w:pos="679"/>
              </w:tabs>
              <w:spacing w:after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7C30FA">
              <w:rPr>
                <w:rFonts w:cs="Times New Roman"/>
                <w:sz w:val="22"/>
                <w:szCs w:val="22"/>
              </w:rPr>
              <w:t>201</w:t>
            </w:r>
            <w:r w:rsidR="004C7096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936" w:type="dxa"/>
          </w:tcPr>
          <w:p w:rsidR="007C30FA" w:rsidRPr="007C30FA" w:rsidRDefault="007C30FA" w:rsidP="004C7096">
            <w:pPr>
              <w:pStyle w:val="33"/>
              <w:spacing w:after="0"/>
              <w:ind w:firstLine="17"/>
              <w:jc w:val="center"/>
              <w:rPr>
                <w:rFonts w:cs="Times New Roman"/>
                <w:sz w:val="22"/>
                <w:szCs w:val="22"/>
              </w:rPr>
            </w:pPr>
            <w:r w:rsidRPr="007C30FA">
              <w:rPr>
                <w:rFonts w:cs="Times New Roman"/>
                <w:sz w:val="22"/>
                <w:szCs w:val="22"/>
              </w:rPr>
              <w:t>201</w:t>
            </w:r>
            <w:r w:rsidR="004C7096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935" w:type="dxa"/>
          </w:tcPr>
          <w:p w:rsidR="007C30FA" w:rsidRPr="007C30FA" w:rsidRDefault="007C30FA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7C30FA">
              <w:rPr>
                <w:rFonts w:cs="Times New Roman"/>
                <w:sz w:val="22"/>
                <w:szCs w:val="22"/>
              </w:rPr>
              <w:t>201</w:t>
            </w:r>
            <w:r w:rsidR="004C7096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936" w:type="dxa"/>
          </w:tcPr>
          <w:p w:rsidR="007C30FA" w:rsidRPr="007C30FA" w:rsidRDefault="004C7096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2020</w:t>
            </w:r>
          </w:p>
        </w:tc>
        <w:tc>
          <w:tcPr>
            <w:tcW w:w="936" w:type="dxa"/>
          </w:tcPr>
          <w:p w:rsidR="007C30FA" w:rsidRPr="007C30FA" w:rsidRDefault="007C30FA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7C30FA">
              <w:rPr>
                <w:rFonts w:cs="Times New Roman"/>
                <w:sz w:val="22"/>
                <w:szCs w:val="22"/>
              </w:rPr>
              <w:t>20</w:t>
            </w:r>
            <w:r w:rsidR="004C7096">
              <w:rPr>
                <w:rFonts w:cs="Times New Roman"/>
                <w:sz w:val="22"/>
                <w:szCs w:val="22"/>
              </w:rPr>
              <w:t>21</w:t>
            </w:r>
          </w:p>
        </w:tc>
      </w:tr>
      <w:tr w:rsidR="007C30FA" w:rsidRPr="00E8284A" w:rsidTr="009057ED">
        <w:trPr>
          <w:trHeight w:val="763"/>
        </w:trPr>
        <w:tc>
          <w:tcPr>
            <w:tcW w:w="4678" w:type="dxa"/>
          </w:tcPr>
          <w:p w:rsidR="00BB4F8B" w:rsidRDefault="007C30FA" w:rsidP="00B8103B">
            <w:pPr>
              <w:pStyle w:val="ad"/>
              <w:spacing w:after="0"/>
              <w:ind w:firstLine="34"/>
              <w:rPr>
                <w:rFonts w:cs="Times New Roman"/>
                <w:bCs/>
              </w:rPr>
            </w:pPr>
            <w:r w:rsidRPr="004C7096">
              <w:rPr>
                <w:rFonts w:cs="Times New Roman"/>
                <w:bCs/>
              </w:rPr>
              <w:t>Среднемесячная  заработная плата  работников</w:t>
            </w:r>
            <w:r w:rsidR="00B8103B">
              <w:rPr>
                <w:rFonts w:cs="Times New Roman"/>
                <w:bCs/>
              </w:rPr>
              <w:t xml:space="preserve"> предприятий и организаций </w:t>
            </w:r>
            <w:r w:rsidRPr="004C7096">
              <w:rPr>
                <w:rFonts w:cs="Times New Roman"/>
                <w:bCs/>
              </w:rPr>
              <w:t xml:space="preserve">  </w:t>
            </w:r>
          </w:p>
          <w:p w:rsidR="007C30FA" w:rsidRPr="004C7096" w:rsidRDefault="007C30FA" w:rsidP="00B8103B">
            <w:pPr>
              <w:pStyle w:val="ad"/>
              <w:spacing w:after="0"/>
              <w:ind w:firstLine="34"/>
              <w:rPr>
                <w:rFonts w:cs="Times New Roman"/>
                <w:bCs/>
              </w:rPr>
            </w:pPr>
            <w:r w:rsidRPr="004C7096">
              <w:rPr>
                <w:rFonts w:cs="Times New Roman"/>
                <w:bCs/>
              </w:rPr>
              <w:t>г. Зим</w:t>
            </w:r>
            <w:r w:rsidR="00BB4F8B">
              <w:rPr>
                <w:rFonts w:cs="Times New Roman"/>
                <w:bCs/>
              </w:rPr>
              <w:t>ы</w:t>
            </w:r>
          </w:p>
        </w:tc>
        <w:tc>
          <w:tcPr>
            <w:tcW w:w="709" w:type="dxa"/>
          </w:tcPr>
          <w:p w:rsidR="007C30FA" w:rsidRPr="004C7096" w:rsidRDefault="007C30FA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4C7096">
              <w:rPr>
                <w:rFonts w:cs="Times New Roman"/>
                <w:sz w:val="22"/>
                <w:szCs w:val="22"/>
              </w:rPr>
              <w:t>Руб.</w:t>
            </w:r>
          </w:p>
        </w:tc>
        <w:tc>
          <w:tcPr>
            <w:tcW w:w="935" w:type="dxa"/>
          </w:tcPr>
          <w:p w:rsidR="007C30FA" w:rsidRPr="00F470C4" w:rsidRDefault="009A3CCF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70C4">
              <w:rPr>
                <w:rFonts w:cs="Times New Roman"/>
                <w:sz w:val="20"/>
                <w:szCs w:val="20"/>
              </w:rPr>
              <w:t>35060,0</w:t>
            </w:r>
          </w:p>
        </w:tc>
        <w:tc>
          <w:tcPr>
            <w:tcW w:w="936" w:type="dxa"/>
          </w:tcPr>
          <w:p w:rsidR="007C30FA" w:rsidRPr="00F470C4" w:rsidRDefault="009A3CCF" w:rsidP="004C7096">
            <w:pPr>
              <w:pStyle w:val="33"/>
              <w:spacing w:after="0"/>
              <w:ind w:firstLine="34"/>
              <w:jc w:val="center"/>
              <w:rPr>
                <w:rFonts w:cs="Times New Roman"/>
                <w:sz w:val="20"/>
                <w:szCs w:val="20"/>
              </w:rPr>
            </w:pPr>
            <w:r w:rsidRPr="00F470C4">
              <w:rPr>
                <w:rFonts w:cs="Times New Roman"/>
                <w:sz w:val="20"/>
                <w:szCs w:val="20"/>
              </w:rPr>
              <w:t>38263,0</w:t>
            </w:r>
          </w:p>
        </w:tc>
        <w:tc>
          <w:tcPr>
            <w:tcW w:w="935" w:type="dxa"/>
          </w:tcPr>
          <w:p w:rsidR="007C30FA" w:rsidRPr="00F470C4" w:rsidRDefault="009A3CCF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70C4">
              <w:rPr>
                <w:rFonts w:cs="Times New Roman"/>
                <w:sz w:val="20"/>
                <w:szCs w:val="20"/>
              </w:rPr>
              <w:t>42102,6</w:t>
            </w:r>
          </w:p>
        </w:tc>
        <w:tc>
          <w:tcPr>
            <w:tcW w:w="936" w:type="dxa"/>
          </w:tcPr>
          <w:p w:rsidR="007C30FA" w:rsidRPr="00F470C4" w:rsidRDefault="009A3CCF" w:rsidP="004C7096">
            <w:pPr>
              <w:pStyle w:val="33"/>
              <w:spacing w:after="0"/>
              <w:ind w:firstLine="27"/>
              <w:jc w:val="center"/>
              <w:rPr>
                <w:rFonts w:cs="Times New Roman"/>
                <w:sz w:val="20"/>
                <w:szCs w:val="20"/>
              </w:rPr>
            </w:pPr>
            <w:r w:rsidRPr="00F470C4">
              <w:rPr>
                <w:rFonts w:cs="Times New Roman"/>
                <w:sz w:val="20"/>
                <w:szCs w:val="20"/>
              </w:rPr>
              <w:t>44584,6</w:t>
            </w:r>
          </w:p>
        </w:tc>
        <w:tc>
          <w:tcPr>
            <w:tcW w:w="936" w:type="dxa"/>
          </w:tcPr>
          <w:p w:rsidR="007C30FA" w:rsidRPr="00F470C4" w:rsidRDefault="00D767AF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70C4">
              <w:rPr>
                <w:rFonts w:cs="Times New Roman"/>
                <w:sz w:val="20"/>
                <w:szCs w:val="20"/>
              </w:rPr>
              <w:t>47928,7</w:t>
            </w:r>
          </w:p>
        </w:tc>
      </w:tr>
      <w:tr w:rsidR="007D3D50" w:rsidRPr="00E8284A" w:rsidTr="009057ED">
        <w:trPr>
          <w:trHeight w:val="763"/>
        </w:trPr>
        <w:tc>
          <w:tcPr>
            <w:tcW w:w="4678" w:type="dxa"/>
          </w:tcPr>
          <w:p w:rsidR="007D3D50" w:rsidRPr="004C7096" w:rsidRDefault="007D3D50" w:rsidP="00C95331">
            <w:pPr>
              <w:pStyle w:val="ad"/>
              <w:spacing w:after="0"/>
              <w:ind w:firstLine="34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Темп роста</w:t>
            </w:r>
            <w:r w:rsidR="00BB4F8B">
              <w:rPr>
                <w:rFonts w:cs="Times New Roman"/>
                <w:bCs/>
              </w:rPr>
              <w:t xml:space="preserve"> к уровню прошлого года</w:t>
            </w:r>
          </w:p>
        </w:tc>
        <w:tc>
          <w:tcPr>
            <w:tcW w:w="709" w:type="dxa"/>
          </w:tcPr>
          <w:p w:rsidR="007D3D50" w:rsidRPr="004C7096" w:rsidRDefault="007D3D50" w:rsidP="00C95331">
            <w:pPr>
              <w:pStyle w:val="33"/>
              <w:spacing w:after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935" w:type="dxa"/>
          </w:tcPr>
          <w:p w:rsidR="007D3D50" w:rsidRPr="00F470C4" w:rsidRDefault="007D3D50" w:rsidP="00C95331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70C4">
              <w:rPr>
                <w:rFonts w:cs="Times New Roman"/>
                <w:sz w:val="20"/>
                <w:szCs w:val="20"/>
              </w:rPr>
              <w:t>111,7</w:t>
            </w:r>
          </w:p>
        </w:tc>
        <w:tc>
          <w:tcPr>
            <w:tcW w:w="936" w:type="dxa"/>
          </w:tcPr>
          <w:p w:rsidR="007D3D50" w:rsidRPr="00F470C4" w:rsidRDefault="007D3D50" w:rsidP="00C95331">
            <w:pPr>
              <w:pStyle w:val="33"/>
              <w:spacing w:after="0"/>
              <w:ind w:firstLine="34"/>
              <w:rPr>
                <w:rFonts w:cs="Times New Roman"/>
                <w:sz w:val="20"/>
                <w:szCs w:val="20"/>
              </w:rPr>
            </w:pPr>
            <w:r w:rsidRPr="00F470C4">
              <w:rPr>
                <w:rFonts w:cs="Times New Roman"/>
                <w:sz w:val="20"/>
                <w:szCs w:val="20"/>
              </w:rPr>
              <w:t>109,1</w:t>
            </w:r>
          </w:p>
        </w:tc>
        <w:tc>
          <w:tcPr>
            <w:tcW w:w="935" w:type="dxa"/>
          </w:tcPr>
          <w:p w:rsidR="007D3D50" w:rsidRPr="00F470C4" w:rsidRDefault="007D3D50" w:rsidP="00C95331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70C4">
              <w:rPr>
                <w:rFonts w:cs="Times New Roman"/>
                <w:sz w:val="20"/>
                <w:szCs w:val="20"/>
              </w:rPr>
              <w:t>110,0</w:t>
            </w:r>
          </w:p>
        </w:tc>
        <w:tc>
          <w:tcPr>
            <w:tcW w:w="936" w:type="dxa"/>
          </w:tcPr>
          <w:p w:rsidR="007D3D50" w:rsidRPr="00F470C4" w:rsidRDefault="007D3D50" w:rsidP="00C95331">
            <w:pPr>
              <w:pStyle w:val="33"/>
              <w:spacing w:after="0"/>
              <w:ind w:firstLine="27"/>
              <w:jc w:val="center"/>
              <w:rPr>
                <w:rFonts w:cs="Times New Roman"/>
                <w:sz w:val="20"/>
                <w:szCs w:val="20"/>
              </w:rPr>
            </w:pPr>
            <w:r w:rsidRPr="00F470C4">
              <w:rPr>
                <w:rFonts w:cs="Times New Roman"/>
                <w:sz w:val="20"/>
                <w:szCs w:val="20"/>
              </w:rPr>
              <w:t>105,6</w:t>
            </w:r>
          </w:p>
        </w:tc>
        <w:tc>
          <w:tcPr>
            <w:tcW w:w="936" w:type="dxa"/>
          </w:tcPr>
          <w:p w:rsidR="007D3D50" w:rsidRPr="00F470C4" w:rsidRDefault="007D3D50" w:rsidP="00C95331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70C4">
              <w:rPr>
                <w:rFonts w:cs="Times New Roman"/>
                <w:sz w:val="20"/>
                <w:szCs w:val="20"/>
              </w:rPr>
              <w:t>107,5</w:t>
            </w:r>
          </w:p>
        </w:tc>
      </w:tr>
      <w:tr w:rsidR="007D3D50" w:rsidRPr="00E8284A" w:rsidTr="009057ED">
        <w:trPr>
          <w:trHeight w:val="763"/>
        </w:trPr>
        <w:tc>
          <w:tcPr>
            <w:tcW w:w="4678" w:type="dxa"/>
          </w:tcPr>
          <w:p w:rsidR="007D3D50" w:rsidRPr="004C7096" w:rsidRDefault="007D3D50" w:rsidP="00B8103B">
            <w:pPr>
              <w:pStyle w:val="ad"/>
              <w:spacing w:after="0"/>
              <w:ind w:firstLine="34"/>
              <w:rPr>
                <w:rFonts w:cs="Times New Roman"/>
                <w:bCs/>
              </w:rPr>
            </w:pPr>
            <w:r w:rsidRPr="004C7096">
              <w:rPr>
                <w:rFonts w:cs="Times New Roman"/>
                <w:bCs/>
              </w:rPr>
              <w:lastRenderedPageBreak/>
              <w:t>Среднемесячная  заработная плата  работников</w:t>
            </w:r>
            <w:r>
              <w:rPr>
                <w:rFonts w:cs="Times New Roman"/>
                <w:bCs/>
              </w:rPr>
              <w:t xml:space="preserve"> предприятий и организаций </w:t>
            </w:r>
            <w:r w:rsidRPr="004C7096"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bCs/>
              </w:rPr>
              <w:t>Иркутской области</w:t>
            </w:r>
          </w:p>
        </w:tc>
        <w:tc>
          <w:tcPr>
            <w:tcW w:w="709" w:type="dxa"/>
          </w:tcPr>
          <w:p w:rsidR="007D3D50" w:rsidRPr="004C7096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4C7096">
              <w:rPr>
                <w:rFonts w:cs="Times New Roman"/>
                <w:sz w:val="22"/>
                <w:szCs w:val="22"/>
              </w:rPr>
              <w:t>Руб.</w:t>
            </w:r>
          </w:p>
        </w:tc>
        <w:tc>
          <w:tcPr>
            <w:tcW w:w="935" w:type="dxa"/>
          </w:tcPr>
          <w:p w:rsidR="007D3D50" w:rsidRPr="00F470C4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38086</w:t>
            </w:r>
          </w:p>
        </w:tc>
        <w:tc>
          <w:tcPr>
            <w:tcW w:w="936" w:type="dxa"/>
          </w:tcPr>
          <w:p w:rsidR="007D3D50" w:rsidRPr="00F470C4" w:rsidRDefault="007D3D50" w:rsidP="004C7096">
            <w:pPr>
              <w:pStyle w:val="33"/>
              <w:spacing w:after="0"/>
              <w:ind w:firstLine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42647</w:t>
            </w:r>
          </w:p>
        </w:tc>
        <w:tc>
          <w:tcPr>
            <w:tcW w:w="935" w:type="dxa"/>
          </w:tcPr>
          <w:p w:rsidR="007D3D50" w:rsidRPr="00F470C4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46387</w:t>
            </w:r>
          </w:p>
        </w:tc>
        <w:tc>
          <w:tcPr>
            <w:tcW w:w="936" w:type="dxa"/>
          </w:tcPr>
          <w:p w:rsidR="007D3D50" w:rsidRPr="00F470C4" w:rsidRDefault="007D3D50" w:rsidP="004C7096">
            <w:pPr>
              <w:pStyle w:val="33"/>
              <w:spacing w:after="0"/>
              <w:ind w:firstLine="2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49885</w:t>
            </w:r>
          </w:p>
        </w:tc>
        <w:tc>
          <w:tcPr>
            <w:tcW w:w="936" w:type="dxa"/>
          </w:tcPr>
          <w:p w:rsidR="007D3D50" w:rsidRPr="00F470C4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54433</w:t>
            </w:r>
          </w:p>
        </w:tc>
      </w:tr>
      <w:tr w:rsidR="007D3D50" w:rsidRPr="00E8284A" w:rsidTr="009057ED">
        <w:trPr>
          <w:trHeight w:val="763"/>
        </w:trPr>
        <w:tc>
          <w:tcPr>
            <w:tcW w:w="4678" w:type="dxa"/>
          </w:tcPr>
          <w:p w:rsidR="007D3D50" w:rsidRPr="004C7096" w:rsidRDefault="007D3D50" w:rsidP="00BB4F8B">
            <w:pPr>
              <w:pStyle w:val="ad"/>
              <w:spacing w:after="0"/>
              <w:ind w:firstLine="34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Соотношение среднемесячной заработной платы</w:t>
            </w:r>
            <w:r w:rsidR="00BB4F8B" w:rsidRPr="004C7096">
              <w:rPr>
                <w:rFonts w:cs="Times New Roman"/>
                <w:bCs/>
              </w:rPr>
              <w:t xml:space="preserve"> работников</w:t>
            </w:r>
            <w:r w:rsidR="00BB4F8B">
              <w:rPr>
                <w:rFonts w:cs="Times New Roman"/>
                <w:bCs/>
              </w:rPr>
              <w:t xml:space="preserve"> предприятий и организаций </w:t>
            </w:r>
            <w:r w:rsidR="00BB4F8B" w:rsidRPr="004C7096">
              <w:rPr>
                <w:rFonts w:cs="Times New Roman"/>
                <w:bCs/>
              </w:rPr>
              <w:t xml:space="preserve">  г. Зим</w:t>
            </w:r>
            <w:r w:rsidR="00BB4F8B">
              <w:rPr>
                <w:rFonts w:cs="Times New Roman"/>
                <w:bCs/>
              </w:rPr>
              <w:t>ы</w:t>
            </w:r>
            <w:r>
              <w:rPr>
                <w:rFonts w:cs="Times New Roman"/>
                <w:bCs/>
              </w:rPr>
              <w:t xml:space="preserve">  </w:t>
            </w:r>
            <w:r w:rsidR="00BB4F8B">
              <w:rPr>
                <w:rFonts w:cs="Times New Roman"/>
                <w:bCs/>
              </w:rPr>
              <w:t xml:space="preserve"> к среднемесячной заработной плате</w:t>
            </w:r>
            <w:r w:rsidR="00BB4F8B" w:rsidRPr="004C7096">
              <w:rPr>
                <w:rFonts w:cs="Times New Roman"/>
                <w:bCs/>
              </w:rPr>
              <w:t xml:space="preserve"> работников</w:t>
            </w:r>
            <w:r w:rsidR="00BB4F8B">
              <w:rPr>
                <w:rFonts w:cs="Times New Roman"/>
                <w:bCs/>
              </w:rPr>
              <w:t xml:space="preserve"> предприятий и организаций </w:t>
            </w:r>
            <w:r w:rsidR="00BB4F8B" w:rsidRPr="004C7096">
              <w:rPr>
                <w:rFonts w:cs="Times New Roman"/>
                <w:bCs/>
              </w:rPr>
              <w:t xml:space="preserve">  </w:t>
            </w:r>
            <w:r>
              <w:rPr>
                <w:rFonts w:cs="Times New Roman"/>
                <w:bCs/>
              </w:rPr>
              <w:t>Иркутской области</w:t>
            </w:r>
          </w:p>
        </w:tc>
        <w:tc>
          <w:tcPr>
            <w:tcW w:w="709" w:type="dxa"/>
          </w:tcPr>
          <w:p w:rsidR="007D3D50" w:rsidRPr="004C7096" w:rsidRDefault="00BB4F8B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935" w:type="dxa"/>
          </w:tcPr>
          <w:p w:rsidR="007D3D50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92,1</w:t>
            </w:r>
          </w:p>
        </w:tc>
        <w:tc>
          <w:tcPr>
            <w:tcW w:w="936" w:type="dxa"/>
          </w:tcPr>
          <w:p w:rsidR="007D3D50" w:rsidRDefault="007D3D50" w:rsidP="004C7096">
            <w:pPr>
              <w:pStyle w:val="33"/>
              <w:spacing w:after="0"/>
              <w:ind w:firstLine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89,7</w:t>
            </w:r>
          </w:p>
        </w:tc>
        <w:tc>
          <w:tcPr>
            <w:tcW w:w="935" w:type="dxa"/>
          </w:tcPr>
          <w:p w:rsidR="007D3D50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90,8</w:t>
            </w:r>
          </w:p>
        </w:tc>
        <w:tc>
          <w:tcPr>
            <w:tcW w:w="936" w:type="dxa"/>
          </w:tcPr>
          <w:p w:rsidR="007D3D50" w:rsidRDefault="007D3D50" w:rsidP="004C7096">
            <w:pPr>
              <w:pStyle w:val="33"/>
              <w:spacing w:after="0"/>
              <w:ind w:firstLine="2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89,4</w:t>
            </w:r>
          </w:p>
        </w:tc>
        <w:tc>
          <w:tcPr>
            <w:tcW w:w="936" w:type="dxa"/>
          </w:tcPr>
          <w:p w:rsidR="007D3D50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88</w:t>
            </w:r>
          </w:p>
        </w:tc>
      </w:tr>
      <w:tr w:rsidR="007D3D50" w:rsidRPr="00E8284A" w:rsidTr="009057ED">
        <w:trPr>
          <w:trHeight w:val="763"/>
        </w:trPr>
        <w:tc>
          <w:tcPr>
            <w:tcW w:w="4678" w:type="dxa"/>
          </w:tcPr>
          <w:p w:rsidR="007D3D50" w:rsidRPr="004C7096" w:rsidRDefault="007D3D50" w:rsidP="00C95331">
            <w:pPr>
              <w:pStyle w:val="ad"/>
              <w:spacing w:after="0"/>
              <w:ind w:firstLine="34"/>
              <w:rPr>
                <w:rFonts w:cs="Times New Roman"/>
                <w:bCs/>
              </w:rPr>
            </w:pPr>
            <w:r w:rsidRPr="004C7096">
              <w:rPr>
                <w:rFonts w:cs="Times New Roman"/>
                <w:bCs/>
              </w:rPr>
              <w:t>Среднемесячная  заработная плата  работников  крупных и средних  предприятий г. Зим</w:t>
            </w:r>
            <w:r w:rsidR="00BB4F8B">
              <w:rPr>
                <w:rFonts w:cs="Times New Roman"/>
                <w:bCs/>
              </w:rPr>
              <w:t>ы</w:t>
            </w:r>
          </w:p>
        </w:tc>
        <w:tc>
          <w:tcPr>
            <w:tcW w:w="709" w:type="dxa"/>
          </w:tcPr>
          <w:p w:rsidR="007D3D50" w:rsidRPr="004C7096" w:rsidRDefault="007D3D50" w:rsidP="00C95331">
            <w:pPr>
              <w:pStyle w:val="33"/>
              <w:spacing w:after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4C7096">
              <w:rPr>
                <w:rFonts w:cs="Times New Roman"/>
                <w:sz w:val="22"/>
                <w:szCs w:val="22"/>
              </w:rPr>
              <w:t>Руб.</w:t>
            </w:r>
          </w:p>
        </w:tc>
        <w:tc>
          <w:tcPr>
            <w:tcW w:w="935" w:type="dxa"/>
          </w:tcPr>
          <w:p w:rsidR="007D3D50" w:rsidRPr="00F470C4" w:rsidRDefault="007D3D50" w:rsidP="00C95331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70C4">
              <w:rPr>
                <w:rFonts w:cs="Times New Roman"/>
                <w:sz w:val="20"/>
                <w:szCs w:val="20"/>
              </w:rPr>
              <w:t>38459,3</w:t>
            </w:r>
          </w:p>
        </w:tc>
        <w:tc>
          <w:tcPr>
            <w:tcW w:w="936" w:type="dxa"/>
          </w:tcPr>
          <w:p w:rsidR="007D3D50" w:rsidRPr="00F470C4" w:rsidRDefault="007D3D50" w:rsidP="00C95331">
            <w:pPr>
              <w:pStyle w:val="33"/>
              <w:spacing w:after="0"/>
              <w:ind w:firstLine="27"/>
              <w:jc w:val="center"/>
              <w:rPr>
                <w:rFonts w:cs="Times New Roman"/>
                <w:sz w:val="20"/>
                <w:szCs w:val="20"/>
              </w:rPr>
            </w:pPr>
            <w:r w:rsidRPr="00F470C4">
              <w:rPr>
                <w:rFonts w:cs="Times New Roman"/>
                <w:sz w:val="20"/>
                <w:szCs w:val="20"/>
              </w:rPr>
              <w:t>41728,2</w:t>
            </w:r>
          </w:p>
        </w:tc>
        <w:tc>
          <w:tcPr>
            <w:tcW w:w="935" w:type="dxa"/>
          </w:tcPr>
          <w:p w:rsidR="007D3D50" w:rsidRPr="00F470C4" w:rsidRDefault="007D3D50" w:rsidP="00C95331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70C4">
              <w:rPr>
                <w:rFonts w:cs="Times New Roman"/>
                <w:sz w:val="20"/>
                <w:szCs w:val="20"/>
              </w:rPr>
              <w:t>45481,2</w:t>
            </w:r>
          </w:p>
        </w:tc>
        <w:tc>
          <w:tcPr>
            <w:tcW w:w="936" w:type="dxa"/>
          </w:tcPr>
          <w:p w:rsidR="007D3D50" w:rsidRPr="00F470C4" w:rsidRDefault="007D3D50" w:rsidP="00C95331">
            <w:pPr>
              <w:pStyle w:val="33"/>
              <w:spacing w:after="0"/>
              <w:ind w:firstLine="34"/>
              <w:jc w:val="center"/>
              <w:rPr>
                <w:rFonts w:cs="Times New Roman"/>
                <w:sz w:val="20"/>
                <w:szCs w:val="20"/>
              </w:rPr>
            </w:pPr>
            <w:r w:rsidRPr="00F470C4">
              <w:rPr>
                <w:rFonts w:cs="Times New Roman"/>
                <w:sz w:val="20"/>
                <w:szCs w:val="20"/>
              </w:rPr>
              <w:t>48230,5</w:t>
            </w:r>
          </w:p>
        </w:tc>
        <w:tc>
          <w:tcPr>
            <w:tcW w:w="936" w:type="dxa"/>
          </w:tcPr>
          <w:p w:rsidR="007D3D50" w:rsidRPr="00F470C4" w:rsidRDefault="007D3D50" w:rsidP="00C95331">
            <w:pPr>
              <w:pStyle w:val="33"/>
              <w:spacing w:after="0"/>
              <w:ind w:hanging="37"/>
              <w:jc w:val="center"/>
              <w:rPr>
                <w:rFonts w:cs="Times New Roman"/>
                <w:sz w:val="20"/>
                <w:szCs w:val="20"/>
              </w:rPr>
            </w:pPr>
            <w:r w:rsidRPr="00F470C4">
              <w:rPr>
                <w:rFonts w:cs="Times New Roman"/>
                <w:sz w:val="20"/>
                <w:szCs w:val="20"/>
              </w:rPr>
              <w:t>51570,3</w:t>
            </w:r>
          </w:p>
        </w:tc>
      </w:tr>
      <w:tr w:rsidR="007D3D50" w:rsidRPr="00E8284A" w:rsidTr="009057ED">
        <w:tc>
          <w:tcPr>
            <w:tcW w:w="4678" w:type="dxa"/>
          </w:tcPr>
          <w:p w:rsidR="007D3D50" w:rsidRPr="004C7096" w:rsidRDefault="007D3D50" w:rsidP="00C95331">
            <w:pPr>
              <w:pStyle w:val="ad"/>
              <w:spacing w:after="0"/>
              <w:ind w:firstLine="34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Темп роста</w:t>
            </w:r>
            <w:r w:rsidR="00BB4F8B">
              <w:rPr>
                <w:rFonts w:cs="Times New Roman"/>
                <w:bCs/>
              </w:rPr>
              <w:t xml:space="preserve"> к уровню прошлого года</w:t>
            </w:r>
          </w:p>
        </w:tc>
        <w:tc>
          <w:tcPr>
            <w:tcW w:w="709" w:type="dxa"/>
          </w:tcPr>
          <w:p w:rsidR="007D3D50" w:rsidRPr="004C7096" w:rsidRDefault="007D3D50" w:rsidP="00C95331">
            <w:pPr>
              <w:pStyle w:val="33"/>
              <w:spacing w:after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935" w:type="dxa"/>
          </w:tcPr>
          <w:p w:rsidR="007D3D50" w:rsidRPr="00F470C4" w:rsidRDefault="007D3D50" w:rsidP="00C95331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70C4">
              <w:rPr>
                <w:rFonts w:cs="Times New Roman"/>
                <w:sz w:val="20"/>
                <w:szCs w:val="20"/>
              </w:rPr>
              <w:t>108,1</w:t>
            </w:r>
          </w:p>
        </w:tc>
        <w:tc>
          <w:tcPr>
            <w:tcW w:w="936" w:type="dxa"/>
          </w:tcPr>
          <w:p w:rsidR="007D3D50" w:rsidRPr="00F470C4" w:rsidRDefault="007D3D50" w:rsidP="00C95331">
            <w:pPr>
              <w:pStyle w:val="33"/>
              <w:spacing w:after="0"/>
              <w:ind w:firstLine="27"/>
              <w:jc w:val="center"/>
              <w:rPr>
                <w:rFonts w:cs="Times New Roman"/>
                <w:sz w:val="20"/>
                <w:szCs w:val="20"/>
              </w:rPr>
            </w:pPr>
            <w:r w:rsidRPr="00F470C4">
              <w:rPr>
                <w:rFonts w:cs="Times New Roman"/>
                <w:sz w:val="20"/>
                <w:szCs w:val="20"/>
              </w:rPr>
              <w:t>108,5</w:t>
            </w:r>
          </w:p>
        </w:tc>
        <w:tc>
          <w:tcPr>
            <w:tcW w:w="935" w:type="dxa"/>
          </w:tcPr>
          <w:p w:rsidR="007D3D50" w:rsidRPr="00F470C4" w:rsidRDefault="007D3D50" w:rsidP="00C95331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70C4">
              <w:rPr>
                <w:rFonts w:cs="Times New Roman"/>
                <w:sz w:val="20"/>
                <w:szCs w:val="20"/>
              </w:rPr>
              <w:t>109,0</w:t>
            </w:r>
          </w:p>
        </w:tc>
        <w:tc>
          <w:tcPr>
            <w:tcW w:w="936" w:type="dxa"/>
          </w:tcPr>
          <w:p w:rsidR="007D3D50" w:rsidRPr="00F470C4" w:rsidRDefault="007D3D50" w:rsidP="00C95331">
            <w:pPr>
              <w:pStyle w:val="33"/>
              <w:spacing w:after="0"/>
              <w:ind w:firstLine="34"/>
              <w:jc w:val="center"/>
              <w:rPr>
                <w:rFonts w:cs="Times New Roman"/>
                <w:sz w:val="20"/>
                <w:szCs w:val="20"/>
              </w:rPr>
            </w:pPr>
            <w:r w:rsidRPr="00F470C4">
              <w:rPr>
                <w:rFonts w:cs="Times New Roman"/>
                <w:sz w:val="20"/>
                <w:szCs w:val="20"/>
              </w:rPr>
              <w:t>106,0</w:t>
            </w:r>
          </w:p>
        </w:tc>
        <w:tc>
          <w:tcPr>
            <w:tcW w:w="936" w:type="dxa"/>
          </w:tcPr>
          <w:p w:rsidR="007D3D50" w:rsidRPr="00F470C4" w:rsidRDefault="007D3D50" w:rsidP="00C95331">
            <w:pPr>
              <w:pStyle w:val="33"/>
              <w:spacing w:after="0"/>
              <w:ind w:hanging="37"/>
              <w:jc w:val="center"/>
              <w:rPr>
                <w:rFonts w:cs="Times New Roman"/>
                <w:sz w:val="20"/>
                <w:szCs w:val="20"/>
              </w:rPr>
            </w:pPr>
            <w:r w:rsidRPr="00F470C4">
              <w:rPr>
                <w:rFonts w:cs="Times New Roman"/>
                <w:sz w:val="20"/>
                <w:szCs w:val="20"/>
              </w:rPr>
              <w:t>106,9</w:t>
            </w:r>
          </w:p>
        </w:tc>
      </w:tr>
      <w:tr w:rsidR="007D3D50" w:rsidRPr="00E8284A" w:rsidTr="009057ED">
        <w:tc>
          <w:tcPr>
            <w:tcW w:w="4678" w:type="dxa"/>
          </w:tcPr>
          <w:p w:rsidR="007D3D50" w:rsidRPr="004C7096" w:rsidRDefault="007D3D50" w:rsidP="00C95331">
            <w:pPr>
              <w:pStyle w:val="ad"/>
              <w:spacing w:after="0"/>
              <w:ind w:firstLine="34"/>
              <w:rPr>
                <w:rFonts w:cs="Times New Roman"/>
                <w:bCs/>
              </w:rPr>
            </w:pPr>
            <w:r w:rsidRPr="004C7096">
              <w:rPr>
                <w:rFonts w:cs="Times New Roman"/>
                <w:bCs/>
              </w:rPr>
              <w:t xml:space="preserve">Среднемесячная  заработная плата  работников  крупных </w:t>
            </w:r>
            <w:r w:rsidR="00BB4F8B">
              <w:rPr>
                <w:rFonts w:cs="Times New Roman"/>
                <w:bCs/>
              </w:rPr>
              <w:t>и средних  предприятий Иркутской</w:t>
            </w:r>
            <w:r w:rsidRPr="004C7096">
              <w:rPr>
                <w:rFonts w:cs="Times New Roman"/>
                <w:bCs/>
              </w:rPr>
              <w:t xml:space="preserve"> облас</w:t>
            </w:r>
            <w:r w:rsidR="00BB4F8B">
              <w:rPr>
                <w:rFonts w:cs="Times New Roman"/>
                <w:bCs/>
              </w:rPr>
              <w:t>ти</w:t>
            </w:r>
          </w:p>
        </w:tc>
        <w:tc>
          <w:tcPr>
            <w:tcW w:w="709" w:type="dxa"/>
          </w:tcPr>
          <w:p w:rsidR="007D3D50" w:rsidRPr="004C7096" w:rsidRDefault="007D3D50" w:rsidP="00C95331">
            <w:pPr>
              <w:pStyle w:val="33"/>
              <w:spacing w:after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4C7096">
              <w:rPr>
                <w:rFonts w:cs="Times New Roman"/>
                <w:sz w:val="22"/>
                <w:szCs w:val="22"/>
              </w:rPr>
              <w:t>Руб.</w:t>
            </w:r>
          </w:p>
        </w:tc>
        <w:tc>
          <w:tcPr>
            <w:tcW w:w="935" w:type="dxa"/>
          </w:tcPr>
          <w:p w:rsidR="007D3D50" w:rsidRPr="00F470C4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43164</w:t>
            </w:r>
          </w:p>
        </w:tc>
        <w:tc>
          <w:tcPr>
            <w:tcW w:w="936" w:type="dxa"/>
          </w:tcPr>
          <w:p w:rsidR="007D3D50" w:rsidRPr="00F470C4" w:rsidRDefault="007D3D50" w:rsidP="004C7096">
            <w:pPr>
              <w:pStyle w:val="33"/>
              <w:spacing w:after="0"/>
              <w:ind w:firstLine="2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47824</w:t>
            </w:r>
          </w:p>
        </w:tc>
        <w:tc>
          <w:tcPr>
            <w:tcW w:w="935" w:type="dxa"/>
          </w:tcPr>
          <w:p w:rsidR="007D3D50" w:rsidRPr="00F470C4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51977</w:t>
            </w:r>
          </w:p>
        </w:tc>
        <w:tc>
          <w:tcPr>
            <w:tcW w:w="936" w:type="dxa"/>
          </w:tcPr>
          <w:p w:rsidR="007D3D50" w:rsidRPr="00F470C4" w:rsidRDefault="007D3D50" w:rsidP="004C7096">
            <w:pPr>
              <w:pStyle w:val="33"/>
              <w:spacing w:after="0"/>
              <w:ind w:firstLine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56047</w:t>
            </w:r>
          </w:p>
        </w:tc>
        <w:tc>
          <w:tcPr>
            <w:tcW w:w="936" w:type="dxa"/>
          </w:tcPr>
          <w:p w:rsidR="007D3D50" w:rsidRPr="00F470C4" w:rsidRDefault="007D3D50" w:rsidP="004C7096">
            <w:pPr>
              <w:pStyle w:val="33"/>
              <w:spacing w:after="0"/>
              <w:ind w:hanging="3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61137</w:t>
            </w:r>
          </w:p>
        </w:tc>
      </w:tr>
      <w:tr w:rsidR="007D3D50" w:rsidRPr="00E8284A" w:rsidTr="009057ED">
        <w:tc>
          <w:tcPr>
            <w:tcW w:w="4678" w:type="dxa"/>
          </w:tcPr>
          <w:p w:rsidR="007D3D50" w:rsidRPr="004C7096" w:rsidRDefault="00D90BF8" w:rsidP="00BB4F8B">
            <w:pPr>
              <w:pStyle w:val="ad"/>
              <w:spacing w:after="0"/>
              <w:ind w:firstLine="34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Соотношение </w:t>
            </w:r>
            <w:r w:rsidR="00BB4F8B">
              <w:rPr>
                <w:rFonts w:cs="Times New Roman"/>
                <w:bCs/>
              </w:rPr>
              <w:t>среднемесячной заработной платы</w:t>
            </w:r>
            <w:r w:rsidR="00BB4F8B" w:rsidRPr="004C7096">
              <w:rPr>
                <w:rFonts w:cs="Times New Roman"/>
                <w:bCs/>
              </w:rPr>
              <w:t xml:space="preserve"> работников</w:t>
            </w:r>
            <w:r w:rsidR="00BB4F8B">
              <w:rPr>
                <w:rFonts w:cs="Times New Roman"/>
                <w:bCs/>
              </w:rPr>
              <w:t xml:space="preserve"> </w:t>
            </w:r>
            <w:r w:rsidR="00BB4F8B" w:rsidRPr="004C7096">
              <w:rPr>
                <w:rFonts w:cs="Times New Roman"/>
                <w:bCs/>
              </w:rPr>
              <w:t xml:space="preserve">крупных и средних  </w:t>
            </w:r>
            <w:r w:rsidR="00BB4F8B">
              <w:rPr>
                <w:rFonts w:cs="Times New Roman"/>
                <w:bCs/>
              </w:rPr>
              <w:t xml:space="preserve">предприятий и организаций </w:t>
            </w:r>
            <w:r w:rsidR="00BB4F8B" w:rsidRPr="004C7096">
              <w:rPr>
                <w:rFonts w:cs="Times New Roman"/>
                <w:bCs/>
              </w:rPr>
              <w:t xml:space="preserve">  г. Зим</w:t>
            </w:r>
            <w:r w:rsidR="00BB4F8B">
              <w:rPr>
                <w:rFonts w:cs="Times New Roman"/>
                <w:bCs/>
              </w:rPr>
              <w:t>ы   к среднемесячной заработной плате</w:t>
            </w:r>
            <w:r w:rsidR="00BB4F8B" w:rsidRPr="004C7096">
              <w:rPr>
                <w:rFonts w:cs="Times New Roman"/>
                <w:bCs/>
              </w:rPr>
              <w:t xml:space="preserve"> работников крупных и средних  </w:t>
            </w:r>
            <w:r w:rsidR="00BB4F8B">
              <w:rPr>
                <w:rFonts w:cs="Times New Roman"/>
                <w:bCs/>
              </w:rPr>
              <w:t xml:space="preserve">предприятий и организаций </w:t>
            </w:r>
            <w:r w:rsidR="00BB4F8B" w:rsidRPr="004C7096">
              <w:rPr>
                <w:rFonts w:cs="Times New Roman"/>
                <w:bCs/>
              </w:rPr>
              <w:t xml:space="preserve">  </w:t>
            </w:r>
            <w:r w:rsidR="00BB4F8B">
              <w:rPr>
                <w:rFonts w:cs="Times New Roman"/>
                <w:bCs/>
              </w:rPr>
              <w:t>Иркутской области</w:t>
            </w:r>
          </w:p>
        </w:tc>
        <w:tc>
          <w:tcPr>
            <w:tcW w:w="709" w:type="dxa"/>
          </w:tcPr>
          <w:p w:rsidR="007D3D50" w:rsidRPr="004C7096" w:rsidRDefault="00BB4F8B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935" w:type="dxa"/>
          </w:tcPr>
          <w:p w:rsidR="007D3D50" w:rsidRPr="00F470C4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89</w:t>
            </w:r>
          </w:p>
        </w:tc>
        <w:tc>
          <w:tcPr>
            <w:tcW w:w="936" w:type="dxa"/>
          </w:tcPr>
          <w:p w:rsidR="007D3D50" w:rsidRPr="00F470C4" w:rsidRDefault="007D3D50" w:rsidP="004C7096">
            <w:pPr>
              <w:pStyle w:val="33"/>
              <w:spacing w:after="0"/>
              <w:ind w:firstLine="2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87,2</w:t>
            </w:r>
          </w:p>
        </w:tc>
        <w:tc>
          <w:tcPr>
            <w:tcW w:w="935" w:type="dxa"/>
          </w:tcPr>
          <w:p w:rsidR="007D3D50" w:rsidRPr="00F470C4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87,5</w:t>
            </w:r>
          </w:p>
        </w:tc>
        <w:tc>
          <w:tcPr>
            <w:tcW w:w="936" w:type="dxa"/>
          </w:tcPr>
          <w:p w:rsidR="007D3D50" w:rsidRPr="00F470C4" w:rsidRDefault="007D3D50" w:rsidP="004C7096">
            <w:pPr>
              <w:pStyle w:val="33"/>
              <w:spacing w:after="0"/>
              <w:ind w:firstLine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86</w:t>
            </w:r>
          </w:p>
        </w:tc>
        <w:tc>
          <w:tcPr>
            <w:tcW w:w="936" w:type="dxa"/>
          </w:tcPr>
          <w:p w:rsidR="007D3D50" w:rsidRPr="00F470C4" w:rsidRDefault="007D3D50" w:rsidP="004C7096">
            <w:pPr>
              <w:pStyle w:val="33"/>
              <w:spacing w:after="0"/>
              <w:ind w:hanging="3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84,3</w:t>
            </w:r>
          </w:p>
        </w:tc>
      </w:tr>
      <w:tr w:rsidR="007D3D50" w:rsidRPr="00E8284A" w:rsidTr="009057ED">
        <w:tc>
          <w:tcPr>
            <w:tcW w:w="4678" w:type="dxa"/>
          </w:tcPr>
          <w:p w:rsidR="007D3D50" w:rsidRPr="004C7096" w:rsidRDefault="007D3D50" w:rsidP="004C7096">
            <w:pPr>
              <w:pStyle w:val="ad"/>
              <w:spacing w:after="0"/>
              <w:ind w:firstLine="34"/>
              <w:rPr>
                <w:rFonts w:cs="Times New Roman"/>
                <w:bCs/>
              </w:rPr>
            </w:pPr>
            <w:r w:rsidRPr="004C7096">
              <w:t>Размер прожиточного минимума  для трудоспособного  населения</w:t>
            </w:r>
            <w:r>
              <w:t xml:space="preserve"> </w:t>
            </w:r>
            <w:r w:rsidR="00BB4F8B">
              <w:t xml:space="preserve"> для иных местностей Иркутской области (к которым относится  г.Зима)</w:t>
            </w:r>
          </w:p>
        </w:tc>
        <w:tc>
          <w:tcPr>
            <w:tcW w:w="709" w:type="dxa"/>
          </w:tcPr>
          <w:p w:rsidR="007D3D50" w:rsidRPr="004C7096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4C7096">
              <w:rPr>
                <w:rFonts w:cs="Times New Roman"/>
                <w:sz w:val="22"/>
                <w:szCs w:val="22"/>
              </w:rPr>
              <w:t>Руб.</w:t>
            </w:r>
          </w:p>
        </w:tc>
        <w:tc>
          <w:tcPr>
            <w:tcW w:w="935" w:type="dxa"/>
          </w:tcPr>
          <w:p w:rsidR="007D3D50" w:rsidRPr="00F470C4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70C4">
              <w:rPr>
                <w:rFonts w:cs="Times New Roman"/>
                <w:sz w:val="20"/>
                <w:szCs w:val="20"/>
              </w:rPr>
              <w:t>9942</w:t>
            </w:r>
          </w:p>
        </w:tc>
        <w:tc>
          <w:tcPr>
            <w:tcW w:w="936" w:type="dxa"/>
          </w:tcPr>
          <w:p w:rsidR="007D3D50" w:rsidRPr="00F470C4" w:rsidRDefault="007D3D50" w:rsidP="004C7096">
            <w:pPr>
              <w:pStyle w:val="33"/>
              <w:spacing w:after="0"/>
              <w:ind w:firstLine="34"/>
              <w:jc w:val="center"/>
              <w:rPr>
                <w:rFonts w:cs="Times New Roman"/>
                <w:sz w:val="20"/>
                <w:szCs w:val="20"/>
              </w:rPr>
            </w:pPr>
            <w:r w:rsidRPr="00F470C4">
              <w:rPr>
                <w:rFonts w:cs="Times New Roman"/>
                <w:sz w:val="20"/>
                <w:szCs w:val="20"/>
              </w:rPr>
              <w:t>10297</w:t>
            </w:r>
          </w:p>
        </w:tc>
        <w:tc>
          <w:tcPr>
            <w:tcW w:w="935" w:type="dxa"/>
          </w:tcPr>
          <w:p w:rsidR="007D3D50" w:rsidRPr="00F470C4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70C4">
              <w:rPr>
                <w:rFonts w:cs="Times New Roman"/>
                <w:sz w:val="20"/>
                <w:szCs w:val="20"/>
              </w:rPr>
              <w:t>11312,75</w:t>
            </w:r>
          </w:p>
        </w:tc>
        <w:tc>
          <w:tcPr>
            <w:tcW w:w="936" w:type="dxa"/>
          </w:tcPr>
          <w:p w:rsidR="007D3D50" w:rsidRPr="00F470C4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11969,25</w:t>
            </w:r>
          </w:p>
        </w:tc>
        <w:tc>
          <w:tcPr>
            <w:tcW w:w="936" w:type="dxa"/>
          </w:tcPr>
          <w:p w:rsidR="007D3D50" w:rsidRPr="00F470C4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F470C4">
              <w:rPr>
                <w:rFonts w:cs="Times New Roman"/>
                <w:sz w:val="20"/>
                <w:szCs w:val="20"/>
              </w:rPr>
              <w:t>12167</w:t>
            </w:r>
          </w:p>
        </w:tc>
      </w:tr>
      <w:tr w:rsidR="007D3D50" w:rsidRPr="00E8284A" w:rsidTr="009057ED">
        <w:tc>
          <w:tcPr>
            <w:tcW w:w="4678" w:type="dxa"/>
          </w:tcPr>
          <w:p w:rsidR="007D3D50" w:rsidRPr="004C7096" w:rsidRDefault="007D3D50" w:rsidP="004C7096">
            <w:pPr>
              <w:pStyle w:val="ad"/>
              <w:spacing w:after="0"/>
              <w:ind w:firstLine="34"/>
            </w:pPr>
            <w:r w:rsidRPr="004C7096">
              <w:t xml:space="preserve">Соотношение </w:t>
            </w:r>
            <w:r w:rsidRPr="004C7096">
              <w:rPr>
                <w:rFonts w:cs="Times New Roman"/>
                <w:bCs/>
              </w:rPr>
              <w:t xml:space="preserve">среднемесячной  заработной платы и прожиточного минимума </w:t>
            </w:r>
            <w:r w:rsidRPr="004C7096">
              <w:t>трудоспособного  населения</w:t>
            </w:r>
            <w:r w:rsidRPr="004C7096">
              <w:rPr>
                <w:rFonts w:cs="Times New Roman"/>
                <w:bCs/>
              </w:rPr>
              <w:t xml:space="preserve">  </w:t>
            </w:r>
          </w:p>
        </w:tc>
        <w:tc>
          <w:tcPr>
            <w:tcW w:w="709" w:type="dxa"/>
          </w:tcPr>
          <w:p w:rsidR="007D3D50" w:rsidRPr="004C7096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5" w:type="dxa"/>
          </w:tcPr>
          <w:p w:rsidR="007D3D50" w:rsidRPr="008C1568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C1568">
              <w:rPr>
                <w:rFonts w:cs="Times New Roman"/>
                <w:sz w:val="20"/>
                <w:szCs w:val="20"/>
              </w:rPr>
              <w:t>3,5</w:t>
            </w:r>
          </w:p>
        </w:tc>
        <w:tc>
          <w:tcPr>
            <w:tcW w:w="936" w:type="dxa"/>
          </w:tcPr>
          <w:p w:rsidR="007D3D50" w:rsidRPr="008C1568" w:rsidRDefault="007D3D50" w:rsidP="004C7096">
            <w:pPr>
              <w:pStyle w:val="33"/>
              <w:spacing w:after="0"/>
              <w:ind w:firstLine="34"/>
              <w:jc w:val="center"/>
              <w:rPr>
                <w:rFonts w:cs="Times New Roman"/>
                <w:sz w:val="20"/>
                <w:szCs w:val="20"/>
              </w:rPr>
            </w:pPr>
            <w:r w:rsidRPr="008C1568">
              <w:rPr>
                <w:rFonts w:cs="Times New Roman"/>
                <w:sz w:val="20"/>
                <w:szCs w:val="20"/>
              </w:rPr>
              <w:t>3,7</w:t>
            </w:r>
          </w:p>
        </w:tc>
        <w:tc>
          <w:tcPr>
            <w:tcW w:w="935" w:type="dxa"/>
          </w:tcPr>
          <w:p w:rsidR="007D3D50" w:rsidRPr="008C1568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C1568">
              <w:rPr>
                <w:rFonts w:cs="Times New Roman"/>
                <w:sz w:val="20"/>
                <w:szCs w:val="20"/>
              </w:rPr>
              <w:t>3,7</w:t>
            </w:r>
          </w:p>
        </w:tc>
        <w:tc>
          <w:tcPr>
            <w:tcW w:w="936" w:type="dxa"/>
          </w:tcPr>
          <w:p w:rsidR="007D3D50" w:rsidRPr="008C1568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C1568">
              <w:rPr>
                <w:rFonts w:cs="Times New Roman"/>
                <w:sz w:val="20"/>
                <w:szCs w:val="20"/>
              </w:rPr>
              <w:t>3,7</w:t>
            </w:r>
          </w:p>
        </w:tc>
        <w:tc>
          <w:tcPr>
            <w:tcW w:w="936" w:type="dxa"/>
          </w:tcPr>
          <w:p w:rsidR="007D3D50" w:rsidRPr="008C1568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C1568">
              <w:rPr>
                <w:rFonts w:cs="Times New Roman"/>
                <w:sz w:val="20"/>
                <w:szCs w:val="20"/>
              </w:rPr>
              <w:t>3,9</w:t>
            </w:r>
          </w:p>
        </w:tc>
      </w:tr>
      <w:tr w:rsidR="007D3D50" w:rsidRPr="00E8284A" w:rsidTr="009057ED">
        <w:tc>
          <w:tcPr>
            <w:tcW w:w="4678" w:type="dxa"/>
          </w:tcPr>
          <w:p w:rsidR="007D3D50" w:rsidRPr="004C7096" w:rsidRDefault="007D3D50" w:rsidP="004C7096">
            <w:pPr>
              <w:pStyle w:val="ad"/>
              <w:spacing w:after="0"/>
              <w:ind w:firstLine="34"/>
              <w:rPr>
                <w:rFonts w:cs="Times New Roman"/>
                <w:bCs/>
              </w:rPr>
            </w:pPr>
            <w:r w:rsidRPr="004C7096">
              <w:rPr>
                <w:rFonts w:cs="Times New Roman"/>
                <w:bCs/>
              </w:rPr>
              <w:t>Численность населения,</w:t>
            </w:r>
            <w:r w:rsidRPr="004C7096">
              <w:t xml:space="preserve"> имеющего доход ниже прожиточного минимума</w:t>
            </w:r>
          </w:p>
        </w:tc>
        <w:tc>
          <w:tcPr>
            <w:tcW w:w="709" w:type="dxa"/>
          </w:tcPr>
          <w:p w:rsidR="007D3D50" w:rsidRPr="004C7096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4C7096">
              <w:rPr>
                <w:rFonts w:cs="Times New Roman"/>
                <w:sz w:val="22"/>
                <w:szCs w:val="22"/>
              </w:rPr>
              <w:t>чел</w:t>
            </w:r>
          </w:p>
        </w:tc>
        <w:tc>
          <w:tcPr>
            <w:tcW w:w="935" w:type="dxa"/>
          </w:tcPr>
          <w:p w:rsidR="007D3D50" w:rsidRPr="006A5922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6,</w:t>
            </w:r>
            <w:r w:rsidRPr="006A5922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936" w:type="dxa"/>
          </w:tcPr>
          <w:p w:rsidR="007D3D50" w:rsidRPr="006A5922" w:rsidRDefault="007D3D50" w:rsidP="004C7096">
            <w:pPr>
              <w:pStyle w:val="33"/>
              <w:spacing w:after="0"/>
              <w:ind w:firstLine="34"/>
              <w:jc w:val="center"/>
              <w:rPr>
                <w:rFonts w:cs="Times New Roman"/>
                <w:sz w:val="20"/>
                <w:szCs w:val="20"/>
              </w:rPr>
            </w:pPr>
            <w:r w:rsidRPr="006A5922">
              <w:rPr>
                <w:rFonts w:cs="Times New Roman"/>
                <w:sz w:val="20"/>
                <w:szCs w:val="20"/>
              </w:rPr>
              <w:t>6,63</w:t>
            </w:r>
          </w:p>
        </w:tc>
        <w:tc>
          <w:tcPr>
            <w:tcW w:w="935" w:type="dxa"/>
          </w:tcPr>
          <w:p w:rsidR="007D3D50" w:rsidRPr="006A5922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A5922">
              <w:rPr>
                <w:rFonts w:cs="Times New Roman"/>
                <w:sz w:val="20"/>
                <w:szCs w:val="20"/>
              </w:rPr>
              <w:t>4,15</w:t>
            </w:r>
          </w:p>
        </w:tc>
        <w:tc>
          <w:tcPr>
            <w:tcW w:w="936" w:type="dxa"/>
          </w:tcPr>
          <w:p w:rsidR="007D3D50" w:rsidRPr="006A5922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A5922">
              <w:rPr>
                <w:rFonts w:cs="Times New Roman"/>
                <w:sz w:val="20"/>
                <w:szCs w:val="20"/>
              </w:rPr>
              <w:t>4,28</w:t>
            </w:r>
          </w:p>
        </w:tc>
        <w:tc>
          <w:tcPr>
            <w:tcW w:w="936" w:type="dxa"/>
          </w:tcPr>
          <w:p w:rsidR="007D3D50" w:rsidRPr="006A5922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A5922">
              <w:rPr>
                <w:rFonts w:cs="Times New Roman"/>
                <w:sz w:val="20"/>
                <w:szCs w:val="20"/>
              </w:rPr>
              <w:t>3,19</w:t>
            </w:r>
          </w:p>
        </w:tc>
      </w:tr>
      <w:tr w:rsidR="007D3D50" w:rsidRPr="00E8284A" w:rsidTr="009057ED">
        <w:tc>
          <w:tcPr>
            <w:tcW w:w="4678" w:type="dxa"/>
          </w:tcPr>
          <w:p w:rsidR="007D3D50" w:rsidRPr="004C7096" w:rsidRDefault="007D3D50" w:rsidP="007C30FA">
            <w:pPr>
              <w:pStyle w:val="ad"/>
              <w:spacing w:after="0"/>
              <w:ind w:firstLine="34"/>
              <w:rPr>
                <w:rFonts w:cs="Times New Roman"/>
                <w:bCs/>
              </w:rPr>
            </w:pPr>
            <w:r w:rsidRPr="004C7096">
              <w:t>Доля населения, имеющего доход ниже прожиточного минимума</w:t>
            </w:r>
          </w:p>
        </w:tc>
        <w:tc>
          <w:tcPr>
            <w:tcW w:w="709" w:type="dxa"/>
          </w:tcPr>
          <w:p w:rsidR="007D3D50" w:rsidRPr="004C7096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4C7096"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935" w:type="dxa"/>
          </w:tcPr>
          <w:p w:rsidR="007D3D50" w:rsidRPr="006A5922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A5922">
              <w:rPr>
                <w:rFonts w:cs="Times New Roman"/>
                <w:sz w:val="20"/>
                <w:szCs w:val="20"/>
              </w:rPr>
              <w:t>20,3</w:t>
            </w:r>
          </w:p>
        </w:tc>
        <w:tc>
          <w:tcPr>
            <w:tcW w:w="936" w:type="dxa"/>
          </w:tcPr>
          <w:p w:rsidR="007D3D50" w:rsidRPr="006A5922" w:rsidRDefault="007D3D50" w:rsidP="004C7096">
            <w:pPr>
              <w:pStyle w:val="33"/>
              <w:spacing w:after="0"/>
              <w:ind w:firstLine="34"/>
              <w:jc w:val="center"/>
              <w:rPr>
                <w:rFonts w:cs="Times New Roman"/>
                <w:sz w:val="20"/>
                <w:szCs w:val="20"/>
              </w:rPr>
            </w:pPr>
            <w:r w:rsidRPr="006A5922">
              <w:rPr>
                <w:rFonts w:cs="Times New Roman"/>
                <w:sz w:val="20"/>
                <w:szCs w:val="20"/>
              </w:rPr>
              <w:t>18,2</w:t>
            </w:r>
          </w:p>
        </w:tc>
        <w:tc>
          <w:tcPr>
            <w:tcW w:w="935" w:type="dxa"/>
          </w:tcPr>
          <w:p w:rsidR="007D3D50" w:rsidRPr="006A5922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A5922">
              <w:rPr>
                <w:rFonts w:cs="Times New Roman"/>
                <w:sz w:val="20"/>
                <w:szCs w:val="20"/>
              </w:rPr>
              <w:t>13,5</w:t>
            </w:r>
          </w:p>
        </w:tc>
        <w:tc>
          <w:tcPr>
            <w:tcW w:w="936" w:type="dxa"/>
          </w:tcPr>
          <w:p w:rsidR="007D3D50" w:rsidRPr="006A5922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A5922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936" w:type="dxa"/>
          </w:tcPr>
          <w:p w:rsidR="007D3D50" w:rsidRPr="006A5922" w:rsidRDefault="007D3D50" w:rsidP="004C7096">
            <w:pPr>
              <w:pStyle w:val="33"/>
              <w:spacing w:after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A5922">
              <w:rPr>
                <w:rFonts w:cs="Times New Roman"/>
                <w:sz w:val="20"/>
                <w:szCs w:val="20"/>
              </w:rPr>
              <w:t>10,7</w:t>
            </w:r>
          </w:p>
        </w:tc>
      </w:tr>
    </w:tbl>
    <w:p w:rsidR="00D41C7F" w:rsidRPr="00E8284A" w:rsidRDefault="00D41C7F" w:rsidP="00511154">
      <w:pPr>
        <w:ind w:firstLine="0"/>
        <w:rPr>
          <w:highlight w:val="yellow"/>
        </w:rPr>
      </w:pPr>
      <w:bookmarkStart w:id="56" w:name="_Toc461700707"/>
    </w:p>
    <w:p w:rsidR="00F241A6" w:rsidRDefault="00D41C7F" w:rsidP="00D41C7F">
      <w:r w:rsidRPr="00644E7C">
        <w:t>1.1.5.</w:t>
      </w:r>
      <w:r w:rsidR="006C231B">
        <w:t xml:space="preserve"> </w:t>
      </w:r>
      <w:r w:rsidRPr="00644E7C">
        <w:t xml:space="preserve"> </w:t>
      </w:r>
      <w:r w:rsidR="00153A10" w:rsidRPr="00644E7C">
        <w:t>Образование</w:t>
      </w:r>
      <w:bookmarkEnd w:id="56"/>
      <w:r w:rsidR="00C271B6">
        <w:t xml:space="preserve"> и организация отдыха детей</w:t>
      </w:r>
    </w:p>
    <w:p w:rsidR="00D36E2D" w:rsidRDefault="00D36E2D" w:rsidP="00D41C7F"/>
    <w:p w:rsidR="00F241A6" w:rsidRPr="00644E7C" w:rsidRDefault="00644E7C" w:rsidP="00943669">
      <w:pPr>
        <w:pStyle w:val="a9"/>
        <w:ind w:firstLine="708"/>
      </w:pPr>
      <w:r w:rsidRPr="00644E7C">
        <w:t>По состоянию на 1 января 2022</w:t>
      </w:r>
      <w:r w:rsidR="00F241A6" w:rsidRPr="00644E7C">
        <w:t xml:space="preserve"> года </w:t>
      </w:r>
      <w:r w:rsidR="003A69A5" w:rsidRPr="00644E7C">
        <w:t>система образования</w:t>
      </w:r>
      <w:r w:rsidR="00F241A6" w:rsidRPr="00644E7C">
        <w:t xml:space="preserve"> З</w:t>
      </w:r>
      <w:r w:rsidR="00D41C7F" w:rsidRPr="00644E7C">
        <w:t>ГМО</w:t>
      </w:r>
      <w:r w:rsidR="00F241A6" w:rsidRPr="00644E7C">
        <w:t xml:space="preserve"> представлена</w:t>
      </w:r>
      <w:r w:rsidR="009F0DE3" w:rsidRPr="00644E7C">
        <w:t xml:space="preserve"> все</w:t>
      </w:r>
      <w:r w:rsidR="00E106B7" w:rsidRPr="00644E7C">
        <w:t>ми типами</w:t>
      </w:r>
      <w:r w:rsidR="003A69A5" w:rsidRPr="00644E7C">
        <w:t xml:space="preserve"> и видами</w:t>
      </w:r>
      <w:r w:rsidR="00E106B7" w:rsidRPr="00644E7C">
        <w:t xml:space="preserve"> учреждений общего, дошкольного и дополнительного образования, а также учреждениями среднего профессионального образования.</w:t>
      </w:r>
    </w:p>
    <w:p w:rsidR="00694672" w:rsidRPr="00644E7C" w:rsidRDefault="00E106B7" w:rsidP="00B54546">
      <w:pPr>
        <w:pStyle w:val="a9"/>
      </w:pPr>
      <w:r w:rsidRPr="00644E7C">
        <w:t>Сеть образователь</w:t>
      </w:r>
      <w:r w:rsidR="00694672" w:rsidRPr="00644E7C">
        <w:t>ных  организаций  составляет 2</w:t>
      </w:r>
      <w:r w:rsidR="00644E7C" w:rsidRPr="00644E7C">
        <w:t>4 учреждения</w:t>
      </w:r>
      <w:r w:rsidRPr="00644E7C">
        <w:t>, из них</w:t>
      </w:r>
      <w:r w:rsidR="00694672" w:rsidRPr="00644E7C">
        <w:t>:</w:t>
      </w:r>
    </w:p>
    <w:p w:rsidR="00694672" w:rsidRPr="00644E7C" w:rsidRDefault="00694672" w:rsidP="00B54546">
      <w:pPr>
        <w:pStyle w:val="a9"/>
      </w:pPr>
      <w:r w:rsidRPr="00644E7C">
        <w:t xml:space="preserve">- </w:t>
      </w:r>
      <w:r w:rsidR="00E106B7" w:rsidRPr="00644E7C">
        <w:t>9 муниципальных общеобразовательных школ (7 – средних школ, 1 – начальная школа – детский сад, 1 –</w:t>
      </w:r>
      <w:r w:rsidRPr="00644E7C">
        <w:t xml:space="preserve"> лицей);</w:t>
      </w:r>
    </w:p>
    <w:p w:rsidR="00694672" w:rsidRPr="00644E7C" w:rsidRDefault="00694672" w:rsidP="00B54546">
      <w:pPr>
        <w:pStyle w:val="a9"/>
      </w:pPr>
      <w:r w:rsidRPr="00644E7C">
        <w:t xml:space="preserve">- </w:t>
      </w:r>
      <w:r w:rsidR="00644E7C" w:rsidRPr="00644E7C">
        <w:t>8</w:t>
      </w:r>
      <w:r w:rsidR="00E106B7" w:rsidRPr="00644E7C">
        <w:t xml:space="preserve"> муниципальных  дошкол</w:t>
      </w:r>
      <w:r w:rsidRPr="00644E7C">
        <w:t>ьных образовательных учреждений;</w:t>
      </w:r>
    </w:p>
    <w:p w:rsidR="00CC2819" w:rsidRPr="00644E7C" w:rsidRDefault="00694672" w:rsidP="00B54546">
      <w:pPr>
        <w:pStyle w:val="a9"/>
      </w:pPr>
      <w:r w:rsidRPr="00644E7C">
        <w:t>-</w:t>
      </w:r>
      <w:r w:rsidR="00E106B7" w:rsidRPr="00644E7C">
        <w:t xml:space="preserve"> 4 муниципальных учреждения</w:t>
      </w:r>
      <w:r w:rsidR="00F241A6" w:rsidRPr="00644E7C">
        <w:t xml:space="preserve"> дополнительного образования</w:t>
      </w:r>
      <w:r w:rsidR="00E106B7" w:rsidRPr="00644E7C">
        <w:t xml:space="preserve"> (</w:t>
      </w:r>
      <w:r w:rsidR="003A5E49" w:rsidRPr="00644E7C">
        <w:t>Де</w:t>
      </w:r>
      <w:r w:rsidR="00694EFB" w:rsidRPr="00644E7C">
        <w:t>тско-юношеская спортивная школа</w:t>
      </w:r>
      <w:r w:rsidR="00E106B7" w:rsidRPr="00644E7C">
        <w:t xml:space="preserve"> имени Г.М. Сергеева, </w:t>
      </w:r>
      <w:r w:rsidR="00694EFB" w:rsidRPr="00644E7C">
        <w:t>Зиминский</w:t>
      </w:r>
      <w:r w:rsidR="005349DA" w:rsidRPr="00644E7C">
        <w:t xml:space="preserve"> дом детского творч</w:t>
      </w:r>
      <w:r w:rsidR="00E106B7" w:rsidRPr="00644E7C">
        <w:t>ества, Зиминская детская</w:t>
      </w:r>
      <w:r w:rsidRPr="00644E7C">
        <w:t xml:space="preserve"> музыкальная школа, Зиминская детская художественная школа имени В.А. Брызгалова</w:t>
      </w:r>
      <w:r w:rsidR="00CC2819" w:rsidRPr="00644E7C">
        <w:t>);</w:t>
      </w:r>
    </w:p>
    <w:p w:rsidR="00CC2819" w:rsidRPr="00644E7C" w:rsidRDefault="00CC2819" w:rsidP="00B54546">
      <w:pPr>
        <w:pStyle w:val="a9"/>
        <w:rPr>
          <w:rFonts w:eastAsiaTheme="minorEastAsia"/>
        </w:rPr>
      </w:pPr>
      <w:r w:rsidRPr="00644E7C">
        <w:t>-</w:t>
      </w:r>
      <w:r w:rsidR="003A5E49" w:rsidRPr="00644E7C">
        <w:t xml:space="preserve"> </w:t>
      </w:r>
      <w:r w:rsidR="00694672" w:rsidRPr="00644E7C">
        <w:rPr>
          <w:rFonts w:eastAsiaTheme="minorEastAsia"/>
        </w:rPr>
        <w:t>1 государственное областное</w:t>
      </w:r>
      <w:r w:rsidR="00935FCF" w:rsidRPr="00644E7C">
        <w:rPr>
          <w:rFonts w:eastAsiaTheme="minorEastAsia"/>
        </w:rPr>
        <w:t xml:space="preserve"> </w:t>
      </w:r>
      <w:r w:rsidR="00660189" w:rsidRPr="00644E7C">
        <w:rPr>
          <w:rFonts w:eastAsiaTheme="minorEastAsia"/>
        </w:rPr>
        <w:t>казенное</w:t>
      </w:r>
      <w:r w:rsidR="00694672" w:rsidRPr="00644E7C">
        <w:rPr>
          <w:rFonts w:eastAsiaTheme="minorEastAsia"/>
        </w:rPr>
        <w:t xml:space="preserve"> учреждение</w:t>
      </w:r>
      <w:r w:rsidR="005C28AB" w:rsidRPr="00644E7C">
        <w:rPr>
          <w:rFonts w:eastAsiaTheme="minorEastAsia"/>
        </w:rPr>
        <w:t xml:space="preserve"> Иркутской области  для д</w:t>
      </w:r>
      <w:r w:rsidR="00660189" w:rsidRPr="00644E7C">
        <w:rPr>
          <w:rFonts w:eastAsiaTheme="minorEastAsia"/>
        </w:rPr>
        <w:t xml:space="preserve">етей-сирот и детей, оставшихся без попечения </w:t>
      </w:r>
      <w:r w:rsidR="005C28AB" w:rsidRPr="00644E7C">
        <w:rPr>
          <w:rFonts w:eastAsiaTheme="minorEastAsia"/>
        </w:rPr>
        <w:t xml:space="preserve">родителей </w:t>
      </w:r>
      <w:r w:rsidR="00644E7C" w:rsidRPr="00644E7C">
        <w:rPr>
          <w:rFonts w:eastAsiaTheme="minorEastAsia"/>
        </w:rPr>
        <w:t xml:space="preserve">ГОКУ </w:t>
      </w:r>
      <w:r w:rsidR="005C28AB" w:rsidRPr="00644E7C">
        <w:rPr>
          <w:rFonts w:eastAsiaTheme="minorEastAsia"/>
        </w:rPr>
        <w:t>«Специальная</w:t>
      </w:r>
      <w:r w:rsidR="00644E7C" w:rsidRPr="00644E7C">
        <w:rPr>
          <w:rFonts w:eastAsiaTheme="minorEastAsia"/>
        </w:rPr>
        <w:t xml:space="preserve"> (коррекционная)</w:t>
      </w:r>
      <w:r w:rsidR="005C28AB" w:rsidRPr="00644E7C">
        <w:rPr>
          <w:rFonts w:eastAsiaTheme="minorEastAsia"/>
        </w:rPr>
        <w:t xml:space="preserve">  школа-интернат №6</w:t>
      </w:r>
      <w:r w:rsidR="00645CB3">
        <w:rPr>
          <w:rFonts w:eastAsiaTheme="minorEastAsia"/>
        </w:rPr>
        <w:t xml:space="preserve">  г.</w:t>
      </w:r>
      <w:r w:rsidR="00644E7C" w:rsidRPr="00644E7C">
        <w:rPr>
          <w:rFonts w:eastAsiaTheme="minorEastAsia"/>
        </w:rPr>
        <w:t xml:space="preserve"> Зима</w:t>
      </w:r>
      <w:r w:rsidR="005C28AB" w:rsidRPr="00644E7C">
        <w:rPr>
          <w:rFonts w:eastAsiaTheme="minorEastAsia"/>
        </w:rPr>
        <w:t>»</w:t>
      </w:r>
      <w:r w:rsidR="003E176A" w:rsidRPr="00644E7C">
        <w:rPr>
          <w:rFonts w:eastAsiaTheme="minorEastAsia"/>
        </w:rPr>
        <w:t>)</w:t>
      </w:r>
      <w:r w:rsidR="00797EF9" w:rsidRPr="00644E7C">
        <w:rPr>
          <w:rFonts w:eastAsiaTheme="minorEastAsia"/>
        </w:rPr>
        <w:t>;</w:t>
      </w:r>
    </w:p>
    <w:p w:rsidR="005C28AB" w:rsidRPr="00644E7C" w:rsidRDefault="00CC2819" w:rsidP="00B54546">
      <w:pPr>
        <w:pStyle w:val="a9"/>
        <w:rPr>
          <w:rFonts w:eastAsiaTheme="minorEastAsia"/>
        </w:rPr>
      </w:pPr>
      <w:r w:rsidRPr="00644E7C">
        <w:rPr>
          <w:rFonts w:eastAsiaTheme="minorEastAsia"/>
        </w:rPr>
        <w:t>-</w:t>
      </w:r>
      <w:r w:rsidR="00644E7C" w:rsidRPr="00644E7C">
        <w:rPr>
          <w:rFonts w:eastAsiaTheme="minorEastAsia"/>
        </w:rPr>
        <w:t xml:space="preserve"> 2</w:t>
      </w:r>
      <w:r w:rsidR="00694672" w:rsidRPr="00644E7C">
        <w:rPr>
          <w:rFonts w:eastAsiaTheme="minorEastAsia"/>
        </w:rPr>
        <w:t xml:space="preserve"> учреждения</w:t>
      </w:r>
      <w:r w:rsidR="005C28AB" w:rsidRPr="00644E7C">
        <w:rPr>
          <w:rFonts w:eastAsiaTheme="minorEastAsia"/>
        </w:rPr>
        <w:t xml:space="preserve"> профессионального образования</w:t>
      </w:r>
      <w:r w:rsidRPr="00644E7C">
        <w:rPr>
          <w:rFonts w:eastAsiaTheme="minorEastAsia"/>
        </w:rPr>
        <w:t xml:space="preserve"> (</w:t>
      </w:r>
      <w:r w:rsidR="006D2628" w:rsidRPr="00644E7C">
        <w:rPr>
          <w:rFonts w:eastAsiaTheme="minorEastAsia"/>
        </w:rPr>
        <w:t>ГБПОУ Иркутской области «Зиминский железнодорожный техникум», ПОУ «Зиминский учебно-спортивный центр» РО ДОСААФ России Иркутской области</w:t>
      </w:r>
      <w:r w:rsidRPr="00644E7C">
        <w:rPr>
          <w:rFonts w:eastAsiaTheme="minorEastAsia"/>
        </w:rPr>
        <w:t>)</w:t>
      </w:r>
      <w:r w:rsidR="006D2628" w:rsidRPr="00644E7C">
        <w:rPr>
          <w:rFonts w:eastAsiaTheme="minorEastAsia"/>
        </w:rPr>
        <w:t>.</w:t>
      </w:r>
    </w:p>
    <w:p w:rsidR="00E209CC" w:rsidRPr="00644E7C" w:rsidRDefault="00DB106C" w:rsidP="00B54546">
      <w:pPr>
        <w:pStyle w:val="a9"/>
        <w:rPr>
          <w:rFonts w:eastAsiaTheme="minorEastAsia"/>
        </w:rPr>
      </w:pPr>
      <w:r w:rsidRPr="00644E7C">
        <w:rPr>
          <w:rFonts w:eastAsiaTheme="minorEastAsia"/>
        </w:rPr>
        <w:t>Всего в  сфере образования работают</w:t>
      </w:r>
      <w:r w:rsidR="00CC2819" w:rsidRPr="00644E7C">
        <w:rPr>
          <w:rFonts w:eastAsiaTheme="minorEastAsia"/>
        </w:rPr>
        <w:t xml:space="preserve"> </w:t>
      </w:r>
      <w:r w:rsidR="00C86993" w:rsidRPr="00C86993">
        <w:rPr>
          <w:rFonts w:eastAsiaTheme="minorEastAsia"/>
        </w:rPr>
        <w:t>1266</w:t>
      </w:r>
      <w:r w:rsidR="00CC2819" w:rsidRPr="00C86993">
        <w:rPr>
          <w:rFonts w:eastAsiaTheme="minorEastAsia"/>
        </w:rPr>
        <w:t xml:space="preserve"> человек</w:t>
      </w:r>
      <w:r w:rsidR="00C86993" w:rsidRPr="00C86993">
        <w:rPr>
          <w:rFonts w:eastAsiaTheme="minorEastAsia"/>
        </w:rPr>
        <w:t xml:space="preserve"> (16,6</w:t>
      </w:r>
      <w:r w:rsidR="00E209CC" w:rsidRPr="00C86993">
        <w:rPr>
          <w:rFonts w:eastAsiaTheme="minorEastAsia"/>
        </w:rPr>
        <w:t xml:space="preserve">% </w:t>
      </w:r>
      <w:r w:rsidR="00E209CC" w:rsidRPr="00644E7C">
        <w:rPr>
          <w:rFonts w:eastAsiaTheme="minorEastAsia"/>
        </w:rPr>
        <w:t>от общей численности занятого населения).</w:t>
      </w:r>
    </w:p>
    <w:p w:rsidR="00D6324F" w:rsidRDefault="009209D7" w:rsidP="00B54546">
      <w:pPr>
        <w:pStyle w:val="a9"/>
        <w:rPr>
          <w:rFonts w:eastAsiaTheme="minorEastAsia"/>
        </w:rPr>
      </w:pPr>
      <w:r w:rsidRPr="009209D7">
        <w:rPr>
          <w:rFonts w:eastAsiaTheme="minorEastAsia"/>
        </w:rPr>
        <w:lastRenderedPageBreak/>
        <w:t xml:space="preserve"> По отношению к образовательным учреждениям, не находящимся  в административном  подчинении  местного самоуправления, администрация ЗГМО  не имеет рычагов  прямого воздействия, тем не менее, с ними  установлено   взаимодействие  в интересах  муниципального образования, что позволяе</w:t>
      </w:r>
      <w:r>
        <w:rPr>
          <w:rFonts w:eastAsiaTheme="minorEastAsia"/>
        </w:rPr>
        <w:t>т</w:t>
      </w:r>
      <w:r w:rsidRPr="009209D7">
        <w:rPr>
          <w:rFonts w:eastAsiaTheme="minorEastAsia"/>
        </w:rPr>
        <w:t xml:space="preserve"> функционировать на   территории  г.Зимы  единому муниципальному  образовательному комплексу.</w:t>
      </w:r>
    </w:p>
    <w:p w:rsidR="00A74E86" w:rsidRPr="001A5C2C" w:rsidRDefault="00A74E86" w:rsidP="00A74E86">
      <w:pPr>
        <w:pStyle w:val="ad"/>
        <w:spacing w:after="0"/>
        <w:rPr>
          <w:rFonts w:cs="Times New Roman"/>
        </w:rPr>
      </w:pPr>
      <w:r w:rsidRPr="001A5C2C">
        <w:rPr>
          <w:rFonts w:eastAsia="Times New Roman" w:cs="Times New Roman"/>
        </w:rPr>
        <w:t>Для д</w:t>
      </w:r>
      <w:r w:rsidRPr="001A5C2C">
        <w:rPr>
          <w:rFonts w:cs="Times New Roman"/>
        </w:rPr>
        <w:t>остижения стратегических целей, решения тактических задач и реализации государственной политики в сфере образования</w:t>
      </w:r>
      <w:r w:rsidRPr="001A5C2C">
        <w:rPr>
          <w:rFonts w:eastAsia="Times New Roman" w:cs="Times New Roman"/>
        </w:rPr>
        <w:t xml:space="preserve"> деятельность системы обра</w:t>
      </w:r>
      <w:r w:rsidR="001A1E85">
        <w:rPr>
          <w:rFonts w:eastAsia="Times New Roman" w:cs="Times New Roman"/>
        </w:rPr>
        <w:t xml:space="preserve">зования г. Зимы осуществляется </w:t>
      </w:r>
      <w:r w:rsidRPr="001A5C2C">
        <w:rPr>
          <w:rFonts w:eastAsia="Times New Roman" w:cs="Times New Roman"/>
        </w:rPr>
        <w:t xml:space="preserve">и будет продолжаться </w:t>
      </w:r>
      <w:r w:rsidRPr="001A5C2C">
        <w:rPr>
          <w:rFonts w:cs="Times New Roman"/>
        </w:rPr>
        <w:t>в соответствии с:</w:t>
      </w:r>
    </w:p>
    <w:p w:rsidR="00A74E86" w:rsidRPr="001A5C2C" w:rsidRDefault="00A74E86" w:rsidP="0043118B">
      <w:pPr>
        <w:pStyle w:val="ConsPlusNormal"/>
        <w:numPr>
          <w:ilvl w:val="0"/>
          <w:numId w:val="5"/>
        </w:numPr>
        <w:ind w:left="0" w:firstLine="426"/>
        <w:jc w:val="both"/>
        <w:rPr>
          <w:szCs w:val="24"/>
        </w:rPr>
      </w:pPr>
      <w:r w:rsidRPr="001A5C2C">
        <w:rPr>
          <w:szCs w:val="24"/>
        </w:rPr>
        <w:t xml:space="preserve">национальным проектом «Образование», реализуемым в соответствии с Указами Президента Российской Федерации от </w:t>
      </w:r>
      <w:r w:rsidR="0071041E">
        <w:rPr>
          <w:szCs w:val="24"/>
        </w:rPr>
        <w:t>07.05.2018</w:t>
      </w:r>
      <w:r w:rsidRPr="001A5C2C">
        <w:rPr>
          <w:szCs w:val="24"/>
        </w:rPr>
        <w:t xml:space="preserve"> № 204 «О национальных целях и стратегических задачах развития Российской Федерации на период до 2024 года», от 21 </w:t>
      </w:r>
      <w:r w:rsidR="001A1E85">
        <w:rPr>
          <w:szCs w:val="24"/>
        </w:rPr>
        <w:t xml:space="preserve">07 2020 </w:t>
      </w:r>
      <w:r w:rsidRPr="001A5C2C">
        <w:rPr>
          <w:szCs w:val="24"/>
        </w:rPr>
        <w:t xml:space="preserve">№ 474 «О национальных целях развития Российской Федерации на период до 2030 года»; </w:t>
      </w:r>
    </w:p>
    <w:p w:rsidR="00A74E86" w:rsidRPr="001A5C2C" w:rsidRDefault="00A74E86" w:rsidP="0043118B">
      <w:pPr>
        <w:pStyle w:val="ConsPlusNormal"/>
        <w:numPr>
          <w:ilvl w:val="0"/>
          <w:numId w:val="5"/>
        </w:numPr>
        <w:ind w:left="0" w:firstLine="426"/>
        <w:jc w:val="both"/>
        <w:rPr>
          <w:szCs w:val="24"/>
        </w:rPr>
      </w:pPr>
      <w:r w:rsidRPr="001A5C2C">
        <w:rPr>
          <w:szCs w:val="24"/>
        </w:rPr>
        <w:t>Стратегией научно-технологического развития Российской Федерации, утвержденной Указом Президента Р</w:t>
      </w:r>
      <w:r w:rsidR="001A1E85">
        <w:rPr>
          <w:szCs w:val="24"/>
        </w:rPr>
        <w:t xml:space="preserve">оссийской Федерации от 01.12. 2016  </w:t>
      </w:r>
      <w:r w:rsidRPr="001A5C2C">
        <w:rPr>
          <w:szCs w:val="24"/>
        </w:rPr>
        <w:t xml:space="preserve"> № 642;</w:t>
      </w:r>
    </w:p>
    <w:p w:rsidR="00A74E86" w:rsidRPr="001A5C2C" w:rsidRDefault="00A74E86" w:rsidP="0043118B">
      <w:pPr>
        <w:pStyle w:val="ConsPlusNormal"/>
        <w:numPr>
          <w:ilvl w:val="0"/>
          <w:numId w:val="5"/>
        </w:numPr>
        <w:ind w:left="0" w:firstLine="426"/>
        <w:jc w:val="both"/>
        <w:rPr>
          <w:szCs w:val="24"/>
        </w:rPr>
      </w:pPr>
      <w:r w:rsidRPr="001A5C2C">
        <w:rPr>
          <w:szCs w:val="24"/>
        </w:rPr>
        <w:t>Стратегией развития воспитания в Российской Федерации на период до 2025 года, утвержденной распоряжением Правительства</w:t>
      </w:r>
      <w:r w:rsidR="00A67FF3">
        <w:rPr>
          <w:szCs w:val="24"/>
        </w:rPr>
        <w:t xml:space="preserve"> Российской Федерации от 29.05.2015  </w:t>
      </w:r>
      <w:r w:rsidRPr="001A5C2C">
        <w:rPr>
          <w:szCs w:val="24"/>
        </w:rPr>
        <w:t xml:space="preserve"> №996-р;</w:t>
      </w:r>
    </w:p>
    <w:p w:rsidR="00A74E86" w:rsidRPr="001A5C2C" w:rsidRDefault="00A74E86" w:rsidP="0043118B">
      <w:pPr>
        <w:pStyle w:val="ConsPlusNormal"/>
        <w:numPr>
          <w:ilvl w:val="0"/>
          <w:numId w:val="5"/>
        </w:numPr>
        <w:ind w:left="0" w:firstLine="426"/>
        <w:jc w:val="both"/>
        <w:rPr>
          <w:szCs w:val="24"/>
        </w:rPr>
      </w:pPr>
      <w:r w:rsidRPr="001A5C2C">
        <w:rPr>
          <w:szCs w:val="24"/>
        </w:rPr>
        <w:t xml:space="preserve">Концепцией общенациональной системы выявления и развития молодых талантов, утвержденной Президентом Российской Федерации </w:t>
      </w:r>
      <w:r w:rsidR="00A67FF3">
        <w:rPr>
          <w:szCs w:val="24"/>
        </w:rPr>
        <w:t xml:space="preserve">03.04. 2012 </w:t>
      </w:r>
      <w:r w:rsidRPr="001A5C2C">
        <w:rPr>
          <w:szCs w:val="24"/>
        </w:rPr>
        <w:t xml:space="preserve"> № Пр-827;</w:t>
      </w:r>
    </w:p>
    <w:p w:rsidR="00A74E86" w:rsidRPr="001A5C2C" w:rsidRDefault="00A74E86" w:rsidP="0043118B">
      <w:pPr>
        <w:pStyle w:val="ConsPlusNormal"/>
        <w:numPr>
          <w:ilvl w:val="0"/>
          <w:numId w:val="5"/>
        </w:numPr>
        <w:ind w:left="0" w:firstLine="426"/>
        <w:jc w:val="both"/>
        <w:rPr>
          <w:szCs w:val="24"/>
        </w:rPr>
      </w:pPr>
      <w:r w:rsidRPr="001A5C2C">
        <w:rPr>
          <w:szCs w:val="24"/>
        </w:rPr>
        <w:t xml:space="preserve">Концепцией развития дополнительного образования детей до 2030 года, утвержденной распоряжением Правительства </w:t>
      </w:r>
      <w:r w:rsidR="00A67FF3">
        <w:rPr>
          <w:szCs w:val="24"/>
        </w:rPr>
        <w:t xml:space="preserve">Российской Федерации от 31.03. 2022  </w:t>
      </w:r>
      <w:r w:rsidRPr="001A5C2C">
        <w:rPr>
          <w:szCs w:val="24"/>
        </w:rPr>
        <w:t>№678-р;</w:t>
      </w:r>
    </w:p>
    <w:p w:rsidR="00A74E86" w:rsidRPr="00A74E86" w:rsidRDefault="00A74E86" w:rsidP="0043118B">
      <w:pPr>
        <w:pStyle w:val="ConsPlusNormal"/>
        <w:numPr>
          <w:ilvl w:val="0"/>
          <w:numId w:val="5"/>
        </w:numPr>
        <w:ind w:left="0" w:firstLine="426"/>
        <w:jc w:val="both"/>
        <w:rPr>
          <w:rFonts w:eastAsia="Calibri"/>
          <w:szCs w:val="24"/>
        </w:rPr>
      </w:pPr>
      <w:r w:rsidRPr="001A5C2C">
        <w:rPr>
          <w:szCs w:val="24"/>
        </w:rPr>
        <w:t xml:space="preserve">государственными программами, концепциями Иркутской области, </w:t>
      </w:r>
      <w:r w:rsidRPr="001A5C2C">
        <w:rPr>
          <w:rFonts w:eastAsia="Calibri"/>
          <w:szCs w:val="24"/>
        </w:rPr>
        <w:t xml:space="preserve">муниципальными программами Зиминского городского муниципального образования, </w:t>
      </w:r>
      <w:r w:rsidRPr="001A5C2C">
        <w:rPr>
          <w:szCs w:val="24"/>
        </w:rPr>
        <w:t>направленными на развитие образования, создание условий для социализации детей и учащейся молодежи.</w:t>
      </w:r>
    </w:p>
    <w:p w:rsidR="00604E10" w:rsidRDefault="00604E10" w:rsidP="00B54546">
      <w:pPr>
        <w:pStyle w:val="a9"/>
        <w:rPr>
          <w:rFonts w:eastAsiaTheme="minorEastAsia"/>
          <w:i/>
          <w:u w:val="single"/>
        </w:rPr>
      </w:pPr>
    </w:p>
    <w:p w:rsidR="0033455C" w:rsidRPr="00A74E86" w:rsidRDefault="00AC492E" w:rsidP="00B54546">
      <w:pPr>
        <w:pStyle w:val="a9"/>
        <w:rPr>
          <w:rFonts w:eastAsiaTheme="minorEastAsia"/>
          <w:i/>
          <w:u w:val="single"/>
        </w:rPr>
      </w:pPr>
      <w:r w:rsidRPr="00A74E86">
        <w:rPr>
          <w:rFonts w:eastAsiaTheme="minorEastAsia"/>
          <w:i/>
          <w:u w:val="single"/>
        </w:rPr>
        <w:t xml:space="preserve">Дошкольное </w:t>
      </w:r>
      <w:r w:rsidR="00462667">
        <w:rPr>
          <w:rFonts w:eastAsiaTheme="minorEastAsia"/>
          <w:i/>
          <w:u w:val="single"/>
        </w:rPr>
        <w:t xml:space="preserve">  общее </w:t>
      </w:r>
      <w:r w:rsidRPr="00A74E86">
        <w:rPr>
          <w:rFonts w:eastAsiaTheme="minorEastAsia"/>
          <w:i/>
          <w:u w:val="single"/>
        </w:rPr>
        <w:t>образование</w:t>
      </w:r>
    </w:p>
    <w:p w:rsidR="00AC492E" w:rsidRDefault="00462667" w:rsidP="006C231B">
      <w:pPr>
        <w:pStyle w:val="a9"/>
      </w:pPr>
      <w:r w:rsidRPr="00462667">
        <w:t>По состоянию на 1 января 2022</w:t>
      </w:r>
      <w:r w:rsidR="00C10166" w:rsidRPr="00462667">
        <w:t xml:space="preserve"> </w:t>
      </w:r>
      <w:r w:rsidR="00AC492E" w:rsidRPr="00462667">
        <w:t xml:space="preserve">года </w:t>
      </w:r>
      <w:r w:rsidR="00C10166" w:rsidRPr="00462667">
        <w:t>дошкольные образовательные учреждения города, рассчитанные на 1</w:t>
      </w:r>
      <w:r w:rsidRPr="00462667">
        <w:t>812</w:t>
      </w:r>
      <w:r w:rsidR="00C10166" w:rsidRPr="00462667">
        <w:t xml:space="preserve"> мест</w:t>
      </w:r>
      <w:r w:rsidR="00E6585F" w:rsidRPr="00462667">
        <w:t>,</w:t>
      </w:r>
      <w:r w:rsidRPr="00462667">
        <w:t xml:space="preserve"> посещало 2007 детей</w:t>
      </w:r>
      <w:r w:rsidRPr="00775199">
        <w:t>.</w:t>
      </w:r>
      <w:r w:rsidR="003E176A" w:rsidRPr="00775199">
        <w:t xml:space="preserve"> </w:t>
      </w:r>
      <w:r w:rsidR="00C10166" w:rsidRPr="00775199">
        <w:t>Охват  детей</w:t>
      </w:r>
      <w:r w:rsidRPr="00775199">
        <w:t xml:space="preserve"> от полутора  до семи лет дошкольным  образованием составляет  68,5</w:t>
      </w:r>
      <w:r w:rsidR="00C10166" w:rsidRPr="00775199">
        <w:t>%.</w:t>
      </w:r>
    </w:p>
    <w:p w:rsidR="003C608D" w:rsidRPr="001A5C2C" w:rsidRDefault="003C608D" w:rsidP="006C231B">
      <w:pPr>
        <w:widowControl w:val="0"/>
        <w:suppressAutoHyphens/>
        <w:textAlignment w:val="baseline"/>
        <w:rPr>
          <w:rFonts w:eastAsia="Andale Sans UI" w:cs="Times New Roman"/>
          <w:kern w:val="1"/>
          <w:szCs w:val="24"/>
          <w:lang w:eastAsia="fa-IR" w:bidi="fa-IR"/>
        </w:rPr>
      </w:pPr>
      <w:r w:rsidRPr="001A5C2C">
        <w:rPr>
          <w:rFonts w:eastAsia="Andale Sans UI" w:cs="Times New Roman"/>
          <w:kern w:val="1"/>
          <w:szCs w:val="24"/>
          <w:lang w:eastAsia="fa-IR" w:bidi="fa-IR"/>
        </w:rPr>
        <w:t>Все детские сады в городе функционируют, имея статус юридического лица, лицензии на образовательную деятельность.</w:t>
      </w:r>
    </w:p>
    <w:p w:rsidR="0093332A" w:rsidRDefault="00C10166" w:rsidP="006C231B">
      <w:pPr>
        <w:pStyle w:val="a9"/>
        <w:ind w:firstLine="708"/>
        <w:rPr>
          <w:rFonts w:eastAsiaTheme="minorEastAsia"/>
        </w:rPr>
      </w:pPr>
      <w:r w:rsidRPr="00775199">
        <w:rPr>
          <w:rFonts w:eastAsiaTheme="minorEastAsia"/>
        </w:rPr>
        <w:t>В образовательных организациях, реализующих программы дошкольно</w:t>
      </w:r>
      <w:r w:rsidR="00775199" w:rsidRPr="00775199">
        <w:rPr>
          <w:rFonts w:eastAsiaTheme="minorEastAsia"/>
        </w:rPr>
        <w:t>го образования, функционирует 81</w:t>
      </w:r>
      <w:r w:rsidRPr="00775199">
        <w:rPr>
          <w:rFonts w:eastAsiaTheme="minorEastAsia"/>
        </w:rPr>
        <w:t xml:space="preserve"> групп</w:t>
      </w:r>
      <w:r w:rsidR="00775199" w:rsidRPr="00775199">
        <w:rPr>
          <w:rFonts w:eastAsiaTheme="minorEastAsia"/>
        </w:rPr>
        <w:t>а</w:t>
      </w:r>
      <w:r w:rsidRPr="00775199">
        <w:rPr>
          <w:rFonts w:eastAsiaTheme="minorEastAsia"/>
        </w:rPr>
        <w:t>, направленность которых определена с учетом  запросов родителей и особенностей разви</w:t>
      </w:r>
      <w:r w:rsidR="00775199" w:rsidRPr="00775199">
        <w:rPr>
          <w:rFonts w:eastAsiaTheme="minorEastAsia"/>
        </w:rPr>
        <w:t>тия и здоровья детей, из них: 39</w:t>
      </w:r>
      <w:r w:rsidRPr="00775199">
        <w:rPr>
          <w:rFonts w:eastAsiaTheme="minorEastAsia"/>
        </w:rPr>
        <w:t xml:space="preserve"> групп </w:t>
      </w:r>
      <w:r w:rsidR="003E176A" w:rsidRPr="00775199">
        <w:rPr>
          <w:rFonts w:eastAsiaTheme="minorEastAsia"/>
        </w:rPr>
        <w:t xml:space="preserve">- </w:t>
      </w:r>
      <w:r w:rsidRPr="00775199">
        <w:rPr>
          <w:rFonts w:eastAsiaTheme="minorEastAsia"/>
        </w:rPr>
        <w:t>общеразвивающей направленности</w:t>
      </w:r>
      <w:r w:rsidR="0093332A">
        <w:rPr>
          <w:rFonts w:eastAsiaTheme="minorEastAsia"/>
        </w:rPr>
        <w:t xml:space="preserve">   (в том числе 10 групп  кратковременного пребывания  для детей  раннего возраста</w:t>
      </w:r>
      <w:r w:rsidR="0093332A" w:rsidRPr="0093332A">
        <w:rPr>
          <w:rFonts w:eastAsiaTheme="minorEastAsia"/>
        </w:rPr>
        <w:t>), 40</w:t>
      </w:r>
      <w:r w:rsidRPr="0093332A">
        <w:rPr>
          <w:rFonts w:eastAsiaTheme="minorEastAsia"/>
        </w:rPr>
        <w:t xml:space="preserve"> групп</w:t>
      </w:r>
      <w:r w:rsidR="003E176A" w:rsidRPr="0093332A">
        <w:rPr>
          <w:rFonts w:eastAsiaTheme="minorEastAsia"/>
        </w:rPr>
        <w:t xml:space="preserve"> - </w:t>
      </w:r>
      <w:r w:rsidR="0093332A" w:rsidRPr="0093332A">
        <w:rPr>
          <w:rFonts w:eastAsiaTheme="minorEastAsia"/>
        </w:rPr>
        <w:t>комбинированной</w:t>
      </w:r>
      <w:r w:rsidR="007E780B" w:rsidRPr="0093332A">
        <w:rPr>
          <w:rFonts w:eastAsiaTheme="minorEastAsia"/>
        </w:rPr>
        <w:t xml:space="preserve">  направленности для детей </w:t>
      </w:r>
      <w:r w:rsidRPr="0093332A">
        <w:rPr>
          <w:rFonts w:eastAsiaTheme="minorEastAsia"/>
        </w:rPr>
        <w:t>с речевыми наруше</w:t>
      </w:r>
      <w:r w:rsidR="003E176A" w:rsidRPr="0093332A">
        <w:rPr>
          <w:rFonts w:eastAsiaTheme="minorEastAsia"/>
        </w:rPr>
        <w:t xml:space="preserve">ниями, </w:t>
      </w:r>
      <w:r w:rsidR="0093332A" w:rsidRPr="0093332A">
        <w:rPr>
          <w:rFonts w:eastAsiaTheme="minorEastAsia"/>
        </w:rPr>
        <w:t xml:space="preserve">2  группы компенсирующей  направленности для  детей с задержкой  психического развития. </w:t>
      </w:r>
    </w:p>
    <w:p w:rsidR="002D456A" w:rsidRDefault="003E176A" w:rsidP="006C231B">
      <w:pPr>
        <w:pStyle w:val="a9"/>
      </w:pPr>
      <w:r w:rsidRPr="00BC16F3">
        <w:rPr>
          <w:rFonts w:eastAsiaTheme="minorEastAsia"/>
        </w:rPr>
        <w:t>В городе проводится целенаправленная работа</w:t>
      </w:r>
      <w:r w:rsidR="008C1FD7" w:rsidRPr="00BC16F3">
        <w:rPr>
          <w:rFonts w:eastAsiaTheme="minorEastAsia"/>
        </w:rPr>
        <w:t xml:space="preserve"> по соблюдению прав граждан на предоставление  бесплатного  дошкольного  образования. </w:t>
      </w:r>
      <w:r w:rsidR="00BC16F3" w:rsidRPr="00BC16F3">
        <w:t>По состоянию на 1 января 2022</w:t>
      </w:r>
      <w:r w:rsidR="00C10166" w:rsidRPr="00BC16F3">
        <w:t xml:space="preserve"> года </w:t>
      </w:r>
      <w:r w:rsidR="002D456A" w:rsidRPr="00BC16F3">
        <w:t>доступность дошкольного об</w:t>
      </w:r>
      <w:r w:rsidR="006A2017">
        <w:t xml:space="preserve">разования для детей </w:t>
      </w:r>
      <w:r w:rsidR="00BC16F3">
        <w:t xml:space="preserve">от </w:t>
      </w:r>
      <w:r w:rsidR="006A2017">
        <w:t>двух месяце</w:t>
      </w:r>
      <w:r w:rsidR="00450964">
        <w:t xml:space="preserve">в  до семи лет составляет </w:t>
      </w:r>
      <w:r w:rsidR="006A2017">
        <w:t>100</w:t>
      </w:r>
      <w:r w:rsidR="00BC16F3">
        <w:t xml:space="preserve">%. </w:t>
      </w:r>
    </w:p>
    <w:p w:rsidR="00CD571A" w:rsidRDefault="00CD571A" w:rsidP="00E209CC">
      <w:pPr>
        <w:pStyle w:val="a9"/>
        <w:ind w:firstLine="708"/>
        <w:rPr>
          <w:i/>
          <w:u w:val="single"/>
        </w:rPr>
      </w:pPr>
    </w:p>
    <w:p w:rsidR="00B330E4" w:rsidRDefault="007B099C" w:rsidP="00E209CC">
      <w:pPr>
        <w:pStyle w:val="a9"/>
        <w:ind w:firstLine="708"/>
        <w:rPr>
          <w:i/>
        </w:rPr>
      </w:pPr>
      <w:r w:rsidRPr="007B099C">
        <w:rPr>
          <w:i/>
          <w:u w:val="single"/>
        </w:rPr>
        <w:t>Начальное, основное и среднее о</w:t>
      </w:r>
      <w:r w:rsidR="00E209CC" w:rsidRPr="007B099C">
        <w:rPr>
          <w:i/>
          <w:u w:val="single"/>
        </w:rPr>
        <w:t>бщее образование</w:t>
      </w:r>
      <w:r w:rsidR="00E209CC" w:rsidRPr="007B099C">
        <w:rPr>
          <w:i/>
        </w:rPr>
        <w:t xml:space="preserve">: </w:t>
      </w:r>
    </w:p>
    <w:p w:rsidR="00CD571A" w:rsidRPr="001A5C2C" w:rsidRDefault="00CD571A" w:rsidP="006C231B">
      <w:pPr>
        <w:pStyle w:val="ConsPlusNormal"/>
        <w:ind w:firstLine="540"/>
        <w:jc w:val="both"/>
        <w:rPr>
          <w:szCs w:val="24"/>
        </w:rPr>
      </w:pPr>
      <w:r w:rsidRPr="001A5C2C">
        <w:rPr>
          <w:szCs w:val="24"/>
        </w:rPr>
        <w:t>За последние три года в городе наблюдается волнообразная динамика общей численности обучающихся в общеобразовательных организациях. Так в 2021-2022 учебном году общее число обучающихся в сравнении с предыдущим годом увеличилось на 50 человек.</w:t>
      </w:r>
    </w:p>
    <w:p w:rsidR="00CD571A" w:rsidRPr="001A5C2C" w:rsidRDefault="00CD571A" w:rsidP="006C231B">
      <w:pPr>
        <w:pStyle w:val="ConsPlusNormal"/>
        <w:ind w:firstLine="540"/>
        <w:jc w:val="both"/>
        <w:rPr>
          <w:szCs w:val="24"/>
        </w:rPr>
      </w:pPr>
      <w:r w:rsidRPr="001A5C2C">
        <w:rPr>
          <w:szCs w:val="24"/>
        </w:rPr>
        <w:t>Вместе с тем наблюдается снижение темпов роста числа школьников в 1 - 4 классах: на начало 2018 - 2019 учебного года увеличение учащихся составило 113 детей, на начало 2019 - 2020 учебного года произошло снижение на 64 ребенка, в 2021 - 2022 учебном году продолжается уменьшение на 27 детей.</w:t>
      </w:r>
    </w:p>
    <w:p w:rsidR="00CD571A" w:rsidRDefault="00CD571A" w:rsidP="006C231B">
      <w:pPr>
        <w:pStyle w:val="ConsPlusNormal"/>
        <w:ind w:firstLine="540"/>
        <w:jc w:val="both"/>
        <w:rPr>
          <w:szCs w:val="28"/>
        </w:rPr>
      </w:pPr>
      <w:r w:rsidRPr="001A5C2C">
        <w:rPr>
          <w:szCs w:val="28"/>
        </w:rPr>
        <w:t>Наблюдается увеличение темпов роста числа школьников в 5 - 9 классах: на начало 2018 - 2019 учебного года увеличение учащихся составило 125 человек, на начало 2019 - 2020 учебного года - 26 человек, в 2021 - 2022 учебном году продолжается увеличение на 75 человек.</w:t>
      </w:r>
    </w:p>
    <w:p w:rsidR="00CD571A" w:rsidRPr="001A5C2C" w:rsidRDefault="00CD571A" w:rsidP="006C231B">
      <w:pPr>
        <w:rPr>
          <w:rFonts w:cs="Times New Roman"/>
        </w:rPr>
      </w:pPr>
      <w:r w:rsidRPr="001A5C2C">
        <w:rPr>
          <w:rFonts w:cs="Times New Roman"/>
        </w:rPr>
        <w:t xml:space="preserve">В городе в 2021 - 2022 учебном году осуществляют обучение по общеобразовательным программам 9 образовательных организаций с общим количеством обучающихся 4688 человек, </w:t>
      </w:r>
      <w:r w:rsidRPr="001A5C2C">
        <w:rPr>
          <w:rFonts w:cs="Times New Roman"/>
        </w:rPr>
        <w:lastRenderedPageBreak/>
        <w:t>из них 6 образовательных организаций работают в две смены, во вторую смену обучаются 1097 (23,4%) человек.</w:t>
      </w:r>
    </w:p>
    <w:p w:rsidR="00CD571A" w:rsidRPr="001A5C2C" w:rsidRDefault="00CD571A" w:rsidP="006C231B">
      <w:pPr>
        <w:rPr>
          <w:rFonts w:cs="Times New Roman"/>
        </w:rPr>
      </w:pPr>
      <w:r w:rsidRPr="001A5C2C">
        <w:rPr>
          <w:rFonts w:cs="Times New Roman"/>
          <w:shd w:val="clear" w:color="auto" w:fill="FFFFFF"/>
        </w:rPr>
        <w:t xml:space="preserve">В общеобразовательных организациях г. Зимы </w:t>
      </w:r>
      <w:r w:rsidRPr="001A5C2C">
        <w:rPr>
          <w:rFonts w:cs="Times New Roman"/>
        </w:rPr>
        <w:t xml:space="preserve">работает 553 человека, из </w:t>
      </w:r>
      <w:r w:rsidR="000C5C27">
        <w:rPr>
          <w:rFonts w:cs="Times New Roman"/>
        </w:rPr>
        <w:t>них 279 педагогических работников</w:t>
      </w:r>
      <w:r w:rsidRPr="001A5C2C">
        <w:rPr>
          <w:rFonts w:cs="Times New Roman"/>
          <w:shd w:val="clear" w:color="auto" w:fill="FFFFFF"/>
        </w:rPr>
        <w:t xml:space="preserve">. </w:t>
      </w:r>
      <w:r w:rsidRPr="001A5C2C">
        <w:rPr>
          <w:rFonts w:cs="Times New Roman"/>
        </w:rPr>
        <w:t xml:space="preserve">Уровень обеспеченности </w:t>
      </w:r>
      <w:r w:rsidR="00D94ED2" w:rsidRPr="001A5C2C">
        <w:rPr>
          <w:rFonts w:cs="Times New Roman"/>
        </w:rPr>
        <w:t xml:space="preserve">школ </w:t>
      </w:r>
      <w:r w:rsidRPr="001A5C2C">
        <w:rPr>
          <w:rFonts w:cs="Times New Roman"/>
        </w:rPr>
        <w:t>педагогическими кадрами остается на уровне трех последних лет</w:t>
      </w:r>
      <w:r w:rsidR="00D94ED2">
        <w:rPr>
          <w:rFonts w:cs="Times New Roman"/>
        </w:rPr>
        <w:t xml:space="preserve"> в размере </w:t>
      </w:r>
      <w:r w:rsidRPr="001A5C2C">
        <w:rPr>
          <w:rFonts w:cs="Times New Roman"/>
        </w:rPr>
        <w:t xml:space="preserve"> - 96,8%, особо востребованы учителя-логопеды, учителя-дефектологи, педагоги-психологи, учителя русского языка и литературы, английского языка, математики, физики, химии, начальных классов, физической культуры.</w:t>
      </w:r>
    </w:p>
    <w:p w:rsidR="00CD571A" w:rsidRPr="001A5C2C" w:rsidRDefault="00CD571A" w:rsidP="006C231B">
      <w:pPr>
        <w:pStyle w:val="ConsPlusNormal"/>
        <w:ind w:firstLine="540"/>
        <w:jc w:val="both"/>
        <w:rPr>
          <w:i/>
          <w:szCs w:val="22"/>
        </w:rPr>
      </w:pPr>
      <w:r w:rsidRPr="001A5C2C">
        <w:rPr>
          <w:szCs w:val="22"/>
        </w:rPr>
        <w:t>В школах за последние пять лет остается стабильной на уровне 13-15% доля педагогических работников, достигших пенсионного возраста, при этом доля педагогов в возрасте до 35 лет увеличилась с 27% (142 чел.) в 2017 году до 35% (166 чел.) в 2021 году. Так в 2021 году ряды педагогов пополнили 9 молодых специалистов, семь из которых получили единовременное денежное пособие из средств муниципального бюджета по 50 тыс. рублей.</w:t>
      </w:r>
    </w:p>
    <w:p w:rsidR="00CD571A" w:rsidRPr="001A5C2C" w:rsidRDefault="00CD571A" w:rsidP="006C231B">
      <w:pPr>
        <w:pStyle w:val="aff7"/>
        <w:spacing w:before="0" w:beforeAutospacing="0" w:after="0" w:afterAutospacing="0"/>
        <w:ind w:firstLine="709"/>
        <w:contextualSpacing/>
        <w:jc w:val="both"/>
        <w:rPr>
          <w:szCs w:val="22"/>
        </w:rPr>
      </w:pPr>
      <w:r w:rsidRPr="001A5C2C">
        <w:rPr>
          <w:szCs w:val="22"/>
        </w:rPr>
        <w:t xml:space="preserve">По программе «Земский учитель» в школах г. Зимы работает 4 человека (учителя биологии, физической культуры и начальных классов). </w:t>
      </w:r>
    </w:p>
    <w:p w:rsidR="00CD571A" w:rsidRPr="001A5C2C" w:rsidRDefault="00CD571A" w:rsidP="006C231B">
      <w:pPr>
        <w:rPr>
          <w:szCs w:val="24"/>
        </w:rPr>
      </w:pPr>
      <w:r w:rsidRPr="001A5C2C">
        <w:rPr>
          <w:szCs w:val="24"/>
        </w:rPr>
        <w:t>Большое внимание в городе уделяется вопросу поддержки одаренных и талантливых детей. Стали традиционными</w:t>
      </w:r>
      <w:r w:rsidR="00C86B8E">
        <w:rPr>
          <w:szCs w:val="24"/>
        </w:rPr>
        <w:t>:</w:t>
      </w:r>
      <w:r>
        <w:rPr>
          <w:szCs w:val="24"/>
        </w:rPr>
        <w:t xml:space="preserve"> конкурс</w:t>
      </w:r>
      <w:r w:rsidRPr="001A5C2C">
        <w:rPr>
          <w:szCs w:val="24"/>
        </w:rPr>
        <w:t xml:space="preserve"> «Ученик года», городские научно-практические конференции, Елка мэра, «Интеллект 21 века», стипендии мэра, чествование медалистов, поддержка детей при поездках на региональные и всероссийские спортивные соревнования, конкурсные мероприятия.</w:t>
      </w:r>
    </w:p>
    <w:p w:rsidR="00CD571A" w:rsidRPr="001A5C2C" w:rsidRDefault="00CD571A" w:rsidP="006C231B">
      <w:pPr>
        <w:rPr>
          <w:szCs w:val="24"/>
        </w:rPr>
      </w:pPr>
      <w:r w:rsidRPr="001A5C2C">
        <w:rPr>
          <w:szCs w:val="24"/>
        </w:rPr>
        <w:t>На протяжении последних 5 лет стабильно увеличивается количество детей, принимающих участие в олимпиадах, научно-практических конференциях, сменах и конкурсах федерального, регионального и муниципального уровней с 927 человек (20,8%) в 2017 году до 2004 человека (42,7%) в 2021 году. А также детей и подростков, задействованных в органах ученического самоуправления, волонтерских объединениях, общественных движен</w:t>
      </w:r>
      <w:r w:rsidR="002074A4">
        <w:rPr>
          <w:szCs w:val="24"/>
        </w:rPr>
        <w:t>иях, с 316 человек (7,1%) в 2017</w:t>
      </w:r>
      <w:r w:rsidRPr="001A5C2C">
        <w:rPr>
          <w:szCs w:val="24"/>
        </w:rPr>
        <w:t xml:space="preserve"> году до 655 человек (13,2%) в 2021 году.</w:t>
      </w:r>
    </w:p>
    <w:p w:rsidR="00CD571A" w:rsidRPr="001A5C2C" w:rsidRDefault="00CD571A" w:rsidP="006C231B">
      <w:pPr>
        <w:pStyle w:val="ad"/>
        <w:spacing w:after="0"/>
      </w:pPr>
      <w:r w:rsidRPr="001A5C2C">
        <w:t xml:space="preserve">Горячим питанием в школах охвачено 89% учащихся (4172 ребенка). Из них </w:t>
      </w:r>
      <w:r w:rsidRPr="00CD571A">
        <w:t>б</w:t>
      </w:r>
      <w:r>
        <w:t xml:space="preserve">есплатным питанием  обеспечено  3165 школьников (67,5% от общего количества обучающихся), это  - ученики 1-4 классов, дети   из числа  малоимущих и  многодетных  семей, дети-инвалиды, дети с ограниченными  возможностями здоровья. </w:t>
      </w:r>
      <w:r w:rsidRPr="001A5C2C">
        <w:t xml:space="preserve">Денежную компенсацию стоимости питания получают 23 ребенка, обучающиеся на дому. </w:t>
      </w:r>
    </w:p>
    <w:p w:rsidR="00CD571A" w:rsidRPr="001A5C2C" w:rsidRDefault="00CD571A" w:rsidP="006C231B">
      <w:pPr>
        <w:pStyle w:val="ConsPlusNormal"/>
        <w:ind w:firstLine="709"/>
        <w:jc w:val="both"/>
        <w:rPr>
          <w:szCs w:val="24"/>
        </w:rPr>
      </w:pPr>
      <w:r w:rsidRPr="001A5C2C">
        <w:rPr>
          <w:szCs w:val="24"/>
        </w:rPr>
        <w:t>Инклюзивное образование предполагает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CD571A" w:rsidRPr="001A5C2C" w:rsidRDefault="00CD571A" w:rsidP="006C231B">
      <w:pPr>
        <w:pStyle w:val="ConsPlusNormal"/>
        <w:ind w:firstLine="709"/>
        <w:jc w:val="both"/>
        <w:rPr>
          <w:szCs w:val="24"/>
        </w:rPr>
      </w:pPr>
      <w:r w:rsidRPr="001A5C2C">
        <w:rPr>
          <w:szCs w:val="24"/>
        </w:rPr>
        <w:t>В последнее время в образовательных организациях города увеличилось число детей, имеющих множественные нарушения развития, серьезные проблемы со здоровьем.</w:t>
      </w:r>
    </w:p>
    <w:p w:rsidR="00CD571A" w:rsidRPr="001A5C2C" w:rsidRDefault="00CD571A" w:rsidP="006C231B">
      <w:pPr>
        <w:rPr>
          <w:rFonts w:cs="Times New Roman"/>
          <w:szCs w:val="24"/>
        </w:rPr>
      </w:pPr>
      <w:r w:rsidRPr="001A5C2C">
        <w:rPr>
          <w:rFonts w:cs="Times New Roman"/>
          <w:szCs w:val="24"/>
        </w:rPr>
        <w:t>На начало 2022 года в общеобразовательных организациях города обучается 675 (14,4%) детей с ограниченными возмож</w:t>
      </w:r>
      <w:r w:rsidR="0015357D">
        <w:rPr>
          <w:rFonts w:cs="Times New Roman"/>
          <w:szCs w:val="24"/>
        </w:rPr>
        <w:t xml:space="preserve">ностями здоровья (далее - ОВЗ) </w:t>
      </w:r>
      <w:r w:rsidRPr="001A5C2C">
        <w:rPr>
          <w:rFonts w:cs="Times New Roman"/>
          <w:szCs w:val="24"/>
        </w:rPr>
        <w:t xml:space="preserve">и инвалидностью, из них 117 детей-инвалидов, в том числе 29 детей с соматическими заболеваниями. Всего детей с ОВЗ 646 человек (88 детей имеют двойной диагноз). </w:t>
      </w:r>
    </w:p>
    <w:p w:rsidR="00CD571A" w:rsidRPr="001A5C2C" w:rsidRDefault="00CD571A" w:rsidP="006C231B">
      <w:pPr>
        <w:rPr>
          <w:rFonts w:cs="Times New Roman"/>
          <w:szCs w:val="24"/>
        </w:rPr>
      </w:pPr>
      <w:r w:rsidRPr="001A5C2C">
        <w:rPr>
          <w:rFonts w:cs="Times New Roman"/>
          <w:szCs w:val="24"/>
        </w:rPr>
        <w:t>В восьми из девяти (кроме МБОУ «Зиминский лицей») общеобразовательных организаций ЗГМО ведется обучение 212 детей с задержкой психического развития (далее - ЗПР) инклюзивно.</w:t>
      </w:r>
    </w:p>
    <w:p w:rsidR="00CD571A" w:rsidRPr="001A5C2C" w:rsidRDefault="00CD571A" w:rsidP="006C231B">
      <w:pPr>
        <w:rPr>
          <w:rFonts w:cs="Times New Roman"/>
          <w:szCs w:val="24"/>
        </w:rPr>
      </w:pPr>
      <w:r w:rsidRPr="001A5C2C">
        <w:rPr>
          <w:rFonts w:cs="Times New Roman"/>
          <w:szCs w:val="24"/>
        </w:rPr>
        <w:t>В пяти школах («СОШ № 1, 7, 8, 9, 10») организовано обучение детей с ОВЗ в специальных классах. В 17 классах для обучающихся с ОВЗ занимаются по адаптированной основной общеобразовательной программе 196 детей с ЗПР.</w:t>
      </w:r>
    </w:p>
    <w:p w:rsidR="00CD571A" w:rsidRPr="001A5C2C" w:rsidRDefault="00CD571A" w:rsidP="006C231B">
      <w:pPr>
        <w:rPr>
          <w:rFonts w:cs="Times New Roman"/>
          <w:szCs w:val="24"/>
        </w:rPr>
      </w:pPr>
      <w:r w:rsidRPr="001A5C2C">
        <w:rPr>
          <w:rFonts w:cs="Times New Roman"/>
          <w:szCs w:val="24"/>
        </w:rPr>
        <w:t>В 24 классах для обучающихся с умственной отсталостью (интеллектуальными нарушениями) занимаются 236 детей:</w:t>
      </w:r>
    </w:p>
    <w:p w:rsidR="00CD571A" w:rsidRPr="001A5C2C" w:rsidRDefault="00CD571A" w:rsidP="0043118B">
      <w:pPr>
        <w:pStyle w:val="a4"/>
        <w:widowControl w:val="0"/>
        <w:numPr>
          <w:ilvl w:val="0"/>
          <w:numId w:val="6"/>
        </w:numPr>
        <w:autoSpaceDE w:val="0"/>
        <w:autoSpaceDN w:val="0"/>
        <w:ind w:left="0" w:right="125" w:firstLine="709"/>
        <w:contextualSpacing w:val="0"/>
        <w:rPr>
          <w:szCs w:val="24"/>
        </w:rPr>
      </w:pPr>
      <w:r w:rsidRPr="001A5C2C">
        <w:rPr>
          <w:szCs w:val="24"/>
        </w:rPr>
        <w:t xml:space="preserve">по адаптированной основной общеобразовательной программе для детей с легкой умственной отсталостью 167 человек; </w:t>
      </w:r>
    </w:p>
    <w:p w:rsidR="00CD571A" w:rsidRPr="001A5C2C" w:rsidRDefault="00CD571A" w:rsidP="0043118B">
      <w:pPr>
        <w:pStyle w:val="a4"/>
        <w:widowControl w:val="0"/>
        <w:numPr>
          <w:ilvl w:val="0"/>
          <w:numId w:val="6"/>
        </w:numPr>
        <w:autoSpaceDE w:val="0"/>
        <w:autoSpaceDN w:val="0"/>
        <w:ind w:left="0" w:right="125" w:firstLine="709"/>
        <w:contextualSpacing w:val="0"/>
        <w:rPr>
          <w:szCs w:val="24"/>
        </w:rPr>
      </w:pPr>
      <w:r w:rsidRPr="001A5C2C">
        <w:rPr>
          <w:szCs w:val="24"/>
        </w:rPr>
        <w:t xml:space="preserve">по адаптированной основной общеобразовательной программе для детей с умеренной умственной отсталостью 69 человек. </w:t>
      </w:r>
    </w:p>
    <w:p w:rsidR="00CD571A" w:rsidRPr="001A5C2C" w:rsidRDefault="00CD571A" w:rsidP="006C231B">
      <w:pPr>
        <w:rPr>
          <w:rFonts w:cs="Times New Roman"/>
          <w:szCs w:val="24"/>
        </w:rPr>
      </w:pPr>
      <w:r w:rsidRPr="001A5C2C">
        <w:rPr>
          <w:rFonts w:cs="Times New Roman"/>
          <w:szCs w:val="24"/>
        </w:rPr>
        <w:t>На дому обучается 46 детей-инвалидов и детей с ОВЗ.</w:t>
      </w:r>
    </w:p>
    <w:p w:rsidR="00CD571A" w:rsidRPr="001A5C2C" w:rsidRDefault="00CD571A" w:rsidP="006C231B">
      <w:pPr>
        <w:rPr>
          <w:rFonts w:cs="Times New Roman"/>
        </w:rPr>
      </w:pPr>
      <w:r w:rsidRPr="001A5C2C">
        <w:rPr>
          <w:rFonts w:cs="Times New Roman"/>
        </w:rPr>
        <w:t>Анализируя контингент детей с ОВЗ, можно отметить, что в общеобразовательных организациях среди детей с ОВЗ и детей-инвалидов пр</w:t>
      </w:r>
      <w:r w:rsidR="000900CB">
        <w:rPr>
          <w:rFonts w:cs="Times New Roman"/>
        </w:rPr>
        <w:t xml:space="preserve">еобладает доля 60,4% детей с задержкой психического развития </w:t>
      </w:r>
      <w:r w:rsidRPr="001A5C2C">
        <w:rPr>
          <w:rFonts w:cs="Times New Roman"/>
        </w:rPr>
        <w:t xml:space="preserve"> (408 человек).</w:t>
      </w:r>
    </w:p>
    <w:p w:rsidR="00CD571A" w:rsidRPr="001A5C2C" w:rsidRDefault="00CD571A" w:rsidP="006C231B">
      <w:pPr>
        <w:pStyle w:val="ConsPlusNormal"/>
        <w:ind w:firstLine="709"/>
        <w:jc w:val="both"/>
        <w:rPr>
          <w:rFonts w:eastAsiaTheme="minorEastAsia"/>
          <w:szCs w:val="24"/>
        </w:rPr>
      </w:pPr>
      <w:r w:rsidRPr="001A5C2C">
        <w:rPr>
          <w:szCs w:val="24"/>
        </w:rPr>
        <w:lastRenderedPageBreak/>
        <w:t xml:space="preserve">На территории г. Зимы коррекционное образование детей с ОВЗ осуществляется в </w:t>
      </w:r>
      <w:r w:rsidRPr="001A5C2C">
        <w:rPr>
          <w:rFonts w:eastAsiaTheme="minorEastAsia"/>
          <w:szCs w:val="24"/>
        </w:rPr>
        <w:t>ГОКУ «Специальная (коррекционная) школа-интернат № 6 г. Зима»</w:t>
      </w:r>
      <w:r w:rsidR="005349C5">
        <w:rPr>
          <w:rFonts w:eastAsiaTheme="minorEastAsia"/>
          <w:szCs w:val="24"/>
        </w:rPr>
        <w:t xml:space="preserve"> (далее – </w:t>
      </w:r>
      <w:r w:rsidR="00566B36">
        <w:rPr>
          <w:rFonts w:eastAsiaTheme="minorEastAsia"/>
          <w:szCs w:val="24"/>
        </w:rPr>
        <w:t>ГОКУ «</w:t>
      </w:r>
      <w:r w:rsidR="005349C5">
        <w:rPr>
          <w:rFonts w:eastAsiaTheme="minorEastAsia"/>
          <w:szCs w:val="24"/>
        </w:rPr>
        <w:t>СКШИ №6</w:t>
      </w:r>
      <w:r w:rsidR="00566B36">
        <w:rPr>
          <w:rFonts w:eastAsiaTheme="minorEastAsia"/>
          <w:szCs w:val="24"/>
        </w:rPr>
        <w:t>»</w:t>
      </w:r>
      <w:r w:rsidR="005349C5">
        <w:rPr>
          <w:rFonts w:eastAsiaTheme="minorEastAsia"/>
          <w:szCs w:val="24"/>
        </w:rPr>
        <w:t>).</w:t>
      </w:r>
    </w:p>
    <w:p w:rsidR="00CD571A" w:rsidRPr="001A5C2C" w:rsidRDefault="00CD571A" w:rsidP="006C231B">
      <w:pPr>
        <w:pStyle w:val="ConsPlusNormal"/>
        <w:ind w:firstLine="709"/>
        <w:jc w:val="both"/>
        <w:rPr>
          <w:szCs w:val="24"/>
        </w:rPr>
      </w:pPr>
      <w:r w:rsidRPr="001A5C2C">
        <w:rPr>
          <w:szCs w:val="24"/>
        </w:rPr>
        <w:t>В 2021 - 2022 учебном году в СКШИ № 6 обучается 109 детей, из них: 95 детей по адаптированной основной общеобразовательной программе для детей с легкой умственной отсталостью, 14 детей по адаптированной основной общеобразовательной программе для детей с умеренной умственной отсталостью.</w:t>
      </w:r>
    </w:p>
    <w:p w:rsidR="00CD571A" w:rsidRPr="001A5C2C" w:rsidRDefault="00CD571A" w:rsidP="006C231B">
      <w:pPr>
        <w:rPr>
          <w:rFonts w:cs="Times New Roman"/>
          <w:szCs w:val="24"/>
        </w:rPr>
      </w:pPr>
      <w:r w:rsidRPr="001A5C2C">
        <w:rPr>
          <w:rFonts w:cs="Times New Roman"/>
          <w:szCs w:val="24"/>
        </w:rPr>
        <w:t>Зиминское городское муниципальное образование является активным участником национального проекта «Образование», национальной программы «Цифровая экономика» и входящих в их состав федеральных проектов. В соответствии с задачами федерального проекта «Современная школа»</w:t>
      </w:r>
      <w:r w:rsidR="00B75E6A">
        <w:rPr>
          <w:rFonts w:cs="Times New Roman"/>
          <w:szCs w:val="24"/>
        </w:rPr>
        <w:t xml:space="preserve"> </w:t>
      </w:r>
      <w:r w:rsidRPr="001A5C2C">
        <w:rPr>
          <w:rFonts w:cs="Times New Roman"/>
          <w:szCs w:val="24"/>
        </w:rPr>
        <w:t xml:space="preserve">в 2020 году в МБОУ «СОШ № 26» был открыт Центр образования цифрового и гуманитарного профиля «Точка роста», в 2021 году в МБОУ «СОШ № 1, 8, 9» созданы Центры образования естественнонаучного профиля «Точка роста», в 2022 году запланировано открытие Центров «Точка роста» в МБОУ «СОШ № 5, 7», «Зиминский лицей». </w:t>
      </w:r>
    </w:p>
    <w:p w:rsidR="00CD571A" w:rsidRPr="001A5C2C" w:rsidRDefault="00CD571A" w:rsidP="006C231B">
      <w:pPr>
        <w:pStyle w:val="ConsPlusNormal"/>
        <w:ind w:firstLine="709"/>
        <w:jc w:val="both"/>
        <w:rPr>
          <w:szCs w:val="24"/>
        </w:rPr>
      </w:pPr>
      <w:r w:rsidRPr="001A5C2C">
        <w:rPr>
          <w:szCs w:val="24"/>
        </w:rPr>
        <w:t xml:space="preserve">Обновлена материально-техническая база в </w:t>
      </w:r>
      <w:r w:rsidRPr="001A5C2C">
        <w:rPr>
          <w:rFonts w:eastAsiaTheme="minorEastAsia"/>
          <w:szCs w:val="24"/>
        </w:rPr>
        <w:t>ГОКУ «</w:t>
      </w:r>
      <w:r w:rsidR="00566B36">
        <w:rPr>
          <w:rFonts w:eastAsiaTheme="minorEastAsia"/>
          <w:szCs w:val="24"/>
        </w:rPr>
        <w:t>СКШИ №6</w:t>
      </w:r>
      <w:r w:rsidRPr="001A5C2C">
        <w:rPr>
          <w:rFonts w:eastAsiaTheme="minorEastAsia"/>
          <w:szCs w:val="24"/>
        </w:rPr>
        <w:t xml:space="preserve">» </w:t>
      </w:r>
      <w:r w:rsidRPr="001A5C2C">
        <w:rPr>
          <w:szCs w:val="24"/>
        </w:rPr>
        <w:t>по предмету «Технология» (швейное дело, растениеводство), получено дополнительное современное оборудование для занятий ЛФК, логопедией, психологией, дополнительным образованием.</w:t>
      </w:r>
    </w:p>
    <w:p w:rsidR="00CD571A" w:rsidRPr="001A5C2C" w:rsidRDefault="00CD571A" w:rsidP="006C231B">
      <w:pPr>
        <w:pStyle w:val="ConsPlusNormal"/>
        <w:ind w:firstLine="709"/>
        <w:jc w:val="both"/>
        <w:rPr>
          <w:bCs/>
          <w:szCs w:val="24"/>
        </w:rPr>
      </w:pPr>
      <w:r w:rsidRPr="001A5C2C">
        <w:rPr>
          <w:szCs w:val="24"/>
        </w:rPr>
        <w:t xml:space="preserve">В рамках реализации федеральных проектов «Цифровая образовательная среда», «Информационная инфраструктура» все школы города с 2022 года обеспечены высокоскоростным Интернет-соединением и гарантированным интернет-трафиком со скоростью не менее 100 Мбит/сек, в образовательных организациях ведутся электронные журналы, дневники, обеспечен доступ к бесплатному верифицированному цифровому образовательному контенту для всех участников образовательных отношений. </w:t>
      </w:r>
      <w:r w:rsidRPr="001A5C2C">
        <w:rPr>
          <w:bCs/>
          <w:szCs w:val="24"/>
        </w:rPr>
        <w:t xml:space="preserve">В 7 общеобразовательных организаций города в 2021 году произведена поставка комплектов компьютерного оборудования, в 2022 году - ожидается поставка еще в 2 школы. </w:t>
      </w:r>
    </w:p>
    <w:p w:rsidR="00CD571A" w:rsidRDefault="00CD571A" w:rsidP="006C231B">
      <w:pPr>
        <w:pStyle w:val="ConsPlusNormal"/>
        <w:ind w:firstLine="709"/>
        <w:jc w:val="both"/>
        <w:rPr>
          <w:szCs w:val="24"/>
        </w:rPr>
      </w:pPr>
      <w:r w:rsidRPr="001A5C2C">
        <w:rPr>
          <w:szCs w:val="24"/>
        </w:rPr>
        <w:t xml:space="preserve">В дальнейшем при поддержке региона в рамках реализации проектов планируется внедрение и использование виртуальных библиотек, музеев, онлайн-курсов, 3D-лабораторий, Федеральной информационно-сервисной платформы цифровой образовательной среды. </w:t>
      </w:r>
    </w:p>
    <w:p w:rsidR="00941287" w:rsidRPr="00941287" w:rsidRDefault="00941287" w:rsidP="006C231B">
      <w:pPr>
        <w:pStyle w:val="ConsPlusNormal"/>
        <w:ind w:firstLine="709"/>
        <w:jc w:val="both"/>
        <w:rPr>
          <w:bCs/>
          <w:szCs w:val="24"/>
        </w:rPr>
      </w:pPr>
    </w:p>
    <w:p w:rsidR="00FC1E79" w:rsidRPr="00941287" w:rsidRDefault="00891E72" w:rsidP="00B627FF">
      <w:pPr>
        <w:rPr>
          <w:i/>
          <w:u w:val="single"/>
        </w:rPr>
      </w:pPr>
      <w:r w:rsidRPr="00941287">
        <w:rPr>
          <w:i/>
          <w:u w:val="single"/>
        </w:rPr>
        <w:t>Д</w:t>
      </w:r>
      <w:r w:rsidR="00FC1E79" w:rsidRPr="00941287">
        <w:rPr>
          <w:i/>
          <w:u w:val="single"/>
        </w:rPr>
        <w:t>ополнительное  образование</w:t>
      </w:r>
      <w:r w:rsidR="00941287" w:rsidRPr="00941287">
        <w:rPr>
          <w:i/>
          <w:u w:val="single"/>
        </w:rPr>
        <w:t xml:space="preserve"> детей</w:t>
      </w:r>
    </w:p>
    <w:p w:rsidR="00F64D3D" w:rsidRPr="001A5C2C" w:rsidRDefault="00F64D3D" w:rsidP="006C231B">
      <w:pPr>
        <w:pStyle w:val="ConsPlusNormal"/>
        <w:ind w:firstLine="709"/>
        <w:jc w:val="both"/>
        <w:rPr>
          <w:szCs w:val="24"/>
        </w:rPr>
      </w:pPr>
      <w:r w:rsidRPr="001A5C2C">
        <w:rPr>
          <w:szCs w:val="24"/>
        </w:rPr>
        <w:t>Целями развития дополнительного образования детей являются создание условий для самореализации и развития талантов детей, а также воспитание высоконравственной, гармонично развитой и социально ответственной личности.</w:t>
      </w:r>
    </w:p>
    <w:p w:rsidR="00F64D3D" w:rsidRPr="001A5C2C" w:rsidRDefault="00F64D3D" w:rsidP="006C231B">
      <w:pPr>
        <w:pStyle w:val="ConsPlusNormal"/>
        <w:ind w:firstLine="709"/>
        <w:jc w:val="both"/>
        <w:rPr>
          <w:szCs w:val="24"/>
        </w:rPr>
      </w:pPr>
      <w:r w:rsidRPr="001A5C2C">
        <w:rPr>
          <w:szCs w:val="24"/>
        </w:rPr>
        <w:t>На территории З</w:t>
      </w:r>
      <w:r>
        <w:rPr>
          <w:szCs w:val="24"/>
        </w:rPr>
        <w:t>ГМО</w:t>
      </w:r>
      <w:r w:rsidRPr="001A5C2C">
        <w:rPr>
          <w:szCs w:val="24"/>
        </w:rPr>
        <w:t xml:space="preserve"> услуги по обучению детей по дополнительным общеразвивающим программам предоставляются в муниципальных образовательных учреждениях дополнительного образования детей («Детско-юношеская спортивная школа имени Г.М. Сергеева», «Зиминская детская музыкальная школа», «Зиминская детская художественная школа имени В.А. Брызгалова», «Зиминский  дом детского творчества»), а также на базе общеобразовательных школ, детских садов, с</w:t>
      </w:r>
      <w:r w:rsidRPr="001A5C2C">
        <w:rPr>
          <w:rFonts w:eastAsiaTheme="minorEastAsia"/>
          <w:szCs w:val="24"/>
        </w:rPr>
        <w:t xml:space="preserve">пециальной (коррекционной) школы-интерната № 6, </w:t>
      </w:r>
      <w:r w:rsidRPr="001A5C2C">
        <w:rPr>
          <w:szCs w:val="24"/>
        </w:rPr>
        <w:t>Зиминского железнодорожного техникума и Спортивной школы ЗГМО.</w:t>
      </w:r>
    </w:p>
    <w:p w:rsidR="00F64D3D" w:rsidRDefault="00F64D3D" w:rsidP="006C231B">
      <w:pPr>
        <w:ind w:right="-1"/>
        <w:rPr>
          <w:rFonts w:eastAsia="Times New Roman" w:cs="Times New Roman"/>
          <w:szCs w:val="24"/>
        </w:rPr>
      </w:pPr>
      <w:r w:rsidRPr="001A5C2C">
        <w:rPr>
          <w:rFonts w:eastAsia="Times New Roman" w:cs="Times New Roman"/>
          <w:szCs w:val="24"/>
        </w:rPr>
        <w:t>На электронном портале «Навигатор дополнительного образования Иркутской области» создан реестр поставщиков образовательных услуг по дополнительным общеобразовательным программам, в котором зарегистрировано 17 учреждений</w:t>
      </w:r>
      <w:r w:rsidR="00E93E0A">
        <w:rPr>
          <w:rFonts w:eastAsia="Times New Roman" w:cs="Times New Roman"/>
          <w:szCs w:val="24"/>
        </w:rPr>
        <w:t xml:space="preserve"> г. Зимы</w:t>
      </w:r>
      <w:r w:rsidRPr="001A5C2C">
        <w:rPr>
          <w:rFonts w:eastAsia="Times New Roman" w:cs="Times New Roman"/>
          <w:szCs w:val="24"/>
        </w:rPr>
        <w:t xml:space="preserve">, из них: 9 школ, 2 детских сада, </w:t>
      </w:r>
      <w:r w:rsidRPr="001A5C2C">
        <w:rPr>
          <w:rFonts w:cs="Times New Roman"/>
          <w:szCs w:val="24"/>
        </w:rPr>
        <w:t>«</w:t>
      </w:r>
      <w:r w:rsidR="00E93E0A" w:rsidRPr="001A5C2C">
        <w:rPr>
          <w:szCs w:val="24"/>
        </w:rPr>
        <w:t>Детско-юношеская спортивная школа имени Г.М. Сергеева</w:t>
      </w:r>
      <w:r w:rsidRPr="001A5C2C">
        <w:rPr>
          <w:rFonts w:cs="Times New Roman"/>
          <w:szCs w:val="24"/>
        </w:rPr>
        <w:t>», «Зиминский  дом детского творчества</w:t>
      </w:r>
      <w:r w:rsidRPr="001A5C2C">
        <w:rPr>
          <w:rFonts w:eastAsia="Times New Roman" w:cs="Times New Roman"/>
          <w:szCs w:val="24"/>
        </w:rPr>
        <w:t>», МАУ «Спортивная школа»</w:t>
      </w:r>
      <w:r w:rsidR="00E93E0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ЗГМО</w:t>
      </w:r>
      <w:r w:rsidRPr="001A5C2C">
        <w:rPr>
          <w:rFonts w:eastAsia="Times New Roman" w:cs="Times New Roman"/>
          <w:szCs w:val="24"/>
        </w:rPr>
        <w:t xml:space="preserve">, </w:t>
      </w:r>
      <w:r w:rsidRPr="001A5C2C">
        <w:rPr>
          <w:rFonts w:cs="Times New Roman"/>
          <w:szCs w:val="24"/>
        </w:rPr>
        <w:t>с</w:t>
      </w:r>
      <w:r>
        <w:rPr>
          <w:rFonts w:cs="Times New Roman"/>
          <w:szCs w:val="24"/>
        </w:rPr>
        <w:t>пециальная (коррекционная) школа-интернат</w:t>
      </w:r>
      <w:r w:rsidRPr="001A5C2C">
        <w:rPr>
          <w:rFonts w:cs="Times New Roman"/>
          <w:szCs w:val="24"/>
        </w:rPr>
        <w:t xml:space="preserve"> № 6</w:t>
      </w:r>
      <w:r w:rsidRPr="001A5C2C">
        <w:rPr>
          <w:rFonts w:eastAsia="Times New Roman" w:cs="Times New Roman"/>
          <w:szCs w:val="24"/>
        </w:rPr>
        <w:t xml:space="preserve"> и </w:t>
      </w:r>
      <w:r>
        <w:rPr>
          <w:rFonts w:cs="Times New Roman"/>
          <w:szCs w:val="24"/>
        </w:rPr>
        <w:t xml:space="preserve">Зиминский </w:t>
      </w:r>
      <w:r w:rsidRPr="001A5C2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железнодорожный техникум</w:t>
      </w:r>
      <w:r w:rsidRPr="001A5C2C">
        <w:rPr>
          <w:rFonts w:eastAsia="Times New Roman" w:cs="Times New Roman"/>
          <w:szCs w:val="24"/>
        </w:rPr>
        <w:t xml:space="preserve">. </w:t>
      </w:r>
    </w:p>
    <w:p w:rsidR="00F64D3D" w:rsidRPr="00E346DB" w:rsidRDefault="00F64D3D" w:rsidP="00E346DB">
      <w:pPr>
        <w:tabs>
          <w:tab w:val="num" w:pos="1821"/>
        </w:tabs>
        <w:rPr>
          <w:rFonts w:cs="Times New Roman"/>
          <w:szCs w:val="24"/>
        </w:rPr>
      </w:pPr>
      <w:r w:rsidRPr="001A5C2C">
        <w:t>В системе дополнительного образования на базах общеобразовательных организаций реализуются общеобразовательные программы дополнительного образования детей шести направленностей: техническая, естественнонаучная, художественная, туристско-краеведческая, физкультурно-спортивная, социально-гуманитарная. Всего в 2021-2022 учебном году 59 программами дополнительного образования на базе школ охвачено 1257 детей и подростков (26,87% от общего количества учащихся).</w:t>
      </w:r>
    </w:p>
    <w:p w:rsidR="00F64D3D" w:rsidRPr="001A5C2C" w:rsidRDefault="00F64D3D" w:rsidP="006C231B">
      <w:pPr>
        <w:pStyle w:val="a9"/>
      </w:pPr>
      <w:r w:rsidRPr="001A5C2C">
        <w:t>В МКДОУ «Детский сад № 15, 212» занимается дополнительным образованием 120 детей (6% от общего количества воспитанников детских садов города) по программам физкультурно-спортивной и социально-гуманитарной направленности.</w:t>
      </w:r>
    </w:p>
    <w:p w:rsidR="00F64D3D" w:rsidRPr="001A5C2C" w:rsidRDefault="00F64D3D" w:rsidP="006C231B">
      <w:pPr>
        <w:shd w:val="clear" w:color="auto" w:fill="FFFFFF"/>
        <w:rPr>
          <w:rFonts w:cs="Times New Roman"/>
          <w:szCs w:val="24"/>
        </w:rPr>
      </w:pPr>
      <w:r w:rsidRPr="001A5C2C">
        <w:rPr>
          <w:rFonts w:cs="Times New Roman"/>
          <w:szCs w:val="24"/>
        </w:rPr>
        <w:lastRenderedPageBreak/>
        <w:t>В 2-х организациях дополнительного образования, подведомственных Комитету по образованию администрации ЗГМО (МБУ ДО «ДЮСШ имени Г.М. Сергеева» и МБУ ДО «ЗДДТ»), занимается 2197 обучающихся (34,5% от общего количества детей от 5 до 18 лет, проживающих на территории г. Зимы). В 2021 году реализовано 44 программы. Программы различны по объему, направлениям, возрастным категориям и содержанию. Содержание вызвано социальным заказом со стороны детей, родителей и педагогов.</w:t>
      </w:r>
    </w:p>
    <w:p w:rsidR="00F64D3D" w:rsidRPr="001A5C2C" w:rsidRDefault="00F64D3D" w:rsidP="006C231B">
      <w:pPr>
        <w:shd w:val="clear" w:color="auto" w:fill="FFFFFF"/>
        <w:rPr>
          <w:rFonts w:cs="Times New Roman"/>
          <w:szCs w:val="24"/>
        </w:rPr>
      </w:pPr>
      <w:r w:rsidRPr="001A5C2C">
        <w:rPr>
          <w:rFonts w:cs="Times New Roman"/>
          <w:szCs w:val="24"/>
        </w:rPr>
        <w:t>В МБУ ДО «ДЮСШ имени Г.М. Сергеева» ведется работа по дополнительным предпрофессиональным программам по 8 видам спорта (легкая атлетика, лыжные гонки, баскетбол, шахматы, футбол, кикбоксинг, пауэрлифтинг, волейбол), по которым занимается 535 обучающихся.</w:t>
      </w:r>
    </w:p>
    <w:p w:rsidR="00F64D3D" w:rsidRPr="001A5C2C" w:rsidRDefault="00F64D3D" w:rsidP="006C231B">
      <w:pPr>
        <w:shd w:val="clear" w:color="auto" w:fill="FFFFFF"/>
        <w:rPr>
          <w:rFonts w:cs="Times New Roman"/>
          <w:szCs w:val="24"/>
        </w:rPr>
      </w:pPr>
      <w:r w:rsidRPr="001A5C2C">
        <w:rPr>
          <w:bCs/>
        </w:rPr>
        <w:t xml:space="preserve">Образовательная деятельность МБУ ДО «ЗДДТ» осуществляется на базе структурных подразделений: детский клуб по месту жительства «Романтик» и детский клуб по месту жительства «Ровесник», а также на базе общеобразовательных организаций города. </w:t>
      </w:r>
      <w:r w:rsidRPr="001A5C2C">
        <w:rPr>
          <w:rFonts w:cs="Times New Roman"/>
          <w:szCs w:val="24"/>
        </w:rPr>
        <w:t>В 2021 году 1662 обучающихся занимались по 36 дополнительным общеразвивающим программам пяти направленностей (художественная, туристско-краеведческая, физкультурно-спортивная, социально-гуманитарная, техническая).</w:t>
      </w:r>
    </w:p>
    <w:p w:rsidR="00F64D3D" w:rsidRPr="001A5C2C" w:rsidRDefault="00F64D3D" w:rsidP="006C231B">
      <w:pPr>
        <w:shd w:val="clear" w:color="auto" w:fill="FFFFFF"/>
        <w:rPr>
          <w:rFonts w:cs="Times New Roman"/>
          <w:szCs w:val="24"/>
        </w:rPr>
      </w:pPr>
      <w:r w:rsidRPr="001A5C2C">
        <w:rPr>
          <w:rFonts w:cs="Times New Roman"/>
          <w:szCs w:val="24"/>
        </w:rPr>
        <w:t>В СКШИ № 6 г. Зимы дополнительным образованием по программе художественной направленности в 2021-2022 учебном году</w:t>
      </w:r>
      <w:r w:rsidR="00320133">
        <w:rPr>
          <w:rFonts w:cs="Times New Roman"/>
          <w:szCs w:val="24"/>
        </w:rPr>
        <w:t xml:space="preserve"> охвачено 24 обучающихся, в Зиминском железнодорожном техникуме</w:t>
      </w:r>
      <w:r w:rsidRPr="001A5C2C">
        <w:rPr>
          <w:rFonts w:cs="Times New Roman"/>
          <w:szCs w:val="24"/>
        </w:rPr>
        <w:t xml:space="preserve"> по двум программам социально-гуманитарной и технической направленности - 61 обучающийся. Контингент музыкальной и художественной школ, подведомственных Управлению по развитию культурной сферы и библиотечного обслуживания</w:t>
      </w:r>
      <w:r w:rsidR="005252D0">
        <w:rPr>
          <w:rFonts w:cs="Times New Roman"/>
          <w:szCs w:val="24"/>
        </w:rPr>
        <w:t xml:space="preserve"> ЗГМО, составляет 440 детей; в С</w:t>
      </w:r>
      <w:r w:rsidRPr="001A5C2C">
        <w:rPr>
          <w:rFonts w:cs="Times New Roman"/>
          <w:szCs w:val="24"/>
        </w:rPr>
        <w:t>портивной школе ЗГМО занимается тяжелой атлетикой и боксом 103 ребенка.</w:t>
      </w:r>
    </w:p>
    <w:p w:rsidR="00F64D3D" w:rsidRPr="001A5C2C" w:rsidRDefault="00F64D3D" w:rsidP="006C231B">
      <w:pPr>
        <w:pStyle w:val="aff7"/>
        <w:spacing w:before="0" w:beforeAutospacing="0" w:after="0" w:afterAutospacing="0"/>
        <w:ind w:firstLine="709"/>
        <w:jc w:val="both"/>
      </w:pPr>
      <w:r w:rsidRPr="001A5C2C">
        <w:t>Всего количество обучающихся по различным направленностям дополнительных общеобразовательных общеразвивающих программ, реализуемых на территории ЗГМО, выглядит следующим образом:</w:t>
      </w:r>
    </w:p>
    <w:p w:rsidR="00F64D3D" w:rsidRPr="001A5C2C" w:rsidRDefault="00F64D3D" w:rsidP="0043118B">
      <w:pPr>
        <w:pStyle w:val="aff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 w:rsidRPr="001A5C2C">
        <w:t>по программам художественной направленности занимаются 1352 человека (21,3% от общего числа населения от 5 до 18 лет);</w:t>
      </w:r>
    </w:p>
    <w:p w:rsidR="00F64D3D" w:rsidRPr="001A5C2C" w:rsidRDefault="00F64D3D" w:rsidP="0043118B">
      <w:pPr>
        <w:pStyle w:val="aff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 w:rsidRPr="001A5C2C">
        <w:t>по программам социально-гуманитарной направленности - 1224 человека (19,2%);</w:t>
      </w:r>
    </w:p>
    <w:p w:rsidR="00F64D3D" w:rsidRPr="001A5C2C" w:rsidRDefault="00F64D3D" w:rsidP="0043118B">
      <w:pPr>
        <w:pStyle w:val="aff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 w:rsidRPr="001A5C2C">
        <w:t>по программам технической направленности - 438 человек (6,9%);</w:t>
      </w:r>
    </w:p>
    <w:p w:rsidR="00F64D3D" w:rsidRPr="001A5C2C" w:rsidRDefault="00F64D3D" w:rsidP="0043118B">
      <w:pPr>
        <w:pStyle w:val="aff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 w:rsidRPr="001A5C2C">
        <w:t>по программам естественнонаучной направленности - 98 человек (1,5%);</w:t>
      </w:r>
    </w:p>
    <w:p w:rsidR="00F64D3D" w:rsidRPr="001A5C2C" w:rsidRDefault="00F64D3D" w:rsidP="0043118B">
      <w:pPr>
        <w:pStyle w:val="aff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 w:rsidRPr="001A5C2C">
        <w:t>по программам туристско-краеведческой направленности - 147 человек (2,3%);</w:t>
      </w:r>
    </w:p>
    <w:p w:rsidR="00F64D3D" w:rsidRPr="001A5C2C" w:rsidRDefault="00F64D3D" w:rsidP="0043118B">
      <w:pPr>
        <w:pStyle w:val="aff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 w:rsidRPr="001A5C2C">
        <w:t>по программам физкультурно-спортивной направленности - 943 человека (14,8%).</w:t>
      </w:r>
    </w:p>
    <w:p w:rsidR="00F64D3D" w:rsidRPr="001A5C2C" w:rsidRDefault="00F64D3D" w:rsidP="006C231B">
      <w:pPr>
        <w:rPr>
          <w:rFonts w:cs="Times New Roman"/>
          <w:szCs w:val="24"/>
        </w:rPr>
      </w:pPr>
      <w:r w:rsidRPr="001A5C2C">
        <w:rPr>
          <w:rFonts w:cs="Times New Roman"/>
          <w:szCs w:val="24"/>
        </w:rPr>
        <w:t xml:space="preserve">Не удовлетворен спрос детей и родителей  по организации кружков, секций и клубов по юннатской, технической, радиотехнической направленности, картингу, автомотоспорту, плаванию и т.д. Решить данную проблему на сегодняшний день не представляется возможным в связи с отсутствием квалифицированных педагогов дополнительного образования по некоторым направленностям, нехваткой площадей, объектов для реализации программ дополнительного образования. </w:t>
      </w:r>
    </w:p>
    <w:p w:rsidR="00F64D3D" w:rsidRPr="001A5C2C" w:rsidRDefault="00F64D3D" w:rsidP="006C231B">
      <w:pPr>
        <w:pStyle w:val="aff7"/>
        <w:spacing w:before="0" w:beforeAutospacing="0" w:after="0" w:afterAutospacing="0"/>
        <w:ind w:firstLine="709"/>
        <w:jc w:val="both"/>
      </w:pPr>
      <w:r w:rsidRPr="001A5C2C">
        <w:t>Доля детей в Зиминском городском муниципальном образовании, охваченных услугами дополнительного образования, на протяжении трех лет стабильна. На декабрь 2021 года общий охват детей и подростков программами дополнительного образования составляет 4202 обучающихся (66% от общего числа населения от 5 до 18 лет).</w:t>
      </w:r>
    </w:p>
    <w:p w:rsidR="00F64D3D" w:rsidRPr="001A5C2C" w:rsidRDefault="00F64D3D" w:rsidP="006C231B">
      <w:pPr>
        <w:pStyle w:val="ConsPlusNormal"/>
        <w:ind w:firstLine="709"/>
        <w:jc w:val="both"/>
        <w:rPr>
          <w:szCs w:val="24"/>
        </w:rPr>
      </w:pPr>
      <w:r w:rsidRPr="001A5C2C">
        <w:rPr>
          <w:szCs w:val="24"/>
        </w:rPr>
        <w:t>В течение последних десяти лет образовательные организации дополнительного образования детей г. Зимы не были включены в областные и федеральные инновационные проекты по развитию образования. В связи с этим существует острая потребность в модернизации материально-технической базы организаций дополнительного образования детей.</w:t>
      </w:r>
    </w:p>
    <w:p w:rsidR="00F64D3D" w:rsidRPr="001A5C2C" w:rsidRDefault="00F64D3D" w:rsidP="006C231B">
      <w:pPr>
        <w:pStyle w:val="ConsPlusNormal"/>
        <w:ind w:firstLine="709"/>
        <w:jc w:val="both"/>
        <w:rPr>
          <w:szCs w:val="24"/>
        </w:rPr>
      </w:pPr>
      <w:r w:rsidRPr="001A5C2C">
        <w:rPr>
          <w:szCs w:val="24"/>
        </w:rPr>
        <w:t>Все организации дополнительного образования имеют все виды благоустройства, подключены к информационно-телекоммуникационной сети Интернет, но ни в одной не ведется электронный дневник, электронный журнал успеваемости, а также не реализуются образовательные программы с использованием дистанционных образовательных технологий. Здания двух организаций дополнительного образования, подведомственных Комитету по образованию администрации ЗГМО, нуждаются в капитальном ремонте.</w:t>
      </w:r>
    </w:p>
    <w:p w:rsidR="00F64D3D" w:rsidRPr="001A5C2C" w:rsidRDefault="00F64D3D" w:rsidP="006C231B">
      <w:pPr>
        <w:pStyle w:val="ConsPlusTitle"/>
        <w:widowControl/>
        <w:rPr>
          <w:rFonts w:ascii="Times New Roman" w:hAnsi="Times New Roman"/>
          <w:b w:val="0"/>
          <w:bCs w:val="0"/>
          <w:sz w:val="24"/>
          <w:szCs w:val="24"/>
        </w:rPr>
      </w:pPr>
      <w:r w:rsidRPr="001A5C2C">
        <w:rPr>
          <w:rFonts w:ascii="Times New Roman" w:hAnsi="Times New Roman"/>
          <w:b w:val="0"/>
          <w:sz w:val="24"/>
          <w:szCs w:val="24"/>
        </w:rPr>
        <w:lastRenderedPageBreak/>
        <w:t>В целях улучшения качества дополнительного образования на основании постановления администрации ЗГМО от 10.07.2019 № 769 МБУ ДО «ЗДДТ» предоставлены инвестиции из муниципального бюджета на осуществление закупки объектов недвижимого имущества по адресу: г. Зима, ул. Клименко, 34 для приобретения в собственность нового здания для Зиминского дома детского творчества. Для того чтобы получить лицензию и вести образовательную деятельность по новому адресу, приобретенному зда</w:t>
      </w:r>
      <w:r w:rsidR="00850697">
        <w:rPr>
          <w:rFonts w:ascii="Times New Roman" w:hAnsi="Times New Roman"/>
          <w:b w:val="0"/>
          <w:sz w:val="24"/>
          <w:szCs w:val="24"/>
        </w:rPr>
        <w:t>нию требуется реконструкция</w:t>
      </w:r>
      <w:r w:rsidRPr="001A5C2C">
        <w:rPr>
          <w:rFonts w:ascii="Times New Roman" w:hAnsi="Times New Roman"/>
          <w:b w:val="0"/>
          <w:sz w:val="24"/>
          <w:szCs w:val="24"/>
        </w:rPr>
        <w:t>, администрацией города прорабатывается вопрос о подготовке проек</w:t>
      </w:r>
      <w:r w:rsidR="00850697">
        <w:rPr>
          <w:rFonts w:ascii="Times New Roman" w:hAnsi="Times New Roman"/>
          <w:b w:val="0"/>
          <w:sz w:val="24"/>
          <w:szCs w:val="24"/>
        </w:rPr>
        <w:t>тно-сметной документации для ее</w:t>
      </w:r>
      <w:r w:rsidRPr="001A5C2C">
        <w:rPr>
          <w:rFonts w:ascii="Times New Roman" w:hAnsi="Times New Roman"/>
          <w:b w:val="0"/>
          <w:sz w:val="24"/>
          <w:szCs w:val="24"/>
        </w:rPr>
        <w:t xml:space="preserve"> проведения.</w:t>
      </w:r>
    </w:p>
    <w:p w:rsidR="00F64D3D" w:rsidRDefault="00F64D3D" w:rsidP="006C231B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1A5C2C">
        <w:rPr>
          <w:rFonts w:ascii="Times New Roman" w:hAnsi="Times New Roman"/>
          <w:b w:val="0"/>
          <w:sz w:val="24"/>
          <w:szCs w:val="24"/>
        </w:rPr>
        <w:t>Спортивному залу МБУ ДО «ДЮСШ имени Г.М. Сергеева» также требуется капитальный ремонт, здание 1968 года постройки, капитальных ремонтов не проводилось.</w:t>
      </w:r>
    </w:p>
    <w:p w:rsidR="00285261" w:rsidRPr="00EC08CD" w:rsidRDefault="00285261" w:rsidP="00285261">
      <w:pPr>
        <w:tabs>
          <w:tab w:val="num" w:pos="1821"/>
        </w:tabs>
        <w:rPr>
          <w:rFonts w:cs="Times New Roman"/>
          <w:szCs w:val="24"/>
        </w:rPr>
      </w:pPr>
      <w:r w:rsidRPr="00EC08CD">
        <w:rPr>
          <w:rFonts w:cs="Times New Roman"/>
          <w:iCs/>
          <w:szCs w:val="24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</w:t>
      </w:r>
      <w:r w:rsidR="00B117D4">
        <w:rPr>
          <w:rFonts w:cs="Times New Roman"/>
          <w:iCs/>
          <w:szCs w:val="24"/>
        </w:rPr>
        <w:t xml:space="preserve">03.09. 2018 </w:t>
      </w:r>
      <w:r w:rsidRPr="00EC08CD">
        <w:rPr>
          <w:rFonts w:cs="Times New Roman"/>
          <w:iCs/>
          <w:szCs w:val="24"/>
        </w:rPr>
        <w:t xml:space="preserve"> № 10, в целях обеспечения равной доступности качественного дополнительного образования в </w:t>
      </w:r>
      <w:r w:rsidRPr="00EC08CD">
        <w:rPr>
          <w:rFonts w:cs="Times New Roman"/>
          <w:szCs w:val="24"/>
        </w:rPr>
        <w:t xml:space="preserve">Зиминском городском муниципальном образовании </w:t>
      </w:r>
      <w:r w:rsidRPr="00EC08CD">
        <w:rPr>
          <w:rFonts w:cs="Times New Roman"/>
          <w:iCs/>
          <w:szCs w:val="24"/>
        </w:rPr>
        <w:t xml:space="preserve">реализуется система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 С целью обеспечения использования сертификатов дополнительного образования Комитет по образованию администрации Зиминского городского муниципального образования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</w:t>
      </w:r>
      <w:r w:rsidRPr="00EC08CD">
        <w:rPr>
          <w:rFonts w:cs="Times New Roman"/>
          <w:szCs w:val="24"/>
        </w:rPr>
        <w:t>Зиминском городском муниципальном образовании.</w:t>
      </w:r>
    </w:p>
    <w:p w:rsidR="006C231B" w:rsidRPr="00EF1CFD" w:rsidRDefault="00285261" w:rsidP="00EF1CFD">
      <w:pPr>
        <w:tabs>
          <w:tab w:val="num" w:pos="1821"/>
        </w:tabs>
        <w:rPr>
          <w:rFonts w:cs="Times New Roman"/>
          <w:szCs w:val="24"/>
        </w:rPr>
      </w:pPr>
      <w:r w:rsidRPr="00EC08CD">
        <w:rPr>
          <w:rFonts w:cs="Times New Roman"/>
          <w:szCs w:val="24"/>
        </w:rPr>
        <w:t xml:space="preserve">В муниципальную программу "Развитие образования" на 2020-2025 г.г., утвержденную постановлением администрации Зиминского городского муниципального образования от 06.12.2019 № 1243, внесены изменения от 13.08.2020 в части добавления задачи </w:t>
      </w:r>
      <w:r>
        <w:rPr>
          <w:rFonts w:cs="Times New Roman"/>
          <w:szCs w:val="24"/>
        </w:rPr>
        <w:t xml:space="preserve">и мероприятия </w:t>
      </w:r>
      <w:r w:rsidRPr="00EC08CD">
        <w:rPr>
          <w:rFonts w:cs="Times New Roman"/>
          <w:szCs w:val="24"/>
        </w:rPr>
        <w:t xml:space="preserve">по обеспечению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 Плановый показатель </w:t>
      </w:r>
      <w:r w:rsidRPr="00EC08CD">
        <w:rPr>
          <w:rFonts w:cs="Times New Roman"/>
          <w:bCs/>
          <w:szCs w:val="24"/>
          <w:lang w:eastAsia="ar-SA"/>
        </w:rPr>
        <w:t>охвата детей в возрасте от 5 до 18 лет, имеющих право на получение дополнительного образования в рамках системы персонифицированного финансирования,</w:t>
      </w:r>
      <w:r w:rsidRPr="00EC08CD">
        <w:rPr>
          <w:rFonts w:cs="Times New Roman"/>
          <w:szCs w:val="24"/>
        </w:rPr>
        <w:t xml:space="preserve"> запланирован к 2025 году в объеме 25%.</w:t>
      </w:r>
    </w:p>
    <w:p w:rsidR="00913169" w:rsidRPr="00736DC6" w:rsidRDefault="00736DC6" w:rsidP="00B54546">
      <w:pPr>
        <w:pStyle w:val="a9"/>
        <w:rPr>
          <w:i/>
          <w:u w:val="single"/>
        </w:rPr>
      </w:pPr>
      <w:r w:rsidRPr="00C9445E">
        <w:rPr>
          <w:i/>
          <w:u w:val="single"/>
        </w:rPr>
        <w:t>Среднее</w:t>
      </w:r>
      <w:r w:rsidRPr="00736DC6">
        <w:rPr>
          <w:i/>
          <w:u w:val="single"/>
        </w:rPr>
        <w:t xml:space="preserve"> п</w:t>
      </w:r>
      <w:r w:rsidR="00913169" w:rsidRPr="00736DC6">
        <w:rPr>
          <w:i/>
          <w:u w:val="single"/>
        </w:rPr>
        <w:t>рофессиональное образование</w:t>
      </w:r>
    </w:p>
    <w:p w:rsidR="006A5D0A" w:rsidRPr="001A5C2C" w:rsidRDefault="006A5D0A" w:rsidP="006C231B">
      <w:pPr>
        <w:pStyle w:val="a9"/>
        <w:rPr>
          <w:szCs w:val="28"/>
        </w:rPr>
      </w:pPr>
      <w:r w:rsidRPr="001A5C2C">
        <w:rPr>
          <w:szCs w:val="28"/>
        </w:rPr>
        <w:t>Система среднего профессионального образования в Зиминском городском муниципальном образовании представлена государственным бюджетным профессиональным образовательным учреждением Иркутской области «Зиминский железнодорожный техникум»</w:t>
      </w:r>
      <w:r>
        <w:rPr>
          <w:szCs w:val="28"/>
        </w:rPr>
        <w:t xml:space="preserve"> (далее – ЗЖДТ)</w:t>
      </w:r>
      <w:r w:rsidRPr="001A5C2C">
        <w:rPr>
          <w:szCs w:val="28"/>
        </w:rPr>
        <w:t>.</w:t>
      </w:r>
    </w:p>
    <w:p w:rsidR="006A5D0A" w:rsidRPr="001A5C2C" w:rsidRDefault="006A5D0A" w:rsidP="006C231B">
      <w:pPr>
        <w:pStyle w:val="a9"/>
        <w:rPr>
          <w:szCs w:val="28"/>
        </w:rPr>
      </w:pPr>
      <w:r w:rsidRPr="001A5C2C">
        <w:rPr>
          <w:szCs w:val="28"/>
        </w:rPr>
        <w:t>Техникум - инновационное образовательное учреждение с развивающейся культурно-образовательной средой, обеспечивающее подготовку конкурентноспособных, востребованных на рынке труда квалифицированных рабочих кадров и специалистов для предприятий железной дороги в Сибирском регионе, в области жилищно-коммунального хозяйства и социально-бытовой сферы муниципалитета.</w:t>
      </w:r>
    </w:p>
    <w:p w:rsidR="006A5D0A" w:rsidRDefault="006A5D0A" w:rsidP="006C231B">
      <w:pPr>
        <w:rPr>
          <w:rFonts w:cs="Times New Roman"/>
          <w:bCs/>
          <w:szCs w:val="28"/>
        </w:rPr>
      </w:pPr>
      <w:r w:rsidRPr="001A5C2C">
        <w:rPr>
          <w:rFonts w:cs="Times New Roman"/>
          <w:bCs/>
          <w:szCs w:val="28"/>
        </w:rPr>
        <w:t>По состоянию на 01.01.2022 года в ЗЖДТ реализуется 1</w:t>
      </w:r>
      <w:r w:rsidR="00AE64E4">
        <w:rPr>
          <w:rFonts w:cs="Times New Roman"/>
          <w:bCs/>
          <w:szCs w:val="28"/>
        </w:rPr>
        <w:t>1</w:t>
      </w:r>
      <w:r w:rsidRPr="001A5C2C">
        <w:rPr>
          <w:rFonts w:cs="Times New Roman"/>
          <w:bCs/>
          <w:szCs w:val="28"/>
        </w:rPr>
        <w:t xml:space="preserve"> образовательных программ среднего профессионального образования по 6 укрупненным группам профессий и специальностей. Это единственная образовательная организация в г. Зиме и Зиминском районе и близлежащих территориях, ведущая подготовку по специальностям железнодорожного транспорта. Формирование структуры подготовки специалистов в техникуме осуществляется на основе изучения потребностей муниципального и регионального рынков труда, экономического развития региона.</w:t>
      </w:r>
    </w:p>
    <w:p w:rsidR="00B47132" w:rsidRPr="008A655B" w:rsidRDefault="00B47132" w:rsidP="00B47132">
      <w:pPr>
        <w:autoSpaceDE w:val="0"/>
        <w:autoSpaceDN w:val="0"/>
        <w:adjustRightInd w:val="0"/>
        <w:ind w:firstLine="708"/>
        <w:rPr>
          <w:rFonts w:cs="Times New Roman"/>
          <w:bCs/>
          <w:szCs w:val="24"/>
        </w:rPr>
      </w:pPr>
      <w:r w:rsidRPr="008A655B">
        <w:rPr>
          <w:rFonts w:cs="Times New Roman"/>
          <w:bCs/>
          <w:szCs w:val="24"/>
        </w:rPr>
        <w:t xml:space="preserve">Подготовка специалистов среднего звена осуществляется по 6 специальностям: </w:t>
      </w:r>
    </w:p>
    <w:p w:rsidR="00B47132" w:rsidRPr="008A655B" w:rsidRDefault="00B47132" w:rsidP="00B47132">
      <w:pPr>
        <w:autoSpaceDE w:val="0"/>
        <w:autoSpaceDN w:val="0"/>
        <w:adjustRightInd w:val="0"/>
        <w:ind w:left="709" w:hanging="709"/>
        <w:rPr>
          <w:rFonts w:cs="Times New Roman"/>
          <w:szCs w:val="24"/>
        </w:rPr>
      </w:pPr>
      <w:r w:rsidRPr="008A655B">
        <w:rPr>
          <w:rFonts w:cs="Times New Roman"/>
          <w:bCs/>
          <w:szCs w:val="24"/>
        </w:rPr>
        <w:t>23.02.01 Организация перевозок</w:t>
      </w:r>
      <w:r w:rsidRPr="008A655B">
        <w:rPr>
          <w:rFonts w:cs="Times New Roman"/>
          <w:szCs w:val="24"/>
        </w:rPr>
        <w:t xml:space="preserve"> и управления на транспорте (по видам); </w:t>
      </w:r>
    </w:p>
    <w:p w:rsidR="00B47132" w:rsidRPr="008A655B" w:rsidRDefault="00B47132" w:rsidP="00B47132">
      <w:pPr>
        <w:autoSpaceDE w:val="0"/>
        <w:autoSpaceDN w:val="0"/>
        <w:adjustRightInd w:val="0"/>
        <w:ind w:firstLine="0"/>
        <w:rPr>
          <w:rFonts w:cs="Times New Roman"/>
          <w:szCs w:val="24"/>
        </w:rPr>
      </w:pPr>
      <w:r w:rsidRPr="008A655B">
        <w:rPr>
          <w:rFonts w:cs="Times New Roman"/>
          <w:bCs/>
          <w:szCs w:val="24"/>
        </w:rPr>
        <w:t xml:space="preserve">23.02.06 Техническая эксплуатация подвижного состава железных дорог </w:t>
      </w:r>
      <w:r w:rsidRPr="008A655B">
        <w:rPr>
          <w:rFonts w:cs="Times New Roman"/>
          <w:szCs w:val="24"/>
        </w:rPr>
        <w:t xml:space="preserve">(базовая подготовка); </w:t>
      </w:r>
    </w:p>
    <w:p w:rsidR="00B47132" w:rsidRPr="008A655B" w:rsidRDefault="00B47132" w:rsidP="00B47132">
      <w:pPr>
        <w:autoSpaceDE w:val="0"/>
        <w:autoSpaceDN w:val="0"/>
        <w:adjustRightInd w:val="0"/>
        <w:ind w:left="709" w:hanging="709"/>
        <w:rPr>
          <w:rFonts w:cs="Times New Roman"/>
          <w:szCs w:val="24"/>
        </w:rPr>
      </w:pPr>
      <w:r w:rsidRPr="008A655B">
        <w:rPr>
          <w:rFonts w:cs="Times New Roman"/>
          <w:szCs w:val="24"/>
        </w:rPr>
        <w:t xml:space="preserve">38.02.02 Страховое дело (по отраслям); </w:t>
      </w:r>
    </w:p>
    <w:p w:rsidR="00B47132" w:rsidRPr="008A655B" w:rsidRDefault="00B47132" w:rsidP="00B47132">
      <w:pPr>
        <w:autoSpaceDE w:val="0"/>
        <w:autoSpaceDN w:val="0"/>
        <w:adjustRightInd w:val="0"/>
        <w:ind w:left="709" w:hanging="709"/>
        <w:rPr>
          <w:rFonts w:cs="Times New Roman"/>
          <w:szCs w:val="24"/>
        </w:rPr>
      </w:pPr>
      <w:r w:rsidRPr="008A655B">
        <w:rPr>
          <w:rFonts w:cs="Times New Roman"/>
          <w:szCs w:val="24"/>
        </w:rPr>
        <w:t xml:space="preserve">38.02.04 Коммерция (по отраслям); </w:t>
      </w:r>
    </w:p>
    <w:p w:rsidR="00B47132" w:rsidRPr="00B47132" w:rsidRDefault="00B47132" w:rsidP="00B47132">
      <w:pPr>
        <w:autoSpaceDE w:val="0"/>
        <w:autoSpaceDN w:val="0"/>
        <w:adjustRightInd w:val="0"/>
        <w:ind w:left="709" w:hanging="709"/>
        <w:rPr>
          <w:rFonts w:cs="Times New Roman"/>
          <w:szCs w:val="24"/>
        </w:rPr>
      </w:pPr>
      <w:r w:rsidRPr="00B47132">
        <w:rPr>
          <w:rFonts w:cs="Times New Roman"/>
          <w:szCs w:val="24"/>
        </w:rPr>
        <w:t>43.02.02 Парикмахерское искусство (базовая подготовка);</w:t>
      </w:r>
    </w:p>
    <w:p w:rsidR="00B47132" w:rsidRPr="008A655B" w:rsidRDefault="00B47132" w:rsidP="00B47132">
      <w:pPr>
        <w:autoSpaceDE w:val="0"/>
        <w:autoSpaceDN w:val="0"/>
        <w:adjustRightInd w:val="0"/>
        <w:ind w:left="709" w:hanging="709"/>
        <w:rPr>
          <w:rFonts w:cs="Times New Roman"/>
          <w:szCs w:val="24"/>
        </w:rPr>
      </w:pPr>
      <w:r w:rsidRPr="008A655B">
        <w:rPr>
          <w:rFonts w:cs="Times New Roman"/>
          <w:szCs w:val="24"/>
        </w:rPr>
        <w:lastRenderedPageBreak/>
        <w:t>43.02.13 Технология парикмахерского искусства (базовая подготовка).</w:t>
      </w:r>
    </w:p>
    <w:p w:rsidR="00B47132" w:rsidRPr="008A655B" w:rsidRDefault="00B47132" w:rsidP="00B47132">
      <w:pPr>
        <w:autoSpaceDE w:val="0"/>
        <w:autoSpaceDN w:val="0"/>
        <w:adjustRightInd w:val="0"/>
        <w:ind w:firstLine="708"/>
        <w:rPr>
          <w:rFonts w:cs="Times New Roman"/>
          <w:bCs/>
          <w:szCs w:val="24"/>
        </w:rPr>
      </w:pPr>
      <w:r w:rsidRPr="008A655B">
        <w:rPr>
          <w:rFonts w:cs="Times New Roman"/>
          <w:bCs/>
          <w:szCs w:val="24"/>
        </w:rPr>
        <w:t xml:space="preserve">Подготовка квалифицированных рабочих осуществляется по 5 профессиям: </w:t>
      </w:r>
    </w:p>
    <w:p w:rsidR="00B47132" w:rsidRPr="008A655B" w:rsidRDefault="00B47132" w:rsidP="00B47132">
      <w:pPr>
        <w:autoSpaceDE w:val="0"/>
        <w:autoSpaceDN w:val="0"/>
        <w:adjustRightInd w:val="0"/>
        <w:ind w:left="709" w:hanging="709"/>
        <w:rPr>
          <w:rFonts w:cs="Times New Roman"/>
          <w:bCs/>
          <w:szCs w:val="24"/>
        </w:rPr>
      </w:pPr>
      <w:r w:rsidRPr="008A655B">
        <w:rPr>
          <w:rFonts w:cs="Times New Roman"/>
          <w:bCs/>
          <w:szCs w:val="24"/>
        </w:rPr>
        <w:t xml:space="preserve">13.01.10 Электромонтер по ремонту и обслуживанию электрооборудования жилищно-коммунального хозяйства; </w:t>
      </w:r>
    </w:p>
    <w:p w:rsidR="00B47132" w:rsidRDefault="00B47132" w:rsidP="00B47132">
      <w:pPr>
        <w:autoSpaceDE w:val="0"/>
        <w:autoSpaceDN w:val="0"/>
        <w:adjustRightInd w:val="0"/>
        <w:ind w:left="709" w:hanging="709"/>
        <w:rPr>
          <w:rFonts w:cs="Times New Roman"/>
          <w:bCs/>
          <w:szCs w:val="24"/>
        </w:rPr>
      </w:pPr>
      <w:r w:rsidRPr="008A655B">
        <w:rPr>
          <w:rFonts w:cs="Times New Roman"/>
          <w:bCs/>
          <w:szCs w:val="24"/>
        </w:rPr>
        <w:t>15.01.05 Сварщик (ручной и частично механизированной сварки (наплавки)</w:t>
      </w:r>
      <w:r w:rsidR="00695F6B">
        <w:rPr>
          <w:rFonts w:cs="Times New Roman"/>
          <w:bCs/>
          <w:szCs w:val="24"/>
        </w:rPr>
        <w:t>)</w:t>
      </w:r>
      <w:r w:rsidRPr="008A655B">
        <w:rPr>
          <w:rFonts w:cs="Times New Roman"/>
          <w:bCs/>
          <w:szCs w:val="24"/>
        </w:rPr>
        <w:t xml:space="preserve">; </w:t>
      </w:r>
    </w:p>
    <w:p w:rsidR="00B47132" w:rsidRPr="008A655B" w:rsidRDefault="00B47132" w:rsidP="00B47132">
      <w:pPr>
        <w:autoSpaceDE w:val="0"/>
        <w:autoSpaceDN w:val="0"/>
        <w:adjustRightInd w:val="0"/>
        <w:ind w:left="709" w:hanging="709"/>
        <w:rPr>
          <w:rFonts w:cs="Times New Roman"/>
          <w:bCs/>
          <w:szCs w:val="24"/>
        </w:rPr>
      </w:pPr>
      <w:r w:rsidRPr="008A655B">
        <w:rPr>
          <w:rFonts w:cs="Times New Roman"/>
          <w:bCs/>
          <w:szCs w:val="24"/>
        </w:rPr>
        <w:t>23.01.09 Машинист локомотива;</w:t>
      </w:r>
    </w:p>
    <w:p w:rsidR="00B47132" w:rsidRPr="008A655B" w:rsidRDefault="00B47132" w:rsidP="00B47132">
      <w:pPr>
        <w:autoSpaceDE w:val="0"/>
        <w:autoSpaceDN w:val="0"/>
        <w:adjustRightInd w:val="0"/>
        <w:ind w:left="709" w:hanging="709"/>
        <w:rPr>
          <w:rFonts w:cs="Times New Roman"/>
          <w:bCs/>
          <w:szCs w:val="24"/>
        </w:rPr>
      </w:pPr>
      <w:r w:rsidRPr="008A655B">
        <w:rPr>
          <w:rFonts w:cs="Times New Roman"/>
          <w:bCs/>
          <w:szCs w:val="24"/>
        </w:rPr>
        <w:t>23.01.11 Слесарь-электрик по ремонту электрооборудования подвижного состава (электровозов, электропоездов);</w:t>
      </w:r>
    </w:p>
    <w:p w:rsidR="00B47132" w:rsidRPr="008A655B" w:rsidRDefault="00B47132" w:rsidP="00B47132">
      <w:pPr>
        <w:autoSpaceDE w:val="0"/>
        <w:autoSpaceDN w:val="0"/>
        <w:adjustRightInd w:val="0"/>
        <w:ind w:left="709" w:hanging="709"/>
        <w:rPr>
          <w:rFonts w:cs="Times New Roman"/>
          <w:bCs/>
          <w:szCs w:val="24"/>
        </w:rPr>
      </w:pPr>
      <w:r w:rsidRPr="008A655B">
        <w:rPr>
          <w:rFonts w:cs="Times New Roman"/>
          <w:bCs/>
          <w:szCs w:val="24"/>
        </w:rPr>
        <w:t>43.01.09 Повар, кондитер.</w:t>
      </w:r>
    </w:p>
    <w:p w:rsidR="006A5D0A" w:rsidRPr="001A5C2C" w:rsidRDefault="006A5D0A" w:rsidP="00B47132">
      <w:pPr>
        <w:autoSpaceDE w:val="0"/>
        <w:autoSpaceDN w:val="0"/>
        <w:adjustRightInd w:val="0"/>
        <w:ind w:firstLine="708"/>
        <w:rPr>
          <w:rFonts w:cs="Times New Roman"/>
          <w:bCs/>
          <w:szCs w:val="28"/>
        </w:rPr>
      </w:pPr>
      <w:r w:rsidRPr="001A5C2C">
        <w:rPr>
          <w:rFonts w:cs="Times New Roman"/>
          <w:bCs/>
          <w:szCs w:val="28"/>
        </w:rPr>
        <w:t xml:space="preserve">Также ведется профессиональное обучение по профессии 16675 Повар </w:t>
      </w:r>
      <w:r w:rsidRPr="001A5C2C">
        <w:rPr>
          <w:rFonts w:eastAsia="Times New Roman" w:cs="Times New Roman"/>
          <w:szCs w:val="28"/>
        </w:rPr>
        <w:t xml:space="preserve">по адаптированной образовательной программе </w:t>
      </w:r>
      <w:r w:rsidRPr="001A5C2C">
        <w:rPr>
          <w:rFonts w:cs="Times New Roman"/>
          <w:bCs/>
          <w:szCs w:val="28"/>
        </w:rPr>
        <w:t>для лиц с ОВЗ.</w:t>
      </w:r>
    </w:p>
    <w:p w:rsidR="006A5D0A" w:rsidRPr="001A5C2C" w:rsidRDefault="006A5D0A" w:rsidP="006C231B">
      <w:pPr>
        <w:rPr>
          <w:rFonts w:eastAsia="Times New Roman" w:cs="Times New Roman"/>
          <w:bCs/>
          <w:szCs w:val="28"/>
        </w:rPr>
      </w:pPr>
      <w:r w:rsidRPr="001A5C2C">
        <w:rPr>
          <w:rFonts w:eastAsia="Times New Roman" w:cs="Times New Roman"/>
          <w:bCs/>
          <w:szCs w:val="28"/>
        </w:rPr>
        <w:t>Всего по основным профессиональным образовательным программам среднего профессионального образования обучается 878 человек, из них:</w:t>
      </w:r>
    </w:p>
    <w:p w:rsidR="006A5D0A" w:rsidRPr="001A5C2C" w:rsidRDefault="00EA3C12" w:rsidP="006C231B">
      <w:pPr>
        <w:pStyle w:val="a4"/>
        <w:widowControl w:val="0"/>
        <w:autoSpaceDE w:val="0"/>
        <w:autoSpaceDN w:val="0"/>
        <w:ind w:left="0" w:right="125"/>
        <w:contextualSpacing w:val="0"/>
        <w:rPr>
          <w:bCs/>
          <w:szCs w:val="28"/>
        </w:rPr>
      </w:pPr>
      <w:r>
        <w:rPr>
          <w:bCs/>
          <w:szCs w:val="28"/>
        </w:rPr>
        <w:t xml:space="preserve">- </w:t>
      </w:r>
      <w:r w:rsidR="006A5D0A" w:rsidRPr="001A5C2C">
        <w:rPr>
          <w:bCs/>
          <w:szCs w:val="28"/>
        </w:rPr>
        <w:t>по программам подготовки специалистов среднего звена 383 человека, из них: 226 - на очной форме обучения, 157 - на заочной;</w:t>
      </w:r>
    </w:p>
    <w:p w:rsidR="006A5D0A" w:rsidRPr="001A5C2C" w:rsidRDefault="00EA3C12" w:rsidP="006C231B">
      <w:pPr>
        <w:pStyle w:val="a4"/>
        <w:widowControl w:val="0"/>
        <w:autoSpaceDE w:val="0"/>
        <w:autoSpaceDN w:val="0"/>
        <w:ind w:left="709" w:right="125" w:firstLine="0"/>
        <w:contextualSpacing w:val="0"/>
        <w:rPr>
          <w:szCs w:val="28"/>
        </w:rPr>
      </w:pPr>
      <w:r>
        <w:rPr>
          <w:bCs/>
          <w:szCs w:val="28"/>
        </w:rPr>
        <w:t xml:space="preserve">-  </w:t>
      </w:r>
      <w:r w:rsidR="006A5D0A" w:rsidRPr="001A5C2C">
        <w:rPr>
          <w:bCs/>
          <w:szCs w:val="28"/>
        </w:rPr>
        <w:t>по программам</w:t>
      </w:r>
      <w:r w:rsidR="006A5D0A" w:rsidRPr="001A5C2C">
        <w:rPr>
          <w:szCs w:val="28"/>
        </w:rPr>
        <w:t xml:space="preserve"> подготовки квалифицированных рабочих и служащих 465 человек;</w:t>
      </w:r>
    </w:p>
    <w:p w:rsidR="006A5D0A" w:rsidRPr="001A5C2C" w:rsidRDefault="00EA3C12" w:rsidP="006C231B">
      <w:pPr>
        <w:pStyle w:val="a4"/>
        <w:widowControl w:val="0"/>
        <w:autoSpaceDE w:val="0"/>
        <w:autoSpaceDN w:val="0"/>
        <w:ind w:left="709" w:right="125" w:firstLine="0"/>
        <w:contextualSpacing w:val="0"/>
        <w:rPr>
          <w:szCs w:val="28"/>
        </w:rPr>
      </w:pPr>
      <w:r>
        <w:rPr>
          <w:szCs w:val="28"/>
        </w:rPr>
        <w:t xml:space="preserve">-  </w:t>
      </w:r>
      <w:r w:rsidR="006A5D0A" w:rsidRPr="001A5C2C">
        <w:rPr>
          <w:szCs w:val="28"/>
        </w:rPr>
        <w:t>по адаптированным образовательным программам (для лиц с ОВЗ) 30 человек.</w:t>
      </w:r>
    </w:p>
    <w:p w:rsidR="006A5D0A" w:rsidRPr="001A5C2C" w:rsidRDefault="006A5D0A" w:rsidP="006C231B">
      <w:pPr>
        <w:rPr>
          <w:rFonts w:cs="Times New Roman"/>
          <w:szCs w:val="28"/>
        </w:rPr>
      </w:pPr>
      <w:r w:rsidRPr="001A5C2C">
        <w:rPr>
          <w:rFonts w:cs="Times New Roman"/>
          <w:szCs w:val="28"/>
        </w:rPr>
        <w:t>Ежегодно более 200 студентов выпускаются из стен учебного заведения. Процент трудоустройства выпускников на протяжении последних трех лет вырос с 74% в</w:t>
      </w:r>
      <w:r w:rsidR="00CC5DCE">
        <w:rPr>
          <w:rFonts w:cs="Times New Roman"/>
          <w:szCs w:val="28"/>
        </w:rPr>
        <w:t xml:space="preserve"> 2019 году до 83% в 2021 году, ч</w:t>
      </w:r>
      <w:r w:rsidRPr="001A5C2C">
        <w:rPr>
          <w:rFonts w:cs="Times New Roman"/>
          <w:szCs w:val="28"/>
        </w:rPr>
        <w:t>то доказывает высокую востребованность выпускников на муниципальном и региональном рынках труда.</w:t>
      </w:r>
    </w:p>
    <w:p w:rsidR="006A5D0A" w:rsidRPr="001A5C2C" w:rsidRDefault="006A5D0A" w:rsidP="006C231B">
      <w:pPr>
        <w:rPr>
          <w:rFonts w:cs="Times New Roman"/>
          <w:szCs w:val="28"/>
        </w:rPr>
      </w:pPr>
      <w:r w:rsidRPr="001A5C2C">
        <w:rPr>
          <w:rFonts w:cs="Times New Roman"/>
          <w:szCs w:val="28"/>
        </w:rPr>
        <w:t>Для поддержки студентов и оказания помощи в поиске работы и трудоустройстве в техникуме действует Центр содействия трудоустройству выпускников. Центр оказывает всестороннюю поддержку выпускникам в поиске работы, проводит обучение по дополнительным профессиональным программам, повышение квалификации, активно сотрудничает с работодателями города и района, своевременно информируя выпускников о потребностях рынка труда.</w:t>
      </w:r>
    </w:p>
    <w:p w:rsidR="006A5D0A" w:rsidRPr="001A5C2C" w:rsidRDefault="006A5D0A" w:rsidP="006C231B">
      <w:pPr>
        <w:autoSpaceDE w:val="0"/>
        <w:autoSpaceDN w:val="0"/>
        <w:adjustRightInd w:val="0"/>
        <w:rPr>
          <w:rFonts w:cs="Times New Roman"/>
          <w:szCs w:val="28"/>
        </w:rPr>
      </w:pPr>
      <w:r w:rsidRPr="001A5C2C">
        <w:rPr>
          <w:rFonts w:cs="Times New Roman"/>
          <w:szCs w:val="28"/>
        </w:rPr>
        <w:t xml:space="preserve">На базе техникума действует Центр профессионального обучения (ЦПО). </w:t>
      </w:r>
      <w:r w:rsidRPr="001A5C2C">
        <w:rPr>
          <w:rFonts w:cs="Times New Roman"/>
          <w:szCs w:val="28"/>
          <w:shd w:val="clear" w:color="auto" w:fill="FFFFFF"/>
        </w:rPr>
        <w:t xml:space="preserve">Основная цель деятельности ЦПО: профессиональное обучение, переобучение и повышение квалификации населения, дополнительное профессиональное обучение работников. Профессиональное обучение проводится по 9 программам профессиональной подготовки, 3 программам профессиональной переподготовки и 6 программам повышения квалификации. </w:t>
      </w:r>
      <w:r w:rsidRPr="001A5C2C">
        <w:rPr>
          <w:rFonts w:cs="Times New Roman"/>
          <w:szCs w:val="28"/>
        </w:rPr>
        <w:t>Общая численность слушателей, успешно закончивших обучение в 2021 году, составила 73 человека.</w:t>
      </w:r>
    </w:p>
    <w:p w:rsidR="006A5D0A" w:rsidRPr="001A5C2C" w:rsidRDefault="006A5D0A" w:rsidP="006C231B">
      <w:pPr>
        <w:shd w:val="clear" w:color="auto" w:fill="FFFFFF"/>
        <w:rPr>
          <w:rFonts w:cs="Times New Roman"/>
          <w:szCs w:val="28"/>
        </w:rPr>
      </w:pPr>
      <w:r w:rsidRPr="001A5C2C">
        <w:rPr>
          <w:rFonts w:cs="Times New Roman"/>
          <w:szCs w:val="28"/>
        </w:rPr>
        <w:t>Для обеспечения высокого качества подготовки кадров техникум располагает собственной базой для организации практики – в учебно-производственных мастерских имеются: слесарная, электрогазосварочные, поварская, кондитерская, электромонтажная мастерские, которые позволяют в полном объеме проводить учебную практику для получения обучающимися первоначальных навыков.</w:t>
      </w:r>
    </w:p>
    <w:p w:rsidR="006A5D0A" w:rsidRPr="001A5C2C" w:rsidRDefault="006A5D0A" w:rsidP="006C231B">
      <w:pPr>
        <w:rPr>
          <w:rFonts w:cs="Times New Roman"/>
          <w:szCs w:val="28"/>
        </w:rPr>
      </w:pPr>
      <w:r w:rsidRPr="001A5C2C">
        <w:rPr>
          <w:rFonts w:cs="Times New Roman"/>
          <w:szCs w:val="28"/>
        </w:rPr>
        <w:t xml:space="preserve">Для проведения производственной практики на предприятиях имеются долгосрочные договоры, </w:t>
      </w:r>
      <w:r w:rsidR="00014373">
        <w:rPr>
          <w:rFonts w:cs="Times New Roman"/>
          <w:szCs w:val="28"/>
        </w:rPr>
        <w:t xml:space="preserve">заключенные с предприятиями: Сервисное локомотивное депо </w:t>
      </w:r>
      <w:r w:rsidRPr="001A5C2C">
        <w:rPr>
          <w:rFonts w:cs="Times New Roman"/>
          <w:szCs w:val="28"/>
        </w:rPr>
        <w:t>филиала «Восточно-Сибирский» ООО «Ло</w:t>
      </w:r>
      <w:r w:rsidR="00014373">
        <w:rPr>
          <w:rFonts w:cs="Times New Roman"/>
          <w:szCs w:val="28"/>
        </w:rPr>
        <w:t>коТех-Сервис», Дирекция</w:t>
      </w:r>
      <w:r w:rsidRPr="001A5C2C">
        <w:rPr>
          <w:rFonts w:cs="Times New Roman"/>
          <w:szCs w:val="28"/>
        </w:rPr>
        <w:t xml:space="preserve"> тяги ОАО РЖД, позволяющие организовать производственную практику </w:t>
      </w:r>
      <w:r w:rsidR="00014373">
        <w:rPr>
          <w:rFonts w:cs="Times New Roman"/>
          <w:szCs w:val="28"/>
        </w:rPr>
        <w:t xml:space="preserve">непосредственно </w:t>
      </w:r>
      <w:r w:rsidRPr="001A5C2C">
        <w:rPr>
          <w:rFonts w:cs="Times New Roman"/>
          <w:szCs w:val="28"/>
        </w:rPr>
        <w:t>на производстве. Имеется банк данных предприятий – социальных партнеров Техникума, в котором содержится информация об отраслевой принадлежности предприятий, месте расположения, руководстве.</w:t>
      </w:r>
    </w:p>
    <w:p w:rsidR="006A5D0A" w:rsidRPr="001A5C2C" w:rsidRDefault="006A5D0A" w:rsidP="006C231B">
      <w:pPr>
        <w:autoSpaceDE w:val="0"/>
        <w:autoSpaceDN w:val="0"/>
        <w:adjustRightInd w:val="0"/>
        <w:rPr>
          <w:rFonts w:cs="Times New Roman"/>
          <w:szCs w:val="28"/>
        </w:rPr>
      </w:pPr>
      <w:r w:rsidRPr="001A5C2C">
        <w:rPr>
          <w:rFonts w:cs="Times New Roman"/>
          <w:szCs w:val="28"/>
        </w:rPr>
        <w:t>В 2021 году Техникум прошел профессионально-общественную аккредитацию по двум образовательным программам: 23.01.09 Машинист локомотива и 23.01.11 Слесарь – электрик по ремонту подвижного состава (электровозов, электропоездов).</w:t>
      </w:r>
    </w:p>
    <w:p w:rsidR="006A5D0A" w:rsidRPr="001A5C2C" w:rsidRDefault="006A5D0A" w:rsidP="006C231B">
      <w:pPr>
        <w:rPr>
          <w:rFonts w:cs="Times New Roman"/>
          <w:szCs w:val="28"/>
        </w:rPr>
      </w:pPr>
      <w:r w:rsidRPr="001A5C2C">
        <w:rPr>
          <w:rFonts w:cs="Times New Roman"/>
          <w:szCs w:val="28"/>
        </w:rPr>
        <w:t>С целью создания благоприятных условий для личностного развития проводится целенаправленная работа по поддержке и развитию одаренных и талантливых детей. Студенты имеют возможность принимать участие в спортивных, творческих и профессиональных мероприятиях, как на муниципальном, так и на региональном уровнях.</w:t>
      </w:r>
    </w:p>
    <w:p w:rsidR="006A5D0A" w:rsidRPr="001A5C2C" w:rsidRDefault="006A5D0A" w:rsidP="006C231B">
      <w:pPr>
        <w:pStyle w:val="afc"/>
        <w:ind w:firstLine="709"/>
        <w:jc w:val="both"/>
        <w:rPr>
          <w:rFonts w:ascii="Times New Roman" w:hAnsi="Times New Roman"/>
          <w:sz w:val="24"/>
          <w:szCs w:val="28"/>
        </w:rPr>
      </w:pPr>
      <w:r w:rsidRPr="001A5C2C">
        <w:rPr>
          <w:rFonts w:ascii="Times New Roman" w:hAnsi="Times New Roman"/>
          <w:sz w:val="24"/>
          <w:szCs w:val="28"/>
        </w:rPr>
        <w:t xml:space="preserve">Студенты и преподаватели техникума регулярно принимают участие в региональном чемпионате «Молодые профессионалы» </w:t>
      </w:r>
      <w:r w:rsidRPr="001A5C2C">
        <w:rPr>
          <w:rFonts w:ascii="Times New Roman" w:hAnsi="Times New Roman"/>
          <w:sz w:val="24"/>
          <w:szCs w:val="28"/>
          <w:lang w:val="en-US"/>
        </w:rPr>
        <w:t>WorldSkillsRussia</w:t>
      </w:r>
      <w:r w:rsidRPr="001A5C2C">
        <w:rPr>
          <w:rFonts w:ascii="Times New Roman" w:hAnsi="Times New Roman"/>
          <w:sz w:val="24"/>
          <w:szCs w:val="28"/>
        </w:rPr>
        <w:t xml:space="preserve"> по компетенциям «Поварское дело», «Электромонтаж», «Управление транспортом», «Парикмахерское искусство», </w:t>
      </w:r>
      <w:r w:rsidRPr="001A5C2C">
        <w:rPr>
          <w:rFonts w:ascii="Times New Roman" w:hAnsi="Times New Roman"/>
          <w:sz w:val="24"/>
          <w:szCs w:val="28"/>
        </w:rPr>
        <w:lastRenderedPageBreak/>
        <w:t>«Предпринимательство», имеют призовые места. Пять педагогов имеют сертификаты экспертов по различным компетенциям, в том числе и с правом оценки демонстрационного экзамена.</w:t>
      </w:r>
    </w:p>
    <w:p w:rsidR="006A5D0A" w:rsidRPr="001A5C2C" w:rsidRDefault="006A5D0A" w:rsidP="006C231B">
      <w:pPr>
        <w:pStyle w:val="ConsPlusNormal"/>
        <w:ind w:firstLine="709"/>
        <w:jc w:val="both"/>
        <w:rPr>
          <w:szCs w:val="28"/>
        </w:rPr>
      </w:pPr>
      <w:r w:rsidRPr="001A5C2C">
        <w:rPr>
          <w:szCs w:val="28"/>
        </w:rPr>
        <w:t>Высокие требования, предъявляемые современными условиями к уровню образования выпускников профессиональных образовательных организаций, выявляют проблемы в сфере среднего профессионального образования в городе:</w:t>
      </w:r>
    </w:p>
    <w:p w:rsidR="006A5D0A" w:rsidRPr="001A5C2C" w:rsidRDefault="006A5D0A" w:rsidP="0043118B">
      <w:pPr>
        <w:pStyle w:val="ConsPlusNormal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1A5C2C">
        <w:rPr>
          <w:szCs w:val="28"/>
        </w:rPr>
        <w:t>проведение капитальных ремонтов зданий учебного корпуса и общежития, постройка нового здания производственных мастерских;</w:t>
      </w:r>
    </w:p>
    <w:p w:rsidR="006A5D0A" w:rsidRPr="001A5C2C" w:rsidRDefault="006A5D0A" w:rsidP="0043118B">
      <w:pPr>
        <w:pStyle w:val="ConsPlusNormal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1A5C2C">
        <w:rPr>
          <w:szCs w:val="28"/>
        </w:rPr>
        <w:t>приведение в соответствие материально-технической базы техникума требованиям федерального государственного образовательного стандарта среднего профессионального образования и современным международным стандартам с последующей организацией промежуточной и/или итоговой аттестации в форме демонстрационного экзамена;</w:t>
      </w:r>
    </w:p>
    <w:p w:rsidR="006A5D0A" w:rsidRPr="001A5C2C" w:rsidRDefault="006A5D0A" w:rsidP="0043118B">
      <w:pPr>
        <w:pStyle w:val="ConsPlusNormal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1A5C2C">
        <w:rPr>
          <w:szCs w:val="28"/>
        </w:rPr>
        <w:t>создание комфортных условий проживания в общежитии;</w:t>
      </w:r>
    </w:p>
    <w:p w:rsidR="006A5D0A" w:rsidRPr="001A5C2C" w:rsidRDefault="006A5D0A" w:rsidP="0043118B">
      <w:pPr>
        <w:pStyle w:val="ConsPlusNormal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1A5C2C">
        <w:rPr>
          <w:szCs w:val="28"/>
        </w:rPr>
        <w:t>вовлечение студентов в социально-культурную, просветительскую и волонтерскую деятельность;</w:t>
      </w:r>
    </w:p>
    <w:p w:rsidR="006A5D0A" w:rsidRPr="001A5C2C" w:rsidRDefault="006A5D0A" w:rsidP="0043118B">
      <w:pPr>
        <w:pStyle w:val="ConsPlusNormal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1A5C2C">
        <w:rPr>
          <w:szCs w:val="28"/>
        </w:rPr>
        <w:t>повышение квалификации педагогических кадров в соответствии с требованиями федерального государственного образовательного стандарта среднего профессионального образования;</w:t>
      </w:r>
    </w:p>
    <w:p w:rsidR="006A5D0A" w:rsidRPr="001A5C2C" w:rsidRDefault="006A5D0A" w:rsidP="0043118B">
      <w:pPr>
        <w:pStyle w:val="ConsPlusNormal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1A5C2C">
        <w:rPr>
          <w:szCs w:val="28"/>
        </w:rPr>
        <w:t>усиление практической ориентации профессионального образования через практико-ориентированную систему реализации образовательных программ среднего профессионального образования, профессионального обучения;</w:t>
      </w:r>
    </w:p>
    <w:p w:rsidR="006A5D0A" w:rsidRPr="001A5C2C" w:rsidRDefault="006A5D0A" w:rsidP="0043118B">
      <w:pPr>
        <w:pStyle w:val="ConsPlusNormal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1A5C2C">
        <w:rPr>
          <w:szCs w:val="28"/>
        </w:rPr>
        <w:t>развитие направлений участия работодателей в подготовке квалифицированных кадров, в том числе расширение практики целевого обучения.</w:t>
      </w:r>
    </w:p>
    <w:p w:rsidR="00736DC6" w:rsidRPr="00014373" w:rsidRDefault="006A5D0A" w:rsidP="0043118B">
      <w:pPr>
        <w:pStyle w:val="ConsPlusNormal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1A5C2C">
        <w:rPr>
          <w:szCs w:val="28"/>
        </w:rPr>
        <w:t>внедрение механизмов наставничества, обеспечивающих сопровождение обучающихся в их профессиональном и личностном становлении.</w:t>
      </w:r>
    </w:p>
    <w:p w:rsidR="00BC49AC" w:rsidRDefault="005E530D" w:rsidP="006C231B">
      <w:pPr>
        <w:pStyle w:val="a9"/>
        <w:rPr>
          <w:highlight w:val="red"/>
        </w:rPr>
      </w:pPr>
      <w:r w:rsidRPr="00473E2B">
        <w:t xml:space="preserve"> </w:t>
      </w:r>
      <w:r w:rsidRPr="00473E2B">
        <w:rPr>
          <w:rFonts w:eastAsiaTheme="minorEastAsia"/>
        </w:rPr>
        <w:t>ПОУ «Зиминский учебно-спортивный центр» РО ДОСААФ России Иркутской</w:t>
      </w:r>
      <w:r w:rsidR="00506D94" w:rsidRPr="00473E2B">
        <w:rPr>
          <w:rFonts w:eastAsiaTheme="minorEastAsia"/>
        </w:rPr>
        <w:t xml:space="preserve"> области </w:t>
      </w:r>
      <w:r w:rsidR="00473E2B" w:rsidRPr="00473E2B">
        <w:rPr>
          <w:rFonts w:eastAsiaTheme="minorEastAsia"/>
        </w:rPr>
        <w:t xml:space="preserve">ежегодно обучает порядка  900 </w:t>
      </w:r>
      <w:r w:rsidRPr="00473E2B">
        <w:rPr>
          <w:rFonts w:eastAsiaTheme="minorEastAsia"/>
        </w:rPr>
        <w:t xml:space="preserve">человек </w:t>
      </w:r>
      <w:r w:rsidR="00E76B3E" w:rsidRPr="00473E2B">
        <w:t>по специальности «водитель» всех категорий</w:t>
      </w:r>
      <w:bookmarkStart w:id="57" w:name="_Toc461700708"/>
      <w:r w:rsidR="004D4AAB">
        <w:t>, а также занимается выполнение</w:t>
      </w:r>
      <w:r w:rsidR="00B859B0">
        <w:t>м</w:t>
      </w:r>
      <w:r w:rsidR="004D4AAB">
        <w:t xml:space="preserve">  заказа Министерства  обороны Российской Федерации  по подготовке  специалистов по  военно-учетным специальностям в количестве 60 - 80 человек в год.</w:t>
      </w:r>
    </w:p>
    <w:p w:rsidR="00D26567" w:rsidRDefault="00D26567" w:rsidP="00162425">
      <w:pPr>
        <w:pStyle w:val="a9"/>
        <w:rPr>
          <w:highlight w:val="red"/>
        </w:rPr>
      </w:pPr>
      <w:r>
        <w:rPr>
          <w:highlight w:val="red"/>
        </w:rPr>
        <w:t xml:space="preserve"> </w:t>
      </w:r>
    </w:p>
    <w:p w:rsidR="00D26567" w:rsidRPr="00D26567" w:rsidRDefault="00D26567" w:rsidP="00162425">
      <w:pPr>
        <w:pStyle w:val="a9"/>
        <w:rPr>
          <w:i/>
          <w:u w:val="single"/>
        </w:rPr>
      </w:pPr>
      <w:r w:rsidRPr="00D26567">
        <w:rPr>
          <w:i/>
          <w:u w:val="single"/>
        </w:rPr>
        <w:t>Организация отдыха детей</w:t>
      </w:r>
    </w:p>
    <w:p w:rsidR="00D26567" w:rsidRPr="00172F47" w:rsidRDefault="00D26567" w:rsidP="006C231B">
      <w:pPr>
        <w:pStyle w:val="ConsPlusNormal"/>
        <w:ind w:firstLine="709"/>
        <w:jc w:val="both"/>
        <w:rPr>
          <w:szCs w:val="24"/>
        </w:rPr>
      </w:pPr>
      <w:r w:rsidRPr="00172F47">
        <w:rPr>
          <w:szCs w:val="24"/>
        </w:rPr>
        <w:t xml:space="preserve">Одной из составляющих </w:t>
      </w:r>
      <w:r w:rsidRPr="00D26567">
        <w:rPr>
          <w:szCs w:val="24"/>
        </w:rPr>
        <w:t>социальной</w:t>
      </w:r>
      <w:r w:rsidRPr="00172F47">
        <w:rPr>
          <w:szCs w:val="24"/>
        </w:rPr>
        <w:t xml:space="preserve"> политики в отношении семей и детей, которая относится к вопросам местного значения городского округа в соответствии с Федеральным законом от 16.10.2003 № 131-ФЗ "Об общих принципах организации местного самоуправления в Российской Федерации", является организация </w:t>
      </w:r>
      <w:r w:rsidRPr="00172F47">
        <w:rPr>
          <w:szCs w:val="24"/>
          <w:shd w:val="clear" w:color="auto" w:fill="FFFFFF"/>
        </w:rPr>
        <w:t>отдыха детей в каникулярное время.</w:t>
      </w:r>
    </w:p>
    <w:p w:rsidR="00D26567" w:rsidRPr="00172F47" w:rsidRDefault="00D26567" w:rsidP="006C231B">
      <w:pPr>
        <w:pStyle w:val="ConsPlusNormal"/>
        <w:ind w:firstLine="709"/>
        <w:jc w:val="both"/>
        <w:rPr>
          <w:szCs w:val="24"/>
        </w:rPr>
      </w:pPr>
      <w:r w:rsidRPr="00172F47">
        <w:rPr>
          <w:szCs w:val="24"/>
        </w:rPr>
        <w:t>Детский отдых является возможностью полноценного укрепления здоровья, организации досуга ребят, поэтому детские оздоровительные учреждения выполняют важную профилактическую и оздоровительную функцию.</w:t>
      </w:r>
    </w:p>
    <w:p w:rsidR="00D26567" w:rsidRPr="00172F47" w:rsidRDefault="00D26567" w:rsidP="006C231B">
      <w:pPr>
        <w:pStyle w:val="ConsPlusNormal"/>
        <w:ind w:firstLine="709"/>
        <w:jc w:val="both"/>
        <w:rPr>
          <w:szCs w:val="24"/>
        </w:rPr>
      </w:pPr>
      <w:r w:rsidRPr="00172F47">
        <w:rPr>
          <w:szCs w:val="24"/>
        </w:rPr>
        <w:t xml:space="preserve">Оздоровление детей в летний период на территории Зиминского городского муниципального образования осуществляется в девяти лагерях дневного пребывания, организуемых на базе общеобразовательных школ, а также в </w:t>
      </w:r>
      <w:r w:rsidRPr="00172F47">
        <w:rPr>
          <w:szCs w:val="24"/>
          <w:shd w:val="clear" w:color="auto" w:fill="FFFFFF"/>
        </w:rPr>
        <w:t xml:space="preserve">структурном подразделении МБУ ДО "ДЮСШ имени Г.М. Сергеева" - </w:t>
      </w:r>
      <w:r w:rsidRPr="00172F47">
        <w:rPr>
          <w:szCs w:val="24"/>
        </w:rPr>
        <w:t>детском оздоровительном лагере палаточного типа "Тихоокеанец".</w:t>
      </w:r>
    </w:p>
    <w:p w:rsidR="00D26567" w:rsidRPr="00172F47" w:rsidRDefault="00D26567" w:rsidP="006C231B">
      <w:pPr>
        <w:pStyle w:val="ConsPlusNormal"/>
        <w:ind w:firstLine="709"/>
        <w:jc w:val="both"/>
        <w:rPr>
          <w:szCs w:val="24"/>
        </w:rPr>
      </w:pPr>
      <w:r w:rsidRPr="00172F47">
        <w:rPr>
          <w:szCs w:val="24"/>
        </w:rPr>
        <w:t xml:space="preserve">Одним из главных достижений муниципального образования в рамках выполнения плана мероприятий по исполнению Указа Президента Российской Федерации от 29.05.2017 № 240 "Об объявлении в Российской Федерации Десятилетия Детства" стало открытие в 2018 году и дальнейшее совершенствование материально-технической базы лагеря "Тихоокеанец". Лагерь расположен на обособленном земельном участке, в лесной зоне, в живописном месте на берегу реки Зима. В его окрестностях произрастают хвойные и лиственные деревья и кустарники. Целебный воздух от множества хвойных деревьев благоприятно влияет на оздоровление органов дыхания. Лагерь "Тихоокеанец" функционировал с 1948 по 2008 годы, с 2009 года оздоровление детей на базе лагеря не проводилось, так как пищеблок, медпункт, клуб, баня, бассейн перестали соответствовать требованиям СанПиН по набору помещений; нахождение детей в здании пищеблока, клуба было небезопасным. В 2017 году администрацией города Зимы на основании постановления администрации ЗГМО от 06.04.2017 № 539 "О создании рабочей группы" было </w:t>
      </w:r>
      <w:r w:rsidRPr="00172F47">
        <w:rPr>
          <w:szCs w:val="24"/>
        </w:rPr>
        <w:lastRenderedPageBreak/>
        <w:t>принято решение о поэтапном возрождении лагеря (на базе лагеря создать палаточный лагерь).</w:t>
      </w:r>
    </w:p>
    <w:p w:rsidR="00D26567" w:rsidRPr="00172F47" w:rsidRDefault="00D26567" w:rsidP="006C231B">
      <w:pPr>
        <w:rPr>
          <w:rFonts w:cs="Times New Roman"/>
          <w:szCs w:val="24"/>
        </w:rPr>
      </w:pPr>
      <w:r w:rsidRPr="00172F47">
        <w:rPr>
          <w:rFonts w:eastAsia="Times New Roman" w:cs="Times New Roman"/>
          <w:szCs w:val="24"/>
        </w:rPr>
        <w:t xml:space="preserve">В 2018 году </w:t>
      </w:r>
      <w:r w:rsidRPr="00172F47">
        <w:rPr>
          <w:szCs w:val="24"/>
        </w:rPr>
        <w:t>детский оздоровительный лагерь палаточного типа "Тихоокеанец" (далее - ДОЛ "Тихоокеанец")</w:t>
      </w:r>
      <w:r w:rsidRPr="00172F47">
        <w:rPr>
          <w:rFonts w:eastAsia="Times New Roman" w:cs="Times New Roman"/>
          <w:szCs w:val="24"/>
        </w:rPr>
        <w:t xml:space="preserve"> на основании постановления администрации Зиминского городского муниципального образования от 14.05.2018 № 639 вошел в состав МБУ ДО "Детско-юношеская спортивная школа имени Г.М. Сергеева", а в период с 10 июля по 23 июля 2018 г. в лагере "Тихоокеанец" организована первая оздоровительная смена, в которой смогли отдохнуть и оздоровиться 80 детей, проживающих на территории города Зимы и Зиминского района.</w:t>
      </w:r>
    </w:p>
    <w:p w:rsidR="00D26567" w:rsidRPr="00172F47" w:rsidRDefault="00D26567" w:rsidP="006C231B">
      <w:pPr>
        <w:rPr>
          <w:szCs w:val="24"/>
        </w:rPr>
      </w:pPr>
      <w:r w:rsidRPr="00172F47">
        <w:rPr>
          <w:szCs w:val="24"/>
        </w:rPr>
        <w:t>Ежегодно совершенствуется материально-техническая база лагеря. Снесены аварийные здания, проведены капитальные ремонты корпусов, установлено новое ограждение территории. Произведены монтаж сцены, установка беседок, обустроен сухой ручей. П</w:t>
      </w:r>
      <w:r w:rsidRPr="00172F47">
        <w:rPr>
          <w:rFonts w:cs="Times New Roman"/>
          <w:szCs w:val="24"/>
        </w:rPr>
        <w:t xml:space="preserve">риобретается технологическое и холодильное оборудование, мебель, палатки, мягкий, спортивный и игровой инвентарь и т.д.  </w:t>
      </w:r>
      <w:r w:rsidRPr="00172F47">
        <w:rPr>
          <w:szCs w:val="24"/>
        </w:rPr>
        <w:t xml:space="preserve">В лагере установлены спортивный варкаут-комплекс, рукоходы, </w:t>
      </w:r>
      <w:r w:rsidRPr="00172F47">
        <w:rPr>
          <w:szCs w:val="24"/>
          <w:shd w:val="clear" w:color="auto" w:fill="FFFFFF"/>
        </w:rPr>
        <w:t>уличные тренажеры</w:t>
      </w:r>
      <w:r w:rsidRPr="00172F47">
        <w:rPr>
          <w:szCs w:val="24"/>
        </w:rPr>
        <w:t>; оборудованы волейбольные и баскетбольная площадки и футбольные поля, костровое место.</w:t>
      </w:r>
    </w:p>
    <w:p w:rsidR="00D26567" w:rsidRPr="00172F47" w:rsidRDefault="00D26567" w:rsidP="006C231B">
      <w:pPr>
        <w:rPr>
          <w:szCs w:val="24"/>
        </w:rPr>
      </w:pPr>
      <w:r w:rsidRPr="00172F47">
        <w:rPr>
          <w:szCs w:val="24"/>
        </w:rPr>
        <w:t xml:space="preserve">Проводятся мероприятия по обеспечению пожарной и антитеррористической безопасности. Организовано привозное 5-разовое питание детей с пищеблока школы № 9. </w:t>
      </w:r>
    </w:p>
    <w:p w:rsidR="00D26567" w:rsidRPr="00172F47" w:rsidRDefault="00D26567" w:rsidP="006C231B">
      <w:pPr>
        <w:pStyle w:val="affe"/>
        <w:shd w:val="clear" w:color="auto" w:fill="FFFFFF"/>
        <w:ind w:firstLine="709"/>
        <w:jc w:val="both"/>
        <w:rPr>
          <w:shd w:val="clear" w:color="auto" w:fill="FFFFFF"/>
        </w:rPr>
      </w:pPr>
      <w:r w:rsidRPr="00172F47">
        <w:rPr>
          <w:shd w:val="clear" w:color="auto" w:fill="FFFFFF"/>
        </w:rPr>
        <w:t>На сегодняшний день материально-техническая база ДОЛ "Тихоокеанец" рассчитана на отдых и оздоровление 120 детей в смену (8 отрядов по 15 человек) - это обеденный зал, комнаты для хранения продуктов и выдачи готовой пищи, 3 зала для проведения досуговых и спортивно-игровых мероприятий, баня, постирочная, административное здание, восемь больших высокопрочных, всепогодных палаток для проживания детей и персонала, медицинские палатки и пункт приема детей, подсобные помещения.</w:t>
      </w:r>
    </w:p>
    <w:p w:rsidR="00D26567" w:rsidRPr="00172F47" w:rsidRDefault="00D26567" w:rsidP="006C231B">
      <w:pPr>
        <w:rPr>
          <w:szCs w:val="24"/>
        </w:rPr>
      </w:pPr>
      <w:r w:rsidRPr="00172F47">
        <w:rPr>
          <w:szCs w:val="24"/>
          <w:shd w:val="clear" w:color="auto" w:fill="FFFFFF"/>
          <w:lang w:bidi="he-IL"/>
        </w:rPr>
        <w:t xml:space="preserve"> </w:t>
      </w:r>
      <w:r w:rsidRPr="00172F47">
        <w:rPr>
          <w:szCs w:val="24"/>
        </w:rPr>
        <w:t>Реализация путевок в ДОЛ "Тихоокеанец" на летний период осуществляется через министерство социального развития, опеки и попечительства Иркутской области. Путевки имеют возможность приобрести дети из г.Зимы и Зиминского района, г. Саянска, г.Черемхово и Черемховского районов.</w:t>
      </w:r>
    </w:p>
    <w:p w:rsidR="00D26567" w:rsidRPr="00172F47" w:rsidRDefault="00D26567" w:rsidP="006C231B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szCs w:val="24"/>
          <w:shd w:val="clear" w:color="auto" w:fill="FFFFFF"/>
        </w:rPr>
      </w:pPr>
      <w:r w:rsidRPr="00172F47">
        <w:rPr>
          <w:rFonts w:cs="Times New Roman"/>
          <w:szCs w:val="24"/>
          <w:shd w:val="clear" w:color="auto" w:fill="FFFFFF"/>
        </w:rPr>
        <w:t xml:space="preserve">Кроме того, на базе детского оздоровительного лагеря создана круглогодичная база оздоровления и отдыха, которая используется для проведения малозатратных форм занятости (как для детей, так и для взрослых): городские спартакиады, фестивали спорта, мероприятия Всероссийского физкультурно-спортивного комплекса "Готов к труду и обороне", чемпионаты по "хоккею на валенках", "футболу на снегу". </w:t>
      </w:r>
    </w:p>
    <w:p w:rsidR="00D26567" w:rsidRPr="00172F47" w:rsidRDefault="00D26567" w:rsidP="006C231B">
      <w:pPr>
        <w:widowControl w:val="0"/>
        <w:shd w:val="clear" w:color="auto" w:fill="FFFFFF"/>
        <w:autoSpaceDE w:val="0"/>
        <w:autoSpaceDN w:val="0"/>
        <w:adjustRightInd w:val="0"/>
        <w:rPr>
          <w:rFonts w:cs="Times New Roman"/>
          <w:szCs w:val="24"/>
          <w:shd w:val="clear" w:color="auto" w:fill="FFFFFF"/>
        </w:rPr>
      </w:pPr>
      <w:r w:rsidRPr="00172F47">
        <w:rPr>
          <w:rFonts w:cs="Times New Roman"/>
          <w:szCs w:val="24"/>
          <w:shd w:val="clear" w:color="auto" w:fill="FFFFFF"/>
        </w:rPr>
        <w:t>Большое внимание уделяется мероприятиям для детей учётной категории, где основополагающее значение придаётся формированию здорового образа жизни, обучению адекватному поведению, позволяющему предотврат</w:t>
      </w:r>
      <w:r w:rsidR="00A5629A">
        <w:rPr>
          <w:rFonts w:cs="Times New Roman"/>
          <w:szCs w:val="24"/>
          <w:shd w:val="clear" w:color="auto" w:fill="FFFFFF"/>
        </w:rPr>
        <w:t>ить употребление психоактивных веществ</w:t>
      </w:r>
      <w:r w:rsidRPr="00172F47">
        <w:rPr>
          <w:rFonts w:cs="Times New Roman"/>
          <w:szCs w:val="24"/>
          <w:shd w:val="clear" w:color="auto" w:fill="FFFFFF"/>
        </w:rPr>
        <w:t>, формированию убеждения в необходимости сохранять и укреплять собственное здоровье, а также освоению правил здорового образа жизни и организации свободного времени.</w:t>
      </w:r>
    </w:p>
    <w:p w:rsidR="00D26567" w:rsidRPr="00172F47" w:rsidRDefault="00D26567" w:rsidP="006C231B">
      <w:pPr>
        <w:rPr>
          <w:szCs w:val="24"/>
        </w:rPr>
      </w:pPr>
      <w:r w:rsidRPr="00172F47">
        <w:rPr>
          <w:szCs w:val="24"/>
        </w:rPr>
        <w:t>В 2021 году администрацией города был выбран курс на улучшение условий проживания детей в период летней оздоровительной кампании - приобретено и установлено модульное здание "Жилой дом" на месте одной из палаток, вместимостью 8 человек.</w:t>
      </w:r>
    </w:p>
    <w:p w:rsidR="00D26567" w:rsidRPr="00172F47" w:rsidRDefault="00D26567" w:rsidP="006C231B">
      <w:pPr>
        <w:pStyle w:val="affe"/>
        <w:shd w:val="clear" w:color="auto" w:fill="FFFFFF"/>
        <w:ind w:firstLine="709"/>
        <w:jc w:val="both"/>
        <w:rPr>
          <w:shd w:val="clear" w:color="auto" w:fill="FFFFFF"/>
        </w:rPr>
      </w:pPr>
      <w:r w:rsidRPr="00172F47">
        <w:rPr>
          <w:shd w:val="clear" w:color="auto" w:fill="FFFFFF"/>
        </w:rPr>
        <w:t>Для продолжения реализации данного направления лагерю требу</w:t>
      </w:r>
      <w:r>
        <w:rPr>
          <w:shd w:val="clear" w:color="auto" w:fill="FFFFFF"/>
        </w:rPr>
        <w:t>е</w:t>
      </w:r>
      <w:r w:rsidRPr="00172F47">
        <w:rPr>
          <w:shd w:val="clear" w:color="auto" w:fill="FFFFFF"/>
        </w:rPr>
        <w:t xml:space="preserve">тся </w:t>
      </w:r>
      <w:r>
        <w:rPr>
          <w:shd w:val="clear" w:color="auto" w:fill="FFFFFF"/>
        </w:rPr>
        <w:t xml:space="preserve">приобретение </w:t>
      </w:r>
      <w:r w:rsidRPr="00172F47">
        <w:rPr>
          <w:shd w:val="clear" w:color="auto" w:fill="FFFFFF"/>
        </w:rPr>
        <w:t>дополнительны</w:t>
      </w:r>
      <w:r>
        <w:rPr>
          <w:shd w:val="clear" w:color="auto" w:fill="FFFFFF"/>
        </w:rPr>
        <w:t>х</w:t>
      </w:r>
      <w:r w:rsidRPr="00172F47">
        <w:rPr>
          <w:shd w:val="clear" w:color="auto" w:fill="FFFFFF"/>
        </w:rPr>
        <w:t xml:space="preserve"> модульны</w:t>
      </w:r>
      <w:r>
        <w:rPr>
          <w:shd w:val="clear" w:color="auto" w:fill="FFFFFF"/>
        </w:rPr>
        <w:t>х</w:t>
      </w:r>
      <w:r w:rsidRPr="00172F47">
        <w:rPr>
          <w:shd w:val="clear" w:color="auto" w:fill="FFFFFF"/>
        </w:rPr>
        <w:t xml:space="preserve"> здани</w:t>
      </w:r>
      <w:r>
        <w:rPr>
          <w:shd w:val="clear" w:color="auto" w:fill="FFFFFF"/>
        </w:rPr>
        <w:t>й</w:t>
      </w:r>
      <w:r w:rsidRPr="00172F47">
        <w:rPr>
          <w:shd w:val="clear" w:color="auto" w:fill="FFFFFF"/>
        </w:rPr>
        <w:t xml:space="preserve"> "Жилой дом" для проживания детей и оснащение их мебелью. </w:t>
      </w:r>
      <w:r w:rsidRPr="00172F47">
        <w:t>Также в ДОЛ "Тихоокеанец" необходимо провести ремонт водопровода и высоковольтной линии, оборудовать теплые туалеты и душевые, бассейн.</w:t>
      </w:r>
    </w:p>
    <w:p w:rsidR="00D26567" w:rsidRPr="00172F47" w:rsidRDefault="00D26567" w:rsidP="006C231B">
      <w:pPr>
        <w:pStyle w:val="afc"/>
        <w:ind w:firstLine="709"/>
        <w:jc w:val="both"/>
        <w:rPr>
          <w:rFonts w:ascii="Times New Roman" w:hAnsi="Times New Roman"/>
          <w:sz w:val="24"/>
          <w:szCs w:val="24"/>
        </w:rPr>
      </w:pPr>
      <w:r w:rsidRPr="00172F47">
        <w:rPr>
          <w:rFonts w:ascii="Times New Roman" w:hAnsi="Times New Roman"/>
          <w:sz w:val="24"/>
          <w:szCs w:val="24"/>
        </w:rPr>
        <w:t xml:space="preserve">В долгосрочной перспективе: </w:t>
      </w:r>
      <w:r>
        <w:rPr>
          <w:rFonts w:ascii="Times New Roman" w:hAnsi="Times New Roman"/>
          <w:sz w:val="24"/>
          <w:szCs w:val="24"/>
        </w:rPr>
        <w:t>строительство (приобретение) зданий</w:t>
      </w:r>
      <w:r w:rsidRPr="00172F47">
        <w:rPr>
          <w:rFonts w:ascii="Times New Roman" w:hAnsi="Times New Roman"/>
          <w:sz w:val="24"/>
          <w:szCs w:val="24"/>
        </w:rPr>
        <w:t xml:space="preserve"> пищеблок</w:t>
      </w:r>
      <w:r>
        <w:rPr>
          <w:rFonts w:ascii="Times New Roman" w:hAnsi="Times New Roman"/>
          <w:sz w:val="24"/>
          <w:szCs w:val="24"/>
        </w:rPr>
        <w:t>а</w:t>
      </w:r>
      <w:r w:rsidRPr="00172F47">
        <w:rPr>
          <w:rFonts w:ascii="Times New Roman" w:hAnsi="Times New Roman"/>
          <w:sz w:val="24"/>
          <w:szCs w:val="24"/>
        </w:rPr>
        <w:t>, медпункт</w:t>
      </w:r>
      <w:r>
        <w:rPr>
          <w:rFonts w:ascii="Times New Roman" w:hAnsi="Times New Roman"/>
          <w:sz w:val="24"/>
          <w:szCs w:val="24"/>
        </w:rPr>
        <w:t>а</w:t>
      </w:r>
      <w:r w:rsidRPr="00172F47">
        <w:rPr>
          <w:rFonts w:ascii="Times New Roman" w:hAnsi="Times New Roman"/>
          <w:sz w:val="24"/>
          <w:szCs w:val="24"/>
        </w:rPr>
        <w:t>, клуб</w:t>
      </w:r>
      <w:r>
        <w:rPr>
          <w:rFonts w:ascii="Times New Roman" w:hAnsi="Times New Roman"/>
          <w:sz w:val="24"/>
          <w:szCs w:val="24"/>
        </w:rPr>
        <w:t>а</w:t>
      </w:r>
      <w:r w:rsidRPr="00172F47">
        <w:rPr>
          <w:rFonts w:ascii="Times New Roman" w:hAnsi="Times New Roman"/>
          <w:sz w:val="24"/>
          <w:szCs w:val="24"/>
        </w:rPr>
        <w:t>, бан</w:t>
      </w:r>
      <w:r>
        <w:rPr>
          <w:rFonts w:ascii="Times New Roman" w:hAnsi="Times New Roman"/>
          <w:sz w:val="24"/>
          <w:szCs w:val="24"/>
        </w:rPr>
        <w:t>и</w:t>
      </w:r>
      <w:r w:rsidRPr="00172F47">
        <w:rPr>
          <w:rFonts w:ascii="Times New Roman" w:hAnsi="Times New Roman"/>
          <w:sz w:val="24"/>
          <w:szCs w:val="24"/>
        </w:rPr>
        <w:t>, отвечающи</w:t>
      </w:r>
      <w:r>
        <w:rPr>
          <w:rFonts w:ascii="Times New Roman" w:hAnsi="Times New Roman"/>
          <w:sz w:val="24"/>
          <w:szCs w:val="24"/>
        </w:rPr>
        <w:t>х</w:t>
      </w:r>
      <w:r w:rsidRPr="00172F47">
        <w:rPr>
          <w:rFonts w:ascii="Times New Roman" w:hAnsi="Times New Roman"/>
          <w:sz w:val="24"/>
          <w:szCs w:val="24"/>
        </w:rPr>
        <w:t xml:space="preserve"> требованиям СанПиН по набору помещений, осна</w:t>
      </w:r>
      <w:r>
        <w:rPr>
          <w:rFonts w:ascii="Times New Roman" w:hAnsi="Times New Roman"/>
          <w:sz w:val="24"/>
          <w:szCs w:val="24"/>
        </w:rPr>
        <w:t>щение</w:t>
      </w:r>
      <w:r w:rsidRPr="00172F47">
        <w:rPr>
          <w:rFonts w:ascii="Times New Roman" w:hAnsi="Times New Roman"/>
          <w:sz w:val="24"/>
          <w:szCs w:val="24"/>
        </w:rPr>
        <w:t xml:space="preserve"> их современным технологичным оборудованием. </w:t>
      </w:r>
    </w:p>
    <w:p w:rsidR="00D26567" w:rsidRPr="00172F47" w:rsidRDefault="00D26567" w:rsidP="006C231B">
      <w:pPr>
        <w:pStyle w:val="a4"/>
        <w:ind w:left="0"/>
        <w:rPr>
          <w:rFonts w:cs="Times New Roman"/>
          <w:szCs w:val="24"/>
        </w:rPr>
      </w:pPr>
      <w:r w:rsidRPr="00172F47">
        <w:rPr>
          <w:rFonts w:cs="Times New Roman"/>
          <w:szCs w:val="24"/>
        </w:rPr>
        <w:t xml:space="preserve">Основным приоритетом в сфере организации отдыха детей в каникулярное время является </w:t>
      </w:r>
      <w:r w:rsidRPr="00172F47">
        <w:rPr>
          <w:szCs w:val="24"/>
        </w:rPr>
        <w:t xml:space="preserve">укрепление материально-технической базы </w:t>
      </w:r>
      <w:r w:rsidRPr="00172F47">
        <w:rPr>
          <w:rFonts w:cs="Times New Roman"/>
          <w:szCs w:val="24"/>
        </w:rPr>
        <w:t xml:space="preserve">детского оздоровительного  лагеря палаточного типа "Тихоокеанец" за счет средств муниципального бюджета и внебюджетных источников при областной поддержке </w:t>
      </w:r>
      <w:r w:rsidRPr="00172F47">
        <w:rPr>
          <w:szCs w:val="24"/>
        </w:rPr>
        <w:t>по программам субсидирования.</w:t>
      </w:r>
    </w:p>
    <w:p w:rsidR="00AE6E95" w:rsidRDefault="00AE6E95" w:rsidP="006C231B">
      <w:pPr>
        <w:ind w:firstLine="0"/>
        <w:rPr>
          <w:rFonts w:cs="Times New Roman"/>
          <w:szCs w:val="24"/>
        </w:rPr>
      </w:pPr>
    </w:p>
    <w:p w:rsidR="00EF2B80" w:rsidRDefault="00EF2B80" w:rsidP="006C231B">
      <w:pPr>
        <w:ind w:firstLine="708"/>
      </w:pPr>
    </w:p>
    <w:p w:rsidR="00EF2B80" w:rsidRDefault="00EF2B80" w:rsidP="006C231B">
      <w:pPr>
        <w:ind w:firstLine="708"/>
      </w:pPr>
    </w:p>
    <w:p w:rsidR="00EF2B80" w:rsidRDefault="00EF2B80" w:rsidP="006C231B">
      <w:pPr>
        <w:ind w:firstLine="708"/>
      </w:pPr>
    </w:p>
    <w:p w:rsidR="00EF2B80" w:rsidRDefault="00EF2B80" w:rsidP="006C231B">
      <w:pPr>
        <w:ind w:firstLine="708"/>
      </w:pPr>
    </w:p>
    <w:p w:rsidR="00153A10" w:rsidRDefault="00BC49AC" w:rsidP="006C231B">
      <w:pPr>
        <w:ind w:firstLine="708"/>
      </w:pPr>
      <w:r w:rsidRPr="00B566C9">
        <w:lastRenderedPageBreak/>
        <w:t xml:space="preserve">1.1.6. </w:t>
      </w:r>
      <w:r w:rsidR="006C231B" w:rsidRPr="00B566C9">
        <w:t xml:space="preserve"> </w:t>
      </w:r>
      <w:r w:rsidR="00153A10" w:rsidRPr="00B566C9">
        <w:t>Здравоохранение</w:t>
      </w:r>
      <w:bookmarkEnd w:id="57"/>
    </w:p>
    <w:p w:rsidR="00D36E2D" w:rsidRPr="00CF1350" w:rsidRDefault="00D36E2D" w:rsidP="006C231B">
      <w:pPr>
        <w:ind w:firstLine="708"/>
      </w:pPr>
    </w:p>
    <w:p w:rsidR="00502262" w:rsidRPr="00B566C9" w:rsidRDefault="00502262" w:rsidP="00D9151D">
      <w:pPr>
        <w:pStyle w:val="a9"/>
      </w:pPr>
      <w:r w:rsidRPr="00B566C9">
        <w:t>Медицинское обслуживание населе</w:t>
      </w:r>
      <w:r w:rsidR="00DF24F3" w:rsidRPr="00B566C9">
        <w:t>ния города осуществляется двумя</w:t>
      </w:r>
      <w:r w:rsidRPr="00B566C9">
        <w:t xml:space="preserve"> учреждениями здравоохранения: ОГБУЗ «З</w:t>
      </w:r>
      <w:r w:rsidR="004B3EEB" w:rsidRPr="00B566C9">
        <w:t>иминская городская больница» и Ч</w:t>
      </w:r>
      <w:r w:rsidRPr="00B566C9">
        <w:t>УЗ «</w:t>
      </w:r>
      <w:r w:rsidR="004B3EEB" w:rsidRPr="00B566C9">
        <w:t>П</w:t>
      </w:r>
      <w:r w:rsidRPr="00B566C9">
        <w:t>оликлиника</w:t>
      </w:r>
      <w:r w:rsidR="004B3EEB" w:rsidRPr="00B566C9">
        <w:t xml:space="preserve"> </w:t>
      </w:r>
      <w:r w:rsidR="002A199F">
        <w:t>"</w:t>
      </w:r>
      <w:r w:rsidR="004B3EEB" w:rsidRPr="00B566C9">
        <w:t>РЖД –Медицина» города  Зима»,</w:t>
      </w:r>
      <w:r w:rsidRPr="00B566C9">
        <w:t xml:space="preserve"> оказывающими как первичную, так и специал</w:t>
      </w:r>
      <w:r w:rsidR="00BC49AC" w:rsidRPr="00B566C9">
        <w:t xml:space="preserve">изированную помощь </w:t>
      </w:r>
      <w:r w:rsidR="00CF3631" w:rsidRPr="00B566C9">
        <w:t>.</w:t>
      </w:r>
    </w:p>
    <w:p w:rsidR="00502262" w:rsidRPr="00B566C9" w:rsidRDefault="00502262" w:rsidP="00D9151D">
      <w:pPr>
        <w:pStyle w:val="a9"/>
      </w:pPr>
      <w:r w:rsidRPr="00B566C9">
        <w:t>Основная нагрузка медицинского обслуживания населения в стационарах (100 % от общей численности) приходится на ОГБУЗ «Зиминская городская больница» в св</w:t>
      </w:r>
      <w:r w:rsidR="004B3EEB" w:rsidRPr="00B566C9">
        <w:t>язи с реорганизацией  в 2008</w:t>
      </w:r>
      <w:r w:rsidR="00EF2B80">
        <w:t xml:space="preserve"> </w:t>
      </w:r>
      <w:r w:rsidR="004B3EEB" w:rsidRPr="00B566C9">
        <w:t>г. железнодорожной больницы</w:t>
      </w:r>
      <w:r w:rsidRPr="00B566C9">
        <w:t xml:space="preserve"> в поликлиническое учреждение, специализирующееся только на медицинском обслуживании работников структурных подразделений железнодорожного транспорта и взрослых членов их семей </w:t>
      </w:r>
      <w:r w:rsidR="0040249D" w:rsidRPr="00B566C9">
        <w:t>(16</w:t>
      </w:r>
      <w:r w:rsidRPr="00B566C9">
        <w:t xml:space="preserve"> % населения). </w:t>
      </w:r>
    </w:p>
    <w:p w:rsidR="00CF16D6" w:rsidRPr="0040249D" w:rsidRDefault="00CF16D6" w:rsidP="00CF16D6">
      <w:pPr>
        <w:pStyle w:val="a9"/>
      </w:pPr>
      <w:r w:rsidRPr="00CF16D6">
        <w:t>Медицинские услуги предоставляются как на основании территориальной программы государственных гарантий жителям Иркутской области (в системе ОМС), государственного заказа, так и на платной основе.</w:t>
      </w:r>
    </w:p>
    <w:p w:rsidR="00BC49AC" w:rsidRPr="004B3EEB" w:rsidRDefault="00BC49AC" w:rsidP="00CF16D6">
      <w:pPr>
        <w:pStyle w:val="a9"/>
        <w:jc w:val="right"/>
      </w:pPr>
      <w:r w:rsidRPr="0040249D">
        <w:tab/>
      </w:r>
      <w:r w:rsidRPr="0040249D">
        <w:tab/>
      </w:r>
      <w:r w:rsidRPr="0040249D">
        <w:tab/>
      </w:r>
      <w:r w:rsidRPr="0040249D">
        <w:tab/>
      </w:r>
      <w:r w:rsidRPr="0040249D">
        <w:tab/>
      </w:r>
      <w:r w:rsidRPr="0040249D">
        <w:tab/>
      </w:r>
      <w:r w:rsidRPr="0040249D">
        <w:tab/>
      </w:r>
      <w:r w:rsidRPr="0040249D">
        <w:tab/>
      </w:r>
      <w:r w:rsidRPr="0040249D">
        <w:tab/>
      </w:r>
      <w:r w:rsidRPr="0040249D">
        <w:tab/>
      </w:r>
      <w:r w:rsidRPr="0040249D">
        <w:tab/>
      </w:r>
      <w:r w:rsidRPr="004B3EEB">
        <w:t>Таблица 2</w:t>
      </w:r>
    </w:p>
    <w:p w:rsidR="00C8419E" w:rsidRPr="004B3EEB" w:rsidRDefault="00CF3631" w:rsidP="00C8419E">
      <w:pPr>
        <w:pStyle w:val="ad"/>
        <w:spacing w:after="0"/>
        <w:ind w:left="360" w:firstLine="0"/>
        <w:jc w:val="center"/>
        <w:rPr>
          <w:bCs/>
          <w:iCs/>
          <w:sz w:val="22"/>
        </w:rPr>
      </w:pPr>
      <w:r>
        <w:rPr>
          <w:bCs/>
          <w:iCs/>
          <w:sz w:val="22"/>
        </w:rPr>
        <w:t>Мониторинг основных показателей  ОГБУЗ «Зиминская городская больница»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1417"/>
        <w:gridCol w:w="850"/>
        <w:gridCol w:w="851"/>
        <w:gridCol w:w="850"/>
        <w:gridCol w:w="851"/>
        <w:gridCol w:w="851"/>
      </w:tblGrid>
      <w:tr w:rsidR="0092309A" w:rsidRPr="00E8284A" w:rsidTr="007F493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262" w:rsidRPr="004B3EEB" w:rsidRDefault="00502262" w:rsidP="00295394">
            <w:pPr>
              <w:pStyle w:val="af3"/>
              <w:jc w:val="center"/>
              <w:rPr>
                <w:sz w:val="22"/>
              </w:rPr>
            </w:pPr>
            <w:r w:rsidRPr="004B3EEB">
              <w:rPr>
                <w:sz w:val="22"/>
              </w:rPr>
              <w:t>Наименование</w:t>
            </w:r>
            <w:r w:rsidR="00295394" w:rsidRPr="004B3EEB">
              <w:rPr>
                <w:sz w:val="22"/>
              </w:rPr>
              <w:t xml:space="preserve"> </w:t>
            </w:r>
            <w:r w:rsidR="00295394" w:rsidRPr="004B3EEB">
              <w:rPr>
                <w:rFonts w:cs="Times New Roman"/>
                <w:sz w:val="22"/>
              </w:rPr>
              <w:t>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262" w:rsidRPr="004B3EEB" w:rsidRDefault="00502262" w:rsidP="00C8419E">
            <w:pPr>
              <w:pStyle w:val="af3"/>
              <w:jc w:val="center"/>
              <w:rPr>
                <w:sz w:val="22"/>
              </w:rPr>
            </w:pPr>
            <w:r w:rsidRPr="004B3EEB">
              <w:rPr>
                <w:sz w:val="22"/>
              </w:rPr>
              <w:t>Ед.</w:t>
            </w:r>
          </w:p>
          <w:p w:rsidR="00502262" w:rsidRPr="004B3EEB" w:rsidRDefault="00502262" w:rsidP="00C8419E">
            <w:pPr>
              <w:pStyle w:val="af3"/>
              <w:jc w:val="center"/>
              <w:rPr>
                <w:sz w:val="22"/>
              </w:rPr>
            </w:pPr>
            <w:r w:rsidRPr="004B3EEB">
              <w:rPr>
                <w:sz w:val="22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62" w:rsidRPr="004B3EEB" w:rsidRDefault="00CF1350" w:rsidP="00C8419E">
            <w:pPr>
              <w:pStyle w:val="af3"/>
              <w:jc w:val="center"/>
              <w:rPr>
                <w:sz w:val="22"/>
              </w:rPr>
            </w:pPr>
            <w:r w:rsidRPr="004B3EEB">
              <w:rPr>
                <w:sz w:val="22"/>
              </w:rPr>
              <w:t xml:space="preserve">2017                       </w:t>
            </w:r>
          </w:p>
          <w:p w:rsidR="00502262" w:rsidRPr="004B3EEB" w:rsidRDefault="00502262" w:rsidP="00C8419E">
            <w:pPr>
              <w:pStyle w:val="af3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62" w:rsidRPr="004B3EEB" w:rsidRDefault="00CF1350" w:rsidP="00C8419E">
            <w:pPr>
              <w:pStyle w:val="af3"/>
              <w:jc w:val="center"/>
              <w:rPr>
                <w:sz w:val="22"/>
              </w:rPr>
            </w:pPr>
            <w:r w:rsidRPr="004B3EEB">
              <w:rPr>
                <w:sz w:val="22"/>
              </w:rPr>
              <w:t>201</w:t>
            </w:r>
            <w:r w:rsidR="004B3EEB" w:rsidRPr="004B3EEB">
              <w:rPr>
                <w:sz w:val="22"/>
              </w:rPr>
              <w:t>8</w:t>
            </w:r>
            <w:r w:rsidRPr="004B3EEB">
              <w:rPr>
                <w:sz w:val="22"/>
              </w:rPr>
              <w:t xml:space="preserve"> </w:t>
            </w:r>
          </w:p>
          <w:p w:rsidR="00502262" w:rsidRPr="004B3EEB" w:rsidRDefault="00502262" w:rsidP="00C8419E">
            <w:pPr>
              <w:pStyle w:val="af3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62" w:rsidRPr="004B3EEB" w:rsidRDefault="004B3EEB" w:rsidP="00C8419E">
            <w:pPr>
              <w:pStyle w:val="af3"/>
              <w:jc w:val="center"/>
              <w:rPr>
                <w:sz w:val="22"/>
              </w:rPr>
            </w:pPr>
            <w:r w:rsidRPr="004B3EEB">
              <w:rPr>
                <w:sz w:val="22"/>
              </w:rPr>
              <w:t>2019</w:t>
            </w:r>
          </w:p>
          <w:p w:rsidR="00502262" w:rsidRPr="004B3EEB" w:rsidRDefault="00502262" w:rsidP="00C8419E">
            <w:pPr>
              <w:pStyle w:val="af3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262" w:rsidRPr="004B3EEB" w:rsidRDefault="00BC49AC" w:rsidP="00C8419E">
            <w:pPr>
              <w:pStyle w:val="af3"/>
              <w:jc w:val="center"/>
              <w:rPr>
                <w:sz w:val="22"/>
              </w:rPr>
            </w:pPr>
            <w:r w:rsidRPr="004B3EEB">
              <w:rPr>
                <w:sz w:val="22"/>
              </w:rPr>
              <w:t>20</w:t>
            </w:r>
            <w:r w:rsidR="004B3EEB" w:rsidRPr="004B3EEB">
              <w:rPr>
                <w:sz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62" w:rsidRPr="004B3EEB" w:rsidRDefault="00BC49AC" w:rsidP="00C8419E">
            <w:pPr>
              <w:pStyle w:val="af3"/>
              <w:jc w:val="center"/>
              <w:rPr>
                <w:sz w:val="22"/>
              </w:rPr>
            </w:pPr>
            <w:r w:rsidRPr="004B3EEB">
              <w:rPr>
                <w:sz w:val="22"/>
              </w:rPr>
              <w:t>20</w:t>
            </w:r>
            <w:r w:rsidR="004B3EEB" w:rsidRPr="004B3EEB">
              <w:rPr>
                <w:sz w:val="22"/>
              </w:rPr>
              <w:t>21</w:t>
            </w:r>
          </w:p>
        </w:tc>
      </w:tr>
      <w:tr w:rsidR="0092309A" w:rsidRPr="00E8284A" w:rsidTr="007F493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262" w:rsidRPr="0040249D" w:rsidRDefault="00502262" w:rsidP="00D9151D">
            <w:pPr>
              <w:pStyle w:val="af3"/>
              <w:rPr>
                <w:sz w:val="22"/>
              </w:rPr>
            </w:pPr>
            <w:r w:rsidRPr="0040249D">
              <w:rPr>
                <w:sz w:val="22"/>
              </w:rPr>
              <w:t>Ко</w:t>
            </w:r>
            <w:r w:rsidR="00CF3631">
              <w:rPr>
                <w:sz w:val="22"/>
              </w:rPr>
              <w:t>ечный фонд стационара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262" w:rsidRPr="00E63F52" w:rsidRDefault="00CF3631" w:rsidP="00CF3631">
            <w:pPr>
              <w:pStyle w:val="af3"/>
              <w:jc w:val="center"/>
              <w:rPr>
                <w:sz w:val="22"/>
              </w:rPr>
            </w:pPr>
            <w:r w:rsidRPr="00E63F52">
              <w:rPr>
                <w:sz w:val="22"/>
              </w:rPr>
              <w:t>коек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62" w:rsidRPr="00E63F52" w:rsidRDefault="00CF3631" w:rsidP="00BC49AC">
            <w:pPr>
              <w:pStyle w:val="af3"/>
              <w:jc w:val="center"/>
              <w:rPr>
                <w:sz w:val="22"/>
              </w:rPr>
            </w:pPr>
            <w:r w:rsidRPr="00E63F52">
              <w:rPr>
                <w:sz w:val="22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62" w:rsidRPr="00E63F52" w:rsidRDefault="00CF3631" w:rsidP="00BC49AC">
            <w:pPr>
              <w:pStyle w:val="af3"/>
              <w:jc w:val="center"/>
              <w:rPr>
                <w:sz w:val="22"/>
              </w:rPr>
            </w:pPr>
            <w:r w:rsidRPr="00E63F52">
              <w:rPr>
                <w:sz w:val="22"/>
              </w:rPr>
              <w:t>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62" w:rsidRPr="00E63F52" w:rsidRDefault="00CF3631" w:rsidP="00BC49AC">
            <w:pPr>
              <w:pStyle w:val="af3"/>
              <w:jc w:val="center"/>
              <w:rPr>
                <w:sz w:val="22"/>
              </w:rPr>
            </w:pPr>
            <w:r w:rsidRPr="00E63F52">
              <w:rPr>
                <w:sz w:val="22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62" w:rsidRPr="00E63F52" w:rsidRDefault="00CF3631" w:rsidP="00BC49AC">
            <w:pPr>
              <w:pStyle w:val="af3"/>
              <w:jc w:val="center"/>
              <w:rPr>
                <w:sz w:val="22"/>
              </w:rPr>
            </w:pPr>
            <w:r w:rsidRPr="00E63F52">
              <w:rPr>
                <w:sz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62" w:rsidRPr="00E63F52" w:rsidRDefault="00E63F52" w:rsidP="00BC49AC">
            <w:pPr>
              <w:pStyle w:val="af3"/>
              <w:jc w:val="center"/>
              <w:rPr>
                <w:sz w:val="22"/>
              </w:rPr>
            </w:pPr>
            <w:r w:rsidRPr="00E63F52">
              <w:rPr>
                <w:sz w:val="22"/>
              </w:rPr>
              <w:t>24</w:t>
            </w:r>
            <w:r w:rsidR="00CF3631" w:rsidRPr="00E63F52">
              <w:rPr>
                <w:sz w:val="22"/>
              </w:rPr>
              <w:t>0</w:t>
            </w:r>
          </w:p>
        </w:tc>
      </w:tr>
      <w:tr w:rsidR="0092309A" w:rsidRPr="00E8284A" w:rsidTr="007F493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262" w:rsidRPr="003A77DD" w:rsidRDefault="00502262" w:rsidP="00D9151D">
            <w:pPr>
              <w:pStyle w:val="af3"/>
              <w:rPr>
                <w:sz w:val="22"/>
              </w:rPr>
            </w:pPr>
            <w:r w:rsidRPr="003A77DD">
              <w:rPr>
                <w:sz w:val="22"/>
              </w:rPr>
              <w:t>в т.ч.:</w:t>
            </w:r>
          </w:p>
          <w:p w:rsidR="00502262" w:rsidRPr="003A77DD" w:rsidRDefault="00502262" w:rsidP="00D9151D">
            <w:pPr>
              <w:pStyle w:val="af3"/>
              <w:rPr>
                <w:sz w:val="22"/>
              </w:rPr>
            </w:pPr>
            <w:r w:rsidRPr="003A77DD">
              <w:rPr>
                <w:sz w:val="22"/>
              </w:rPr>
              <w:t>-стационар с круглосуточным пребыванием</w:t>
            </w:r>
          </w:p>
          <w:p w:rsidR="00502262" w:rsidRPr="003A77DD" w:rsidRDefault="00502262" w:rsidP="00D9151D">
            <w:pPr>
              <w:pStyle w:val="af3"/>
              <w:rPr>
                <w:sz w:val="22"/>
              </w:rPr>
            </w:pPr>
            <w:r w:rsidRPr="003A77DD">
              <w:rPr>
                <w:sz w:val="22"/>
              </w:rPr>
              <w:t>-дневной стационар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31" w:rsidRDefault="00CF3631" w:rsidP="00BC49AC">
            <w:pPr>
              <w:pStyle w:val="af3"/>
              <w:jc w:val="center"/>
              <w:rPr>
                <w:sz w:val="22"/>
                <w:highlight w:val="yellow"/>
              </w:rPr>
            </w:pPr>
          </w:p>
          <w:p w:rsidR="00502262" w:rsidRPr="00E63F52" w:rsidRDefault="00502262" w:rsidP="00BC49AC">
            <w:pPr>
              <w:pStyle w:val="af3"/>
              <w:jc w:val="center"/>
              <w:rPr>
                <w:sz w:val="22"/>
              </w:rPr>
            </w:pPr>
            <w:r w:rsidRPr="00E63F52">
              <w:rPr>
                <w:sz w:val="22"/>
              </w:rPr>
              <w:t>коек</w:t>
            </w:r>
          </w:p>
          <w:p w:rsidR="00502262" w:rsidRPr="00E8284A" w:rsidRDefault="00502262" w:rsidP="00BC49AC">
            <w:pPr>
              <w:pStyle w:val="af3"/>
              <w:jc w:val="center"/>
              <w:rPr>
                <w:sz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31" w:rsidRPr="00E63F52" w:rsidRDefault="00CF3631" w:rsidP="00BC49AC">
            <w:pPr>
              <w:pStyle w:val="af3"/>
              <w:jc w:val="center"/>
              <w:rPr>
                <w:sz w:val="22"/>
              </w:rPr>
            </w:pPr>
          </w:p>
          <w:p w:rsidR="00502262" w:rsidRPr="00E63F52" w:rsidRDefault="00E63F52" w:rsidP="00BC49AC">
            <w:pPr>
              <w:pStyle w:val="af3"/>
              <w:jc w:val="center"/>
              <w:rPr>
                <w:sz w:val="22"/>
              </w:rPr>
            </w:pPr>
            <w:r w:rsidRPr="00E63F52">
              <w:rPr>
                <w:sz w:val="22"/>
              </w:rPr>
              <w:t>188</w:t>
            </w:r>
          </w:p>
          <w:p w:rsidR="00CF3631" w:rsidRPr="00E63F52" w:rsidRDefault="00CF3631" w:rsidP="00BC49AC">
            <w:pPr>
              <w:pStyle w:val="af3"/>
              <w:jc w:val="center"/>
              <w:rPr>
                <w:sz w:val="22"/>
              </w:rPr>
            </w:pPr>
            <w:r w:rsidRPr="00E63F52">
              <w:rPr>
                <w:sz w:val="22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62" w:rsidRPr="00E63F52" w:rsidRDefault="00502262" w:rsidP="00BC49AC">
            <w:pPr>
              <w:pStyle w:val="af3"/>
              <w:jc w:val="center"/>
              <w:rPr>
                <w:sz w:val="22"/>
              </w:rPr>
            </w:pPr>
          </w:p>
          <w:p w:rsidR="00CF3631" w:rsidRPr="00E63F52" w:rsidRDefault="00E63F52" w:rsidP="00CF3631">
            <w:pPr>
              <w:pStyle w:val="af3"/>
              <w:jc w:val="center"/>
              <w:rPr>
                <w:sz w:val="22"/>
              </w:rPr>
            </w:pPr>
            <w:r w:rsidRPr="00E63F52">
              <w:rPr>
                <w:sz w:val="22"/>
              </w:rPr>
              <w:t>188</w:t>
            </w:r>
          </w:p>
          <w:p w:rsidR="00CF3631" w:rsidRPr="00E63F52" w:rsidRDefault="00CF3631" w:rsidP="00CF3631">
            <w:pPr>
              <w:pStyle w:val="af3"/>
              <w:jc w:val="center"/>
              <w:rPr>
                <w:sz w:val="22"/>
              </w:rPr>
            </w:pPr>
            <w:r w:rsidRPr="00E63F52">
              <w:rPr>
                <w:sz w:val="22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62" w:rsidRPr="00E63F52" w:rsidRDefault="00502262" w:rsidP="00BC49AC">
            <w:pPr>
              <w:pStyle w:val="af3"/>
              <w:jc w:val="center"/>
              <w:rPr>
                <w:sz w:val="22"/>
              </w:rPr>
            </w:pPr>
          </w:p>
          <w:p w:rsidR="00CF3631" w:rsidRPr="00E63F52" w:rsidRDefault="00CF3631" w:rsidP="00BC49AC">
            <w:pPr>
              <w:pStyle w:val="af3"/>
              <w:jc w:val="center"/>
              <w:rPr>
                <w:sz w:val="22"/>
              </w:rPr>
            </w:pPr>
            <w:r w:rsidRPr="00E63F52">
              <w:rPr>
                <w:sz w:val="22"/>
              </w:rPr>
              <w:t>158</w:t>
            </w:r>
          </w:p>
          <w:p w:rsidR="00CF3631" w:rsidRPr="00E63F52" w:rsidRDefault="00CF3631" w:rsidP="00BC49AC">
            <w:pPr>
              <w:pStyle w:val="af3"/>
              <w:jc w:val="center"/>
              <w:rPr>
                <w:sz w:val="22"/>
              </w:rPr>
            </w:pPr>
            <w:r w:rsidRPr="00E63F52">
              <w:rPr>
                <w:sz w:val="22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62" w:rsidRPr="00E63F52" w:rsidRDefault="00502262" w:rsidP="00BC49AC">
            <w:pPr>
              <w:pStyle w:val="af3"/>
              <w:jc w:val="center"/>
              <w:rPr>
                <w:sz w:val="22"/>
              </w:rPr>
            </w:pPr>
          </w:p>
          <w:p w:rsidR="00CF3631" w:rsidRPr="00E63F52" w:rsidRDefault="00CF3631" w:rsidP="00BC49AC">
            <w:pPr>
              <w:pStyle w:val="af3"/>
              <w:jc w:val="center"/>
              <w:rPr>
                <w:sz w:val="22"/>
              </w:rPr>
            </w:pPr>
            <w:r w:rsidRPr="00E63F52">
              <w:rPr>
                <w:sz w:val="22"/>
              </w:rPr>
              <w:t>156</w:t>
            </w:r>
          </w:p>
          <w:p w:rsidR="00CF3631" w:rsidRPr="00E63F52" w:rsidRDefault="00CF3631" w:rsidP="00BC49AC">
            <w:pPr>
              <w:pStyle w:val="af3"/>
              <w:jc w:val="center"/>
              <w:rPr>
                <w:sz w:val="22"/>
              </w:rPr>
            </w:pPr>
            <w:r w:rsidRPr="00E63F52">
              <w:rPr>
                <w:sz w:val="22"/>
              </w:rPr>
              <w:t>8</w:t>
            </w:r>
            <w:r w:rsidR="00E63F52" w:rsidRPr="00E63F52">
              <w:rPr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52" w:rsidRPr="00E63F52" w:rsidRDefault="00E63F52" w:rsidP="00E63F52">
            <w:pPr>
              <w:pStyle w:val="af3"/>
              <w:jc w:val="center"/>
              <w:rPr>
                <w:sz w:val="22"/>
              </w:rPr>
            </w:pPr>
          </w:p>
          <w:p w:rsidR="00E63F52" w:rsidRPr="00E63F52" w:rsidRDefault="00E63F52" w:rsidP="00E63F52">
            <w:pPr>
              <w:pStyle w:val="af3"/>
              <w:jc w:val="center"/>
              <w:rPr>
                <w:sz w:val="22"/>
              </w:rPr>
            </w:pPr>
            <w:r w:rsidRPr="00E63F52">
              <w:rPr>
                <w:sz w:val="22"/>
              </w:rPr>
              <w:t>156</w:t>
            </w:r>
          </w:p>
          <w:p w:rsidR="00502262" w:rsidRPr="00E63F52" w:rsidRDefault="00E63F52" w:rsidP="00E63F52">
            <w:pPr>
              <w:pStyle w:val="af3"/>
              <w:jc w:val="center"/>
              <w:rPr>
                <w:sz w:val="22"/>
              </w:rPr>
            </w:pPr>
            <w:r w:rsidRPr="00E63F52">
              <w:rPr>
                <w:sz w:val="22"/>
              </w:rPr>
              <w:t>84</w:t>
            </w:r>
          </w:p>
        </w:tc>
      </w:tr>
      <w:tr w:rsidR="0092309A" w:rsidRPr="00E8284A" w:rsidTr="00B6013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39" w:rsidRDefault="00502262" w:rsidP="00D9151D">
            <w:pPr>
              <w:pStyle w:val="af3"/>
              <w:rPr>
                <w:sz w:val="22"/>
              </w:rPr>
            </w:pPr>
            <w:r w:rsidRPr="003A77DD">
              <w:rPr>
                <w:sz w:val="22"/>
              </w:rPr>
              <w:t>Мощность амбулаторно-поликлинических учреждений</w:t>
            </w:r>
            <w:r w:rsidR="00B60139">
              <w:rPr>
                <w:sz w:val="22"/>
              </w:rPr>
              <w:t xml:space="preserve"> –</w:t>
            </w:r>
            <w:r w:rsidR="00BE05AB">
              <w:rPr>
                <w:sz w:val="22"/>
              </w:rPr>
              <w:t xml:space="preserve"> </w:t>
            </w:r>
            <w:r w:rsidR="00704E7E">
              <w:rPr>
                <w:sz w:val="22"/>
              </w:rPr>
              <w:t>всего:</w:t>
            </w:r>
          </w:p>
          <w:p w:rsidR="00502262" w:rsidRPr="003A77DD" w:rsidRDefault="00B60139" w:rsidP="00D9151D">
            <w:pPr>
              <w:pStyle w:val="af3"/>
              <w:rPr>
                <w:sz w:val="22"/>
              </w:rPr>
            </w:pPr>
            <w:r>
              <w:rPr>
                <w:sz w:val="22"/>
              </w:rPr>
              <w:t>в т.ч. город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9A" w:rsidRPr="00B60139" w:rsidRDefault="0092309A" w:rsidP="00BC49AC">
            <w:pPr>
              <w:pStyle w:val="af3"/>
              <w:jc w:val="center"/>
              <w:rPr>
                <w:sz w:val="22"/>
              </w:rPr>
            </w:pPr>
            <w:r w:rsidRPr="00B60139">
              <w:rPr>
                <w:sz w:val="22"/>
              </w:rPr>
              <w:t>посещ.</w:t>
            </w:r>
            <w:r w:rsidR="00502262" w:rsidRPr="00B60139">
              <w:rPr>
                <w:sz w:val="22"/>
              </w:rPr>
              <w:t xml:space="preserve"> </w:t>
            </w:r>
          </w:p>
          <w:p w:rsidR="00502262" w:rsidRPr="00E8284A" w:rsidRDefault="00502262" w:rsidP="00BC49AC">
            <w:pPr>
              <w:pStyle w:val="af3"/>
              <w:jc w:val="center"/>
              <w:rPr>
                <w:sz w:val="22"/>
                <w:highlight w:val="yellow"/>
              </w:rPr>
            </w:pPr>
            <w:r w:rsidRPr="00B60139">
              <w:rPr>
                <w:sz w:val="22"/>
              </w:rPr>
              <w:t>в смену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62" w:rsidRDefault="00B60139" w:rsidP="00B60139">
            <w:pPr>
              <w:pStyle w:val="af3"/>
              <w:jc w:val="center"/>
              <w:rPr>
                <w:sz w:val="22"/>
              </w:rPr>
            </w:pPr>
            <w:r w:rsidRPr="00B60139">
              <w:rPr>
                <w:sz w:val="22"/>
              </w:rPr>
              <w:t>720</w:t>
            </w:r>
          </w:p>
          <w:p w:rsidR="00704E7E" w:rsidRPr="00B60139" w:rsidRDefault="00704E7E" w:rsidP="00B60139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62" w:rsidRDefault="00B60139" w:rsidP="00B60139">
            <w:pPr>
              <w:pStyle w:val="af3"/>
              <w:jc w:val="center"/>
              <w:rPr>
                <w:sz w:val="22"/>
              </w:rPr>
            </w:pPr>
            <w:r w:rsidRPr="00B60139">
              <w:rPr>
                <w:sz w:val="22"/>
              </w:rPr>
              <w:t>720</w:t>
            </w:r>
          </w:p>
          <w:p w:rsidR="00704E7E" w:rsidRPr="00B60139" w:rsidRDefault="00704E7E" w:rsidP="00B60139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62" w:rsidRDefault="00B60139" w:rsidP="00B60139">
            <w:pPr>
              <w:pStyle w:val="af3"/>
              <w:jc w:val="center"/>
              <w:rPr>
                <w:sz w:val="22"/>
              </w:rPr>
            </w:pPr>
            <w:r w:rsidRPr="00B60139">
              <w:rPr>
                <w:sz w:val="22"/>
              </w:rPr>
              <w:t>720</w:t>
            </w:r>
          </w:p>
          <w:p w:rsidR="00704E7E" w:rsidRPr="00B60139" w:rsidRDefault="00704E7E" w:rsidP="00B60139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62" w:rsidRDefault="00B60139" w:rsidP="00B60139">
            <w:pPr>
              <w:pStyle w:val="af3"/>
              <w:jc w:val="center"/>
              <w:rPr>
                <w:sz w:val="22"/>
              </w:rPr>
            </w:pPr>
            <w:r w:rsidRPr="00B60139">
              <w:rPr>
                <w:sz w:val="22"/>
              </w:rPr>
              <w:t>720</w:t>
            </w:r>
          </w:p>
          <w:p w:rsidR="00704E7E" w:rsidRPr="00B60139" w:rsidRDefault="00704E7E" w:rsidP="00B60139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62" w:rsidRDefault="00B60139" w:rsidP="00B60139">
            <w:pPr>
              <w:pStyle w:val="af3"/>
              <w:jc w:val="center"/>
              <w:rPr>
                <w:sz w:val="22"/>
              </w:rPr>
            </w:pPr>
            <w:r w:rsidRPr="00B60139">
              <w:rPr>
                <w:sz w:val="22"/>
              </w:rPr>
              <w:t>720</w:t>
            </w:r>
          </w:p>
          <w:p w:rsidR="00704E7E" w:rsidRPr="00B60139" w:rsidRDefault="00704E7E" w:rsidP="00B60139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</w:tr>
      <w:tr w:rsidR="0092309A" w:rsidRPr="00E8284A" w:rsidTr="007F493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262" w:rsidRPr="00E8284A" w:rsidRDefault="00502262" w:rsidP="00B60139">
            <w:pPr>
              <w:pStyle w:val="af3"/>
              <w:rPr>
                <w:sz w:val="22"/>
                <w:highlight w:val="yellow"/>
              </w:rPr>
            </w:pPr>
            <w:r w:rsidRPr="00B60139">
              <w:rPr>
                <w:sz w:val="22"/>
              </w:rPr>
              <w:t xml:space="preserve">Общая заболеваемость на 100 тыс. </w:t>
            </w:r>
            <w:r w:rsidR="00B60139" w:rsidRPr="00B60139">
              <w:rPr>
                <w:sz w:val="22"/>
              </w:rPr>
              <w:t>населения</w:t>
            </w:r>
            <w:r w:rsidR="00B60139">
              <w:rPr>
                <w:sz w:val="22"/>
              </w:rPr>
              <w:t xml:space="preserve"> </w:t>
            </w:r>
            <w:r w:rsidR="00B60139" w:rsidRPr="00BE05AB">
              <w:rPr>
                <w:sz w:val="22"/>
              </w:rPr>
              <w:t>(город Зима)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262" w:rsidRPr="00B60139" w:rsidRDefault="00502262" w:rsidP="00BC49AC">
            <w:pPr>
              <w:pStyle w:val="af3"/>
              <w:jc w:val="center"/>
              <w:rPr>
                <w:sz w:val="22"/>
              </w:rPr>
            </w:pPr>
            <w:r w:rsidRPr="00B60139">
              <w:rPr>
                <w:sz w:val="22"/>
              </w:rPr>
              <w:t>тыс. случаев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62" w:rsidRPr="00B60139" w:rsidRDefault="00B60139" w:rsidP="00BC49AC">
            <w:pPr>
              <w:pStyle w:val="af3"/>
              <w:jc w:val="center"/>
              <w:rPr>
                <w:sz w:val="22"/>
              </w:rPr>
            </w:pPr>
            <w:r w:rsidRPr="00B60139">
              <w:rPr>
                <w:sz w:val="22"/>
              </w:rPr>
              <w:t>170,8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62" w:rsidRPr="00B60139" w:rsidRDefault="00B60139" w:rsidP="00BC49AC">
            <w:pPr>
              <w:pStyle w:val="af3"/>
              <w:jc w:val="center"/>
              <w:rPr>
                <w:sz w:val="22"/>
              </w:rPr>
            </w:pPr>
            <w:r w:rsidRPr="00B60139">
              <w:rPr>
                <w:sz w:val="22"/>
              </w:rPr>
              <w:t>175,0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62" w:rsidRPr="00B60139" w:rsidRDefault="00B60139" w:rsidP="00BC49AC">
            <w:pPr>
              <w:pStyle w:val="af3"/>
              <w:jc w:val="center"/>
              <w:rPr>
                <w:sz w:val="22"/>
              </w:rPr>
            </w:pPr>
            <w:r w:rsidRPr="00B60139">
              <w:rPr>
                <w:sz w:val="22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62" w:rsidRPr="00B60139" w:rsidRDefault="00B60139" w:rsidP="00BC49AC">
            <w:pPr>
              <w:pStyle w:val="af3"/>
              <w:jc w:val="center"/>
              <w:rPr>
                <w:sz w:val="22"/>
              </w:rPr>
            </w:pPr>
            <w:r w:rsidRPr="00B60139">
              <w:rPr>
                <w:sz w:val="22"/>
              </w:rPr>
              <w:t>180,3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62" w:rsidRPr="00B60139" w:rsidRDefault="00B60139" w:rsidP="00BC49AC">
            <w:pPr>
              <w:pStyle w:val="af3"/>
              <w:jc w:val="center"/>
              <w:rPr>
                <w:sz w:val="22"/>
              </w:rPr>
            </w:pPr>
            <w:r w:rsidRPr="00B60139">
              <w:rPr>
                <w:sz w:val="22"/>
              </w:rPr>
              <w:t>209,7</w:t>
            </w:r>
          </w:p>
        </w:tc>
      </w:tr>
      <w:tr w:rsidR="0092309A" w:rsidRPr="00E8284A" w:rsidTr="007F493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3A" w:rsidRPr="00B60139" w:rsidRDefault="00502262" w:rsidP="00D9151D">
            <w:pPr>
              <w:pStyle w:val="af3"/>
              <w:rPr>
                <w:sz w:val="22"/>
              </w:rPr>
            </w:pPr>
            <w:r w:rsidRPr="00B60139">
              <w:rPr>
                <w:sz w:val="22"/>
              </w:rPr>
              <w:t>Первичная заб</w:t>
            </w:r>
            <w:r w:rsidR="00B60139" w:rsidRPr="00B60139">
              <w:rPr>
                <w:sz w:val="22"/>
              </w:rPr>
              <w:t xml:space="preserve">олеваемость на 100 тыс. населения </w:t>
            </w:r>
            <w:r w:rsidR="00B60139" w:rsidRPr="00BE05AB">
              <w:rPr>
                <w:sz w:val="22"/>
              </w:rPr>
              <w:t>(город Зима)</w:t>
            </w:r>
          </w:p>
          <w:p w:rsidR="00502262" w:rsidRPr="00E8284A" w:rsidRDefault="00502262" w:rsidP="00367243">
            <w:pPr>
              <w:pStyle w:val="af3"/>
              <w:jc w:val="right"/>
              <w:rPr>
                <w:i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262" w:rsidRPr="00E8284A" w:rsidRDefault="00502262" w:rsidP="00BC49AC">
            <w:pPr>
              <w:pStyle w:val="af3"/>
              <w:jc w:val="center"/>
              <w:rPr>
                <w:sz w:val="22"/>
                <w:highlight w:val="yellow"/>
              </w:rPr>
            </w:pPr>
            <w:r w:rsidRPr="00B60139">
              <w:rPr>
                <w:sz w:val="22"/>
              </w:rPr>
              <w:t>тыс. случаев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62" w:rsidRPr="00360516" w:rsidRDefault="00B60139" w:rsidP="00BC49AC">
            <w:pPr>
              <w:pStyle w:val="af3"/>
              <w:jc w:val="center"/>
              <w:rPr>
                <w:sz w:val="22"/>
              </w:rPr>
            </w:pPr>
            <w:r w:rsidRPr="00360516">
              <w:rPr>
                <w:sz w:val="22"/>
              </w:rPr>
              <w:t>97,4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62" w:rsidRPr="00360516" w:rsidRDefault="00B60139" w:rsidP="00BC49AC">
            <w:pPr>
              <w:pStyle w:val="af3"/>
              <w:jc w:val="center"/>
              <w:rPr>
                <w:sz w:val="22"/>
              </w:rPr>
            </w:pPr>
            <w:r w:rsidRPr="00360516">
              <w:rPr>
                <w:sz w:val="22"/>
              </w:rPr>
              <w:t>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62" w:rsidRPr="00360516" w:rsidRDefault="00B60139" w:rsidP="00BC49AC">
            <w:pPr>
              <w:pStyle w:val="af3"/>
              <w:jc w:val="center"/>
              <w:rPr>
                <w:sz w:val="22"/>
              </w:rPr>
            </w:pPr>
            <w:r w:rsidRPr="00360516">
              <w:rPr>
                <w:sz w:val="22"/>
              </w:rPr>
              <w:t>115,1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262" w:rsidRPr="00360516" w:rsidRDefault="00B60139" w:rsidP="00BC49AC">
            <w:pPr>
              <w:pStyle w:val="af3"/>
              <w:jc w:val="center"/>
              <w:rPr>
                <w:sz w:val="22"/>
              </w:rPr>
            </w:pPr>
            <w:r w:rsidRPr="00360516">
              <w:rPr>
                <w:sz w:val="22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62" w:rsidRPr="00360516" w:rsidRDefault="00360516" w:rsidP="00BC49AC">
            <w:pPr>
              <w:pStyle w:val="af3"/>
              <w:jc w:val="center"/>
              <w:rPr>
                <w:sz w:val="22"/>
              </w:rPr>
            </w:pPr>
            <w:r w:rsidRPr="00360516">
              <w:rPr>
                <w:sz w:val="22"/>
              </w:rPr>
              <w:t>114,0</w:t>
            </w:r>
          </w:p>
        </w:tc>
      </w:tr>
      <w:tr w:rsidR="00360516" w:rsidRPr="00E8284A" w:rsidTr="007F493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16" w:rsidRPr="00E8284A" w:rsidRDefault="00360516" w:rsidP="00D9151D">
            <w:pPr>
              <w:pStyle w:val="af3"/>
              <w:rPr>
                <w:sz w:val="22"/>
                <w:highlight w:val="yellow"/>
              </w:rPr>
            </w:pPr>
            <w:r w:rsidRPr="003A77DD">
              <w:rPr>
                <w:sz w:val="22"/>
              </w:rPr>
              <w:t>Численность врачей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16" w:rsidRPr="00E8284A" w:rsidRDefault="00360516" w:rsidP="00BC49AC">
            <w:pPr>
              <w:pStyle w:val="af3"/>
              <w:jc w:val="center"/>
              <w:rPr>
                <w:sz w:val="22"/>
                <w:highlight w:val="yellow"/>
              </w:rPr>
            </w:pPr>
            <w:r w:rsidRPr="00360516">
              <w:rPr>
                <w:sz w:val="22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16" w:rsidRPr="00360516" w:rsidRDefault="00360516" w:rsidP="00360516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16" w:rsidRPr="00360516" w:rsidRDefault="00360516" w:rsidP="00BC49AC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16" w:rsidRPr="00360516" w:rsidRDefault="00360516" w:rsidP="002A28FF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16" w:rsidRPr="00360516" w:rsidRDefault="00360516" w:rsidP="002A28FF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16" w:rsidRPr="00360516" w:rsidRDefault="00360516" w:rsidP="002A28FF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</w:tr>
      <w:tr w:rsidR="00360516" w:rsidRPr="00E8284A" w:rsidTr="007F493A"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16" w:rsidRPr="00BE2661" w:rsidRDefault="00360516" w:rsidP="00D9151D">
            <w:pPr>
              <w:pStyle w:val="af3"/>
              <w:rPr>
                <w:sz w:val="22"/>
              </w:rPr>
            </w:pPr>
            <w:r w:rsidRPr="00BE2661">
              <w:rPr>
                <w:sz w:val="22"/>
              </w:rPr>
              <w:t>Обеспеченность населения врачами</w:t>
            </w:r>
            <w:r w:rsidR="00BE2661">
              <w:rPr>
                <w:sz w:val="22"/>
              </w:rPr>
              <w:t xml:space="preserve"> (исходя из социальных норм и нормативов)</w:t>
            </w:r>
          </w:p>
          <w:p w:rsidR="00360516" w:rsidRPr="00E8284A" w:rsidRDefault="00360516" w:rsidP="00427096">
            <w:pPr>
              <w:pStyle w:val="af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16" w:rsidRPr="00E8284A" w:rsidRDefault="00360516" w:rsidP="00BC49AC">
            <w:pPr>
              <w:pStyle w:val="af3"/>
              <w:jc w:val="center"/>
              <w:rPr>
                <w:sz w:val="22"/>
                <w:highlight w:val="yellow"/>
              </w:rPr>
            </w:pPr>
            <w:r w:rsidRPr="00BE2661">
              <w:rPr>
                <w:sz w:val="22"/>
              </w:rPr>
              <w:t>% от норматива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16" w:rsidRPr="00BE2661" w:rsidRDefault="00BE2661" w:rsidP="00BC49AC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16" w:rsidRPr="00BE2661" w:rsidRDefault="00BE2661" w:rsidP="00BC49AC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16" w:rsidRPr="00BE2661" w:rsidRDefault="00BE2661" w:rsidP="00BC49AC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16" w:rsidRPr="00BE2661" w:rsidRDefault="00BE2661" w:rsidP="00BC49AC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16" w:rsidRPr="00BE2661" w:rsidRDefault="00BE2661" w:rsidP="00BC49AC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</w:tr>
      <w:tr w:rsidR="00360516" w:rsidRPr="00E8284A" w:rsidTr="007F493A"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0516" w:rsidRPr="003A77DD" w:rsidRDefault="00360516" w:rsidP="00BE3D13">
            <w:pPr>
              <w:pStyle w:val="af3"/>
              <w:rPr>
                <w:sz w:val="22"/>
              </w:rPr>
            </w:pPr>
            <w:r w:rsidRPr="003A77DD">
              <w:rPr>
                <w:sz w:val="22"/>
              </w:rPr>
              <w:t>Численность среднего мед персонала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16" w:rsidRPr="00E8284A" w:rsidRDefault="00360516" w:rsidP="00BE3D13">
            <w:pPr>
              <w:pStyle w:val="af3"/>
              <w:jc w:val="center"/>
              <w:rPr>
                <w:sz w:val="22"/>
                <w:highlight w:val="yellow"/>
              </w:rPr>
            </w:pPr>
            <w:r w:rsidRPr="007C083E">
              <w:rPr>
                <w:sz w:val="22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16" w:rsidRPr="00E8284A" w:rsidRDefault="00360516" w:rsidP="00BE3D13">
            <w:pPr>
              <w:pStyle w:val="af3"/>
              <w:jc w:val="center"/>
              <w:rPr>
                <w:sz w:val="22"/>
                <w:highlight w:val="yellow"/>
              </w:rPr>
            </w:pPr>
            <w:r w:rsidRPr="00AD2AB7">
              <w:rPr>
                <w:sz w:val="22"/>
              </w:rPr>
              <w:t>3</w:t>
            </w:r>
            <w:r w:rsidR="007C083E">
              <w:rPr>
                <w:sz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16" w:rsidRPr="00E8284A" w:rsidRDefault="00360516" w:rsidP="00BE3D13">
            <w:pPr>
              <w:pStyle w:val="af3"/>
              <w:jc w:val="center"/>
              <w:rPr>
                <w:sz w:val="22"/>
                <w:highlight w:val="yellow"/>
              </w:rPr>
            </w:pPr>
            <w:r w:rsidRPr="0010190D">
              <w:rPr>
                <w:sz w:val="22"/>
              </w:rPr>
              <w:t>3</w:t>
            </w:r>
            <w:r w:rsidR="007C083E">
              <w:rPr>
                <w:sz w:val="22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16" w:rsidRPr="00E8284A" w:rsidRDefault="00360516" w:rsidP="00BE3D13">
            <w:pPr>
              <w:pStyle w:val="af3"/>
              <w:jc w:val="center"/>
              <w:rPr>
                <w:sz w:val="22"/>
                <w:highlight w:val="yellow"/>
              </w:rPr>
            </w:pPr>
            <w:r w:rsidRPr="007C083E">
              <w:rPr>
                <w:sz w:val="22"/>
              </w:rPr>
              <w:t>3</w:t>
            </w:r>
            <w:r w:rsidR="007C083E" w:rsidRPr="007C083E">
              <w:rPr>
                <w:sz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16" w:rsidRPr="00E8284A" w:rsidRDefault="007C083E" w:rsidP="00BE3D13">
            <w:pPr>
              <w:pStyle w:val="af3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16" w:rsidRPr="00E8284A" w:rsidRDefault="007C083E" w:rsidP="00BE3D13">
            <w:pPr>
              <w:pStyle w:val="af3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312</w:t>
            </w:r>
          </w:p>
        </w:tc>
      </w:tr>
      <w:tr w:rsidR="00360516" w:rsidRPr="00E8284A" w:rsidTr="00427096"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16" w:rsidRPr="007C083E" w:rsidRDefault="00360516" w:rsidP="00427096">
            <w:pPr>
              <w:pStyle w:val="af3"/>
              <w:rPr>
                <w:sz w:val="22"/>
              </w:rPr>
            </w:pPr>
            <w:r w:rsidRPr="007C083E">
              <w:rPr>
                <w:sz w:val="22"/>
              </w:rPr>
              <w:t xml:space="preserve">Обеспеченность населения средним медперсоналом </w:t>
            </w:r>
          </w:p>
          <w:p w:rsidR="00360516" w:rsidRPr="007C083E" w:rsidRDefault="00360516" w:rsidP="007C083E">
            <w:pPr>
              <w:pStyle w:val="af3"/>
              <w:rPr>
                <w:sz w:val="22"/>
                <w:highlight w:val="yellow"/>
              </w:rPr>
            </w:pPr>
            <w:r w:rsidRPr="007C083E">
              <w:rPr>
                <w:sz w:val="22"/>
              </w:rPr>
              <w:t>(исходя из социальных норм и нормативов)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16" w:rsidRPr="00E8284A" w:rsidRDefault="00360516" w:rsidP="00BC49AC">
            <w:pPr>
              <w:pStyle w:val="af3"/>
              <w:jc w:val="center"/>
              <w:rPr>
                <w:sz w:val="22"/>
                <w:highlight w:val="yellow"/>
              </w:rPr>
            </w:pPr>
          </w:p>
          <w:p w:rsidR="00360516" w:rsidRPr="007C083E" w:rsidRDefault="00360516" w:rsidP="00BC49AC">
            <w:pPr>
              <w:pStyle w:val="af3"/>
              <w:jc w:val="center"/>
              <w:rPr>
                <w:sz w:val="22"/>
              </w:rPr>
            </w:pPr>
            <w:r w:rsidRPr="007C083E">
              <w:rPr>
                <w:sz w:val="22"/>
              </w:rPr>
              <w:t>% от</w:t>
            </w:r>
          </w:p>
          <w:p w:rsidR="00360516" w:rsidRPr="00E8284A" w:rsidRDefault="00360516" w:rsidP="00BC49AC">
            <w:pPr>
              <w:pStyle w:val="af3"/>
              <w:jc w:val="center"/>
              <w:rPr>
                <w:sz w:val="22"/>
                <w:highlight w:val="yellow"/>
              </w:rPr>
            </w:pPr>
            <w:r w:rsidRPr="007C083E">
              <w:rPr>
                <w:sz w:val="22"/>
              </w:rPr>
              <w:t>норматива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16" w:rsidRPr="007C083E" w:rsidRDefault="007C083E" w:rsidP="00427096">
            <w:pPr>
              <w:pStyle w:val="af3"/>
              <w:jc w:val="center"/>
              <w:rPr>
                <w:sz w:val="22"/>
              </w:rPr>
            </w:pPr>
            <w:r w:rsidRPr="007C083E">
              <w:rPr>
                <w:sz w:val="22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16" w:rsidRPr="007C083E" w:rsidRDefault="007C083E" w:rsidP="00427096">
            <w:pPr>
              <w:pStyle w:val="af3"/>
              <w:jc w:val="center"/>
              <w:rPr>
                <w:sz w:val="22"/>
              </w:rPr>
            </w:pPr>
            <w:r w:rsidRPr="007C083E">
              <w:rPr>
                <w:sz w:val="22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16" w:rsidRPr="007C083E" w:rsidRDefault="007C083E" w:rsidP="00427096">
            <w:pPr>
              <w:pStyle w:val="af3"/>
              <w:jc w:val="center"/>
              <w:rPr>
                <w:sz w:val="22"/>
              </w:rPr>
            </w:pPr>
            <w:r w:rsidRPr="007C083E">
              <w:rPr>
                <w:sz w:val="22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16" w:rsidRPr="007C083E" w:rsidRDefault="007C083E" w:rsidP="00427096">
            <w:pPr>
              <w:pStyle w:val="af3"/>
              <w:jc w:val="center"/>
              <w:rPr>
                <w:sz w:val="22"/>
              </w:rPr>
            </w:pPr>
            <w:r w:rsidRPr="007C083E">
              <w:rPr>
                <w:sz w:val="22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16" w:rsidRPr="007C083E" w:rsidRDefault="007C083E" w:rsidP="00427096">
            <w:pPr>
              <w:pStyle w:val="af3"/>
              <w:jc w:val="center"/>
              <w:rPr>
                <w:sz w:val="22"/>
              </w:rPr>
            </w:pPr>
            <w:r w:rsidRPr="007C083E">
              <w:rPr>
                <w:sz w:val="22"/>
              </w:rPr>
              <w:t>63,1</w:t>
            </w:r>
          </w:p>
        </w:tc>
      </w:tr>
      <w:tr w:rsidR="00360516" w:rsidRPr="00E8284A" w:rsidTr="007F493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16" w:rsidRPr="00E8284A" w:rsidRDefault="00360516" w:rsidP="0047581C">
            <w:pPr>
              <w:pStyle w:val="af3"/>
              <w:rPr>
                <w:sz w:val="22"/>
                <w:highlight w:val="yellow"/>
              </w:rPr>
            </w:pPr>
            <w:r w:rsidRPr="0047581C">
              <w:rPr>
                <w:sz w:val="22"/>
              </w:rPr>
              <w:t xml:space="preserve">Физический износ медицинского оборудования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16" w:rsidRPr="00E8284A" w:rsidRDefault="00360516" w:rsidP="00BC49AC">
            <w:pPr>
              <w:pStyle w:val="af3"/>
              <w:jc w:val="center"/>
              <w:rPr>
                <w:sz w:val="22"/>
                <w:highlight w:val="yellow"/>
              </w:rPr>
            </w:pPr>
            <w:r w:rsidRPr="0047581C">
              <w:rPr>
                <w:sz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16" w:rsidRPr="0047581C" w:rsidRDefault="0047581C" w:rsidP="00BC49AC">
            <w:pPr>
              <w:pStyle w:val="af3"/>
              <w:jc w:val="center"/>
              <w:rPr>
                <w:sz w:val="22"/>
              </w:rPr>
            </w:pPr>
            <w:r w:rsidRPr="0047581C">
              <w:rPr>
                <w:sz w:val="22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16" w:rsidRPr="0047581C" w:rsidRDefault="0047581C" w:rsidP="00BC49AC">
            <w:pPr>
              <w:pStyle w:val="af3"/>
              <w:jc w:val="center"/>
              <w:rPr>
                <w:sz w:val="22"/>
              </w:rPr>
            </w:pPr>
            <w:r w:rsidRPr="0047581C">
              <w:rPr>
                <w:sz w:val="22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16" w:rsidRPr="0047581C" w:rsidRDefault="0047581C" w:rsidP="00BC49AC">
            <w:pPr>
              <w:pStyle w:val="af3"/>
              <w:jc w:val="center"/>
              <w:rPr>
                <w:sz w:val="22"/>
              </w:rPr>
            </w:pPr>
            <w:r w:rsidRPr="0047581C">
              <w:rPr>
                <w:sz w:val="22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16" w:rsidRPr="0047581C" w:rsidRDefault="0047581C" w:rsidP="00BC49AC">
            <w:pPr>
              <w:pStyle w:val="af3"/>
              <w:jc w:val="center"/>
              <w:rPr>
                <w:sz w:val="22"/>
              </w:rPr>
            </w:pPr>
            <w:r w:rsidRPr="0047581C">
              <w:rPr>
                <w:sz w:val="22"/>
              </w:rPr>
              <w:t>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16" w:rsidRPr="0047581C" w:rsidRDefault="0047581C" w:rsidP="00BC49AC">
            <w:pPr>
              <w:pStyle w:val="af3"/>
              <w:jc w:val="center"/>
              <w:rPr>
                <w:sz w:val="22"/>
              </w:rPr>
            </w:pPr>
            <w:r w:rsidRPr="0047581C">
              <w:rPr>
                <w:sz w:val="22"/>
              </w:rPr>
              <w:t>85,9</w:t>
            </w:r>
          </w:p>
        </w:tc>
      </w:tr>
      <w:tr w:rsidR="00360516" w:rsidRPr="00E8284A" w:rsidTr="007F493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16" w:rsidRPr="00E8284A" w:rsidRDefault="00360516" w:rsidP="00D9151D">
            <w:pPr>
              <w:pStyle w:val="af3"/>
              <w:rPr>
                <w:sz w:val="22"/>
                <w:highlight w:val="yellow"/>
              </w:rPr>
            </w:pPr>
            <w:r w:rsidRPr="003A77DD">
              <w:rPr>
                <w:sz w:val="22"/>
              </w:rPr>
              <w:t>Количество санитарного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16" w:rsidRPr="00704E7E" w:rsidRDefault="00704E7E" w:rsidP="00BC49AC">
            <w:pPr>
              <w:pStyle w:val="af3"/>
              <w:jc w:val="center"/>
              <w:rPr>
                <w:sz w:val="22"/>
              </w:rPr>
            </w:pPr>
            <w:r w:rsidRPr="00704E7E">
              <w:rPr>
                <w:sz w:val="22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16" w:rsidRPr="00704E7E" w:rsidRDefault="00704E7E" w:rsidP="00BC49AC">
            <w:pPr>
              <w:pStyle w:val="af3"/>
              <w:jc w:val="center"/>
              <w:rPr>
                <w:sz w:val="22"/>
              </w:rPr>
            </w:pPr>
            <w:r w:rsidRPr="00704E7E">
              <w:rPr>
                <w:sz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16" w:rsidRPr="00704E7E" w:rsidRDefault="00704E7E" w:rsidP="00BC49AC">
            <w:pPr>
              <w:pStyle w:val="af3"/>
              <w:jc w:val="center"/>
              <w:rPr>
                <w:sz w:val="22"/>
              </w:rPr>
            </w:pPr>
            <w:r w:rsidRPr="00704E7E">
              <w:rPr>
                <w:sz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16" w:rsidRPr="00704E7E" w:rsidRDefault="00704E7E" w:rsidP="00BC49AC">
            <w:pPr>
              <w:pStyle w:val="af3"/>
              <w:jc w:val="center"/>
              <w:rPr>
                <w:sz w:val="22"/>
              </w:rPr>
            </w:pPr>
            <w:r w:rsidRPr="00704E7E">
              <w:rPr>
                <w:sz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16" w:rsidRPr="00704E7E" w:rsidRDefault="00704E7E" w:rsidP="00BC49AC">
            <w:pPr>
              <w:pStyle w:val="af3"/>
              <w:jc w:val="center"/>
              <w:rPr>
                <w:sz w:val="22"/>
              </w:rPr>
            </w:pPr>
            <w:r w:rsidRPr="00704E7E">
              <w:rPr>
                <w:sz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16" w:rsidRPr="00704E7E" w:rsidRDefault="00704E7E" w:rsidP="00BC49AC">
            <w:pPr>
              <w:pStyle w:val="af3"/>
              <w:jc w:val="center"/>
              <w:rPr>
                <w:sz w:val="22"/>
              </w:rPr>
            </w:pPr>
            <w:r w:rsidRPr="00704E7E">
              <w:rPr>
                <w:sz w:val="22"/>
              </w:rPr>
              <w:t>12</w:t>
            </w:r>
          </w:p>
        </w:tc>
      </w:tr>
      <w:tr w:rsidR="00360516" w:rsidRPr="00704E7E" w:rsidTr="007F493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16" w:rsidRPr="00704E7E" w:rsidRDefault="00360516" w:rsidP="00D9151D">
            <w:pPr>
              <w:pStyle w:val="af3"/>
              <w:rPr>
                <w:sz w:val="22"/>
              </w:rPr>
            </w:pPr>
            <w:r w:rsidRPr="00704E7E">
              <w:rPr>
                <w:sz w:val="22"/>
              </w:rPr>
              <w:t xml:space="preserve">Физический износ медицинского транспорта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16" w:rsidRPr="00704E7E" w:rsidRDefault="00360516" w:rsidP="00BC49AC">
            <w:pPr>
              <w:pStyle w:val="af3"/>
              <w:jc w:val="center"/>
              <w:rPr>
                <w:sz w:val="22"/>
              </w:rPr>
            </w:pPr>
            <w:r w:rsidRPr="00704E7E">
              <w:rPr>
                <w:sz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16" w:rsidRPr="00704E7E" w:rsidRDefault="00704E7E" w:rsidP="00BC49AC">
            <w:pPr>
              <w:pStyle w:val="af3"/>
              <w:jc w:val="center"/>
              <w:rPr>
                <w:sz w:val="22"/>
              </w:rPr>
            </w:pPr>
            <w:r w:rsidRPr="00704E7E">
              <w:rPr>
                <w:sz w:val="22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16" w:rsidRPr="00704E7E" w:rsidRDefault="00704E7E" w:rsidP="00704E7E">
            <w:pPr>
              <w:pStyle w:val="af3"/>
              <w:jc w:val="center"/>
              <w:rPr>
                <w:sz w:val="22"/>
              </w:rPr>
            </w:pPr>
            <w:r w:rsidRPr="00704E7E">
              <w:rPr>
                <w:sz w:val="22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16" w:rsidRPr="00704E7E" w:rsidRDefault="00704E7E" w:rsidP="00BC49AC">
            <w:pPr>
              <w:pStyle w:val="af3"/>
              <w:jc w:val="center"/>
              <w:rPr>
                <w:sz w:val="22"/>
              </w:rPr>
            </w:pPr>
            <w:r w:rsidRPr="00704E7E">
              <w:rPr>
                <w:sz w:val="22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16" w:rsidRPr="00704E7E" w:rsidRDefault="00360516" w:rsidP="00BC49AC">
            <w:pPr>
              <w:pStyle w:val="af3"/>
              <w:jc w:val="center"/>
              <w:rPr>
                <w:sz w:val="22"/>
              </w:rPr>
            </w:pPr>
            <w:r w:rsidRPr="00704E7E">
              <w:rPr>
                <w:sz w:val="22"/>
              </w:rPr>
              <w:t>7</w:t>
            </w:r>
            <w:r w:rsidR="00704E7E" w:rsidRPr="00704E7E">
              <w:rPr>
                <w:sz w:val="22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16" w:rsidRPr="00704E7E" w:rsidRDefault="00704E7E" w:rsidP="00BC49AC">
            <w:pPr>
              <w:pStyle w:val="af3"/>
              <w:jc w:val="center"/>
              <w:rPr>
                <w:sz w:val="22"/>
              </w:rPr>
            </w:pPr>
            <w:r w:rsidRPr="00704E7E">
              <w:rPr>
                <w:sz w:val="22"/>
              </w:rPr>
              <w:t>79,8</w:t>
            </w:r>
          </w:p>
        </w:tc>
      </w:tr>
    </w:tbl>
    <w:p w:rsidR="00D36E2D" w:rsidRDefault="00D36E2D" w:rsidP="00D36E2D">
      <w:pPr>
        <w:pStyle w:val="a9"/>
        <w:ind w:firstLine="708"/>
        <w:rPr>
          <w:rFonts w:eastAsiaTheme="minorEastAsia" w:cstheme="minorBidi"/>
          <w:sz w:val="22"/>
          <w:szCs w:val="22"/>
        </w:rPr>
      </w:pPr>
    </w:p>
    <w:p w:rsidR="00901505" w:rsidRPr="00B974D8" w:rsidRDefault="00901505" w:rsidP="00D36E2D">
      <w:pPr>
        <w:pStyle w:val="a9"/>
        <w:ind w:firstLine="708"/>
      </w:pPr>
      <w:r w:rsidRPr="00901505">
        <w:t>Имеющийся в муниципальном образовании коечный фонд соответствует рекомендуемым нормативам оказания бесплатной медицинской помощи в рамках Федеральной программы государственных гарантий  оказания гражданам Российской Федерации бесплатной медицинской помощи и количеству проживающего в муниципальных образованиях населения.</w:t>
      </w:r>
    </w:p>
    <w:p w:rsidR="000B55FF" w:rsidRPr="000B55FF" w:rsidRDefault="00502262" w:rsidP="000B55FF">
      <w:pPr>
        <w:pStyle w:val="a9"/>
        <w:rPr>
          <w:highlight w:val="red"/>
        </w:rPr>
      </w:pPr>
      <w:r w:rsidRPr="00B974D8">
        <w:t>Амбулаторно-поликлиническая сеть города представлена 4-мя поликлиниками (городская, детская, стоматологическая – подразделения ОГБУЗ «Зи</w:t>
      </w:r>
      <w:r w:rsidR="00B974D8" w:rsidRPr="00B974D8">
        <w:t>минская городская больница» и  Ч</w:t>
      </w:r>
      <w:r w:rsidRPr="00B974D8">
        <w:t>УЗ</w:t>
      </w:r>
      <w:r w:rsidR="001403D6" w:rsidRPr="001403D6">
        <w:t xml:space="preserve"> </w:t>
      </w:r>
      <w:r w:rsidR="001403D6">
        <w:t>«</w:t>
      </w:r>
      <w:r w:rsidR="001403D6" w:rsidRPr="00B566C9">
        <w:t>Поликлиника</w:t>
      </w:r>
      <w:r w:rsidRPr="00B974D8">
        <w:t xml:space="preserve"> «</w:t>
      </w:r>
      <w:r w:rsidR="00B974D8" w:rsidRPr="00B974D8">
        <w:t>РЖД-Медицина» г.Зима»</w:t>
      </w:r>
      <w:r w:rsidRPr="00B974D8">
        <w:t xml:space="preserve">), женской консультацией. </w:t>
      </w:r>
      <w:r w:rsidR="00D9151D" w:rsidRPr="00B974D8">
        <w:tab/>
      </w:r>
      <w:r w:rsidRPr="00B974D8">
        <w:t xml:space="preserve">Общая пропускная способность амбулаторно-поликлинических учреждений </w:t>
      </w:r>
      <w:r w:rsidR="00BE3D13" w:rsidRPr="00B974D8">
        <w:t xml:space="preserve">города </w:t>
      </w:r>
      <w:r w:rsidR="00B974D8" w:rsidRPr="00B974D8">
        <w:t>на 01.01.2022</w:t>
      </w:r>
      <w:r w:rsidR="00072E49" w:rsidRPr="00B974D8">
        <w:t xml:space="preserve">г. </w:t>
      </w:r>
      <w:r w:rsidR="00BE3D13" w:rsidRPr="00B974D8">
        <w:t xml:space="preserve">составляет </w:t>
      </w:r>
      <w:r w:rsidR="00B974D8" w:rsidRPr="00B974D8">
        <w:t>976</w:t>
      </w:r>
      <w:r w:rsidRPr="00B974D8">
        <w:t xml:space="preserve"> посещений в смену. Обеспеченность населения города амбулаторно-поликлиническими учреждениями составляет 100% от нормы</w:t>
      </w:r>
      <w:r w:rsidR="000B55FF" w:rsidRPr="000B55FF">
        <w:t xml:space="preserve">.  В то же время детская поликлиника, расположенная в приспособленном, встроенном помещении 5-ти этажного жилого дома не соответствует санитарно-гигиеническим требованиям. В поликлинике недостаточно площадей и помещений для оказания полноценной помощи детскому населению. </w:t>
      </w:r>
    </w:p>
    <w:p w:rsidR="00CA4360" w:rsidRPr="00BA1F18" w:rsidRDefault="000B55FF" w:rsidP="00D9151D">
      <w:pPr>
        <w:pStyle w:val="a9"/>
      </w:pPr>
      <w:r>
        <w:lastRenderedPageBreak/>
        <w:t>О</w:t>
      </w:r>
      <w:r w:rsidR="00CA4360" w:rsidRPr="00BA1F18">
        <w:t>сновной проблемой для системы здравоохранения города  является разбросанность  подразделений больницы  по разным районам города.</w:t>
      </w:r>
      <w:r w:rsidR="00E90860" w:rsidRPr="00BA1F18">
        <w:t xml:space="preserve"> Пациентам приходится преодолевать   большие расстояния</w:t>
      </w:r>
      <w:r w:rsidR="00BA1F18" w:rsidRPr="00BA1F18">
        <w:t>, тратить много времени, чтобы добраться из одного подразделения больницы в другое  при прохождении обследования и т.д., что  является для многих жителей города проблематичным.</w:t>
      </w:r>
    </w:p>
    <w:p w:rsidR="003949EE" w:rsidRDefault="000642BF" w:rsidP="00D9151D">
      <w:pPr>
        <w:pStyle w:val="a9"/>
      </w:pPr>
      <w:r w:rsidRPr="003949EE">
        <w:t xml:space="preserve">Основным фактором, влияющим на доступность и качество медицинской помощи населению, является обеспеченность </w:t>
      </w:r>
      <w:r w:rsidR="00EF229D" w:rsidRPr="003949EE">
        <w:t xml:space="preserve">системы здравоохранения городского округа </w:t>
      </w:r>
      <w:r w:rsidRPr="003949EE">
        <w:t xml:space="preserve">медицинскими кадрами. </w:t>
      </w:r>
    </w:p>
    <w:p w:rsidR="003949EE" w:rsidRPr="003949EE" w:rsidRDefault="003949EE" w:rsidP="00D9151D">
      <w:pPr>
        <w:pStyle w:val="a9"/>
      </w:pPr>
      <w:r>
        <w:t xml:space="preserve">По состоянию </w:t>
      </w:r>
      <w:r w:rsidRPr="003949EE">
        <w:t xml:space="preserve">на 1 января 2022 </w:t>
      </w:r>
      <w:r>
        <w:t>года о</w:t>
      </w:r>
      <w:r w:rsidR="00696BA8" w:rsidRPr="003949EE">
        <w:t>беспеченность</w:t>
      </w:r>
      <w:r w:rsidR="005E40BF" w:rsidRPr="003949EE">
        <w:t xml:space="preserve"> </w:t>
      </w:r>
      <w:r w:rsidRPr="003949EE">
        <w:t xml:space="preserve">городских учреждений здравоохранения  </w:t>
      </w:r>
      <w:r>
        <w:t xml:space="preserve"> </w:t>
      </w:r>
      <w:r w:rsidRPr="003949EE">
        <w:t xml:space="preserve">врачами исходя из социальных норм и нормативов </w:t>
      </w:r>
      <w:r w:rsidR="00696BA8" w:rsidRPr="003949EE">
        <w:t>составила</w:t>
      </w:r>
      <w:r w:rsidRPr="003949EE">
        <w:t>:</w:t>
      </w:r>
    </w:p>
    <w:p w:rsidR="003949EE" w:rsidRPr="003949EE" w:rsidRDefault="003949EE" w:rsidP="00D9151D">
      <w:pPr>
        <w:pStyle w:val="a9"/>
      </w:pPr>
      <w:r w:rsidRPr="003949EE">
        <w:t xml:space="preserve"> - ОГБУЗ «Зиминская городская больница» - 41%</w:t>
      </w:r>
      <w:r>
        <w:t>;</w:t>
      </w:r>
    </w:p>
    <w:p w:rsidR="003949EE" w:rsidRPr="003949EE" w:rsidRDefault="003949EE" w:rsidP="00D9151D">
      <w:pPr>
        <w:pStyle w:val="a9"/>
      </w:pPr>
      <w:r w:rsidRPr="003949EE">
        <w:t>- ЧУЗ «РЖД-Медицина»г. Зима – 70 %.</w:t>
      </w:r>
    </w:p>
    <w:p w:rsidR="003949EE" w:rsidRDefault="003949EE" w:rsidP="00D9151D">
      <w:pPr>
        <w:pStyle w:val="a9"/>
      </w:pPr>
      <w:r w:rsidRPr="00660E5A">
        <w:t>Обеспеченность средним медицинским персоналом</w:t>
      </w:r>
      <w:r w:rsidR="00660E5A" w:rsidRPr="00660E5A">
        <w:t xml:space="preserve"> </w:t>
      </w:r>
      <w:r w:rsidR="00660E5A" w:rsidRPr="003949EE">
        <w:t>городских учреждений здравоохранения</w:t>
      </w:r>
      <w:r w:rsidR="00660E5A">
        <w:t xml:space="preserve"> составляет:</w:t>
      </w:r>
    </w:p>
    <w:p w:rsidR="00660E5A" w:rsidRPr="003949EE" w:rsidRDefault="00660E5A" w:rsidP="00660E5A">
      <w:pPr>
        <w:pStyle w:val="a9"/>
      </w:pPr>
      <w:r w:rsidRPr="003949EE">
        <w:t>- ОГБУЗ «Зиминская городская больница» -</w:t>
      </w:r>
      <w:r>
        <w:t>63,1</w:t>
      </w:r>
      <w:r w:rsidRPr="003949EE">
        <w:t>%</w:t>
      </w:r>
      <w:r>
        <w:t>;</w:t>
      </w:r>
    </w:p>
    <w:p w:rsidR="00660E5A" w:rsidRPr="00BE05AB" w:rsidRDefault="00660E5A" w:rsidP="00BE05AB">
      <w:pPr>
        <w:pStyle w:val="a9"/>
      </w:pPr>
      <w:r w:rsidRPr="003949EE">
        <w:t xml:space="preserve">- ЧУЗ «РЖД-Медицина»г. Зима – </w:t>
      </w:r>
      <w:r>
        <w:t>96</w:t>
      </w:r>
      <w:r w:rsidRPr="003949EE">
        <w:t xml:space="preserve"> %</w:t>
      </w:r>
      <w:r w:rsidR="00BE05AB">
        <w:t>.</w:t>
      </w:r>
    </w:p>
    <w:p w:rsidR="000B55FF" w:rsidRDefault="000B55FF" w:rsidP="000B55FF">
      <w:pPr>
        <w:pStyle w:val="a9"/>
      </w:pPr>
      <w:r w:rsidRPr="000B55FF">
        <w:t>Несмотря на то, что за период с 2017 по 2021гг. ряды врачей ОГБУЗ «Зиминская городская больница» пополнились 7 молодыми специалистами, кадровая проблема остается нерешенной из-за выхода на пенсию врачей пенсионного возраста, а также из-за более привлекательных условий жизни для медиков в других муниципалитетах, отсутствие единого больничного комплекса</w:t>
      </w:r>
      <w:r>
        <w:t>.</w:t>
      </w:r>
    </w:p>
    <w:p w:rsidR="00C718A1" w:rsidRDefault="00B218D9" w:rsidP="00B218D9">
      <w:pPr>
        <w:pStyle w:val="a9"/>
        <w:ind w:firstLine="708"/>
      </w:pPr>
      <w:r w:rsidRPr="00C20949">
        <w:t>За последние 5 лет</w:t>
      </w:r>
      <w:r w:rsidR="00502262" w:rsidRPr="00C20949">
        <w:t xml:space="preserve"> </w:t>
      </w:r>
      <w:r w:rsidR="00BA1F18" w:rsidRPr="00C20949">
        <w:t>в городе наблюдается значительный</w:t>
      </w:r>
      <w:r w:rsidRPr="00C20949">
        <w:t xml:space="preserve"> (122,8%)</w:t>
      </w:r>
      <w:r w:rsidR="00BA1F18" w:rsidRPr="00C20949">
        <w:t xml:space="preserve"> рост </w:t>
      </w:r>
      <w:r w:rsidRPr="00C20949">
        <w:t>уровня</w:t>
      </w:r>
      <w:r w:rsidR="00502262" w:rsidRPr="00C20949">
        <w:t xml:space="preserve"> общей заболеваемости</w:t>
      </w:r>
      <w:r w:rsidRPr="00C20949">
        <w:t>, который составил в 2021 году 209,7 тыс.  случаев на 100 тыс. населения</w:t>
      </w:r>
      <w:r w:rsidR="00502262" w:rsidRPr="00C20949">
        <w:t xml:space="preserve"> </w:t>
      </w:r>
      <w:r w:rsidRPr="00C20949">
        <w:t>(</w:t>
      </w:r>
      <w:r w:rsidR="00502262" w:rsidRPr="00C20949">
        <w:t xml:space="preserve">в </w:t>
      </w:r>
      <w:r w:rsidRPr="00C20949">
        <w:t>2017году значения показателя составляло 170,8 тыс. случаев на 100 тыс. населения).</w:t>
      </w:r>
      <w:r w:rsidR="00502262" w:rsidRPr="00C20949">
        <w:t xml:space="preserve"> </w:t>
      </w:r>
    </w:p>
    <w:p w:rsidR="00C718A1" w:rsidRPr="00C718A1" w:rsidRDefault="00C718A1" w:rsidP="00C718A1">
      <w:pPr>
        <w:pStyle w:val="a9"/>
        <w:ind w:firstLine="708"/>
      </w:pPr>
      <w:r w:rsidRPr="00C718A1">
        <w:t xml:space="preserve">Наиболее интенсивный рост общей заболеваемости среди взрослого населения отмечается по болезням органов системы кровообращения, органов дыхания, костно-мышечной системы, инфекционными заболеваниями в т.ч. новой коровирусной инфекцией. Среди детей и подростков преобладают болезни органов дыхания, пищеварения, болезни костно-мышечной системы. </w:t>
      </w:r>
    </w:p>
    <w:p w:rsidR="0006674E" w:rsidRPr="005E0DFC" w:rsidRDefault="00D5447E" w:rsidP="005E0DFC">
      <w:pPr>
        <w:ind w:firstLine="708"/>
        <w:rPr>
          <w:szCs w:val="24"/>
        </w:rPr>
      </w:pPr>
      <w:r w:rsidRPr="005B7BA4">
        <w:rPr>
          <w:szCs w:val="24"/>
        </w:rPr>
        <w:t>В структуре причин смертности в 2021 году первое место  занимают  болезни системы  кровообращения  (61,6 %), на втором месте  инфекционные заболевания (23% ), в том числе  от новой коронавирусной инфекции (13,1%), на третьем месте – смертность от злокачес</w:t>
      </w:r>
      <w:bookmarkStart w:id="58" w:name="_Toc461700709"/>
      <w:r w:rsidR="005E0DFC">
        <w:rPr>
          <w:szCs w:val="24"/>
        </w:rPr>
        <w:t>твенные новообразования (14,1%).</w:t>
      </w:r>
    </w:p>
    <w:p w:rsidR="0006674E" w:rsidRDefault="0006674E" w:rsidP="0026428B"/>
    <w:p w:rsidR="00992A00" w:rsidRDefault="0026428B" w:rsidP="0026428B">
      <w:r w:rsidRPr="00F266D8">
        <w:t xml:space="preserve">1.1.7. </w:t>
      </w:r>
      <w:r w:rsidR="006C231B">
        <w:t xml:space="preserve"> </w:t>
      </w:r>
      <w:r w:rsidR="00992A00" w:rsidRPr="00F266D8">
        <w:t>Культура</w:t>
      </w:r>
      <w:bookmarkEnd w:id="58"/>
    </w:p>
    <w:p w:rsidR="0006674E" w:rsidRPr="00F266D8" w:rsidRDefault="0006674E" w:rsidP="0026428B"/>
    <w:p w:rsidR="009A6731" w:rsidRPr="00F266D8" w:rsidRDefault="007769E5" w:rsidP="006C231B">
      <w:pPr>
        <w:pStyle w:val="a9"/>
      </w:pPr>
      <w:bookmarkStart w:id="59" w:name="dst100184"/>
      <w:bookmarkEnd w:id="59"/>
      <w:r w:rsidRPr="00F266D8">
        <w:t>Основная задача органов местного самоуправления в сфере культуры - с</w:t>
      </w:r>
      <w:r w:rsidR="009A6731" w:rsidRPr="00F266D8">
        <w:t>оздание условий для организации досуга и обеспечения жите</w:t>
      </w:r>
      <w:r w:rsidRPr="00F266D8">
        <w:t>лей городского округа услугами организаций культуры.</w:t>
      </w:r>
    </w:p>
    <w:p w:rsidR="002A28FF" w:rsidRDefault="007769E5" w:rsidP="006C231B">
      <w:pPr>
        <w:pStyle w:val="a9"/>
      </w:pPr>
      <w:r w:rsidRPr="00F266D8">
        <w:t>И</w:t>
      </w:r>
      <w:r w:rsidR="008147EA" w:rsidRPr="00F266D8">
        <w:t>сполнителем культурных услуг и услуг информационного обеспечения населения в З</w:t>
      </w:r>
      <w:r w:rsidR="00C8419E" w:rsidRPr="00F266D8">
        <w:t>ГМО</w:t>
      </w:r>
      <w:r w:rsidR="008147EA" w:rsidRPr="00F266D8">
        <w:t xml:space="preserve"> является муниципальная сеть учреждений культуры</w:t>
      </w:r>
      <w:r w:rsidR="00F266D8" w:rsidRPr="00F266D8">
        <w:t>, среди которых</w:t>
      </w:r>
      <w:r w:rsidR="002B55CA" w:rsidRPr="00F266D8">
        <w:t>:</w:t>
      </w:r>
      <w:r w:rsidR="00F266D8" w:rsidRPr="00F266D8">
        <w:t xml:space="preserve"> </w:t>
      </w:r>
    </w:p>
    <w:p w:rsidR="002A28FF" w:rsidRDefault="00B07A94" w:rsidP="006C231B">
      <w:pPr>
        <w:pStyle w:val="a9"/>
      </w:pPr>
      <w:r>
        <w:t xml:space="preserve">- </w:t>
      </w:r>
      <w:r w:rsidR="002A28FF">
        <w:t xml:space="preserve"> </w:t>
      </w:r>
      <w:r w:rsidR="00F266D8" w:rsidRPr="00F266D8">
        <w:t>4 культурно –</w:t>
      </w:r>
      <w:r w:rsidR="002A28FF">
        <w:t xml:space="preserve"> </w:t>
      </w:r>
      <w:r w:rsidR="00F266D8" w:rsidRPr="00F266D8">
        <w:t>досуговых учреждения (</w:t>
      </w:r>
      <w:r w:rsidR="002B55CA" w:rsidRPr="00F266D8">
        <w:t>МАУК «ГДК «Горизонт»</w:t>
      </w:r>
      <w:r w:rsidR="002A28FF">
        <w:t xml:space="preserve"> (включающий в себя Дом ремесел)</w:t>
      </w:r>
      <w:r w:rsidR="002B55CA" w:rsidRPr="00F266D8">
        <w:t xml:space="preserve">, </w:t>
      </w:r>
      <w:r w:rsidR="007769E5" w:rsidRPr="00F266D8">
        <w:t xml:space="preserve">МАУК «Кинодосуговый центр «Россия», МБУК «Культурно-информационный центр </w:t>
      </w:r>
      <w:r w:rsidR="008147EA" w:rsidRPr="00F266D8">
        <w:t xml:space="preserve"> «Спутник», </w:t>
      </w:r>
      <w:r w:rsidR="00F266D8" w:rsidRPr="00F266D8">
        <w:t>МАУК «ДК имени А.Н. Гринчика»)</w:t>
      </w:r>
      <w:r w:rsidR="002A28FF">
        <w:t>. В двух учреждениях  культурно</w:t>
      </w:r>
      <w:r>
        <w:t xml:space="preserve"> </w:t>
      </w:r>
      <w:r w:rsidR="002A28FF">
        <w:t>-досугового   типа работают 3 кинозала.</w:t>
      </w:r>
    </w:p>
    <w:p w:rsidR="002A28FF" w:rsidRDefault="00B07A94" w:rsidP="006C231B">
      <w:pPr>
        <w:pStyle w:val="a9"/>
      </w:pPr>
      <w:r>
        <w:t xml:space="preserve">- </w:t>
      </w:r>
      <w:r w:rsidRPr="00B07A94">
        <w:t xml:space="preserve">МБУК «Центральная библиотечная система» </w:t>
      </w:r>
      <w:r>
        <w:t>(объединяющее 3  библиотеки).</w:t>
      </w:r>
    </w:p>
    <w:p w:rsidR="00B07A94" w:rsidRDefault="00B07A94" w:rsidP="006C231B">
      <w:pPr>
        <w:pStyle w:val="a9"/>
      </w:pPr>
      <w:r w:rsidRPr="00B07A94">
        <w:t xml:space="preserve">- </w:t>
      </w:r>
      <w:r w:rsidR="008147EA" w:rsidRPr="00B07A94">
        <w:t>МБУК «Историко-краеведческий музей</w:t>
      </w:r>
      <w:r w:rsidR="002B55CA" w:rsidRPr="00B07A94">
        <w:t>»</w:t>
      </w:r>
      <w:r w:rsidRPr="00B07A94">
        <w:t xml:space="preserve"> (объединяющее 2 музея).</w:t>
      </w:r>
    </w:p>
    <w:p w:rsidR="00B07A94" w:rsidRDefault="00B07A94" w:rsidP="006C231B">
      <w:pPr>
        <w:pStyle w:val="a9"/>
      </w:pPr>
      <w:r>
        <w:t>- 2 учреждения дополнительного образования  (МБУ ДО «Зиминская детская музыкальная школа», МБУ ДО «Зиминская детская  художественная школа имени  В.А. Брызгалова»).</w:t>
      </w:r>
    </w:p>
    <w:p w:rsidR="00FB49DC" w:rsidRPr="006F2E70" w:rsidRDefault="00B07A94" w:rsidP="006C231B">
      <w:pPr>
        <w:rPr>
          <w:rFonts w:cs="Times New Roman"/>
          <w:szCs w:val="24"/>
        </w:rPr>
      </w:pPr>
      <w:r>
        <w:t xml:space="preserve"> В соответствии  с Методическими  р</w:t>
      </w:r>
      <w:r w:rsidR="00FB49DC">
        <w:t>е</w:t>
      </w:r>
      <w:r>
        <w:t>комендациями  субъектам  Российской Федерации  и органам местного самоуправления по развитию сети  организаций культуры  и обеспеченности населения услугам</w:t>
      </w:r>
      <w:r w:rsidR="00F409FB">
        <w:t>и</w:t>
      </w:r>
      <w:r>
        <w:t xml:space="preserve"> организаций культуры, утвержденными распоряжением Минкультуры России от 02 08.2017</w:t>
      </w:r>
      <w:r w:rsidR="00F409FB">
        <w:t xml:space="preserve"> </w:t>
      </w:r>
      <w:r>
        <w:t xml:space="preserve">года </w:t>
      </w:r>
      <w:r w:rsidR="00FB49DC" w:rsidRPr="006F2E70">
        <w:rPr>
          <w:rFonts w:cs="Times New Roman"/>
          <w:szCs w:val="24"/>
        </w:rPr>
        <w:t>№ Р-965 и распоряжение</w:t>
      </w:r>
      <w:r w:rsidR="00F409FB">
        <w:rPr>
          <w:rFonts w:cs="Times New Roman"/>
          <w:szCs w:val="24"/>
        </w:rPr>
        <w:t>м</w:t>
      </w:r>
      <w:r w:rsidR="00FB49DC" w:rsidRPr="006F2E70">
        <w:rPr>
          <w:rFonts w:cs="Times New Roman"/>
          <w:szCs w:val="24"/>
        </w:rPr>
        <w:t xml:space="preserve"> Минобрнауки России от 4 мая 2016 г. № АК-950/02</w:t>
      </w:r>
      <w:r w:rsidR="00F409FB">
        <w:rPr>
          <w:rFonts w:cs="Times New Roman"/>
          <w:szCs w:val="24"/>
        </w:rPr>
        <w:t>,</w:t>
      </w:r>
      <w:r w:rsidR="00FB49DC" w:rsidRPr="006F2E70">
        <w:rPr>
          <w:rFonts w:cs="Times New Roman"/>
          <w:szCs w:val="24"/>
        </w:rPr>
        <w:t xml:space="preserve"> обеспеченность населения города Зимы организациями культуры составляет 100%. </w:t>
      </w:r>
      <w:r w:rsidR="00F409FB">
        <w:rPr>
          <w:rFonts w:cs="Times New Roman"/>
          <w:szCs w:val="24"/>
        </w:rPr>
        <w:lastRenderedPageBreak/>
        <w:t>Обеспеченность к</w:t>
      </w:r>
      <w:r w:rsidR="00FB49DC" w:rsidRPr="006F2E70">
        <w:rPr>
          <w:rFonts w:cs="Times New Roman"/>
          <w:szCs w:val="24"/>
        </w:rPr>
        <w:t>ультурно-досуговыми учреждениями</w:t>
      </w:r>
      <w:r w:rsidR="00F409FB">
        <w:rPr>
          <w:rFonts w:cs="Times New Roman"/>
          <w:szCs w:val="24"/>
        </w:rPr>
        <w:t xml:space="preserve"> составляет</w:t>
      </w:r>
      <w:r w:rsidR="00FB49DC" w:rsidRPr="006F2E70">
        <w:rPr>
          <w:rFonts w:cs="Times New Roman"/>
          <w:szCs w:val="24"/>
        </w:rPr>
        <w:t xml:space="preserve"> 100%, библиотеками 100%, музеями 100%, кинозалами 100%, учреждениями дополнительного образования 74%. </w:t>
      </w:r>
    </w:p>
    <w:p w:rsidR="00FB49DC" w:rsidRPr="006F2E70" w:rsidRDefault="00FB49DC" w:rsidP="006C231B">
      <w:pPr>
        <w:rPr>
          <w:rFonts w:cs="Times New Roman"/>
          <w:szCs w:val="24"/>
        </w:rPr>
      </w:pPr>
      <w:r w:rsidRPr="006F2E70">
        <w:rPr>
          <w:rFonts w:cs="Times New Roman"/>
          <w:szCs w:val="24"/>
        </w:rPr>
        <w:t>По состоянию на</w:t>
      </w:r>
      <w:r w:rsidR="007E515C">
        <w:rPr>
          <w:rFonts w:cs="Times New Roman"/>
          <w:szCs w:val="24"/>
        </w:rPr>
        <w:t xml:space="preserve"> начало 2022</w:t>
      </w:r>
      <w:r w:rsidRPr="006F2E70">
        <w:rPr>
          <w:rFonts w:cs="Times New Roman"/>
          <w:szCs w:val="24"/>
        </w:rPr>
        <w:t xml:space="preserve"> года доля объектов культурного наследия (памятники истории, архитектуры), </w:t>
      </w:r>
      <w:r w:rsidR="00D47F8C" w:rsidRPr="006F2E70">
        <w:rPr>
          <w:rFonts w:cs="Times New Roman"/>
          <w:szCs w:val="24"/>
        </w:rPr>
        <w:t>находящиеся в удовлетворительном состоянии</w:t>
      </w:r>
      <w:r w:rsidR="001406CE">
        <w:rPr>
          <w:rFonts w:cs="Times New Roman"/>
          <w:szCs w:val="24"/>
        </w:rPr>
        <w:t>, в общем количестве  объектов  культурного наследия,</w:t>
      </w:r>
      <w:r w:rsidR="00D47F8C" w:rsidRPr="006F2E70">
        <w:rPr>
          <w:rFonts w:cs="Times New Roman"/>
          <w:szCs w:val="24"/>
        </w:rPr>
        <w:t xml:space="preserve"> </w:t>
      </w:r>
      <w:r w:rsidRPr="006F2E70">
        <w:rPr>
          <w:rFonts w:cs="Times New Roman"/>
          <w:szCs w:val="24"/>
        </w:rPr>
        <w:t xml:space="preserve">находящихся в муниципальной собственности, составляет 67%. </w:t>
      </w:r>
    </w:p>
    <w:p w:rsidR="00FB49DC" w:rsidRPr="006F2E70" w:rsidRDefault="00FB49DC" w:rsidP="006C231B">
      <w:pPr>
        <w:rPr>
          <w:rFonts w:cs="Times New Roman"/>
          <w:szCs w:val="24"/>
        </w:rPr>
      </w:pPr>
      <w:r w:rsidRPr="006F2E70">
        <w:rPr>
          <w:rFonts w:cs="Times New Roman"/>
          <w:szCs w:val="24"/>
        </w:rPr>
        <w:t>Уровень удовлетворенности жителей города Зимы качеством</w:t>
      </w:r>
      <w:r w:rsidR="00117F20">
        <w:rPr>
          <w:rFonts w:cs="Times New Roman"/>
          <w:szCs w:val="24"/>
        </w:rPr>
        <w:t xml:space="preserve"> условий</w:t>
      </w:r>
      <w:r w:rsidRPr="006F2E70">
        <w:rPr>
          <w:rFonts w:cs="Times New Roman"/>
          <w:szCs w:val="24"/>
        </w:rPr>
        <w:t xml:space="preserve"> предоставления муниципальных услуг в сфере культуры по результатам независимой оценки условий оказания услуг организациями культуры за 2021 год составил 80%.</w:t>
      </w:r>
    </w:p>
    <w:p w:rsidR="00FB49DC" w:rsidRPr="006F2E70" w:rsidRDefault="00FB49DC" w:rsidP="006C231B">
      <w:pPr>
        <w:rPr>
          <w:rFonts w:cs="Times New Roman"/>
          <w:szCs w:val="24"/>
        </w:rPr>
      </w:pPr>
      <w:r w:rsidRPr="006F2E70">
        <w:rPr>
          <w:rFonts w:cs="Times New Roman"/>
          <w:szCs w:val="24"/>
        </w:rPr>
        <w:t xml:space="preserve">Средняя заработная плата работников отрасли «Культура» города Зимы составляет 100% от </w:t>
      </w:r>
      <w:r w:rsidR="000E27B1">
        <w:rPr>
          <w:rFonts w:cs="Times New Roman"/>
          <w:szCs w:val="24"/>
        </w:rPr>
        <w:t xml:space="preserve"> установленного</w:t>
      </w:r>
      <w:r w:rsidR="0011050B">
        <w:rPr>
          <w:rFonts w:cs="Times New Roman"/>
          <w:szCs w:val="24"/>
        </w:rPr>
        <w:t xml:space="preserve"> в соответствии с </w:t>
      </w:r>
      <w:r w:rsidR="000E27B1">
        <w:rPr>
          <w:rFonts w:cs="Times New Roman"/>
          <w:szCs w:val="24"/>
        </w:rPr>
        <w:t xml:space="preserve"> </w:t>
      </w:r>
      <w:r w:rsidR="0011050B">
        <w:rPr>
          <w:rFonts w:cs="Times New Roman"/>
          <w:szCs w:val="24"/>
        </w:rPr>
        <w:t xml:space="preserve">Указом  Президента Российской Федерации  от 07.05.2012 №597 </w:t>
      </w:r>
      <w:r w:rsidR="000E27B1">
        <w:rPr>
          <w:rFonts w:cs="Times New Roman"/>
          <w:szCs w:val="24"/>
        </w:rPr>
        <w:t>целевого показателя оплаты труда  работников учреждений культуры</w:t>
      </w:r>
      <w:r w:rsidR="0011050B">
        <w:rPr>
          <w:rFonts w:cs="Times New Roman"/>
          <w:szCs w:val="24"/>
        </w:rPr>
        <w:t>.</w:t>
      </w:r>
    </w:p>
    <w:p w:rsidR="00FB49DC" w:rsidRDefault="00FB49DC" w:rsidP="006C231B">
      <w:pPr>
        <w:ind w:firstLine="708"/>
        <w:rPr>
          <w:rFonts w:cs="Times New Roman"/>
          <w:szCs w:val="24"/>
        </w:rPr>
      </w:pPr>
      <w:r w:rsidRPr="006F2E70">
        <w:rPr>
          <w:rFonts w:cs="Times New Roman"/>
          <w:szCs w:val="24"/>
        </w:rPr>
        <w:t>Учреждения культуры</w:t>
      </w:r>
      <w:r w:rsidR="00D87F22">
        <w:rPr>
          <w:rFonts w:cs="Times New Roman"/>
          <w:szCs w:val="24"/>
        </w:rPr>
        <w:t xml:space="preserve"> города</w:t>
      </w:r>
      <w:r w:rsidRPr="006F2E70">
        <w:rPr>
          <w:rFonts w:cs="Times New Roman"/>
          <w:szCs w:val="24"/>
        </w:rPr>
        <w:t xml:space="preserve"> расположены в 12 зданиях, которые находятся в удовлетворительном состоянии.</w:t>
      </w:r>
    </w:p>
    <w:p w:rsidR="00FB49DC" w:rsidRDefault="00FB49DC" w:rsidP="006C231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Численность работников сферы культуры и дополнительного образования города составляет 127 человек, </w:t>
      </w:r>
      <w:r w:rsidRPr="00F04CCD">
        <w:rPr>
          <w:rFonts w:cs="Times New Roman"/>
          <w:szCs w:val="24"/>
        </w:rPr>
        <w:t>в том числе 110 специалистов, 93</w:t>
      </w:r>
      <w:r w:rsidR="00D87F22">
        <w:rPr>
          <w:rFonts w:cs="Times New Roman"/>
          <w:szCs w:val="24"/>
        </w:rPr>
        <w:t xml:space="preserve"> </w:t>
      </w:r>
      <w:r w:rsidRPr="00F04CCD">
        <w:rPr>
          <w:rFonts w:cs="Times New Roman"/>
          <w:szCs w:val="24"/>
        </w:rPr>
        <w:t>человека имеют высшее и среднее - специальное образование, из них профильное образование имеют 81 человек (87% от общего числа работников). 6 человек получают заочное высшее и среднее специальное образо</w:t>
      </w:r>
      <w:r>
        <w:rPr>
          <w:rFonts w:cs="Times New Roman"/>
          <w:szCs w:val="24"/>
        </w:rPr>
        <w:t>в</w:t>
      </w:r>
      <w:r w:rsidRPr="00F04CCD">
        <w:rPr>
          <w:rFonts w:cs="Times New Roman"/>
          <w:szCs w:val="24"/>
        </w:rPr>
        <w:t>ание и ВУЗах и Ссузах культуры.</w:t>
      </w:r>
    </w:p>
    <w:p w:rsidR="00FB49DC" w:rsidRPr="00235196" w:rsidRDefault="00FB49DC" w:rsidP="006C231B">
      <w:pPr>
        <w:rPr>
          <w:rFonts w:cs="Times New Roman"/>
          <w:szCs w:val="24"/>
        </w:rPr>
      </w:pPr>
      <w:r>
        <w:rPr>
          <w:rFonts w:cs="Times New Roman"/>
          <w:szCs w:val="24"/>
        </w:rPr>
        <w:t>До 2019 года</w:t>
      </w:r>
      <w:r w:rsidR="00D87F22">
        <w:rPr>
          <w:rFonts w:cs="Times New Roman"/>
          <w:szCs w:val="24"/>
        </w:rPr>
        <w:t xml:space="preserve"> в городе </w:t>
      </w:r>
      <w:r>
        <w:rPr>
          <w:rFonts w:cs="Times New Roman"/>
          <w:szCs w:val="24"/>
        </w:rPr>
        <w:t xml:space="preserve"> наблюдался рост количества культурно-массовых мероприятий и числа их участников.</w:t>
      </w:r>
      <w:r w:rsidR="00D87F2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 связи с распространением новой короновирусной инфекции (</w:t>
      </w:r>
      <w:r>
        <w:rPr>
          <w:rFonts w:cs="Times New Roman"/>
          <w:szCs w:val="24"/>
          <w:lang w:val="en-US"/>
        </w:rPr>
        <w:t>COVID</w:t>
      </w:r>
      <w:r>
        <w:rPr>
          <w:rFonts w:cs="Times New Roman"/>
          <w:szCs w:val="24"/>
        </w:rPr>
        <w:t xml:space="preserve">-19)  </w:t>
      </w:r>
      <w:r w:rsidR="00D87F22">
        <w:rPr>
          <w:rFonts w:cs="Times New Roman"/>
          <w:szCs w:val="24"/>
        </w:rPr>
        <w:t xml:space="preserve"> учреждения </w:t>
      </w:r>
      <w:r>
        <w:rPr>
          <w:rFonts w:cs="Times New Roman"/>
          <w:szCs w:val="24"/>
        </w:rPr>
        <w:t xml:space="preserve">культуры со второго  квартала 2020 года представляли услуги в дистанционном виде (без очного присутствия потребителей посредством информационно-телекоммуникационной сети «Интернет»). Также были введены меры по ограничению количества посетителей (зрителей) в целях обеспечения между ними социальной дистанции. Ограничительные меры негативно повлияли на итоговые показатели деятельности учреждений – произошло сокращение контрольных показателей учреждений культуры. </w:t>
      </w:r>
    </w:p>
    <w:p w:rsidR="00FB49DC" w:rsidRPr="004478DB" w:rsidRDefault="00FB49DC" w:rsidP="006C231B">
      <w:pPr>
        <w:ind w:firstLine="708"/>
        <w:jc w:val="right"/>
        <w:rPr>
          <w:rFonts w:cs="Times New Roman"/>
          <w:iCs/>
          <w:szCs w:val="24"/>
        </w:rPr>
      </w:pPr>
      <w:r w:rsidRPr="004478DB">
        <w:rPr>
          <w:rFonts w:cs="Times New Roman"/>
          <w:iCs/>
          <w:szCs w:val="24"/>
        </w:rPr>
        <w:t>Таблица</w:t>
      </w:r>
      <w:r w:rsidR="004478DB">
        <w:rPr>
          <w:rFonts w:cs="Times New Roman"/>
          <w:iCs/>
          <w:szCs w:val="24"/>
        </w:rPr>
        <w:t xml:space="preserve"> 3</w:t>
      </w:r>
    </w:p>
    <w:p w:rsidR="00FB49DC" w:rsidRPr="006F2E70" w:rsidRDefault="00FB49DC" w:rsidP="006C231B">
      <w:pPr>
        <w:tabs>
          <w:tab w:val="left" w:pos="709"/>
        </w:tabs>
        <w:ind w:firstLine="567"/>
        <w:jc w:val="center"/>
        <w:rPr>
          <w:rFonts w:cs="Times New Roman"/>
          <w:szCs w:val="24"/>
        </w:rPr>
      </w:pPr>
      <w:r w:rsidRPr="006F2E70">
        <w:rPr>
          <w:rFonts w:cs="Times New Roman"/>
          <w:szCs w:val="24"/>
        </w:rPr>
        <w:t>Основные показатели развития сферы культуры в ЗГМО в 2017-2</w:t>
      </w:r>
      <w:r>
        <w:rPr>
          <w:rFonts w:cs="Times New Roman"/>
          <w:szCs w:val="24"/>
        </w:rPr>
        <w:t xml:space="preserve">021 </w:t>
      </w:r>
      <w:r w:rsidRPr="006F2E70">
        <w:rPr>
          <w:rFonts w:cs="Times New Roman"/>
          <w:szCs w:val="24"/>
        </w:rPr>
        <w:t>гг.</w:t>
      </w:r>
    </w:p>
    <w:tbl>
      <w:tblPr>
        <w:tblStyle w:val="af"/>
        <w:tblW w:w="10173" w:type="dxa"/>
        <w:tblLayout w:type="fixed"/>
        <w:tblLook w:val="04A0"/>
      </w:tblPr>
      <w:tblGrid>
        <w:gridCol w:w="3652"/>
        <w:gridCol w:w="709"/>
        <w:gridCol w:w="1162"/>
        <w:gridCol w:w="1162"/>
        <w:gridCol w:w="1163"/>
        <w:gridCol w:w="1162"/>
        <w:gridCol w:w="1163"/>
      </w:tblGrid>
      <w:tr w:rsidR="00FB49DC" w:rsidRPr="00C8419E" w:rsidTr="00290AE5">
        <w:tc>
          <w:tcPr>
            <w:tcW w:w="3652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  <w:szCs w:val="22"/>
              </w:rPr>
            </w:pPr>
            <w:r w:rsidRPr="00C8419E">
              <w:rPr>
                <w:sz w:val="22"/>
                <w:szCs w:val="22"/>
              </w:rPr>
              <w:t xml:space="preserve">Наименование </w:t>
            </w:r>
            <w:r w:rsidRPr="000D4F7E">
              <w:rPr>
                <w:rFonts w:cs="Times New Roman"/>
                <w:sz w:val="22"/>
                <w:szCs w:val="22"/>
              </w:rPr>
              <w:t>показателей</w:t>
            </w:r>
          </w:p>
        </w:tc>
        <w:tc>
          <w:tcPr>
            <w:tcW w:w="709" w:type="dxa"/>
          </w:tcPr>
          <w:p w:rsidR="00FB49DC" w:rsidRPr="007F493A" w:rsidRDefault="00FB49DC" w:rsidP="006C231B">
            <w:pPr>
              <w:pStyle w:val="af3"/>
              <w:jc w:val="center"/>
              <w:rPr>
                <w:sz w:val="22"/>
              </w:rPr>
            </w:pPr>
            <w:r w:rsidRPr="007F493A">
              <w:rPr>
                <w:sz w:val="22"/>
              </w:rPr>
              <w:t>Ед.</w:t>
            </w:r>
          </w:p>
          <w:p w:rsidR="00FB49DC" w:rsidRDefault="00FB49DC" w:rsidP="006C231B">
            <w:pPr>
              <w:pStyle w:val="af3"/>
              <w:jc w:val="center"/>
              <w:rPr>
                <w:sz w:val="22"/>
              </w:rPr>
            </w:pPr>
            <w:r w:rsidRPr="007F493A">
              <w:rPr>
                <w:sz w:val="22"/>
              </w:rPr>
              <w:t>изм.</w:t>
            </w:r>
          </w:p>
        </w:tc>
        <w:tc>
          <w:tcPr>
            <w:tcW w:w="1162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г.</w:t>
            </w:r>
          </w:p>
        </w:tc>
        <w:tc>
          <w:tcPr>
            <w:tcW w:w="1162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1163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</w:tc>
        <w:tc>
          <w:tcPr>
            <w:tcW w:w="1162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</w:t>
            </w:r>
          </w:p>
        </w:tc>
        <w:tc>
          <w:tcPr>
            <w:tcW w:w="1163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г.</w:t>
            </w:r>
          </w:p>
        </w:tc>
      </w:tr>
      <w:tr w:rsidR="00FB49DC" w:rsidRPr="00C8419E" w:rsidTr="00290AE5">
        <w:tc>
          <w:tcPr>
            <w:tcW w:w="3652" w:type="dxa"/>
          </w:tcPr>
          <w:p w:rsidR="00FB49DC" w:rsidRPr="00C8419E" w:rsidRDefault="00FB49DC" w:rsidP="006C231B">
            <w:pPr>
              <w:pStyle w:val="af3"/>
              <w:rPr>
                <w:sz w:val="22"/>
                <w:szCs w:val="22"/>
              </w:rPr>
            </w:pPr>
            <w:r w:rsidRPr="00C8419E">
              <w:rPr>
                <w:sz w:val="22"/>
                <w:szCs w:val="22"/>
              </w:rPr>
              <w:t xml:space="preserve">Число культурно </w:t>
            </w:r>
            <w:r>
              <w:rPr>
                <w:sz w:val="22"/>
                <w:szCs w:val="22"/>
              </w:rPr>
              <w:t>–</w:t>
            </w:r>
            <w:r w:rsidR="00290A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массовых </w:t>
            </w:r>
            <w:r w:rsidRPr="00C8419E">
              <w:rPr>
                <w:sz w:val="22"/>
                <w:szCs w:val="22"/>
              </w:rPr>
              <w:t>мероприятий</w:t>
            </w:r>
          </w:p>
        </w:tc>
        <w:tc>
          <w:tcPr>
            <w:tcW w:w="709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 w:rsidRPr="00C8419E">
              <w:rPr>
                <w:sz w:val="22"/>
                <w:szCs w:val="22"/>
              </w:rPr>
              <w:t>ед.</w:t>
            </w:r>
          </w:p>
        </w:tc>
        <w:tc>
          <w:tcPr>
            <w:tcW w:w="1162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6312</w:t>
            </w:r>
          </w:p>
        </w:tc>
        <w:tc>
          <w:tcPr>
            <w:tcW w:w="1162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1163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</w:t>
            </w:r>
          </w:p>
        </w:tc>
        <w:tc>
          <w:tcPr>
            <w:tcW w:w="1162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</w:p>
        </w:tc>
        <w:tc>
          <w:tcPr>
            <w:tcW w:w="1163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FB49DC" w:rsidRPr="00C8419E" w:rsidTr="00290AE5">
        <w:tc>
          <w:tcPr>
            <w:tcW w:w="3652" w:type="dxa"/>
          </w:tcPr>
          <w:p w:rsidR="00FB49DC" w:rsidRPr="00C8419E" w:rsidRDefault="00FB49DC" w:rsidP="006C231B">
            <w:pPr>
              <w:pStyle w:val="af3"/>
              <w:rPr>
                <w:sz w:val="22"/>
              </w:rPr>
            </w:pPr>
            <w:r>
              <w:rPr>
                <w:sz w:val="22"/>
              </w:rPr>
              <w:t>Число посещений культурно-массовых мероприятий</w:t>
            </w:r>
          </w:p>
        </w:tc>
        <w:tc>
          <w:tcPr>
            <w:tcW w:w="709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w="1162" w:type="dxa"/>
          </w:tcPr>
          <w:p w:rsidR="00FB49DC" w:rsidRPr="00BE49C7" w:rsidRDefault="00FB49DC" w:rsidP="006C231B">
            <w:pPr>
              <w:ind w:firstLine="0"/>
              <w:jc w:val="center"/>
              <w:rPr>
                <w:sz w:val="22"/>
                <w:szCs w:val="22"/>
              </w:rPr>
            </w:pPr>
            <w:r w:rsidRPr="00BE49C7">
              <w:rPr>
                <w:sz w:val="22"/>
                <w:szCs w:val="22"/>
              </w:rPr>
              <w:t>152505</w:t>
            </w:r>
          </w:p>
        </w:tc>
        <w:tc>
          <w:tcPr>
            <w:tcW w:w="1162" w:type="dxa"/>
          </w:tcPr>
          <w:p w:rsidR="00FB49DC" w:rsidRPr="00BE49C7" w:rsidRDefault="00FB49DC" w:rsidP="006C231B">
            <w:pPr>
              <w:pStyle w:val="af3"/>
              <w:jc w:val="center"/>
              <w:rPr>
                <w:sz w:val="24"/>
                <w:szCs w:val="24"/>
              </w:rPr>
            </w:pPr>
            <w:r w:rsidRPr="00BE49C7">
              <w:rPr>
                <w:sz w:val="24"/>
                <w:szCs w:val="24"/>
              </w:rPr>
              <w:t>90791</w:t>
            </w:r>
          </w:p>
        </w:tc>
        <w:tc>
          <w:tcPr>
            <w:tcW w:w="1163" w:type="dxa"/>
          </w:tcPr>
          <w:p w:rsidR="00FB49DC" w:rsidRPr="00BE49C7" w:rsidRDefault="00FB49DC" w:rsidP="006C231B">
            <w:pPr>
              <w:tabs>
                <w:tab w:val="left" w:pos="676"/>
              </w:tabs>
              <w:ind w:hanging="22"/>
              <w:jc w:val="center"/>
              <w:rPr>
                <w:szCs w:val="24"/>
              </w:rPr>
            </w:pPr>
            <w:r w:rsidRPr="00BE49C7">
              <w:rPr>
                <w:szCs w:val="24"/>
              </w:rPr>
              <w:t>94468</w:t>
            </w:r>
          </w:p>
        </w:tc>
        <w:tc>
          <w:tcPr>
            <w:tcW w:w="1162" w:type="dxa"/>
          </w:tcPr>
          <w:p w:rsidR="00FB49DC" w:rsidRPr="00BE49C7" w:rsidRDefault="00FB49DC" w:rsidP="006C231B">
            <w:pPr>
              <w:ind w:firstLine="0"/>
              <w:jc w:val="center"/>
              <w:rPr>
                <w:szCs w:val="24"/>
              </w:rPr>
            </w:pPr>
            <w:r w:rsidRPr="00BE49C7">
              <w:rPr>
                <w:szCs w:val="24"/>
              </w:rPr>
              <w:t>30818</w:t>
            </w:r>
          </w:p>
        </w:tc>
        <w:tc>
          <w:tcPr>
            <w:tcW w:w="1163" w:type="dxa"/>
          </w:tcPr>
          <w:p w:rsidR="00FB49DC" w:rsidRPr="00BE49C7" w:rsidRDefault="00FB49DC" w:rsidP="006C231B">
            <w:pPr>
              <w:pStyle w:val="af3"/>
              <w:jc w:val="center"/>
              <w:rPr>
                <w:sz w:val="24"/>
                <w:szCs w:val="24"/>
              </w:rPr>
            </w:pPr>
            <w:r w:rsidRPr="00BE49C7">
              <w:rPr>
                <w:sz w:val="24"/>
                <w:szCs w:val="24"/>
              </w:rPr>
              <w:t>102118</w:t>
            </w:r>
          </w:p>
        </w:tc>
      </w:tr>
      <w:tr w:rsidR="00FB49DC" w:rsidRPr="00C8419E" w:rsidTr="00290AE5">
        <w:tc>
          <w:tcPr>
            <w:tcW w:w="3652" w:type="dxa"/>
          </w:tcPr>
          <w:p w:rsidR="00FB49DC" w:rsidRDefault="00FB49DC" w:rsidP="006C231B">
            <w:pPr>
              <w:pStyle w:val="af3"/>
              <w:rPr>
                <w:sz w:val="22"/>
              </w:rPr>
            </w:pPr>
            <w:r>
              <w:rPr>
                <w:sz w:val="22"/>
              </w:rPr>
              <w:t>Число клубных формирований в культурно-досуговых учреждениях</w:t>
            </w:r>
          </w:p>
        </w:tc>
        <w:tc>
          <w:tcPr>
            <w:tcW w:w="709" w:type="dxa"/>
          </w:tcPr>
          <w:p w:rsidR="00FB49DC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w="1162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162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163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162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163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</w:tr>
      <w:tr w:rsidR="00FB49DC" w:rsidRPr="00C8419E" w:rsidTr="00290AE5">
        <w:tc>
          <w:tcPr>
            <w:tcW w:w="3652" w:type="dxa"/>
          </w:tcPr>
          <w:p w:rsidR="00FB49DC" w:rsidRDefault="00FB49DC" w:rsidP="006C231B">
            <w:pPr>
              <w:pStyle w:val="af3"/>
              <w:rPr>
                <w:sz w:val="22"/>
              </w:rPr>
            </w:pPr>
            <w:r>
              <w:rPr>
                <w:sz w:val="22"/>
              </w:rPr>
              <w:t>Число участников клубных формирований</w:t>
            </w:r>
          </w:p>
        </w:tc>
        <w:tc>
          <w:tcPr>
            <w:tcW w:w="709" w:type="dxa"/>
          </w:tcPr>
          <w:p w:rsidR="00FB49DC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w="1162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162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163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162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163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</w:tr>
      <w:tr w:rsidR="00FB49DC" w:rsidRPr="00C8419E" w:rsidTr="00290AE5">
        <w:tc>
          <w:tcPr>
            <w:tcW w:w="3652" w:type="dxa"/>
          </w:tcPr>
          <w:p w:rsidR="00FB49DC" w:rsidRPr="00C8419E" w:rsidRDefault="00FB49DC" w:rsidP="006C231B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зарегистрированных пользователей библиотек</w:t>
            </w:r>
          </w:p>
        </w:tc>
        <w:tc>
          <w:tcPr>
            <w:tcW w:w="709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ч</w:t>
            </w:r>
            <w:r w:rsidRPr="00C8419E">
              <w:rPr>
                <w:sz w:val="22"/>
                <w:szCs w:val="22"/>
              </w:rPr>
              <w:t>ел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62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11942</w:t>
            </w:r>
          </w:p>
        </w:tc>
        <w:tc>
          <w:tcPr>
            <w:tcW w:w="1162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11487</w:t>
            </w:r>
          </w:p>
        </w:tc>
        <w:tc>
          <w:tcPr>
            <w:tcW w:w="1163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10830</w:t>
            </w:r>
          </w:p>
        </w:tc>
        <w:tc>
          <w:tcPr>
            <w:tcW w:w="1162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5527</w:t>
            </w:r>
          </w:p>
        </w:tc>
        <w:tc>
          <w:tcPr>
            <w:tcW w:w="1163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10814</w:t>
            </w:r>
          </w:p>
        </w:tc>
      </w:tr>
      <w:tr w:rsidR="00FB49DC" w:rsidRPr="00C8419E" w:rsidTr="00290AE5">
        <w:tc>
          <w:tcPr>
            <w:tcW w:w="3652" w:type="dxa"/>
          </w:tcPr>
          <w:p w:rsidR="00FB49DC" w:rsidRDefault="00FB49DC" w:rsidP="006C231B">
            <w:pPr>
              <w:pStyle w:val="af3"/>
              <w:rPr>
                <w:sz w:val="22"/>
              </w:rPr>
            </w:pPr>
            <w:r>
              <w:rPr>
                <w:sz w:val="22"/>
              </w:rPr>
              <w:t>Число посещений библиотек</w:t>
            </w:r>
          </w:p>
        </w:tc>
        <w:tc>
          <w:tcPr>
            <w:tcW w:w="709" w:type="dxa"/>
          </w:tcPr>
          <w:p w:rsidR="00FB49DC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w="1162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100953</w:t>
            </w:r>
          </w:p>
        </w:tc>
        <w:tc>
          <w:tcPr>
            <w:tcW w:w="1162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97642</w:t>
            </w:r>
          </w:p>
        </w:tc>
        <w:tc>
          <w:tcPr>
            <w:tcW w:w="1163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99055</w:t>
            </w:r>
          </w:p>
        </w:tc>
        <w:tc>
          <w:tcPr>
            <w:tcW w:w="1162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39837</w:t>
            </w:r>
          </w:p>
        </w:tc>
        <w:tc>
          <w:tcPr>
            <w:tcW w:w="1163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100021</w:t>
            </w:r>
          </w:p>
        </w:tc>
      </w:tr>
      <w:tr w:rsidR="00FB49DC" w:rsidRPr="00C8419E" w:rsidTr="00290AE5">
        <w:tc>
          <w:tcPr>
            <w:tcW w:w="3652" w:type="dxa"/>
          </w:tcPr>
          <w:p w:rsidR="00FB49DC" w:rsidRPr="00C8419E" w:rsidRDefault="00FB49DC" w:rsidP="006C231B">
            <w:pPr>
              <w:pStyle w:val="af3"/>
              <w:rPr>
                <w:sz w:val="22"/>
                <w:szCs w:val="22"/>
              </w:rPr>
            </w:pPr>
            <w:r w:rsidRPr="00C8419E">
              <w:rPr>
                <w:sz w:val="22"/>
                <w:szCs w:val="22"/>
              </w:rPr>
              <w:t>Числ</w:t>
            </w:r>
            <w:r>
              <w:rPr>
                <w:sz w:val="22"/>
                <w:szCs w:val="22"/>
              </w:rPr>
              <w:t>о посещений музеев</w:t>
            </w:r>
          </w:p>
        </w:tc>
        <w:tc>
          <w:tcPr>
            <w:tcW w:w="709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w="1162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16548</w:t>
            </w:r>
          </w:p>
        </w:tc>
        <w:tc>
          <w:tcPr>
            <w:tcW w:w="1162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9400</w:t>
            </w:r>
          </w:p>
        </w:tc>
        <w:tc>
          <w:tcPr>
            <w:tcW w:w="1163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9400</w:t>
            </w:r>
          </w:p>
        </w:tc>
        <w:tc>
          <w:tcPr>
            <w:tcW w:w="1162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1794</w:t>
            </w:r>
          </w:p>
        </w:tc>
        <w:tc>
          <w:tcPr>
            <w:tcW w:w="1163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9409</w:t>
            </w:r>
          </w:p>
        </w:tc>
      </w:tr>
      <w:tr w:rsidR="00FB49DC" w:rsidRPr="00C8419E" w:rsidTr="00290AE5">
        <w:tc>
          <w:tcPr>
            <w:tcW w:w="3652" w:type="dxa"/>
          </w:tcPr>
          <w:p w:rsidR="00FB49DC" w:rsidRPr="00C8419E" w:rsidRDefault="00FB49DC" w:rsidP="006C231B">
            <w:pPr>
              <w:pStyle w:val="af3"/>
              <w:rPr>
                <w:sz w:val="22"/>
              </w:rPr>
            </w:pPr>
            <w:r>
              <w:rPr>
                <w:sz w:val="22"/>
              </w:rPr>
              <w:t>Количество кинозалов</w:t>
            </w:r>
          </w:p>
        </w:tc>
        <w:tc>
          <w:tcPr>
            <w:tcW w:w="709" w:type="dxa"/>
          </w:tcPr>
          <w:p w:rsidR="00FB49DC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w="1162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62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63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62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63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FB49DC" w:rsidRPr="00C8419E" w:rsidTr="00290AE5">
        <w:tc>
          <w:tcPr>
            <w:tcW w:w="3652" w:type="dxa"/>
          </w:tcPr>
          <w:p w:rsidR="00FB49DC" w:rsidRDefault="00FB49DC" w:rsidP="006C231B">
            <w:pPr>
              <w:pStyle w:val="af3"/>
              <w:rPr>
                <w:sz w:val="22"/>
              </w:rPr>
            </w:pPr>
            <w:r>
              <w:rPr>
                <w:sz w:val="22"/>
              </w:rPr>
              <w:t>Количество кинозрителей</w:t>
            </w:r>
          </w:p>
        </w:tc>
        <w:tc>
          <w:tcPr>
            <w:tcW w:w="709" w:type="dxa"/>
          </w:tcPr>
          <w:p w:rsidR="00FB49DC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чел.</w:t>
            </w:r>
          </w:p>
        </w:tc>
        <w:tc>
          <w:tcPr>
            <w:tcW w:w="1162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42211</w:t>
            </w:r>
          </w:p>
        </w:tc>
        <w:tc>
          <w:tcPr>
            <w:tcW w:w="1162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40945</w:t>
            </w:r>
          </w:p>
        </w:tc>
        <w:tc>
          <w:tcPr>
            <w:tcW w:w="1163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43349</w:t>
            </w:r>
          </w:p>
        </w:tc>
        <w:tc>
          <w:tcPr>
            <w:tcW w:w="1162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17318</w:t>
            </w:r>
          </w:p>
        </w:tc>
        <w:tc>
          <w:tcPr>
            <w:tcW w:w="1163" w:type="dxa"/>
          </w:tcPr>
          <w:p w:rsidR="00FB49DC" w:rsidRPr="00C8419E" w:rsidRDefault="00FB49DC" w:rsidP="006C231B">
            <w:pPr>
              <w:pStyle w:val="af3"/>
              <w:jc w:val="center"/>
              <w:rPr>
                <w:sz w:val="22"/>
              </w:rPr>
            </w:pPr>
            <w:r>
              <w:rPr>
                <w:sz w:val="22"/>
              </w:rPr>
              <w:t>36738</w:t>
            </w:r>
          </w:p>
        </w:tc>
      </w:tr>
    </w:tbl>
    <w:p w:rsidR="00FB49DC" w:rsidRDefault="00FB49DC" w:rsidP="006C231B">
      <w:pPr>
        <w:ind w:firstLine="708"/>
        <w:rPr>
          <w:rFonts w:cs="Times New Roman"/>
          <w:szCs w:val="24"/>
        </w:rPr>
      </w:pPr>
    </w:p>
    <w:p w:rsidR="00FB49DC" w:rsidRDefault="00FB49DC" w:rsidP="006C231B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Деятельность учреждений культуры играет большую роль в развитии творческих способностей жителей города, в их нравственном, культурном, интеллектуальном развитии, содействует патриотическому и гражданскому воспитанию жителей.</w:t>
      </w:r>
    </w:p>
    <w:p w:rsidR="00FB49DC" w:rsidRDefault="00FB49DC" w:rsidP="006C231B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Традиционно в городе проводятся мероприятия: концертные программы, посвященные женскому дню 8 марта, народное гуляние «Масленица», День Победы, День города, День памяти Е.А. Евтушенко 18 июля, новогодние спектакли и мероприятия, фестивали самодеятельного народного творчества, конкурсы.</w:t>
      </w:r>
    </w:p>
    <w:p w:rsidR="00FB49DC" w:rsidRPr="006470B6" w:rsidRDefault="00FB49DC" w:rsidP="006C231B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Творческие коллективы, учащиеся школ дополнительного образования достойно представляют город на фестивалях, конкурсах, выставках регионального, областного, всероссийского и международного уровней. Семь творческих коллективов имеют звание «Народный» и «Образцовый».  </w:t>
      </w:r>
    </w:p>
    <w:p w:rsidR="00FB49DC" w:rsidRDefault="00FB49DC" w:rsidP="006C231B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В 2020 году за счет средств федерального и областного бюджетов были проведены капитальные ремонты 4-х учреждений культуры – в Кинодосуговом центре «Россия», Историко-краеведческом музее, Детской музыкальной школе, Библиотеке семейного чтения. В этом же году была укреплена материально-техническая база данных учреждений культуры – приобретено 4500 экземпляров книжной продукции для библиотек Зиминской централизованной библиотечной системы, мебель, музыкальные инструменты, сценические костюмы для Детской музыкальной школы, мебель, компьютеры в Историко-краеведческий музей. В результате проведенных мероприятий по капитальному ремонту, приобретению оборудования, литературы, музыкальных инструментов жители города получили  современные учреждения культуры, отвечающие требованиям времени, доступности и безопасности. </w:t>
      </w:r>
    </w:p>
    <w:p w:rsidR="00FB49DC" w:rsidRDefault="00FB49DC" w:rsidP="006C231B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В 2021 году</w:t>
      </w:r>
      <w:r w:rsidRPr="006470B6">
        <w:rPr>
          <w:rFonts w:cs="Times New Roman"/>
          <w:szCs w:val="24"/>
        </w:rPr>
        <w:t xml:space="preserve"> введен в эксплуатацию новый Дом культуры имени Алексея Николаевича Гринчика. В новом учреждении есть зрительный зал на 150 мест, спортивный зал, кинозал</w:t>
      </w:r>
      <w:r>
        <w:rPr>
          <w:rFonts w:cs="Times New Roman"/>
          <w:szCs w:val="24"/>
        </w:rPr>
        <w:t>, оснащенный современным цифровым оборудованием</w:t>
      </w:r>
      <w:r w:rsidR="008E564D">
        <w:rPr>
          <w:rFonts w:cs="Times New Roman"/>
          <w:szCs w:val="24"/>
        </w:rPr>
        <w:t xml:space="preserve">, </w:t>
      </w:r>
      <w:r w:rsidRPr="006470B6">
        <w:rPr>
          <w:rFonts w:cs="Times New Roman"/>
          <w:szCs w:val="24"/>
        </w:rPr>
        <w:t>помещения для занятий творчеством.  Сегодня Дом культуры востребован у жителей города, творческие коллективы посещают около 200 детей и молодежи, осуществляется кинопоказ премьерных фильмов. На площади Дома культуры установлен памятник земляку, летчику-испытателю, участнику Великой Отечественной войны Алексею Николаевичу Гринчику, где проходят мемориальные мероприятия, связанные с памятными датами в истории</w:t>
      </w:r>
      <w:r>
        <w:rPr>
          <w:rFonts w:cs="Times New Roman"/>
          <w:szCs w:val="24"/>
        </w:rPr>
        <w:t xml:space="preserve"> города</w:t>
      </w:r>
      <w:r w:rsidRPr="006470B6">
        <w:rPr>
          <w:rFonts w:cs="Times New Roman"/>
          <w:szCs w:val="24"/>
        </w:rPr>
        <w:t xml:space="preserve"> России.</w:t>
      </w:r>
    </w:p>
    <w:p w:rsidR="00007BDC" w:rsidRDefault="00007BDC" w:rsidP="00EC511B">
      <w:pPr>
        <w:spacing w:line="276" w:lineRule="auto"/>
        <w:ind w:firstLine="0"/>
        <w:rPr>
          <w:rFonts w:eastAsia="Times New Roman"/>
        </w:rPr>
      </w:pPr>
      <w:bookmarkStart w:id="60" w:name="_GoBack"/>
      <w:bookmarkStart w:id="61" w:name="_Toc461700710"/>
      <w:bookmarkEnd w:id="60"/>
    </w:p>
    <w:p w:rsidR="005B394C" w:rsidRDefault="00FA1343" w:rsidP="00F20F28">
      <w:pPr>
        <w:spacing w:line="276" w:lineRule="auto"/>
        <w:rPr>
          <w:rFonts w:eastAsia="Times New Roman"/>
        </w:rPr>
      </w:pPr>
      <w:r w:rsidRPr="006A46B3">
        <w:rPr>
          <w:rFonts w:eastAsia="Times New Roman"/>
        </w:rPr>
        <w:t>1.1.8.</w:t>
      </w:r>
      <w:r w:rsidR="006C231B">
        <w:rPr>
          <w:rFonts w:eastAsia="Times New Roman"/>
        </w:rPr>
        <w:t xml:space="preserve"> </w:t>
      </w:r>
      <w:r w:rsidRPr="006A46B3">
        <w:rPr>
          <w:rFonts w:eastAsia="Times New Roman"/>
        </w:rPr>
        <w:t xml:space="preserve"> </w:t>
      </w:r>
      <w:r w:rsidR="005B394C" w:rsidRPr="006A46B3">
        <w:rPr>
          <w:rFonts w:eastAsia="Times New Roman"/>
        </w:rPr>
        <w:t>Физическая культура и спорт</w:t>
      </w:r>
      <w:bookmarkEnd w:id="61"/>
    </w:p>
    <w:p w:rsidR="0006674E" w:rsidRPr="006A46B3" w:rsidRDefault="0006674E" w:rsidP="00F20F28">
      <w:pPr>
        <w:spacing w:line="276" w:lineRule="auto"/>
        <w:rPr>
          <w:rFonts w:eastAsia="Times New Roman"/>
        </w:rPr>
      </w:pPr>
    </w:p>
    <w:p w:rsidR="00950B81" w:rsidRDefault="00950B81" w:rsidP="006C231B">
      <w:pPr>
        <w:pStyle w:val="a9"/>
      </w:pPr>
      <w:r w:rsidRPr="00950B81">
        <w:t xml:space="preserve">Основным приоритетом  в развитии  сферы  физической культуры и спорта  является  создание </w:t>
      </w:r>
      <w:r>
        <w:t>условий, обеспечивающих  возможность  гражданам, в том числе  лицам с ограниченными   возможностями  здоровья, систематически  заниматься  физической культурой  и спортом, и повышение  эффективности  подготовки спортсменов.</w:t>
      </w:r>
    </w:p>
    <w:p w:rsidR="00F6165E" w:rsidRDefault="00F6165E" w:rsidP="006C231B">
      <w:pPr>
        <w:pStyle w:val="a9"/>
      </w:pPr>
      <w:r>
        <w:t xml:space="preserve"> Доступность  организованных  спортивных занятий вне зависимости  от места проживания или уровня  доходо</w:t>
      </w:r>
      <w:r w:rsidR="006F01E7">
        <w:t>в  является социальным фактором</w:t>
      </w:r>
      <w:r>
        <w:t>, во многом</w:t>
      </w:r>
      <w:r w:rsidR="006F01E7">
        <w:t xml:space="preserve"> определяющим  качество и  комфортность  среды проживания людей. </w:t>
      </w:r>
    </w:p>
    <w:p w:rsidR="00950B81" w:rsidRPr="006F01E7" w:rsidRDefault="006F01E7" w:rsidP="006C231B">
      <w:pPr>
        <w:pStyle w:val="a9"/>
      </w:pPr>
      <w:r>
        <w:t xml:space="preserve"> Общая   ситуация  в сфере  физической культуры и спорта в г. Зиме  характеризуется  наличием  богатых спортивных традиций и квалифицированного  тренерско- преподавательского  состава, спортсменов   высокого  класса.</w:t>
      </w:r>
    </w:p>
    <w:p w:rsidR="004A65D2" w:rsidRPr="004A65D2" w:rsidRDefault="004A65D2" w:rsidP="006C231B">
      <w:pPr>
        <w:pStyle w:val="a9"/>
      </w:pPr>
      <w:r w:rsidRPr="004A65D2">
        <w:t>Инфраструктура   спортивных   учреждений  представлена   двумя школами:</w:t>
      </w:r>
    </w:p>
    <w:p w:rsidR="00F03BCC" w:rsidRDefault="00F03BCC" w:rsidP="006C231B">
      <w:pPr>
        <w:pStyle w:val="a9"/>
      </w:pPr>
      <w:r w:rsidRPr="00F03BCC">
        <w:t>- муниципальным учреждением дополнительного образования детей «Детско-юношеская  спортивная школа имени  Г.М. Сергеева», в состав которой входят:</w:t>
      </w:r>
      <w:r>
        <w:t xml:space="preserve"> </w:t>
      </w:r>
      <w:r w:rsidRPr="00F03BCC">
        <w:t>лыжная база «Юность», шахматный клуб</w:t>
      </w:r>
      <w:r>
        <w:t>, детский оздоровительный лагерь палаточного типа «Тихоокеанец»;</w:t>
      </w:r>
    </w:p>
    <w:p w:rsidR="00F03BCC" w:rsidRPr="00F03BCC" w:rsidRDefault="00F03BCC" w:rsidP="006C231B">
      <w:pPr>
        <w:pStyle w:val="a9"/>
      </w:pPr>
      <w:r>
        <w:t>- муниципальное автономное  учреждение «Спортивная  школа ЗГМО»</w:t>
      </w:r>
      <w:r w:rsidR="00FB6CC2">
        <w:t>, включающая  в себя  физкультурно-оздоровительный комплекс   «Сибирь» со стадионом «Локомотив», зал тяжелой атлетики, зал бокса, спортивный клуб «Фаворит».</w:t>
      </w:r>
    </w:p>
    <w:p w:rsidR="009B0AB9" w:rsidRDefault="00FB6CC2" w:rsidP="006C231B">
      <w:pPr>
        <w:pStyle w:val="a9"/>
      </w:pPr>
      <w:r w:rsidRPr="00FB6CC2">
        <w:t xml:space="preserve">На базе спортивных школ развивается  </w:t>
      </w:r>
      <w:r>
        <w:t>10 видов спорта: баскетбол, бокс, волейбол, кикбоксинг, легкая атлетика, лыжные гонки, пауэрлифтинг, тяжелая атлетика, футбол, шахматы.</w:t>
      </w:r>
      <w:r w:rsidR="009B0AB9" w:rsidRPr="009B0AB9">
        <w:t xml:space="preserve"> </w:t>
      </w:r>
    </w:p>
    <w:p w:rsidR="00F03BCC" w:rsidRDefault="009B0AB9" w:rsidP="006C231B">
      <w:pPr>
        <w:pStyle w:val="a9"/>
      </w:pPr>
      <w:r>
        <w:t xml:space="preserve">Тренерско - преподавательским  составом спортивных учреждений </w:t>
      </w:r>
      <w:r w:rsidRPr="009B0AB9">
        <w:t>ведется активная работа по воспитанию достойных спортсменов, готовых представить свой город на соревнованиях различного уровня.</w:t>
      </w:r>
    </w:p>
    <w:p w:rsidR="00EC511B" w:rsidRDefault="00EC511B" w:rsidP="00EC511B">
      <w:pPr>
        <w:rPr>
          <w:rFonts w:cs="Times New Roman"/>
          <w:szCs w:val="24"/>
        </w:rPr>
      </w:pPr>
      <w:r>
        <w:rPr>
          <w:rFonts w:cs="Times New Roman"/>
          <w:szCs w:val="24"/>
        </w:rPr>
        <w:t>В 6-ти общеобразовательных организациях города (68% от общего количества общеобразовательных организаций (9)) - "СОШ № 1, 5, 7, 8, 9, 26") с января 2022 года действуют школьные спортивные клубы (далее - ШСК). Все ШСК города находятся в федеральном реестре (перечне) школьных спортивных клубов, с присвоенными регистрационными номерами и наличием свидетельств.</w:t>
      </w:r>
    </w:p>
    <w:p w:rsidR="00EC511B" w:rsidRDefault="00EC511B" w:rsidP="00EC511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ШСК, созданные на базе общеобразовательных организаций г. Зимы, осуществляют деятельность в виде структурного подразделения, регламентируются уставом и локальными актами соответствующей общеобразовательной организации, в том числе утвержденными руководителем общеобразовательной организации - приказом о создании ШСК и Положением о ШСК. </w:t>
      </w:r>
    </w:p>
    <w:p w:rsidR="00EC511B" w:rsidRDefault="00EC511B" w:rsidP="00EC511B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В МБОУ "СОШ № 10" планируется открытие ШСК в 2023 году после окончания строительства нового здания школы.</w:t>
      </w:r>
    </w:p>
    <w:p w:rsidR="00EC511B" w:rsidRPr="00EC511B" w:rsidRDefault="00EC511B" w:rsidP="00EC511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МБОУ "Зиминский лицей" и МБОУ "Начальная школа-Детский сад № 11" ШСК не открыты, поскольку в данных образовательных организациях отсутствует соответствующая спортивная инфраструктура (спортивные залы). </w:t>
      </w:r>
    </w:p>
    <w:p w:rsidR="00E41043" w:rsidRDefault="0031269D" w:rsidP="006C231B">
      <w:pPr>
        <w:pStyle w:val="a9"/>
        <w:rPr>
          <w:sz w:val="22"/>
          <w:szCs w:val="22"/>
        </w:rPr>
      </w:pPr>
      <w:r w:rsidRPr="00E41043">
        <w:t>Одним  из показателей, позволяющим оценить состояние отрасли физической культуры и спорта</w:t>
      </w:r>
      <w:r w:rsidR="00470821">
        <w:t xml:space="preserve"> в городе</w:t>
      </w:r>
      <w:r w:rsidRPr="00E41043">
        <w:t>, является показатель</w:t>
      </w:r>
      <w:r w:rsidR="00E41043" w:rsidRPr="00E41043">
        <w:t xml:space="preserve"> уровня обеспеченности  населения  спортивными  сооружениями  исходя из  единовременной  пропускной  способности объектов спорта.</w:t>
      </w:r>
      <w:r w:rsidR="00E41043">
        <w:t xml:space="preserve"> Значение данного показателя в г. Зиме  в 20</w:t>
      </w:r>
      <w:r w:rsidR="00F20F28">
        <w:t>17</w:t>
      </w:r>
      <w:r w:rsidR="00862100">
        <w:t xml:space="preserve"> </w:t>
      </w:r>
      <w:r w:rsidR="00E41043">
        <w:t>году составля</w:t>
      </w:r>
      <w:r w:rsidR="00F20F28">
        <w:t>ло</w:t>
      </w:r>
      <w:r w:rsidR="00E41043">
        <w:t xml:space="preserve"> </w:t>
      </w:r>
      <w:r w:rsidR="00F20F28">
        <w:t>24</w:t>
      </w:r>
      <w:r w:rsidR="00E41043">
        <w:t>%</w:t>
      </w:r>
      <w:r w:rsidR="00F20F28">
        <w:t xml:space="preserve">. </w:t>
      </w:r>
      <w:r w:rsidR="00304D83">
        <w:t xml:space="preserve"> </w:t>
      </w:r>
      <w:r w:rsidR="00F20F28">
        <w:t>С в</w:t>
      </w:r>
      <w:r w:rsidR="00E41043">
        <w:t>вод</w:t>
      </w:r>
      <w:r w:rsidR="00F20F28">
        <w:t>ом</w:t>
      </w:r>
      <w:r w:rsidR="00E41043">
        <w:t xml:space="preserve"> в эксплуатацию в 2019 году физкультурно-оздоровительного комплекса  со стадионо</w:t>
      </w:r>
      <w:r w:rsidR="00F20F28">
        <w:t xml:space="preserve">м, </w:t>
      </w:r>
      <w:r w:rsidR="008D78BC">
        <w:t xml:space="preserve">открытием фитнес-клуба «Фаворит»,  с вводом </w:t>
      </w:r>
      <w:r w:rsidR="00F20F28">
        <w:t>в</w:t>
      </w:r>
      <w:r w:rsidR="00E41043">
        <w:t xml:space="preserve"> 2021</w:t>
      </w:r>
      <w:r w:rsidR="00F20F28">
        <w:t xml:space="preserve"> </w:t>
      </w:r>
      <w:r w:rsidR="00E41043">
        <w:t xml:space="preserve">году </w:t>
      </w:r>
      <w:r w:rsidR="00F20F28">
        <w:t xml:space="preserve"> -  Дома Культуры в восточной части города, в составе которого имеется </w:t>
      </w:r>
      <w:r w:rsidR="006A4130" w:rsidRPr="008D78BC">
        <w:t>зал для игровых видов спорта</w:t>
      </w:r>
      <w:r w:rsidR="00F20F28">
        <w:t>, уров</w:t>
      </w:r>
      <w:r w:rsidR="00470821">
        <w:t>ень</w:t>
      </w:r>
      <w:r w:rsidR="00F20F28">
        <w:t xml:space="preserve"> обеспеченности </w:t>
      </w:r>
      <w:r w:rsidR="00F20F28" w:rsidRPr="006A46B3">
        <w:rPr>
          <w:sz w:val="22"/>
          <w:szCs w:val="22"/>
        </w:rPr>
        <w:t>населения  спортивными сооружениями</w:t>
      </w:r>
      <w:r w:rsidR="00F20F28">
        <w:rPr>
          <w:sz w:val="22"/>
          <w:szCs w:val="22"/>
        </w:rPr>
        <w:t xml:space="preserve"> </w:t>
      </w:r>
      <w:r w:rsidR="00470821">
        <w:rPr>
          <w:sz w:val="22"/>
          <w:szCs w:val="22"/>
        </w:rPr>
        <w:t xml:space="preserve"> к концу 2021</w:t>
      </w:r>
      <w:r w:rsidR="00BA0D0E">
        <w:rPr>
          <w:sz w:val="22"/>
          <w:szCs w:val="22"/>
        </w:rPr>
        <w:t xml:space="preserve"> </w:t>
      </w:r>
      <w:r w:rsidR="00470821">
        <w:rPr>
          <w:sz w:val="22"/>
          <w:szCs w:val="22"/>
        </w:rPr>
        <w:t xml:space="preserve">года </w:t>
      </w:r>
      <w:r w:rsidR="00F20F28">
        <w:rPr>
          <w:sz w:val="22"/>
          <w:szCs w:val="22"/>
        </w:rPr>
        <w:t xml:space="preserve"> </w:t>
      </w:r>
      <w:r w:rsidR="00470821">
        <w:rPr>
          <w:sz w:val="22"/>
          <w:szCs w:val="22"/>
        </w:rPr>
        <w:t xml:space="preserve">достиг </w:t>
      </w:r>
      <w:r w:rsidR="00F20F28">
        <w:rPr>
          <w:sz w:val="22"/>
          <w:szCs w:val="22"/>
        </w:rPr>
        <w:t xml:space="preserve">30,7% </w:t>
      </w:r>
      <w:r w:rsidR="00470821">
        <w:rPr>
          <w:sz w:val="22"/>
          <w:szCs w:val="22"/>
        </w:rPr>
        <w:t>, что на сегодня также крайне недостаточно.</w:t>
      </w:r>
    </w:p>
    <w:p w:rsidR="006A4130" w:rsidRDefault="006A4130" w:rsidP="006C231B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Открытие указанных выше объектов спорта  способствовало большему вовлечению населения города в занятия физической  культурой и спортом, активизации спортивно-массовых мероприятий .</w:t>
      </w:r>
    </w:p>
    <w:p w:rsidR="006A4130" w:rsidRDefault="006A4130" w:rsidP="006C231B">
      <w:pPr>
        <w:pStyle w:val="a9"/>
        <w:rPr>
          <w:sz w:val="22"/>
          <w:szCs w:val="22"/>
        </w:rPr>
      </w:pPr>
      <w:r w:rsidRPr="006A46B3">
        <w:rPr>
          <w:sz w:val="22"/>
          <w:szCs w:val="22"/>
        </w:rPr>
        <w:t xml:space="preserve">Доля населения, систематически </w:t>
      </w:r>
      <w:r w:rsidRPr="006A46B3">
        <w:rPr>
          <w:bCs w:val="0"/>
          <w:sz w:val="22"/>
          <w:szCs w:val="22"/>
        </w:rPr>
        <w:t xml:space="preserve">занимающегося физической культурой и спортом  в общей численности   населения  </w:t>
      </w:r>
      <w:r w:rsidR="00862100" w:rsidRPr="006A46B3">
        <w:rPr>
          <w:bCs w:val="0"/>
          <w:sz w:val="22"/>
          <w:szCs w:val="22"/>
        </w:rPr>
        <w:t>в возрасте 3-79 лет</w:t>
      </w:r>
      <w:r w:rsidR="00D922E7">
        <w:rPr>
          <w:bCs w:val="0"/>
          <w:sz w:val="22"/>
          <w:szCs w:val="22"/>
        </w:rPr>
        <w:t xml:space="preserve">, </w:t>
      </w:r>
      <w:r>
        <w:rPr>
          <w:bCs w:val="0"/>
          <w:sz w:val="22"/>
          <w:szCs w:val="22"/>
        </w:rPr>
        <w:t xml:space="preserve">возросла к </w:t>
      </w:r>
      <w:r w:rsidR="00862100">
        <w:rPr>
          <w:bCs w:val="0"/>
          <w:sz w:val="22"/>
          <w:szCs w:val="22"/>
        </w:rPr>
        <w:t xml:space="preserve"> 2021 году до  41%  (11628 человек) против 29,5% (</w:t>
      </w:r>
      <w:r w:rsidR="00862100" w:rsidRPr="00F6165E">
        <w:rPr>
          <w:sz w:val="22"/>
          <w:szCs w:val="22"/>
        </w:rPr>
        <w:t>8690</w:t>
      </w:r>
      <w:r w:rsidR="00862100">
        <w:rPr>
          <w:bCs w:val="0"/>
          <w:sz w:val="22"/>
          <w:szCs w:val="22"/>
        </w:rPr>
        <w:t xml:space="preserve"> человек) в </w:t>
      </w:r>
      <w:r>
        <w:rPr>
          <w:bCs w:val="0"/>
          <w:sz w:val="22"/>
          <w:szCs w:val="22"/>
        </w:rPr>
        <w:t>2017 году</w:t>
      </w:r>
      <w:r w:rsidR="00862100">
        <w:rPr>
          <w:bCs w:val="0"/>
          <w:sz w:val="22"/>
          <w:szCs w:val="22"/>
        </w:rPr>
        <w:t>.</w:t>
      </w:r>
      <w:r w:rsidRPr="006A46B3">
        <w:rPr>
          <w:bCs w:val="0"/>
          <w:sz w:val="22"/>
          <w:szCs w:val="22"/>
        </w:rPr>
        <w:t xml:space="preserve">  </w:t>
      </w:r>
    </w:p>
    <w:p w:rsidR="00FD1E4B" w:rsidRPr="00551985" w:rsidRDefault="00FA409A" w:rsidP="006C231B">
      <w:pPr>
        <w:tabs>
          <w:tab w:val="left" w:pos="709"/>
        </w:tabs>
        <w:ind w:firstLine="567"/>
        <w:jc w:val="right"/>
        <w:rPr>
          <w:rFonts w:cs="Times New Roman"/>
          <w:szCs w:val="24"/>
        </w:rPr>
      </w:pPr>
      <w:r w:rsidRPr="00551985">
        <w:t>Таблица 4</w:t>
      </w:r>
    </w:p>
    <w:p w:rsidR="00545B6E" w:rsidRPr="006A46B3" w:rsidRDefault="00FD1E4B" w:rsidP="006C231B">
      <w:pPr>
        <w:tabs>
          <w:tab w:val="left" w:pos="709"/>
        </w:tabs>
        <w:ind w:firstLine="567"/>
        <w:jc w:val="center"/>
        <w:rPr>
          <w:rFonts w:cs="Times New Roman"/>
          <w:sz w:val="22"/>
        </w:rPr>
      </w:pPr>
      <w:r w:rsidRPr="006A46B3">
        <w:rPr>
          <w:rFonts w:cs="Times New Roman"/>
          <w:sz w:val="22"/>
        </w:rPr>
        <w:t xml:space="preserve">Основные показатели  развития  сферы физической культуры </w:t>
      </w:r>
    </w:p>
    <w:p w:rsidR="005473D9" w:rsidRPr="006A46B3" w:rsidRDefault="00FD1E4B" w:rsidP="006C231B">
      <w:pPr>
        <w:tabs>
          <w:tab w:val="left" w:pos="709"/>
        </w:tabs>
        <w:ind w:firstLine="567"/>
        <w:jc w:val="center"/>
        <w:rPr>
          <w:rFonts w:cs="Times New Roman"/>
          <w:sz w:val="22"/>
        </w:rPr>
      </w:pPr>
      <w:r w:rsidRPr="006A46B3">
        <w:rPr>
          <w:rFonts w:cs="Times New Roman"/>
          <w:sz w:val="22"/>
        </w:rPr>
        <w:t>и спорта в З</w:t>
      </w:r>
      <w:r w:rsidR="00545B6E" w:rsidRPr="006A46B3">
        <w:rPr>
          <w:rFonts w:cs="Times New Roman"/>
          <w:sz w:val="22"/>
        </w:rPr>
        <w:t>ГМО</w:t>
      </w:r>
      <w:r w:rsidR="006A46B3">
        <w:rPr>
          <w:rFonts w:cs="Times New Roman"/>
          <w:sz w:val="22"/>
        </w:rPr>
        <w:t xml:space="preserve"> в 2017-2021</w:t>
      </w:r>
      <w:r w:rsidRPr="006A46B3">
        <w:rPr>
          <w:rFonts w:cs="Times New Roman"/>
          <w:sz w:val="22"/>
        </w:rPr>
        <w:t>гг.</w:t>
      </w:r>
    </w:p>
    <w:tbl>
      <w:tblPr>
        <w:tblStyle w:val="af"/>
        <w:tblW w:w="0" w:type="auto"/>
        <w:tblInd w:w="108" w:type="dxa"/>
        <w:tblLook w:val="04A0"/>
      </w:tblPr>
      <w:tblGrid>
        <w:gridCol w:w="4536"/>
        <w:gridCol w:w="921"/>
        <w:gridCol w:w="922"/>
        <w:gridCol w:w="922"/>
        <w:gridCol w:w="921"/>
        <w:gridCol w:w="922"/>
        <w:gridCol w:w="922"/>
      </w:tblGrid>
      <w:tr w:rsidR="00FD1E4B" w:rsidRPr="00E8284A" w:rsidTr="006F5686">
        <w:tc>
          <w:tcPr>
            <w:tcW w:w="4536" w:type="dxa"/>
          </w:tcPr>
          <w:p w:rsidR="00FD1E4B" w:rsidRPr="006A46B3" w:rsidRDefault="00FD1E4B" w:rsidP="006C231B">
            <w:pPr>
              <w:pStyle w:val="af3"/>
              <w:jc w:val="center"/>
              <w:rPr>
                <w:sz w:val="22"/>
                <w:szCs w:val="22"/>
              </w:rPr>
            </w:pPr>
            <w:r w:rsidRPr="006A46B3">
              <w:rPr>
                <w:sz w:val="22"/>
                <w:szCs w:val="22"/>
              </w:rPr>
              <w:t xml:space="preserve">Наименование </w:t>
            </w:r>
            <w:r w:rsidR="00295394" w:rsidRPr="006A46B3">
              <w:rPr>
                <w:rFonts w:cs="Times New Roman"/>
                <w:sz w:val="22"/>
                <w:szCs w:val="22"/>
              </w:rPr>
              <w:t>показателей</w:t>
            </w:r>
          </w:p>
        </w:tc>
        <w:tc>
          <w:tcPr>
            <w:tcW w:w="921" w:type="dxa"/>
          </w:tcPr>
          <w:p w:rsidR="00FD1E4B" w:rsidRPr="006A46B3" w:rsidRDefault="00FD1E4B" w:rsidP="006C231B">
            <w:pPr>
              <w:pStyle w:val="af3"/>
              <w:jc w:val="center"/>
              <w:rPr>
                <w:sz w:val="22"/>
                <w:szCs w:val="22"/>
              </w:rPr>
            </w:pPr>
            <w:r w:rsidRPr="006A46B3">
              <w:rPr>
                <w:sz w:val="22"/>
                <w:szCs w:val="22"/>
              </w:rPr>
              <w:t>Ед. изм.</w:t>
            </w:r>
          </w:p>
        </w:tc>
        <w:tc>
          <w:tcPr>
            <w:tcW w:w="922" w:type="dxa"/>
          </w:tcPr>
          <w:p w:rsidR="00FD1E4B" w:rsidRPr="006A46B3" w:rsidRDefault="00FD1E4B" w:rsidP="006C231B">
            <w:pPr>
              <w:pStyle w:val="af3"/>
              <w:jc w:val="center"/>
              <w:rPr>
                <w:sz w:val="22"/>
                <w:szCs w:val="22"/>
              </w:rPr>
            </w:pPr>
            <w:r w:rsidRPr="006A46B3">
              <w:rPr>
                <w:sz w:val="22"/>
                <w:szCs w:val="22"/>
              </w:rPr>
              <w:t>201</w:t>
            </w:r>
            <w:r w:rsidR="006A46B3" w:rsidRPr="006A46B3">
              <w:rPr>
                <w:sz w:val="22"/>
                <w:szCs w:val="22"/>
              </w:rPr>
              <w:t>7</w:t>
            </w:r>
          </w:p>
        </w:tc>
        <w:tc>
          <w:tcPr>
            <w:tcW w:w="922" w:type="dxa"/>
          </w:tcPr>
          <w:p w:rsidR="00FD1E4B" w:rsidRPr="006A46B3" w:rsidRDefault="00FD1E4B" w:rsidP="006C231B">
            <w:pPr>
              <w:pStyle w:val="af3"/>
              <w:jc w:val="center"/>
              <w:rPr>
                <w:sz w:val="22"/>
                <w:szCs w:val="22"/>
              </w:rPr>
            </w:pPr>
            <w:r w:rsidRPr="006A46B3">
              <w:rPr>
                <w:sz w:val="22"/>
                <w:szCs w:val="22"/>
              </w:rPr>
              <w:t>201</w:t>
            </w:r>
            <w:r w:rsidR="006A46B3" w:rsidRPr="006A46B3">
              <w:rPr>
                <w:sz w:val="22"/>
                <w:szCs w:val="22"/>
              </w:rPr>
              <w:t>8</w:t>
            </w:r>
          </w:p>
        </w:tc>
        <w:tc>
          <w:tcPr>
            <w:tcW w:w="921" w:type="dxa"/>
          </w:tcPr>
          <w:p w:rsidR="00FD1E4B" w:rsidRPr="006A46B3" w:rsidRDefault="00FD1E4B" w:rsidP="006C231B">
            <w:pPr>
              <w:pStyle w:val="af3"/>
              <w:jc w:val="center"/>
              <w:rPr>
                <w:sz w:val="22"/>
                <w:szCs w:val="22"/>
              </w:rPr>
            </w:pPr>
            <w:r w:rsidRPr="006A46B3">
              <w:rPr>
                <w:sz w:val="22"/>
                <w:szCs w:val="22"/>
              </w:rPr>
              <w:t>201</w:t>
            </w:r>
            <w:r w:rsidR="006A46B3" w:rsidRPr="006A46B3">
              <w:rPr>
                <w:sz w:val="22"/>
                <w:szCs w:val="22"/>
              </w:rPr>
              <w:t>9</w:t>
            </w:r>
          </w:p>
        </w:tc>
        <w:tc>
          <w:tcPr>
            <w:tcW w:w="922" w:type="dxa"/>
          </w:tcPr>
          <w:p w:rsidR="00FD1E4B" w:rsidRPr="006A46B3" w:rsidRDefault="00FD1E4B" w:rsidP="006C231B">
            <w:pPr>
              <w:pStyle w:val="af3"/>
              <w:jc w:val="center"/>
              <w:rPr>
                <w:sz w:val="22"/>
                <w:szCs w:val="22"/>
              </w:rPr>
            </w:pPr>
            <w:r w:rsidRPr="006A46B3">
              <w:rPr>
                <w:sz w:val="22"/>
                <w:szCs w:val="22"/>
              </w:rPr>
              <w:t>20</w:t>
            </w:r>
            <w:r w:rsidR="006A46B3" w:rsidRPr="006A46B3">
              <w:rPr>
                <w:sz w:val="22"/>
                <w:szCs w:val="22"/>
              </w:rPr>
              <w:t>20</w:t>
            </w:r>
          </w:p>
        </w:tc>
        <w:tc>
          <w:tcPr>
            <w:tcW w:w="922" w:type="dxa"/>
          </w:tcPr>
          <w:p w:rsidR="00FD1E4B" w:rsidRPr="006A46B3" w:rsidRDefault="00FD1E4B" w:rsidP="006C231B">
            <w:pPr>
              <w:pStyle w:val="af3"/>
              <w:jc w:val="center"/>
              <w:rPr>
                <w:sz w:val="22"/>
                <w:szCs w:val="22"/>
              </w:rPr>
            </w:pPr>
            <w:r w:rsidRPr="006A46B3">
              <w:rPr>
                <w:sz w:val="22"/>
                <w:szCs w:val="22"/>
              </w:rPr>
              <w:t>20</w:t>
            </w:r>
            <w:r w:rsidR="006A46B3" w:rsidRPr="006A46B3">
              <w:rPr>
                <w:sz w:val="22"/>
                <w:szCs w:val="22"/>
              </w:rPr>
              <w:t>21</w:t>
            </w:r>
          </w:p>
        </w:tc>
      </w:tr>
      <w:tr w:rsidR="00FD1E4B" w:rsidRPr="00E8284A" w:rsidTr="006F5686">
        <w:tc>
          <w:tcPr>
            <w:tcW w:w="4536" w:type="dxa"/>
          </w:tcPr>
          <w:p w:rsidR="00FD1E4B" w:rsidRPr="006A46B3" w:rsidRDefault="00FD1E4B" w:rsidP="006C231B">
            <w:pPr>
              <w:pStyle w:val="af3"/>
              <w:rPr>
                <w:sz w:val="22"/>
                <w:szCs w:val="22"/>
              </w:rPr>
            </w:pPr>
            <w:r w:rsidRPr="006A46B3">
              <w:rPr>
                <w:sz w:val="22"/>
                <w:szCs w:val="22"/>
              </w:rPr>
              <w:t>Численность населения</w:t>
            </w:r>
            <w:r w:rsidR="006A46B3" w:rsidRPr="006A46B3">
              <w:rPr>
                <w:sz w:val="22"/>
                <w:szCs w:val="22"/>
              </w:rPr>
              <w:t xml:space="preserve"> </w:t>
            </w:r>
            <w:r w:rsidR="006A46B3" w:rsidRPr="006A46B3">
              <w:rPr>
                <w:bCs/>
                <w:sz w:val="22"/>
                <w:szCs w:val="22"/>
              </w:rPr>
              <w:t>3-79 лет</w:t>
            </w:r>
            <w:r w:rsidRPr="006A46B3">
              <w:rPr>
                <w:sz w:val="22"/>
                <w:szCs w:val="22"/>
              </w:rPr>
              <w:t xml:space="preserve"> систематически  занимающегося физической культурой и спортом </w:t>
            </w:r>
          </w:p>
        </w:tc>
        <w:tc>
          <w:tcPr>
            <w:tcW w:w="921" w:type="dxa"/>
          </w:tcPr>
          <w:p w:rsidR="00FD1E4B" w:rsidRPr="006A46B3" w:rsidRDefault="00FD1E4B" w:rsidP="006C231B">
            <w:pPr>
              <w:pStyle w:val="af3"/>
              <w:jc w:val="center"/>
              <w:rPr>
                <w:sz w:val="22"/>
                <w:szCs w:val="22"/>
              </w:rPr>
            </w:pPr>
            <w:r w:rsidRPr="006A46B3">
              <w:rPr>
                <w:sz w:val="22"/>
                <w:szCs w:val="22"/>
              </w:rPr>
              <w:t>чел.</w:t>
            </w:r>
          </w:p>
        </w:tc>
        <w:tc>
          <w:tcPr>
            <w:tcW w:w="922" w:type="dxa"/>
          </w:tcPr>
          <w:p w:rsidR="00FD1E4B" w:rsidRPr="00F6165E" w:rsidRDefault="00F6165E" w:rsidP="006C231B">
            <w:pPr>
              <w:pStyle w:val="af3"/>
              <w:jc w:val="center"/>
              <w:rPr>
                <w:sz w:val="22"/>
                <w:szCs w:val="22"/>
              </w:rPr>
            </w:pPr>
            <w:r w:rsidRPr="00F6165E">
              <w:rPr>
                <w:sz w:val="22"/>
                <w:szCs w:val="22"/>
              </w:rPr>
              <w:t>8690</w:t>
            </w:r>
          </w:p>
        </w:tc>
        <w:tc>
          <w:tcPr>
            <w:tcW w:w="922" w:type="dxa"/>
          </w:tcPr>
          <w:p w:rsidR="00FD1E4B" w:rsidRPr="00F6165E" w:rsidRDefault="00F6165E" w:rsidP="006C231B">
            <w:pPr>
              <w:pStyle w:val="af3"/>
              <w:jc w:val="center"/>
              <w:rPr>
                <w:sz w:val="22"/>
                <w:szCs w:val="22"/>
              </w:rPr>
            </w:pPr>
            <w:r w:rsidRPr="00F6165E">
              <w:rPr>
                <w:sz w:val="22"/>
                <w:szCs w:val="22"/>
              </w:rPr>
              <w:t>8856</w:t>
            </w:r>
          </w:p>
        </w:tc>
        <w:tc>
          <w:tcPr>
            <w:tcW w:w="921" w:type="dxa"/>
          </w:tcPr>
          <w:p w:rsidR="00FD1E4B" w:rsidRPr="00F6165E" w:rsidRDefault="00F6165E" w:rsidP="006C231B">
            <w:pPr>
              <w:pStyle w:val="af3"/>
              <w:jc w:val="center"/>
              <w:rPr>
                <w:sz w:val="22"/>
                <w:szCs w:val="22"/>
              </w:rPr>
            </w:pPr>
            <w:r w:rsidRPr="00F6165E">
              <w:rPr>
                <w:sz w:val="22"/>
                <w:szCs w:val="22"/>
              </w:rPr>
              <w:t>9972</w:t>
            </w:r>
          </w:p>
        </w:tc>
        <w:tc>
          <w:tcPr>
            <w:tcW w:w="922" w:type="dxa"/>
          </w:tcPr>
          <w:p w:rsidR="00FD1E4B" w:rsidRPr="00F6165E" w:rsidRDefault="00F6165E" w:rsidP="006C231B">
            <w:pPr>
              <w:pStyle w:val="af3"/>
              <w:jc w:val="center"/>
              <w:rPr>
                <w:sz w:val="22"/>
                <w:szCs w:val="22"/>
              </w:rPr>
            </w:pPr>
            <w:r w:rsidRPr="00F6165E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47</w:t>
            </w:r>
            <w:r w:rsidRPr="00F6165E">
              <w:rPr>
                <w:sz w:val="22"/>
                <w:szCs w:val="22"/>
              </w:rPr>
              <w:t>2</w:t>
            </w:r>
          </w:p>
        </w:tc>
        <w:tc>
          <w:tcPr>
            <w:tcW w:w="922" w:type="dxa"/>
          </w:tcPr>
          <w:p w:rsidR="00FD1E4B" w:rsidRPr="00F6165E" w:rsidRDefault="00F6165E" w:rsidP="006C231B">
            <w:pPr>
              <w:pStyle w:val="af3"/>
              <w:jc w:val="center"/>
              <w:rPr>
                <w:sz w:val="22"/>
                <w:szCs w:val="22"/>
              </w:rPr>
            </w:pPr>
            <w:r w:rsidRPr="00F6165E">
              <w:rPr>
                <w:sz w:val="22"/>
                <w:szCs w:val="22"/>
              </w:rPr>
              <w:t>11628</w:t>
            </w:r>
          </w:p>
        </w:tc>
      </w:tr>
      <w:tr w:rsidR="00FD1E4B" w:rsidRPr="00E8284A" w:rsidTr="006F5686">
        <w:tc>
          <w:tcPr>
            <w:tcW w:w="4536" w:type="dxa"/>
          </w:tcPr>
          <w:p w:rsidR="00FD1E4B" w:rsidRPr="006A46B3" w:rsidRDefault="00FD1E4B" w:rsidP="006C231B">
            <w:pPr>
              <w:pStyle w:val="af3"/>
              <w:rPr>
                <w:sz w:val="22"/>
                <w:szCs w:val="22"/>
              </w:rPr>
            </w:pPr>
            <w:r w:rsidRPr="006A46B3">
              <w:rPr>
                <w:sz w:val="22"/>
                <w:szCs w:val="22"/>
              </w:rPr>
              <w:t xml:space="preserve">Доля населения, систематически </w:t>
            </w:r>
            <w:r w:rsidRPr="006A46B3">
              <w:rPr>
                <w:bCs/>
                <w:sz w:val="22"/>
                <w:szCs w:val="22"/>
              </w:rPr>
              <w:t xml:space="preserve">занимающегося физической культурой и спортом </w:t>
            </w:r>
            <w:r w:rsidR="006A46B3" w:rsidRPr="006A46B3">
              <w:rPr>
                <w:bCs/>
                <w:sz w:val="22"/>
                <w:szCs w:val="22"/>
              </w:rPr>
              <w:t xml:space="preserve"> в общей численности   населения  в возрасте 3-79 лет</w:t>
            </w:r>
          </w:p>
        </w:tc>
        <w:tc>
          <w:tcPr>
            <w:tcW w:w="921" w:type="dxa"/>
          </w:tcPr>
          <w:p w:rsidR="00FD1E4B" w:rsidRPr="006A46B3" w:rsidRDefault="00FD1E4B" w:rsidP="006C231B">
            <w:pPr>
              <w:pStyle w:val="af3"/>
              <w:jc w:val="center"/>
              <w:rPr>
                <w:sz w:val="22"/>
                <w:szCs w:val="22"/>
              </w:rPr>
            </w:pPr>
            <w:r w:rsidRPr="006A46B3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922" w:type="dxa"/>
          </w:tcPr>
          <w:p w:rsidR="00FD1E4B" w:rsidRPr="00E8284A" w:rsidRDefault="00F6165E" w:rsidP="006C231B">
            <w:pPr>
              <w:pStyle w:val="af3"/>
              <w:jc w:val="center"/>
              <w:rPr>
                <w:sz w:val="22"/>
                <w:szCs w:val="22"/>
                <w:highlight w:val="yellow"/>
              </w:rPr>
            </w:pPr>
            <w:r w:rsidRPr="00F6165E">
              <w:rPr>
                <w:sz w:val="22"/>
                <w:szCs w:val="22"/>
              </w:rPr>
              <w:t>29,5</w:t>
            </w:r>
          </w:p>
        </w:tc>
        <w:tc>
          <w:tcPr>
            <w:tcW w:w="922" w:type="dxa"/>
          </w:tcPr>
          <w:p w:rsidR="00FD1E4B" w:rsidRPr="00551985" w:rsidRDefault="00551985" w:rsidP="006C231B">
            <w:pPr>
              <w:pStyle w:val="af3"/>
              <w:jc w:val="center"/>
              <w:rPr>
                <w:sz w:val="22"/>
                <w:szCs w:val="22"/>
              </w:rPr>
            </w:pPr>
            <w:r w:rsidRPr="00551985">
              <w:rPr>
                <w:sz w:val="22"/>
                <w:szCs w:val="22"/>
              </w:rPr>
              <w:t>30,8</w:t>
            </w:r>
          </w:p>
        </w:tc>
        <w:tc>
          <w:tcPr>
            <w:tcW w:w="921" w:type="dxa"/>
          </w:tcPr>
          <w:p w:rsidR="00FD1E4B" w:rsidRPr="00551985" w:rsidRDefault="00551985" w:rsidP="006C231B">
            <w:pPr>
              <w:pStyle w:val="af3"/>
              <w:jc w:val="center"/>
              <w:rPr>
                <w:sz w:val="22"/>
                <w:szCs w:val="22"/>
              </w:rPr>
            </w:pPr>
            <w:r w:rsidRPr="00551985">
              <w:rPr>
                <w:sz w:val="22"/>
                <w:szCs w:val="22"/>
              </w:rPr>
              <w:t>34,4</w:t>
            </w:r>
          </w:p>
        </w:tc>
        <w:tc>
          <w:tcPr>
            <w:tcW w:w="922" w:type="dxa"/>
          </w:tcPr>
          <w:p w:rsidR="00FD1E4B" w:rsidRPr="00551985" w:rsidRDefault="00551985" w:rsidP="006C231B">
            <w:pPr>
              <w:pStyle w:val="af3"/>
              <w:jc w:val="center"/>
              <w:rPr>
                <w:sz w:val="22"/>
                <w:szCs w:val="22"/>
              </w:rPr>
            </w:pPr>
            <w:r w:rsidRPr="00551985">
              <w:rPr>
                <w:sz w:val="22"/>
                <w:szCs w:val="22"/>
              </w:rPr>
              <w:t>40,5</w:t>
            </w:r>
          </w:p>
        </w:tc>
        <w:tc>
          <w:tcPr>
            <w:tcW w:w="922" w:type="dxa"/>
          </w:tcPr>
          <w:p w:rsidR="00FD1E4B" w:rsidRPr="00551985" w:rsidRDefault="00551985" w:rsidP="006C231B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 w:rsidR="00FD1E4B" w:rsidRPr="00E8284A" w:rsidTr="006F5686">
        <w:tc>
          <w:tcPr>
            <w:tcW w:w="4536" w:type="dxa"/>
          </w:tcPr>
          <w:p w:rsidR="00FD1E4B" w:rsidRPr="006A46B3" w:rsidRDefault="006A46B3" w:rsidP="006C231B">
            <w:pPr>
              <w:pStyle w:val="af3"/>
              <w:rPr>
                <w:sz w:val="22"/>
                <w:szCs w:val="22"/>
              </w:rPr>
            </w:pPr>
            <w:r w:rsidRPr="006A46B3">
              <w:rPr>
                <w:sz w:val="22"/>
                <w:szCs w:val="22"/>
              </w:rPr>
              <w:t>Уровень  обеспеченности населения  спортивными сооружениями  исходя  из единовременной  пропускной способности   объектов спорта</w:t>
            </w:r>
          </w:p>
        </w:tc>
        <w:tc>
          <w:tcPr>
            <w:tcW w:w="921" w:type="dxa"/>
          </w:tcPr>
          <w:p w:rsidR="00FD1E4B" w:rsidRPr="006A46B3" w:rsidRDefault="00FD1E4B" w:rsidP="006C231B">
            <w:pPr>
              <w:pStyle w:val="af3"/>
              <w:jc w:val="center"/>
              <w:rPr>
                <w:sz w:val="22"/>
                <w:szCs w:val="22"/>
              </w:rPr>
            </w:pPr>
            <w:r w:rsidRPr="006A46B3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922" w:type="dxa"/>
          </w:tcPr>
          <w:p w:rsidR="00FD1E4B" w:rsidRPr="00E8284A" w:rsidRDefault="00F6165E" w:rsidP="006C231B">
            <w:pPr>
              <w:pStyle w:val="af3"/>
              <w:jc w:val="center"/>
              <w:rPr>
                <w:sz w:val="22"/>
                <w:szCs w:val="22"/>
                <w:highlight w:val="yellow"/>
              </w:rPr>
            </w:pPr>
            <w:r w:rsidRPr="00F6165E">
              <w:rPr>
                <w:sz w:val="22"/>
                <w:szCs w:val="22"/>
              </w:rPr>
              <w:t>24</w:t>
            </w:r>
          </w:p>
        </w:tc>
        <w:tc>
          <w:tcPr>
            <w:tcW w:w="922" w:type="dxa"/>
          </w:tcPr>
          <w:p w:rsidR="00FD1E4B" w:rsidRPr="00551985" w:rsidRDefault="00F6165E" w:rsidP="006C231B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21" w:type="dxa"/>
          </w:tcPr>
          <w:p w:rsidR="00FD1E4B" w:rsidRPr="00551985" w:rsidRDefault="00F6165E" w:rsidP="006C231B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922" w:type="dxa"/>
          </w:tcPr>
          <w:p w:rsidR="00FD1E4B" w:rsidRPr="00551985" w:rsidRDefault="00551985" w:rsidP="006C231B">
            <w:pPr>
              <w:pStyle w:val="af3"/>
              <w:jc w:val="center"/>
              <w:rPr>
                <w:sz w:val="22"/>
                <w:szCs w:val="22"/>
              </w:rPr>
            </w:pPr>
            <w:r w:rsidRPr="00551985">
              <w:rPr>
                <w:sz w:val="22"/>
                <w:szCs w:val="22"/>
              </w:rPr>
              <w:t>30,1</w:t>
            </w:r>
          </w:p>
        </w:tc>
        <w:tc>
          <w:tcPr>
            <w:tcW w:w="922" w:type="dxa"/>
          </w:tcPr>
          <w:p w:rsidR="00FD1E4B" w:rsidRPr="00551985" w:rsidRDefault="00551985" w:rsidP="006C231B">
            <w:pPr>
              <w:pStyle w:val="af3"/>
              <w:jc w:val="center"/>
              <w:rPr>
                <w:sz w:val="22"/>
                <w:szCs w:val="22"/>
              </w:rPr>
            </w:pPr>
            <w:r w:rsidRPr="00551985">
              <w:rPr>
                <w:sz w:val="22"/>
                <w:szCs w:val="22"/>
              </w:rPr>
              <w:t>30,</w:t>
            </w:r>
            <w:r>
              <w:rPr>
                <w:sz w:val="22"/>
                <w:szCs w:val="22"/>
              </w:rPr>
              <w:t>7</w:t>
            </w:r>
          </w:p>
        </w:tc>
      </w:tr>
    </w:tbl>
    <w:p w:rsidR="0006737D" w:rsidRPr="00E8284A" w:rsidRDefault="0006737D" w:rsidP="006C231B">
      <w:pPr>
        <w:pStyle w:val="a9"/>
        <w:ind w:firstLine="708"/>
        <w:rPr>
          <w:rFonts w:eastAsia="Calibri"/>
          <w:bCs w:val="0"/>
          <w:sz w:val="20"/>
          <w:szCs w:val="22"/>
          <w:highlight w:val="yellow"/>
          <w:lang w:eastAsia="en-US"/>
        </w:rPr>
      </w:pPr>
    </w:p>
    <w:p w:rsidR="002C4D7D" w:rsidRPr="00D42A63" w:rsidRDefault="00311AA3" w:rsidP="006C231B">
      <w:pPr>
        <w:pStyle w:val="a9"/>
        <w:ind w:firstLine="708"/>
      </w:pPr>
      <w:r w:rsidRPr="00D42A63">
        <w:t xml:space="preserve">Обеспечение максимальной вовлечённости населения </w:t>
      </w:r>
      <w:r w:rsidR="004B6B4A" w:rsidRPr="00D42A63">
        <w:t xml:space="preserve">города </w:t>
      </w:r>
      <w:r w:rsidRPr="00D42A63">
        <w:t xml:space="preserve">в систематические занятия физкультурой и спортом </w:t>
      </w:r>
      <w:r w:rsidR="004B6B4A" w:rsidRPr="00D42A63">
        <w:t>осуществляется посредством реализации муниципальной программы</w:t>
      </w:r>
      <w:r w:rsidRPr="00D42A63">
        <w:t xml:space="preserve"> «Развитие физической культуры и спорта»</w:t>
      </w:r>
      <w:r w:rsidR="002C4D7D" w:rsidRPr="00D42A63">
        <w:t>, в рамках которой проводится комплекс мер по:</w:t>
      </w:r>
    </w:p>
    <w:p w:rsidR="002C4D7D" w:rsidRDefault="002C4D7D" w:rsidP="006C231B">
      <w:pPr>
        <w:pStyle w:val="a9"/>
      </w:pPr>
      <w:r w:rsidRPr="004D1701">
        <w:t>- совершенствованию спортивной инфраструктуры и материально-технической базы</w:t>
      </w:r>
      <w:r w:rsidR="00FE7FEC">
        <w:t xml:space="preserve"> спортивных организаций </w:t>
      </w:r>
      <w:r w:rsidRPr="004D1701">
        <w:t xml:space="preserve"> для занятий</w:t>
      </w:r>
      <w:r w:rsidR="004D1701">
        <w:t xml:space="preserve"> физической культурой и спортом;</w:t>
      </w:r>
    </w:p>
    <w:p w:rsidR="004D1701" w:rsidRDefault="004D1701" w:rsidP="006C231B">
      <w:pPr>
        <w:pStyle w:val="a9"/>
      </w:pPr>
      <w:r>
        <w:t>- создани</w:t>
      </w:r>
      <w:r w:rsidR="00F91C1D">
        <w:t>ю</w:t>
      </w:r>
      <w:r>
        <w:t xml:space="preserve"> условий для развития  детско-юношеского спорта, а также </w:t>
      </w:r>
      <w:r w:rsidR="00F91C1D">
        <w:t xml:space="preserve"> повышению  результативности  спортсменов города на спортивных мероприятиях различного уровня;</w:t>
      </w:r>
    </w:p>
    <w:p w:rsidR="00FD1E4B" w:rsidRDefault="00F91C1D" w:rsidP="006C231B">
      <w:pPr>
        <w:pStyle w:val="a9"/>
      </w:pPr>
      <w:r>
        <w:t xml:space="preserve">- </w:t>
      </w:r>
      <w:r w:rsidR="00FE7FEC">
        <w:t>созданию для различных   категорий и групп  населения условий для  систематических  занятий физической культурой и спортом,  позволяющих им вести здоровый  образ жизни.</w:t>
      </w:r>
      <w:bookmarkStart w:id="62" w:name="_Toc461700711"/>
    </w:p>
    <w:p w:rsidR="00A816FE" w:rsidRPr="00A816FE" w:rsidRDefault="00A816FE" w:rsidP="006C231B">
      <w:pPr>
        <w:pStyle w:val="a9"/>
      </w:pPr>
    </w:p>
    <w:p w:rsidR="00F363DF" w:rsidRDefault="00FD1E4B" w:rsidP="00FD1E4B">
      <w:r w:rsidRPr="00D922E7">
        <w:t xml:space="preserve">1.1.9. </w:t>
      </w:r>
      <w:r w:rsidR="006C231B">
        <w:t xml:space="preserve"> </w:t>
      </w:r>
      <w:r w:rsidR="00905C08" w:rsidRPr="00D922E7">
        <w:t>Молодежная политика</w:t>
      </w:r>
      <w:bookmarkEnd w:id="62"/>
    </w:p>
    <w:p w:rsidR="0006674E" w:rsidRPr="00D922E7" w:rsidRDefault="0006674E" w:rsidP="00FD1E4B"/>
    <w:p w:rsidR="008150F2" w:rsidRDefault="00BC7CCB" w:rsidP="007C411B">
      <w:pPr>
        <w:pStyle w:val="a9"/>
      </w:pPr>
      <w:bookmarkStart w:id="63" w:name="_Toc461700712"/>
      <w:r>
        <w:t>Молодежь –</w:t>
      </w:r>
      <w:r w:rsidR="00FE5C9F">
        <w:t xml:space="preserve"> </w:t>
      </w:r>
      <w:r>
        <w:t>это огромный потенциал развития города, региона, страны.</w:t>
      </w:r>
      <w:r w:rsidR="00FE5C9F">
        <w:t xml:space="preserve"> </w:t>
      </w:r>
      <w:r w:rsidR="007C411B" w:rsidRPr="00FC4A1A">
        <w:t>На терри</w:t>
      </w:r>
      <w:r w:rsidR="00FE5C9F">
        <w:t>тории города Зимы проживает 8740 зиминцев в возрасте от 14 до 35</w:t>
      </w:r>
      <w:r w:rsidR="007C411B" w:rsidRPr="00FC4A1A">
        <w:t xml:space="preserve"> лет</w:t>
      </w:r>
      <w:r w:rsidR="008150F2">
        <w:t xml:space="preserve"> </w:t>
      </w:r>
      <w:r w:rsidR="001930D8">
        <w:t>(28,8</w:t>
      </w:r>
      <w:r w:rsidR="008150F2">
        <w:t xml:space="preserve"> </w:t>
      </w:r>
      <w:r w:rsidR="001930D8">
        <w:t>% от общей численности населения города)</w:t>
      </w:r>
      <w:r w:rsidR="007C411B" w:rsidRPr="00FC4A1A">
        <w:t xml:space="preserve">. </w:t>
      </w:r>
    </w:p>
    <w:p w:rsidR="00FE5C9F" w:rsidRDefault="007C411B" w:rsidP="007C411B">
      <w:pPr>
        <w:pStyle w:val="a9"/>
      </w:pPr>
      <w:r w:rsidRPr="00FC4A1A">
        <w:t xml:space="preserve">Основной целью реализации молодежной политики является  обеспечение социализации и эффективной самореализации молодежи, развитие потенциала молодежи и его использование в интересах развития города Зимы. Основным средством развития потенциала молодежи является ее вовлечение в социально-экономическую, общественно-политическую и социокультурную жизнь города. </w:t>
      </w:r>
    </w:p>
    <w:p w:rsidR="008150F2" w:rsidRDefault="00FE5C9F" w:rsidP="007C411B">
      <w:pPr>
        <w:pStyle w:val="a9"/>
      </w:pPr>
      <w:r>
        <w:t xml:space="preserve">Реализацию  государственной молодежной политики  в ЗГМО  осуществляет  </w:t>
      </w:r>
      <w:r w:rsidR="00753657">
        <w:t>отдел по молодежной политике администрации</w:t>
      </w:r>
      <w:r>
        <w:t xml:space="preserve"> ЗГМО</w:t>
      </w:r>
      <w:r w:rsidR="00753657">
        <w:t>.</w:t>
      </w:r>
      <w:r>
        <w:t xml:space="preserve"> </w:t>
      </w:r>
      <w:r w:rsidR="008150F2">
        <w:t xml:space="preserve"> На территории муниципалитета также </w:t>
      </w:r>
      <w:r w:rsidR="008150F2">
        <w:lastRenderedPageBreak/>
        <w:t>осуществляют деятельность региональные специалисты: по профилактике наркомании,  патриотическому воспитанию молодежи, профориентации.</w:t>
      </w:r>
      <w:r w:rsidR="002A6A34">
        <w:t xml:space="preserve"> Работа этих специалистов  финансируется из областного бюджета  и способствует   значительному  увеличению количества  молодых людей, вовлеченных  в деятельность  патриотической направленности и  мероприятия по профилактике социально-негативных явлений.</w:t>
      </w:r>
    </w:p>
    <w:p w:rsidR="007C411B" w:rsidRDefault="001930D8" w:rsidP="007C411B">
      <w:pPr>
        <w:pStyle w:val="a9"/>
      </w:pPr>
      <w:r>
        <w:t xml:space="preserve"> </w:t>
      </w:r>
      <w:r w:rsidR="00FE5C9F">
        <w:t xml:space="preserve"> </w:t>
      </w:r>
      <w:r w:rsidR="007C411B" w:rsidRPr="00FC4A1A">
        <w:t xml:space="preserve">Деятельность </w:t>
      </w:r>
      <w:r w:rsidR="00B90CD5">
        <w:t xml:space="preserve">по </w:t>
      </w:r>
      <w:r w:rsidR="00B90CD5" w:rsidRPr="00FC4A1A">
        <w:t>реализации молодежной политики</w:t>
      </w:r>
      <w:r w:rsidR="00B90CD5">
        <w:t xml:space="preserve"> на территории муниципального образования </w:t>
      </w:r>
      <w:r w:rsidR="00B90CD5" w:rsidRPr="00FC4A1A">
        <w:t xml:space="preserve"> </w:t>
      </w:r>
      <w:r w:rsidR="007C411B" w:rsidRPr="00FC4A1A">
        <w:t>организуется в рамках муниципальной  программы «Молодежная политика» (далее – программа).</w:t>
      </w:r>
    </w:p>
    <w:p w:rsidR="00860404" w:rsidRPr="00FC4A1A" w:rsidRDefault="00860404" w:rsidP="007C411B">
      <w:pPr>
        <w:pStyle w:val="a9"/>
      </w:pPr>
      <w:r>
        <w:t xml:space="preserve"> Большое внимание в рамках реализации молодежной политики уделяется  проведению мероприятий, направленных на  развитие творческого  потенциала молодежи, выявление и поддержку талантливой и  социально-активной молодежи.</w:t>
      </w:r>
    </w:p>
    <w:p w:rsidR="007C411B" w:rsidRPr="008877DE" w:rsidRDefault="006820B5" w:rsidP="007C411B">
      <w:pPr>
        <w:pStyle w:val="a9"/>
      </w:pPr>
      <w:r w:rsidRPr="008877DE">
        <w:t>Молодежь города е</w:t>
      </w:r>
      <w:r w:rsidR="007C411B" w:rsidRPr="008877DE">
        <w:t xml:space="preserve">жегодно активно участвует в мероприятиях </w:t>
      </w:r>
      <w:r w:rsidR="005C7349" w:rsidRPr="008877DE">
        <w:t>международного, всероссийского и областного уровней</w:t>
      </w:r>
      <w:r w:rsidRPr="008877DE">
        <w:t xml:space="preserve">. За период 2017 </w:t>
      </w:r>
      <w:r w:rsidR="007C411B" w:rsidRPr="008877DE">
        <w:t>-</w:t>
      </w:r>
      <w:r w:rsidRPr="008877DE">
        <w:t xml:space="preserve"> 2021</w:t>
      </w:r>
      <w:r w:rsidR="007C411B" w:rsidRPr="008877DE">
        <w:t xml:space="preserve"> годов число участников таких мероприятий составило </w:t>
      </w:r>
      <w:r w:rsidR="008877DE" w:rsidRPr="008877DE">
        <w:t xml:space="preserve">418 </w:t>
      </w:r>
      <w:r w:rsidR="007C411B" w:rsidRPr="008877DE">
        <w:t xml:space="preserve"> человек. </w:t>
      </w:r>
    </w:p>
    <w:p w:rsidR="00860404" w:rsidRDefault="007C411B" w:rsidP="00E56F98">
      <w:pPr>
        <w:tabs>
          <w:tab w:val="left" w:pos="284"/>
          <w:tab w:val="left" w:pos="567"/>
        </w:tabs>
      </w:pPr>
      <w:r w:rsidRPr="00E56F98">
        <w:t>При непосредственном участии молодежи проводятся городские мероприятия. Наиболее популярные:</w:t>
      </w:r>
      <w:r w:rsidR="00E56F98" w:rsidRPr="00E56F98">
        <w:t xml:space="preserve"> мероприятия ко Дню молодежи России,  игры КВН, военно-спортивная игра «Зарница»</w:t>
      </w:r>
      <w:r w:rsidR="00E56F98">
        <w:t xml:space="preserve">,  </w:t>
      </w:r>
      <w:r w:rsidR="00E56F98" w:rsidRPr="00E56F98">
        <w:t>День волонтера, мероприятия, посвященные Дню Победы</w:t>
      </w:r>
      <w:r w:rsidR="00E56F98">
        <w:t>.</w:t>
      </w:r>
    </w:p>
    <w:p w:rsidR="007C411B" w:rsidRDefault="006820B5" w:rsidP="007C411B">
      <w:pPr>
        <w:tabs>
          <w:tab w:val="left" w:pos="284"/>
          <w:tab w:val="left" w:pos="567"/>
        </w:tabs>
      </w:pPr>
      <w:r>
        <w:t>В 2021</w:t>
      </w:r>
      <w:r w:rsidR="007C411B" w:rsidRPr="006820B5">
        <w:t xml:space="preserve"> году исполнителями програ</w:t>
      </w:r>
      <w:r w:rsidR="0073486F">
        <w:t xml:space="preserve">ммы </w:t>
      </w:r>
      <w:r w:rsidR="0003300B">
        <w:t xml:space="preserve">по данному направлению </w:t>
      </w:r>
      <w:r w:rsidR="0073486F">
        <w:t xml:space="preserve">организовано и проведено </w:t>
      </w:r>
      <w:r w:rsidR="0003300B">
        <w:t>125</w:t>
      </w:r>
      <w:r w:rsidR="005C7349" w:rsidRPr="006820B5">
        <w:t xml:space="preserve"> </w:t>
      </w:r>
      <w:r w:rsidR="0003300B">
        <w:t xml:space="preserve"> мероприятий</w:t>
      </w:r>
      <w:r w:rsidR="002D5F04">
        <w:t xml:space="preserve"> </w:t>
      </w:r>
      <w:r w:rsidR="007C411B" w:rsidRPr="002D5F04">
        <w:t xml:space="preserve">с охватом </w:t>
      </w:r>
      <w:r w:rsidR="0003300B" w:rsidRPr="002D5F04">
        <w:t>3223</w:t>
      </w:r>
      <w:r w:rsidR="0073486F" w:rsidRPr="002D5F04">
        <w:t xml:space="preserve"> </w:t>
      </w:r>
      <w:r w:rsidR="005C7349" w:rsidRPr="002D5F04">
        <w:t xml:space="preserve">человек, что составляет </w:t>
      </w:r>
      <w:r w:rsidR="0003300B" w:rsidRPr="002D5F04">
        <w:t xml:space="preserve"> 37</w:t>
      </w:r>
      <w:r w:rsidR="007C411B" w:rsidRPr="002D5F04">
        <w:t>% от общего количества молодежи города.</w:t>
      </w:r>
    </w:p>
    <w:p w:rsidR="007C411B" w:rsidRPr="00671C87" w:rsidRDefault="007C411B" w:rsidP="007C411B">
      <w:pPr>
        <w:tabs>
          <w:tab w:val="left" w:pos="325"/>
          <w:tab w:val="left" w:pos="567"/>
        </w:tabs>
      </w:pPr>
      <w:r w:rsidRPr="00671C87">
        <w:t xml:space="preserve">С целью поощрения талантливой молодежи </w:t>
      </w:r>
      <w:r w:rsidR="0073208A">
        <w:t xml:space="preserve">в </w:t>
      </w:r>
      <w:r w:rsidRPr="00671C87">
        <w:t>город</w:t>
      </w:r>
      <w:r w:rsidR="0073208A">
        <w:t xml:space="preserve">е ежегодно </w:t>
      </w:r>
      <w:r w:rsidRPr="00671C87">
        <w:t xml:space="preserve"> проводится конкурсный отбор на соискание стипендии мэра города Зимы для одаренной молодежи, 20 победителей получают стипендию в течение года.</w:t>
      </w:r>
    </w:p>
    <w:p w:rsidR="0073208A" w:rsidRDefault="00631130" w:rsidP="0073208A">
      <w:pPr>
        <w:tabs>
          <w:tab w:val="left" w:pos="567"/>
          <w:tab w:val="left" w:pos="2934"/>
        </w:tabs>
      </w:pPr>
      <w:r w:rsidRPr="00671C87">
        <w:t xml:space="preserve"> В качестве поощрения за успехи в учебе, спорте, творчестве и общественной деятельности  </w:t>
      </w:r>
      <w:r w:rsidR="00671C87" w:rsidRPr="00671C87">
        <w:t>представители молодежи города направляются  во Всероссийские  детские центры «Океан» и «Орленок», международный детский центр «Артек».</w:t>
      </w:r>
      <w:r w:rsidR="0073208A" w:rsidRPr="0073208A">
        <w:t xml:space="preserve"> </w:t>
      </w:r>
    </w:p>
    <w:p w:rsidR="00067BAF" w:rsidRDefault="0073208A" w:rsidP="00E744C8">
      <w:pPr>
        <w:tabs>
          <w:tab w:val="left" w:pos="567"/>
          <w:tab w:val="left" w:pos="2934"/>
        </w:tabs>
      </w:pPr>
      <w:r>
        <w:t>Ежегодно обновляется  Доска почета «Молодежь города Зимы – будущее страны», на которой размещаются фото  лучших представителей молодежи города в сферах  образования, культуры, спорта и добровольчества.</w:t>
      </w:r>
    </w:p>
    <w:p w:rsidR="007C411B" w:rsidRPr="00C57EED" w:rsidRDefault="00067BAF" w:rsidP="00067BAF">
      <w:pPr>
        <w:tabs>
          <w:tab w:val="left" w:pos="567"/>
        </w:tabs>
        <w:ind w:firstLine="0"/>
      </w:pPr>
      <w:r>
        <w:tab/>
      </w:r>
      <w:r w:rsidR="004E09F3">
        <w:rPr>
          <w:color w:val="000000"/>
        </w:rPr>
        <w:t xml:space="preserve">Важным направлением  в реализации молодежной политики  является  сохранение и  работы по патриотическому  воспитанию молодежи. </w:t>
      </w:r>
      <w:r w:rsidR="007C411B" w:rsidRPr="00C57EED">
        <w:rPr>
          <w:color w:val="000000"/>
        </w:rPr>
        <w:t xml:space="preserve">С целью популяризации государственных символов Российской Федерации </w:t>
      </w:r>
      <w:r w:rsidR="00860404">
        <w:rPr>
          <w:color w:val="000000"/>
        </w:rPr>
        <w:t xml:space="preserve"> в городе </w:t>
      </w:r>
      <w:r w:rsidR="0073208A">
        <w:rPr>
          <w:color w:val="000000"/>
        </w:rPr>
        <w:t>ежегодно</w:t>
      </w:r>
      <w:r w:rsidR="007C411B" w:rsidRPr="00C57EED">
        <w:t xml:space="preserve"> проводится торжественное вруче</w:t>
      </w:r>
      <w:r w:rsidR="00C72422" w:rsidRPr="00C57EED">
        <w:t xml:space="preserve">ние паспортов </w:t>
      </w:r>
      <w:r w:rsidR="007C411B" w:rsidRPr="00C57EED">
        <w:t xml:space="preserve">гражданам РФ, достигшим 14 - летнего возраста. За </w:t>
      </w:r>
      <w:r w:rsidR="00763D50">
        <w:t xml:space="preserve">последние </w:t>
      </w:r>
      <w:r w:rsidR="007C411B" w:rsidRPr="00C57EED">
        <w:t xml:space="preserve">5 лет в торжественной обстановке получили паспорт 500 молодых зиминцев. </w:t>
      </w:r>
    </w:p>
    <w:p w:rsidR="0073208A" w:rsidRDefault="00C50708" w:rsidP="0073208A">
      <w:pPr>
        <w:tabs>
          <w:tab w:val="left" w:pos="567"/>
        </w:tabs>
        <w:autoSpaceDE w:val="0"/>
        <w:autoSpaceDN w:val="0"/>
        <w:adjustRightInd w:val="0"/>
      </w:pPr>
      <w:r w:rsidRPr="00C50708">
        <w:t>С 2019</w:t>
      </w:r>
      <w:r w:rsidR="00E53B6B" w:rsidRPr="00C50708">
        <w:t xml:space="preserve"> года</w:t>
      </w:r>
      <w:r w:rsidR="00E53B6B">
        <w:t xml:space="preserve"> в городе </w:t>
      </w:r>
      <w:r w:rsidR="00763D50">
        <w:t>разви</w:t>
      </w:r>
      <w:r w:rsidR="00E53B6B">
        <w:t>вается и  пополняется Местное отделение  Всероссийского  детск</w:t>
      </w:r>
      <w:r w:rsidR="000B4061">
        <w:t>о-юношеского военно-патриотичес</w:t>
      </w:r>
      <w:r w:rsidR="00E53B6B">
        <w:t>кого общественного движения «ЮНАРМИЯ». Юнармейцы города  в течение года принимают  участие в  мероприятиях патриотической направленно</w:t>
      </w:r>
      <w:r w:rsidR="00860404">
        <w:t>сти, военно-спортивной   игре «З</w:t>
      </w:r>
      <w:r w:rsidR="00E53B6B">
        <w:t>арница», тренируются  и встречают День Победы  массовым  торжественным  маршем, возлагают  цветы к памятным местам.</w:t>
      </w:r>
      <w:r w:rsidR="0073208A" w:rsidRPr="0073208A">
        <w:t xml:space="preserve"> </w:t>
      </w:r>
    </w:p>
    <w:p w:rsidR="00E9377C" w:rsidRDefault="00E9377C" w:rsidP="00D270C5">
      <w:pPr>
        <w:tabs>
          <w:tab w:val="left" w:pos="284"/>
          <w:tab w:val="left" w:pos="567"/>
        </w:tabs>
      </w:pPr>
      <w:r>
        <w:t xml:space="preserve"> В 2021 году  в рамках </w:t>
      </w:r>
      <w:r w:rsidR="007A188C">
        <w:t>муниципальной программы (</w:t>
      </w:r>
      <w:r>
        <w:t>подпрограммы «Патриотическое  воспитание и допризывная  подготовка  молодежи г.Зимы»</w:t>
      </w:r>
      <w:r w:rsidR="007A188C">
        <w:t>)</w:t>
      </w:r>
      <w:r>
        <w:t xml:space="preserve"> проведено 69 мероприятий с количеством участников мероприятий 2660 чел. (30,4% от</w:t>
      </w:r>
      <w:r w:rsidRPr="00E9377C">
        <w:t xml:space="preserve"> </w:t>
      </w:r>
      <w:r w:rsidRPr="002D5F04">
        <w:t>об</w:t>
      </w:r>
      <w:r>
        <w:t>щего количества молодежи города).</w:t>
      </w:r>
    </w:p>
    <w:p w:rsidR="00067BAF" w:rsidRDefault="0073208A" w:rsidP="004C36D6">
      <w:pPr>
        <w:tabs>
          <w:tab w:val="left" w:pos="567"/>
        </w:tabs>
        <w:autoSpaceDE w:val="0"/>
        <w:autoSpaceDN w:val="0"/>
        <w:adjustRightInd w:val="0"/>
      </w:pPr>
      <w:r w:rsidRPr="00BC7283">
        <w:t>С целью поддержки и стимулирования за успехи в патриотическом воспитании ежегодно проходит награждение специалистов  в сфере патриотического воспитания молодежи</w:t>
      </w:r>
      <w:r>
        <w:t>.</w:t>
      </w:r>
    </w:p>
    <w:p w:rsidR="00AF5413" w:rsidRDefault="0073208A" w:rsidP="00AF5413">
      <w:pPr>
        <w:tabs>
          <w:tab w:val="left" w:pos="567"/>
        </w:tabs>
        <w:autoSpaceDE w:val="0"/>
        <w:autoSpaceDN w:val="0"/>
        <w:adjustRightInd w:val="0"/>
        <w:ind w:firstLine="0"/>
      </w:pPr>
      <w:r>
        <w:tab/>
      </w:r>
      <w:r w:rsidR="00E53B6B">
        <w:t xml:space="preserve">В качестве приоритетных направлений  государственной молодежной политики на территории ЗГМО является  повышение  гражданской  и социальной  активности молодежи. </w:t>
      </w:r>
      <w:r w:rsidR="00CF54E0">
        <w:t xml:space="preserve">В городе действует  городской  волонтерский центр, включающий  различные направления  волонтерской деятельности. Объединив усилия людей, движений, организаций волонтерский   </w:t>
      </w:r>
      <w:r w:rsidR="00CF54E0" w:rsidRPr="006B6AD9">
        <w:t>штаб</w:t>
      </w:r>
      <w:r w:rsidR="00CF54E0">
        <w:t xml:space="preserve">  города оказывает  помощь  медицинским учреждениям, пожилым и  малообеспеченным  гражданам.</w:t>
      </w:r>
      <w:r w:rsidR="008805EB">
        <w:t xml:space="preserve"> Волонтеры города принимают участие  в таких масштабных федеральных проектах,   как  «Формирование комфортной городской среды», «Волонтеры переписи». По итогам  участия волонтеров в городских </w:t>
      </w:r>
      <w:r w:rsidR="008A5437">
        <w:t xml:space="preserve"> играх «Кубок чистоты» собираются и передаются  на переработку   тонны макулатуры.</w:t>
      </w:r>
      <w:r w:rsidR="007A188C">
        <w:t xml:space="preserve"> </w:t>
      </w:r>
      <w:r w:rsidR="00577BB7">
        <w:t xml:space="preserve">Одним из мотивирующих  факторов  для молодежи  к повышению  социальной активности  и реализации  инновационных  социальных проектов является  участие в грантовых  молодежных  конкурсах. В 2021году гранты  на сумму 0,7  млн.рублей  на </w:t>
      </w:r>
      <w:r w:rsidR="00577BB7">
        <w:lastRenderedPageBreak/>
        <w:t>реализацию своих проектов пол</w:t>
      </w:r>
      <w:r w:rsidR="00CC1F1B">
        <w:t>учили 2 представителя  г.Зимы.</w:t>
      </w:r>
      <w:r w:rsidR="00577BB7">
        <w:t xml:space="preserve"> Грантовые средства привлекаются в город ежегодно с 2017</w:t>
      </w:r>
      <w:r w:rsidR="00DB4A09">
        <w:t xml:space="preserve"> </w:t>
      </w:r>
      <w:r w:rsidR="00577BB7">
        <w:t>года</w:t>
      </w:r>
      <w:r w:rsidR="00DB4A09">
        <w:t>.</w:t>
      </w:r>
      <w:r w:rsidR="00577BB7">
        <w:t xml:space="preserve"> </w:t>
      </w:r>
    </w:p>
    <w:p w:rsidR="00EE68A4" w:rsidRDefault="00EE68A4" w:rsidP="00AF5413">
      <w:pPr>
        <w:tabs>
          <w:tab w:val="left" w:pos="567"/>
        </w:tabs>
        <w:autoSpaceDE w:val="0"/>
        <w:autoSpaceDN w:val="0"/>
        <w:adjustRightInd w:val="0"/>
        <w:ind w:firstLine="0"/>
      </w:pPr>
      <w:r>
        <w:tab/>
      </w:r>
      <w:r w:rsidR="00860404">
        <w:t>Серьезное внимание  уделяется  профилактике социально-негативных  явлений в молодежной среде.</w:t>
      </w:r>
      <w:r w:rsidR="00A45121">
        <w:t xml:space="preserve"> </w:t>
      </w:r>
      <w:r w:rsidR="007A188C">
        <w:t>В рамках муниципальной программы (подпр</w:t>
      </w:r>
      <w:r w:rsidR="000B4061">
        <w:t>о</w:t>
      </w:r>
      <w:r w:rsidR="007A188C">
        <w:t>грамма</w:t>
      </w:r>
      <w:r w:rsidR="000B4061">
        <w:t xml:space="preserve"> «Под знаком Единства») в </w:t>
      </w:r>
      <w:r w:rsidR="00D87083">
        <w:t>ЗГМО</w:t>
      </w:r>
      <w:r w:rsidR="000B4061">
        <w:t xml:space="preserve"> ежегодно проводится комплекс мероприятий  по профилактике незаконного  потребления  наркотических средств  и психотропных веществ. В 2021году проведено</w:t>
      </w:r>
      <w:r w:rsidR="00D87083">
        <w:t xml:space="preserve"> </w:t>
      </w:r>
      <w:r w:rsidR="000B4061">
        <w:t>215 мероприятий</w:t>
      </w:r>
      <w:r w:rsidR="00D87083">
        <w:t>. Количество участников – 5768 чел. (66% от общей численности молодежи города).</w:t>
      </w:r>
      <w:r w:rsidR="000B4061">
        <w:t xml:space="preserve">  </w:t>
      </w:r>
      <w:r w:rsidR="00D87083">
        <w:t xml:space="preserve">В городе  </w:t>
      </w:r>
      <w:r>
        <w:t>организована деятельность антинаркотической комиссии (по итогам работы за 2021 год признана  одной из лучших в Иркутской области).</w:t>
      </w:r>
    </w:p>
    <w:p w:rsidR="00EE68A4" w:rsidRDefault="00EE68A4" w:rsidP="00AF5413">
      <w:pPr>
        <w:tabs>
          <w:tab w:val="left" w:pos="567"/>
        </w:tabs>
        <w:autoSpaceDE w:val="0"/>
        <w:autoSpaceDN w:val="0"/>
        <w:adjustRightInd w:val="0"/>
        <w:ind w:firstLine="0"/>
      </w:pPr>
      <w:r>
        <w:tab/>
        <w:t xml:space="preserve"> Наркоситуация  в г.Зиме на протяжении </w:t>
      </w:r>
      <w:r w:rsidR="00E507D7">
        <w:t>пяти последних лет  продолжает оставаться   стабильной. В динамике  количество преступлений  в сфере незаконного  оборота  наркотиков  снизилось в 2 раза, количество  лиц с диагнозом «наркомания»  также имеет тенденцию к снижению. Результаты свидетельствуют  об эффективности профилактической антинаркотической деятельности на  территории города.</w:t>
      </w:r>
    </w:p>
    <w:p w:rsidR="00067BAF" w:rsidRDefault="00067BAF" w:rsidP="00AF5413">
      <w:pPr>
        <w:tabs>
          <w:tab w:val="left" w:pos="567"/>
        </w:tabs>
        <w:autoSpaceDE w:val="0"/>
        <w:autoSpaceDN w:val="0"/>
        <w:adjustRightInd w:val="0"/>
        <w:ind w:firstLine="0"/>
      </w:pPr>
      <w:r>
        <w:t xml:space="preserve"> </w:t>
      </w:r>
      <w:r w:rsidR="000227FC">
        <w:tab/>
      </w:r>
      <w:r>
        <w:t>Развитие  потенциала  мол</w:t>
      </w:r>
      <w:r w:rsidR="00DE26F4">
        <w:t>одежи  в социально-экономической</w:t>
      </w:r>
      <w:r>
        <w:t xml:space="preserve">  сфере  осуществляется в том числе  и через содействие  молодым людям  в профессиональном  самоопределении. В городе  действует  городской  кабинет профориентации. В профориентационных мероприятиях  молодежной политики   ежегодно  участвуют  до 1,5 тысяч  молодых людей. Результатом является  повышение  самостоятельности, рациональности и ответственности молодежи  в построении  своей  профессионально-образовательной  траектории.</w:t>
      </w:r>
    </w:p>
    <w:p w:rsidR="001B3394" w:rsidRDefault="00FB12CA" w:rsidP="001B3394">
      <w:pPr>
        <w:tabs>
          <w:tab w:val="left" w:pos="567"/>
          <w:tab w:val="left" w:pos="2934"/>
        </w:tabs>
      </w:pPr>
      <w:r>
        <w:t>Администраци</w:t>
      </w:r>
      <w:r w:rsidR="00D50216">
        <w:t>я</w:t>
      </w:r>
      <w:r>
        <w:t xml:space="preserve"> города активно поддерживает и стимулирует деятельность активной молодежи, специалистов и организаций,  </w:t>
      </w:r>
      <w:r w:rsidR="00D50216">
        <w:t xml:space="preserve">занимающихся реализацией </w:t>
      </w:r>
      <w:r w:rsidRPr="00FC4A1A">
        <w:t xml:space="preserve"> молодежной политики</w:t>
      </w:r>
      <w:r w:rsidR="00D50216">
        <w:t>.</w:t>
      </w:r>
    </w:p>
    <w:p w:rsidR="0089559B" w:rsidRDefault="001B3394" w:rsidP="001B3394">
      <w:pPr>
        <w:tabs>
          <w:tab w:val="left" w:pos="567"/>
          <w:tab w:val="left" w:pos="2934"/>
        </w:tabs>
        <w:rPr>
          <w:color w:val="000000"/>
        </w:rPr>
      </w:pPr>
      <w:r w:rsidRPr="001B3394">
        <w:t xml:space="preserve"> </w:t>
      </w:r>
      <w:r>
        <w:t xml:space="preserve">В честь  </w:t>
      </w:r>
      <w:r w:rsidRPr="0073486F">
        <w:t xml:space="preserve">Дня </w:t>
      </w:r>
      <w:r>
        <w:t xml:space="preserve">российской </w:t>
      </w:r>
      <w:r w:rsidRPr="0073486F">
        <w:t>молодежи</w:t>
      </w:r>
      <w:r>
        <w:t xml:space="preserve"> </w:t>
      </w:r>
      <w:r w:rsidRPr="0073486F">
        <w:t xml:space="preserve">проходит ежегодный конкурсный отбор по награждению за достижения в сфере реализации молодежной политики на территории города Зимы. </w:t>
      </w:r>
      <w:r w:rsidRPr="0073486F">
        <w:rPr>
          <w:color w:val="000000"/>
        </w:rPr>
        <w:t>В результате ежегодно награждаются и премируются 20 молодых зиминцев и специалистов, работающих с молодежью.</w:t>
      </w:r>
    </w:p>
    <w:p w:rsidR="001B3394" w:rsidRPr="0073486F" w:rsidRDefault="0089559B" w:rsidP="001B3394">
      <w:pPr>
        <w:tabs>
          <w:tab w:val="left" w:pos="567"/>
          <w:tab w:val="left" w:pos="2934"/>
        </w:tabs>
      </w:pPr>
      <w:r>
        <w:rPr>
          <w:color w:val="000000"/>
        </w:rPr>
        <w:t xml:space="preserve"> Ежегодно проводится рейтинговый отбор  на лучшую  образовательную  организацию, реализующую  государственную  молодежную политику  в ЗГМО. Лучшая  организация получает  финансовую поддержку.</w:t>
      </w:r>
      <w:r w:rsidR="001B3394" w:rsidRPr="0073486F">
        <w:rPr>
          <w:color w:val="000000"/>
        </w:rPr>
        <w:t xml:space="preserve"> </w:t>
      </w:r>
    </w:p>
    <w:p w:rsidR="00C071C3" w:rsidRPr="0082023D" w:rsidRDefault="002965C5" w:rsidP="00C071C3">
      <w:pPr>
        <w:ind w:firstLine="10"/>
        <w:rPr>
          <w:szCs w:val="24"/>
        </w:rPr>
      </w:pPr>
      <w:r>
        <w:tab/>
        <w:t xml:space="preserve"> Важным направлением реализации молодежной политики является поддержка молодых семей. С целью  мотивирования  молодежи  оставаться жить и  работать в родном городе  в муниципалитете реализуется направление  по  поддержке молодых семей  в решении их жилищной проблемы</w:t>
      </w:r>
      <w:r w:rsidR="009E37E0">
        <w:t>. Реализуемая в городе п</w:t>
      </w:r>
      <w:r>
        <w:t>одпрограмма «Молодым семьям – доступное жилье»</w:t>
      </w:r>
      <w:r w:rsidR="00C071C3">
        <w:t xml:space="preserve"> </w:t>
      </w:r>
      <w:r>
        <w:t>муниципальной программы «</w:t>
      </w:r>
      <w:r w:rsidR="00C071C3" w:rsidRPr="0082023D">
        <w:rPr>
          <w:szCs w:val="24"/>
        </w:rPr>
        <w:t>«Обеспечение   населения  города доступным жильем»</w:t>
      </w:r>
      <w:r w:rsidR="009E37E0">
        <w:rPr>
          <w:szCs w:val="24"/>
        </w:rPr>
        <w:t xml:space="preserve"> является эффективным   механизмом решения жилищной проблемы, которая также  благоприятствует демографической ситуации.</w:t>
      </w:r>
      <w:r w:rsidR="0087159D">
        <w:rPr>
          <w:szCs w:val="24"/>
        </w:rPr>
        <w:t xml:space="preserve"> Количество  молодых семей, улучшивших  жилищные  условия  по подпрограмме с момента ее реализации (2005г.) – 234. Число участников  подпрограммы на 1 января 2022года составило</w:t>
      </w:r>
      <w:r w:rsidR="00CE2FA7">
        <w:rPr>
          <w:szCs w:val="24"/>
        </w:rPr>
        <w:t xml:space="preserve"> 45 </w:t>
      </w:r>
      <w:r w:rsidR="0087159D">
        <w:rPr>
          <w:szCs w:val="24"/>
        </w:rPr>
        <w:t>молодых семей. В 2021 году   свидетельства  о праве  на получение  социальной выплаты  на приобретение  жилья получили 16 молодых семей.</w:t>
      </w:r>
    </w:p>
    <w:p w:rsidR="00AF5413" w:rsidRPr="00BC7283" w:rsidRDefault="00AF5413" w:rsidP="00AF5413">
      <w:pPr>
        <w:tabs>
          <w:tab w:val="left" w:pos="567"/>
        </w:tabs>
        <w:autoSpaceDE w:val="0"/>
        <w:autoSpaceDN w:val="0"/>
        <w:adjustRightInd w:val="0"/>
        <w:ind w:firstLine="0"/>
      </w:pPr>
    </w:p>
    <w:p w:rsidR="007040F5" w:rsidRDefault="007040F5" w:rsidP="007040F5">
      <w:pPr>
        <w:rPr>
          <w:rFonts w:cs="Times New Roman"/>
          <w:szCs w:val="24"/>
        </w:rPr>
      </w:pPr>
      <w:r w:rsidRPr="00B001E9">
        <w:rPr>
          <w:rFonts w:cs="Times New Roman"/>
          <w:szCs w:val="24"/>
        </w:rPr>
        <w:t xml:space="preserve">1.1.10. </w:t>
      </w:r>
      <w:r w:rsidR="005B2959">
        <w:rPr>
          <w:rFonts w:cs="Times New Roman"/>
          <w:szCs w:val="24"/>
        </w:rPr>
        <w:t xml:space="preserve"> </w:t>
      </w:r>
      <w:r w:rsidRPr="00B001E9">
        <w:rPr>
          <w:rFonts w:cs="Times New Roman"/>
          <w:szCs w:val="24"/>
        </w:rPr>
        <w:t>Социальная поддержка</w:t>
      </w:r>
    </w:p>
    <w:p w:rsidR="0006674E" w:rsidRPr="00B001E9" w:rsidRDefault="0006674E" w:rsidP="007040F5">
      <w:pPr>
        <w:rPr>
          <w:rFonts w:cs="Times New Roman"/>
          <w:szCs w:val="24"/>
        </w:rPr>
      </w:pPr>
    </w:p>
    <w:p w:rsidR="004C4E5C" w:rsidRDefault="004C4E5C" w:rsidP="007040F5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Приоритетным направлением  современной  социальной политики  является  обеспечение конституционных прав граждан  на социальное  обеспечение  по возрасту, в случае болезни, инвалидности, потери кормильца и для воспитания  детей.</w:t>
      </w:r>
    </w:p>
    <w:p w:rsidR="000B5FC4" w:rsidRDefault="004C4E5C" w:rsidP="00A933D7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На территории г. Зимы различными мерами</w:t>
      </w:r>
      <w:r w:rsidR="00A933D7">
        <w:rPr>
          <w:rFonts w:cs="Times New Roman"/>
          <w:szCs w:val="24"/>
        </w:rPr>
        <w:t xml:space="preserve">  социальной поддержки  охвачено около  9,5  тыс.человек</w:t>
      </w:r>
      <w:r w:rsidR="005B2959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CD7471">
        <w:rPr>
          <w:rFonts w:cs="Times New Roman"/>
          <w:szCs w:val="24"/>
        </w:rPr>
        <w:t>С 2021 года в городе наблюдается  рост интереса граждан  к такой форме  социальной поддержки как оказание  государственной социальной помощи населению на основе социального контракта.  Всего  по  итогам</w:t>
      </w:r>
      <w:r w:rsidR="001B2FDC">
        <w:rPr>
          <w:rFonts w:cs="Times New Roman"/>
          <w:szCs w:val="24"/>
        </w:rPr>
        <w:t xml:space="preserve"> 2021 года </w:t>
      </w:r>
      <w:r w:rsidR="00A933D7">
        <w:rPr>
          <w:rFonts w:cs="Times New Roman"/>
          <w:szCs w:val="24"/>
        </w:rPr>
        <w:t xml:space="preserve">в рамках социального </w:t>
      </w:r>
      <w:r w:rsidR="00A933D7" w:rsidRPr="00A933D7">
        <w:rPr>
          <w:rFonts w:cs="Times New Roman"/>
          <w:szCs w:val="24"/>
        </w:rPr>
        <w:t xml:space="preserve">контракта </w:t>
      </w:r>
      <w:r w:rsidR="001B2FDC" w:rsidRPr="00A933D7">
        <w:rPr>
          <w:rFonts w:cs="Times New Roman"/>
          <w:szCs w:val="24"/>
        </w:rPr>
        <w:t xml:space="preserve"> 170 малоимущих граждан  пол</w:t>
      </w:r>
      <w:r w:rsidR="00A933D7" w:rsidRPr="00A933D7">
        <w:rPr>
          <w:rFonts w:cs="Times New Roman"/>
          <w:szCs w:val="24"/>
        </w:rPr>
        <w:t>учили возможность  целевым путе</w:t>
      </w:r>
      <w:r w:rsidR="001B2FDC" w:rsidRPr="00A933D7">
        <w:rPr>
          <w:rFonts w:cs="Times New Roman"/>
          <w:szCs w:val="24"/>
        </w:rPr>
        <w:t>м  трудоустроиться, открыть собственное дело, завести личное подсобное хозяйство, получить поддержку  в трудной жизненной ситуации</w:t>
      </w:r>
    </w:p>
    <w:p w:rsidR="001B2FDC" w:rsidRDefault="000B5FC4" w:rsidP="00A933D7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С учетом  всех членов  семей  социальным контрактом  в 2021 году  было охвачено</w:t>
      </w:r>
      <w:r w:rsidR="001B2FDC">
        <w:rPr>
          <w:rFonts w:cs="Times New Roman"/>
          <w:szCs w:val="24"/>
        </w:rPr>
        <w:t xml:space="preserve"> </w:t>
      </w:r>
      <w:r w:rsidR="001B2FDC" w:rsidRPr="00A933D7">
        <w:rPr>
          <w:rFonts w:cs="Times New Roman"/>
          <w:szCs w:val="24"/>
        </w:rPr>
        <w:t>свыше 500</w:t>
      </w:r>
      <w:r w:rsidRPr="00A933D7">
        <w:rPr>
          <w:rFonts w:cs="Times New Roman"/>
          <w:szCs w:val="24"/>
        </w:rPr>
        <w:t xml:space="preserve"> человек.</w:t>
      </w:r>
    </w:p>
    <w:p w:rsidR="000B5FC4" w:rsidRDefault="000B5FC4" w:rsidP="007040F5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 Работа по реализации мероприятий, направленных на  оказание населению  </w:t>
      </w:r>
      <w:r w:rsidR="00511F52">
        <w:rPr>
          <w:rFonts w:cs="Times New Roman"/>
          <w:szCs w:val="24"/>
        </w:rPr>
        <w:t xml:space="preserve">города </w:t>
      </w:r>
      <w:r>
        <w:rPr>
          <w:rFonts w:cs="Times New Roman"/>
          <w:szCs w:val="24"/>
        </w:rPr>
        <w:t>государственной  социальной помощи  на основании  социального контракта</w:t>
      </w:r>
      <w:r w:rsidR="00511F52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будет </w:t>
      </w:r>
      <w:r w:rsidR="00511F52">
        <w:rPr>
          <w:rFonts w:cs="Times New Roman"/>
          <w:szCs w:val="24"/>
        </w:rPr>
        <w:t xml:space="preserve"> организована  ОГКУ «Управление социальной защиты населения  по г.Зиме и Зиминскому району»  совместно с администрацией города и  в ближайшей среднесрочной перспективе.</w:t>
      </w:r>
    </w:p>
    <w:p w:rsidR="001F34FF" w:rsidRDefault="00511F52" w:rsidP="007040F5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Социальное обслуживание</w:t>
      </w:r>
      <w:r w:rsidR="00D25AA5">
        <w:rPr>
          <w:rFonts w:cs="Times New Roman"/>
          <w:szCs w:val="24"/>
        </w:rPr>
        <w:t xml:space="preserve"> граждан в г.Зиме  осуществляется  ОГБУ СО «Комплексный центр  социального  обслуживания г.Зимы и Зиминского района» в полустационарной  форме  социального обслуживания</w:t>
      </w:r>
      <w:r w:rsidR="00AD5C7B">
        <w:rPr>
          <w:rFonts w:cs="Times New Roman"/>
          <w:szCs w:val="24"/>
        </w:rPr>
        <w:t xml:space="preserve"> </w:t>
      </w:r>
      <w:r w:rsidR="00D25AA5">
        <w:rPr>
          <w:rFonts w:cs="Times New Roman"/>
          <w:szCs w:val="24"/>
        </w:rPr>
        <w:t xml:space="preserve">и </w:t>
      </w:r>
      <w:r w:rsidR="00AD5C7B">
        <w:rPr>
          <w:rFonts w:cs="Times New Roman"/>
          <w:szCs w:val="24"/>
        </w:rPr>
        <w:t xml:space="preserve"> в форме  социального обслуживания  граждан на дому. Ежегодно  в учреждении   получают услуги   </w:t>
      </w:r>
      <w:r w:rsidR="004350DD">
        <w:rPr>
          <w:rFonts w:cs="Times New Roman"/>
          <w:szCs w:val="24"/>
        </w:rPr>
        <w:t>более четырех тысяч</w:t>
      </w:r>
      <w:r w:rsidR="00AD5C7B">
        <w:rPr>
          <w:rFonts w:cs="Times New Roman"/>
          <w:szCs w:val="24"/>
        </w:rPr>
        <w:t xml:space="preserve"> жителей города.</w:t>
      </w:r>
    </w:p>
    <w:p w:rsidR="004350DD" w:rsidRDefault="001F34FF" w:rsidP="007040F5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Приоритетным направлением  деятельности учреждения  является  развитие  стационарозамещающих  форм социального  обслуживания, которые позволяют  продлить  период пребывания  человека  в привычной  и комфортной  для него  социальной среде по месту его постоянного  жительства</w:t>
      </w:r>
      <w:r w:rsidRPr="001F34FF">
        <w:rPr>
          <w:rFonts w:cs="Times New Roman"/>
          <w:szCs w:val="24"/>
        </w:rPr>
        <w:t xml:space="preserve"> </w:t>
      </w:r>
      <w:r w:rsidR="004350DD" w:rsidRPr="004350DD">
        <w:rPr>
          <w:rFonts w:cs="Times New Roman"/>
          <w:szCs w:val="24"/>
        </w:rPr>
        <w:t xml:space="preserve">(«социальное обслуживание на </w:t>
      </w:r>
      <w:r w:rsidR="006955BD">
        <w:rPr>
          <w:rFonts w:cs="Times New Roman"/>
          <w:szCs w:val="24"/>
        </w:rPr>
        <w:t>дому», «приемная семья», «соседс</w:t>
      </w:r>
      <w:r w:rsidR="004350DD" w:rsidRPr="004350DD">
        <w:rPr>
          <w:rFonts w:cs="Times New Roman"/>
          <w:szCs w:val="24"/>
        </w:rPr>
        <w:t>кая помощь», «передышка  для родственников»).</w:t>
      </w:r>
      <w:r w:rsidRPr="004350DD">
        <w:rPr>
          <w:rFonts w:cs="Times New Roman"/>
          <w:szCs w:val="24"/>
        </w:rPr>
        <w:t xml:space="preserve"> </w:t>
      </w:r>
    </w:p>
    <w:p w:rsidR="00D71436" w:rsidRPr="004350DD" w:rsidRDefault="000318C2" w:rsidP="004350DD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В рамках   федерального проекта  «Старшее поколение» национального проект</w:t>
      </w:r>
      <w:r w:rsidR="001546B8">
        <w:rPr>
          <w:rFonts w:cs="Times New Roman"/>
          <w:szCs w:val="24"/>
        </w:rPr>
        <w:t>а «Демография» работа Комплексного центра социального  обслуживания</w:t>
      </w:r>
      <w:r>
        <w:rPr>
          <w:rFonts w:cs="Times New Roman"/>
          <w:szCs w:val="24"/>
        </w:rPr>
        <w:t xml:space="preserve">  направлена  на оказание сист</w:t>
      </w:r>
      <w:r w:rsidR="00832546">
        <w:rPr>
          <w:rFonts w:cs="Times New Roman"/>
          <w:szCs w:val="24"/>
        </w:rPr>
        <w:t>емной  поддержки гражданам</w:t>
      </w:r>
      <w:r>
        <w:rPr>
          <w:rFonts w:cs="Times New Roman"/>
          <w:szCs w:val="24"/>
        </w:rPr>
        <w:t xml:space="preserve"> старшего поколения, стимулирование  активного долголетия и обеспечение  доступности для них  социальных услуг.</w:t>
      </w:r>
    </w:p>
    <w:p w:rsidR="00D71436" w:rsidRDefault="00D71436" w:rsidP="00F132BC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eastAsia="Arial"/>
          <w:color w:val="000000"/>
        </w:rPr>
        <w:tab/>
      </w:r>
      <w:r w:rsidRPr="00D522F8">
        <w:rPr>
          <w:rFonts w:eastAsia="Arial"/>
          <w:color w:val="000000"/>
        </w:rPr>
        <w:t>Государственная политика в области социальной защиты инвалидов и иных маломобильных групп населения в Российской Федерации предусматривает обеспечение данной категории населения равными с другими гражданами Российской Федерации возможностями в реализации гражданских, экономических, политических и других прав и свобод, предусмотренных Конституцией Российской Федерации.</w:t>
      </w:r>
      <w:r w:rsidR="00F132BC" w:rsidRPr="00D84F06">
        <w:rPr>
          <w:rFonts w:cs="Times New Roman"/>
          <w:szCs w:val="24"/>
        </w:rPr>
        <w:t xml:space="preserve"> </w:t>
      </w:r>
      <w:r w:rsidR="00D84F06" w:rsidRPr="00D84F06">
        <w:rPr>
          <w:rFonts w:cs="Times New Roman"/>
          <w:szCs w:val="24"/>
        </w:rPr>
        <w:t xml:space="preserve">Достижение поставленной цели </w:t>
      </w:r>
      <w:r w:rsidR="00F132BC" w:rsidRPr="00D84F06">
        <w:rPr>
          <w:rFonts w:cs="Times New Roman"/>
          <w:szCs w:val="24"/>
        </w:rPr>
        <w:t xml:space="preserve">возможно </w:t>
      </w:r>
      <w:r w:rsidR="00D84F06">
        <w:rPr>
          <w:rFonts w:cs="Times New Roman"/>
          <w:szCs w:val="24"/>
        </w:rPr>
        <w:t>лишь при условии формирования</w:t>
      </w:r>
      <w:r>
        <w:rPr>
          <w:rFonts w:cs="Times New Roman"/>
          <w:szCs w:val="24"/>
        </w:rPr>
        <w:t xml:space="preserve">  доступной среды  для  инвалидов и других маломобильных групп населения.</w:t>
      </w:r>
    </w:p>
    <w:p w:rsidR="001F34FF" w:rsidRPr="00E8284A" w:rsidRDefault="001F34FF" w:rsidP="001F34FF">
      <w:pPr>
        <w:pStyle w:val="Standard"/>
        <w:spacing w:line="276" w:lineRule="auto"/>
        <w:ind w:firstLine="705"/>
        <w:jc w:val="both"/>
        <w:rPr>
          <w:rStyle w:val="StrongEmphasis"/>
          <w:rFonts w:eastAsia="Arial"/>
          <w:b w:val="0"/>
          <w:color w:val="000000"/>
        </w:rPr>
      </w:pPr>
      <w:r w:rsidRPr="00994F56">
        <w:rPr>
          <w:rStyle w:val="StrongEmphasis"/>
          <w:rFonts w:eastAsia="Courier New" w:cs="Courier New"/>
          <w:b w:val="0"/>
          <w:color w:val="000000"/>
        </w:rPr>
        <w:t>На</w:t>
      </w:r>
      <w:r w:rsidRPr="00994F56">
        <w:rPr>
          <w:rStyle w:val="StrongEmphasis"/>
          <w:rFonts w:eastAsia="Arial" w:cs="Arial"/>
          <w:b w:val="0"/>
          <w:color w:val="000000"/>
        </w:rPr>
        <w:t xml:space="preserve"> территории города Зимы проживает</w:t>
      </w:r>
      <w:r w:rsidR="009C20DC">
        <w:rPr>
          <w:rStyle w:val="StrongEmphasis"/>
          <w:rFonts w:eastAsia="Arial" w:cs="Arial"/>
          <w:b w:val="0"/>
          <w:color w:val="000000"/>
        </w:rPr>
        <w:t xml:space="preserve"> 2100</w:t>
      </w:r>
      <w:r w:rsidR="00832546">
        <w:rPr>
          <w:rStyle w:val="StrongEmphasis"/>
          <w:rFonts w:eastAsia="Arial" w:cs="Arial"/>
          <w:b w:val="0"/>
          <w:color w:val="000000"/>
        </w:rPr>
        <w:t xml:space="preserve"> </w:t>
      </w:r>
      <w:r w:rsidR="00832546" w:rsidRPr="00832546">
        <w:rPr>
          <w:rStyle w:val="StrongEmphasis"/>
          <w:rFonts w:eastAsia="Arial" w:cs="Arial"/>
          <w:b w:val="0"/>
          <w:color w:val="000000"/>
        </w:rPr>
        <w:t xml:space="preserve">инвалидов </w:t>
      </w:r>
      <w:r w:rsidRPr="00832546">
        <w:rPr>
          <w:rStyle w:val="StrongEmphasis"/>
          <w:rFonts w:eastAsia="Arial" w:cs="Arial"/>
          <w:b w:val="0"/>
          <w:color w:val="000000"/>
        </w:rPr>
        <w:t xml:space="preserve"> (из них </w:t>
      </w:r>
      <w:r w:rsidRPr="00832546">
        <w:rPr>
          <w:rStyle w:val="StrongEmphasis"/>
          <w:rFonts w:eastAsia="Arial"/>
          <w:b w:val="0"/>
          <w:color w:val="000000"/>
        </w:rPr>
        <w:t>детей-инвалидов –</w:t>
      </w:r>
      <w:r w:rsidR="000C7A12">
        <w:rPr>
          <w:rStyle w:val="StrongEmphasis"/>
          <w:rFonts w:eastAsia="Arial"/>
          <w:b w:val="0"/>
          <w:color w:val="000000"/>
        </w:rPr>
        <w:t xml:space="preserve"> </w:t>
      </w:r>
      <w:r w:rsidR="009C20DC">
        <w:rPr>
          <w:rStyle w:val="StrongEmphasis"/>
          <w:rFonts w:eastAsia="Arial"/>
          <w:b w:val="0"/>
          <w:color w:val="000000"/>
        </w:rPr>
        <w:t xml:space="preserve">188 </w:t>
      </w:r>
      <w:r w:rsidRPr="00832546">
        <w:rPr>
          <w:rStyle w:val="StrongEmphasis"/>
          <w:rFonts w:eastAsia="Arial"/>
          <w:b w:val="0"/>
          <w:color w:val="000000"/>
        </w:rPr>
        <w:t xml:space="preserve">человек), </w:t>
      </w:r>
      <w:r w:rsidRPr="00832546">
        <w:rPr>
          <w:rStyle w:val="StrongEmphasis"/>
          <w:rFonts w:eastAsia="Arial" w:cs="Arial"/>
          <w:b w:val="0"/>
          <w:color w:val="000000"/>
        </w:rPr>
        <w:t xml:space="preserve">что составляет </w:t>
      </w:r>
      <w:r w:rsidR="009C20DC">
        <w:rPr>
          <w:rStyle w:val="StrongEmphasis"/>
          <w:rFonts w:eastAsia="Arial" w:cs="Arial"/>
          <w:b w:val="0"/>
          <w:color w:val="000000"/>
        </w:rPr>
        <w:t>7,0</w:t>
      </w:r>
      <w:r w:rsidRPr="00832546">
        <w:rPr>
          <w:rStyle w:val="StrongEmphasis"/>
          <w:rFonts w:eastAsia="Arial" w:cs="Arial"/>
          <w:b w:val="0"/>
          <w:color w:val="000000"/>
        </w:rPr>
        <w:t xml:space="preserve"> % от общей численности жителей  муниципального образования</w:t>
      </w:r>
      <w:r w:rsidR="009C20DC">
        <w:rPr>
          <w:rStyle w:val="StrongEmphasis"/>
          <w:rFonts w:eastAsia="Arial" w:cs="Arial"/>
          <w:b w:val="0"/>
          <w:color w:val="000000"/>
        </w:rPr>
        <w:t>.</w:t>
      </w:r>
    </w:p>
    <w:p w:rsidR="001F34FF" w:rsidRDefault="001F34FF" w:rsidP="001F34FF">
      <w:pPr>
        <w:tabs>
          <w:tab w:val="left" w:pos="0"/>
          <w:tab w:val="left" w:pos="709"/>
          <w:tab w:val="left" w:pos="851"/>
          <w:tab w:val="left" w:pos="993"/>
        </w:tabs>
        <w:ind w:firstLine="567"/>
      </w:pPr>
      <w:r w:rsidRPr="000D6367">
        <w:t>В Зиминском городском муниципаль</w:t>
      </w:r>
      <w:r w:rsidR="00B948A7" w:rsidRPr="000D6367">
        <w:t xml:space="preserve">ном образовании  действует  </w:t>
      </w:r>
      <w:r w:rsidR="000D6367" w:rsidRPr="000D6367">
        <w:t xml:space="preserve">26 </w:t>
      </w:r>
      <w:r w:rsidRPr="000D6367">
        <w:t xml:space="preserve">муниципальных объектов </w:t>
      </w:r>
      <w:r w:rsidR="000D6367" w:rsidRPr="000D6367">
        <w:t xml:space="preserve">социальной инфраструктуры </w:t>
      </w:r>
      <w:r w:rsidRPr="000D6367">
        <w:t>в приоритет</w:t>
      </w:r>
      <w:r w:rsidR="000D6367" w:rsidRPr="000D6367">
        <w:t>ных сферах жизнедеятельности (15</w:t>
      </w:r>
      <w:r w:rsidRPr="000D6367">
        <w:t xml:space="preserve"> объекто</w:t>
      </w:r>
      <w:r w:rsidR="00B948A7" w:rsidRPr="000D6367">
        <w:t>в образовательных орган</w:t>
      </w:r>
      <w:r w:rsidR="000D6367" w:rsidRPr="000D6367">
        <w:t>изаций, 6</w:t>
      </w:r>
      <w:r w:rsidRPr="000D6367">
        <w:t xml:space="preserve"> объектов культуры,</w:t>
      </w:r>
      <w:r w:rsidR="001D23EE" w:rsidRPr="000D6367">
        <w:t xml:space="preserve"> </w:t>
      </w:r>
      <w:r w:rsidR="000D6367" w:rsidRPr="000D6367">
        <w:t xml:space="preserve">5 </w:t>
      </w:r>
      <w:r w:rsidR="00B948A7" w:rsidRPr="000D6367">
        <w:t xml:space="preserve"> объектов физической культуры и спорта</w:t>
      </w:r>
      <w:r w:rsidR="000D6367" w:rsidRPr="000D6367">
        <w:t>)</w:t>
      </w:r>
      <w:r w:rsidR="00B948A7" w:rsidRPr="000D6367">
        <w:t>,</w:t>
      </w:r>
      <w:r w:rsidRPr="000D6367">
        <w:t xml:space="preserve"> не в полном объеме оборудованных специальными приспособлениями, подъемниками, пандусами, облегчающими прохождение в здания инвалидов и других маломобильных групп населения, что влечет за собой ограничения в получении данными категориями граждан  услуг. </w:t>
      </w:r>
    </w:p>
    <w:p w:rsidR="001F34FF" w:rsidRPr="002C331F" w:rsidRDefault="001F34FF" w:rsidP="001F34FF">
      <w:pPr>
        <w:tabs>
          <w:tab w:val="left" w:pos="0"/>
          <w:tab w:val="left" w:pos="709"/>
          <w:tab w:val="left" w:pos="851"/>
          <w:tab w:val="left" w:pos="993"/>
        </w:tabs>
        <w:ind w:firstLine="567"/>
        <w:rPr>
          <w:szCs w:val="24"/>
        </w:rPr>
      </w:pPr>
      <w:r w:rsidRPr="002C331F">
        <w:rPr>
          <w:szCs w:val="24"/>
        </w:rPr>
        <w:t xml:space="preserve">Доля </w:t>
      </w:r>
      <w:r>
        <w:rPr>
          <w:szCs w:val="24"/>
        </w:rPr>
        <w:t xml:space="preserve">приоритетных  </w:t>
      </w:r>
      <w:r w:rsidRPr="002C331F">
        <w:rPr>
          <w:szCs w:val="24"/>
        </w:rPr>
        <w:t>муниципальных объектов</w:t>
      </w:r>
      <w:r>
        <w:rPr>
          <w:szCs w:val="24"/>
        </w:rPr>
        <w:t xml:space="preserve"> социальной  инфраструктуры</w:t>
      </w:r>
      <w:r w:rsidRPr="002C331F">
        <w:rPr>
          <w:szCs w:val="24"/>
        </w:rPr>
        <w:t>, на которых  обеспечивается доступность услуг для инвалидов и других маломобильных групп населения,  составила</w:t>
      </w:r>
      <w:r>
        <w:rPr>
          <w:szCs w:val="24"/>
        </w:rPr>
        <w:t xml:space="preserve"> в  2021 году лишь  24,4</w:t>
      </w:r>
      <w:r w:rsidRPr="002C331F">
        <w:rPr>
          <w:szCs w:val="24"/>
        </w:rPr>
        <w:t>%.</w:t>
      </w:r>
    </w:p>
    <w:p w:rsidR="001F34FF" w:rsidRDefault="00E25327" w:rsidP="007040F5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Основные ориентиры  государственной  политики  в сфере  защиты детства направлены на     реализацию  права ребенка жить  и воспитываться  в семье.</w:t>
      </w:r>
    </w:p>
    <w:p w:rsidR="00DC68A5" w:rsidRPr="00BC24C1" w:rsidRDefault="00DC68A5" w:rsidP="00DC68A5">
      <w:pPr>
        <w:ind w:firstLine="708"/>
        <w:rPr>
          <w:rFonts w:cs="Times New Roman"/>
          <w:szCs w:val="24"/>
        </w:rPr>
      </w:pPr>
      <w:r w:rsidRPr="00BC24C1">
        <w:rPr>
          <w:rFonts w:cs="Times New Roman"/>
          <w:szCs w:val="24"/>
        </w:rPr>
        <w:t>В рамках переданных областных государственных полномочий в Зиминском городском муниципальном образовании  организована система работы  по защите  прав и законных интересов детей.</w:t>
      </w:r>
    </w:p>
    <w:p w:rsidR="00DC68A5" w:rsidRPr="00BC24C1" w:rsidRDefault="00DC68A5" w:rsidP="00DC68A5">
      <w:pPr>
        <w:pStyle w:val="afc"/>
        <w:ind w:firstLine="708"/>
        <w:jc w:val="both"/>
        <w:rPr>
          <w:rFonts w:ascii="Times New Roman" w:hAnsi="Times New Roman"/>
          <w:sz w:val="24"/>
          <w:szCs w:val="24"/>
        </w:rPr>
      </w:pPr>
      <w:r w:rsidRPr="00BC24C1">
        <w:rPr>
          <w:rFonts w:ascii="Times New Roman" w:hAnsi="Times New Roman"/>
          <w:sz w:val="24"/>
          <w:szCs w:val="24"/>
        </w:rPr>
        <w:t xml:space="preserve">Координатором деятельности по защите прав и законных интересов детей выступает Комиссия по делам несовершеннолетних и защите их прав администрации Зиминского городского муниципального образования. </w:t>
      </w:r>
    </w:p>
    <w:p w:rsidR="00DC68A5" w:rsidRPr="002A3A69" w:rsidRDefault="00DC68A5" w:rsidP="00DC68A5">
      <w:pPr>
        <w:pStyle w:val="afc"/>
        <w:jc w:val="both"/>
        <w:rPr>
          <w:rFonts w:ascii="Times New Roman" w:hAnsi="Times New Roman"/>
          <w:sz w:val="24"/>
          <w:szCs w:val="24"/>
        </w:rPr>
      </w:pPr>
      <w:r w:rsidRPr="00BC24C1">
        <w:rPr>
          <w:rFonts w:ascii="Times New Roman" w:hAnsi="Times New Roman"/>
          <w:sz w:val="24"/>
          <w:szCs w:val="24"/>
        </w:rPr>
        <w:tab/>
      </w:r>
      <w:r w:rsidRPr="002A3A69">
        <w:rPr>
          <w:rFonts w:ascii="Times New Roman" w:hAnsi="Times New Roman"/>
          <w:sz w:val="24"/>
          <w:szCs w:val="24"/>
        </w:rPr>
        <w:t>В систему работы включены:</w:t>
      </w:r>
    </w:p>
    <w:p w:rsidR="00DC68A5" w:rsidRPr="002A3A69" w:rsidRDefault="00DC68A5" w:rsidP="0043118B">
      <w:pPr>
        <w:pStyle w:val="afc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A3A69">
        <w:rPr>
          <w:rFonts w:ascii="Times New Roman" w:hAnsi="Times New Roman"/>
          <w:sz w:val="24"/>
          <w:szCs w:val="24"/>
        </w:rPr>
        <w:t>муниципальные у</w:t>
      </w:r>
      <w:r w:rsidR="00FB3D98">
        <w:rPr>
          <w:rFonts w:ascii="Times New Roman" w:hAnsi="Times New Roman"/>
          <w:sz w:val="24"/>
          <w:szCs w:val="24"/>
        </w:rPr>
        <w:t>чреждения и организации: отделы администрации ЗГМО  по физической культуре, спорту, по молодежной политике</w:t>
      </w:r>
      <w:r w:rsidRPr="002A3A69">
        <w:rPr>
          <w:rFonts w:ascii="Times New Roman" w:hAnsi="Times New Roman"/>
          <w:sz w:val="24"/>
          <w:szCs w:val="24"/>
        </w:rPr>
        <w:t>, Управление по развитию культурной сферы и библиотечного обслуживания, Комитет по образованию и общеобразовательные организации;</w:t>
      </w:r>
    </w:p>
    <w:p w:rsidR="00DC68A5" w:rsidRPr="002A3A69" w:rsidRDefault="00DC68A5" w:rsidP="0043118B">
      <w:pPr>
        <w:pStyle w:val="afc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A3A69">
        <w:rPr>
          <w:rFonts w:ascii="Times New Roman" w:hAnsi="Times New Roman"/>
          <w:sz w:val="24"/>
          <w:szCs w:val="24"/>
        </w:rPr>
        <w:t>учреждения областного и федерального подчинения: межрайонное Управление министерства социального развития, опеки и попечительства Иркутской области № 5, ОГКУ «Управление социальной защиты населения по г.Зиме и Зиминскому району», ОГБУ СО «Комплексный центр социального обслуживания населения г.Зимы и Зиминского района», ОГКУ «Центр занятости населения г.Зимы», ОГБУЗ «Зиминская городская больница», линейный отдел полиции на ст.Зима и МО МВД России «Зиминский», Уголовно-исполнительная инспекция;</w:t>
      </w:r>
    </w:p>
    <w:p w:rsidR="00DC68A5" w:rsidRPr="002A3A69" w:rsidRDefault="00DC68A5" w:rsidP="0043118B">
      <w:pPr>
        <w:pStyle w:val="afc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A3A69">
        <w:rPr>
          <w:rFonts w:ascii="Times New Roman" w:hAnsi="Times New Roman"/>
          <w:sz w:val="24"/>
          <w:szCs w:val="24"/>
        </w:rPr>
        <w:lastRenderedPageBreak/>
        <w:t>общественные организации: благотворительная молодёжная общественная организация «Наш город», детская добровольческая организация «Молодежный союз».</w:t>
      </w:r>
    </w:p>
    <w:p w:rsidR="00DC68A5" w:rsidRPr="002A3A69" w:rsidRDefault="00DC68A5" w:rsidP="002A3A69">
      <w:pPr>
        <w:pStyle w:val="afc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A3A69">
        <w:rPr>
          <w:rFonts w:ascii="Times New Roman" w:hAnsi="Times New Roman"/>
          <w:sz w:val="24"/>
          <w:szCs w:val="24"/>
        </w:rPr>
        <w:t>Администрация г.Зимы и Дума Зиминского городского муниципального образования.</w:t>
      </w:r>
    </w:p>
    <w:p w:rsidR="00DC68A5" w:rsidRDefault="00DC68A5" w:rsidP="007040F5">
      <w:pPr>
        <w:ind w:firstLine="708"/>
        <w:rPr>
          <w:rFonts w:cs="Times New Roman"/>
          <w:szCs w:val="24"/>
        </w:rPr>
      </w:pPr>
      <w:r w:rsidRPr="003F75EE">
        <w:rPr>
          <w:szCs w:val="24"/>
        </w:rPr>
        <w:t>Анализируя уровень социального сиротства на территории г.Зимы стоит отметить</w:t>
      </w:r>
      <w:r>
        <w:rPr>
          <w:szCs w:val="24"/>
        </w:rPr>
        <w:t>, что  в н</w:t>
      </w:r>
      <w:r>
        <w:rPr>
          <w:rFonts w:cs="Times New Roman"/>
          <w:szCs w:val="24"/>
        </w:rPr>
        <w:t xml:space="preserve">а протяжении последних 5-ти лет в городе  </w:t>
      </w:r>
      <w:r w:rsidRPr="009834DE">
        <w:rPr>
          <w:rFonts w:cs="Times New Roman"/>
          <w:szCs w:val="24"/>
        </w:rPr>
        <w:t>наблюдается снижение</w:t>
      </w:r>
      <w:r>
        <w:rPr>
          <w:rFonts w:cs="Times New Roman"/>
          <w:szCs w:val="24"/>
        </w:rPr>
        <w:t xml:space="preserve"> численности детей, оставшихся без попечения  родителей, состоящих на учете в органах опеки и попечительства</w:t>
      </w:r>
      <w:r w:rsidR="00D71436">
        <w:rPr>
          <w:rFonts w:cs="Times New Roman"/>
          <w:szCs w:val="24"/>
        </w:rPr>
        <w:t xml:space="preserve"> </w:t>
      </w:r>
    </w:p>
    <w:p w:rsidR="009834DE" w:rsidRPr="00D71436" w:rsidRDefault="009834DE" w:rsidP="007040F5">
      <w:pPr>
        <w:ind w:firstLine="708"/>
        <w:rPr>
          <w:rFonts w:cs="Times New Roman"/>
          <w:szCs w:val="24"/>
        </w:rPr>
      </w:pPr>
    </w:p>
    <w:p w:rsidR="007E2835" w:rsidRPr="00CB0B2C" w:rsidRDefault="00EE24A3" w:rsidP="007E2835">
      <w:pPr>
        <w:jc w:val="right"/>
        <w:rPr>
          <w:rFonts w:eastAsia="Times New Roman" w:cs="Times New Roman"/>
          <w:szCs w:val="24"/>
        </w:rPr>
      </w:pPr>
      <w:r w:rsidRPr="00FB6753">
        <w:rPr>
          <w:rFonts w:eastAsia="Times New Roman" w:cs="Times New Roman"/>
          <w:szCs w:val="24"/>
        </w:rPr>
        <w:t>Таблица 5</w:t>
      </w:r>
    </w:p>
    <w:p w:rsidR="007E2835" w:rsidRPr="00CB0B2C" w:rsidRDefault="007E2835" w:rsidP="007E2835">
      <w:pPr>
        <w:ind w:left="720"/>
        <w:rPr>
          <w:rFonts w:eastAsia="Times New Roman" w:cs="Times New Roman"/>
          <w:szCs w:val="24"/>
        </w:rPr>
      </w:pPr>
      <w:r w:rsidRPr="00CB0B2C">
        <w:rPr>
          <w:rFonts w:eastAsia="Times New Roman" w:cs="Times New Roman"/>
          <w:szCs w:val="24"/>
        </w:rPr>
        <w:t>Количество детей-сирот и детей, оставшихся без попечения родителей</w:t>
      </w:r>
    </w:p>
    <w:p w:rsidR="007E2835" w:rsidRPr="00CB0B2C" w:rsidRDefault="007E2835" w:rsidP="007E2835">
      <w:pPr>
        <w:ind w:left="720" w:firstLine="0"/>
        <w:jc w:val="right"/>
        <w:rPr>
          <w:rFonts w:eastAsia="Times New Roman" w:cs="Times New Roman"/>
          <w:szCs w:val="24"/>
        </w:rPr>
      </w:pPr>
      <w:r w:rsidRPr="00CB0B2C">
        <w:rPr>
          <w:rFonts w:eastAsia="Times New Roman" w:cs="Times New Roman"/>
          <w:szCs w:val="24"/>
        </w:rPr>
        <w:t>(чел.)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1304"/>
        <w:gridCol w:w="1304"/>
        <w:gridCol w:w="1304"/>
        <w:gridCol w:w="1304"/>
        <w:gridCol w:w="1305"/>
      </w:tblGrid>
      <w:tr w:rsidR="007E2835" w:rsidRPr="00CB0B2C" w:rsidTr="007E2835">
        <w:tc>
          <w:tcPr>
            <w:tcW w:w="3652" w:type="dxa"/>
          </w:tcPr>
          <w:p w:rsidR="007E2835" w:rsidRPr="00CB0B2C" w:rsidRDefault="007E2835" w:rsidP="007E2835">
            <w:pPr>
              <w:ind w:firstLine="0"/>
              <w:jc w:val="center"/>
              <w:rPr>
                <w:rFonts w:eastAsia="Times New Roman" w:cs="Times New Roman"/>
              </w:rPr>
            </w:pPr>
            <w:r w:rsidRPr="00CB0B2C">
              <w:rPr>
                <w:sz w:val="22"/>
              </w:rPr>
              <w:t xml:space="preserve">Наименование </w:t>
            </w:r>
            <w:r w:rsidRPr="00CB0B2C">
              <w:rPr>
                <w:rFonts w:cs="Times New Roman"/>
                <w:sz w:val="22"/>
              </w:rPr>
              <w:t>показателей</w:t>
            </w:r>
          </w:p>
        </w:tc>
        <w:tc>
          <w:tcPr>
            <w:tcW w:w="1304" w:type="dxa"/>
          </w:tcPr>
          <w:p w:rsidR="007E2835" w:rsidRPr="00CB0B2C" w:rsidRDefault="007E2835" w:rsidP="007E2835">
            <w:pPr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2017</w:t>
            </w:r>
            <w:r w:rsidRPr="00CB0B2C"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304" w:type="dxa"/>
          </w:tcPr>
          <w:p w:rsidR="007E2835" w:rsidRPr="00CB0B2C" w:rsidRDefault="007E2835" w:rsidP="007E2835">
            <w:pPr>
              <w:ind w:firstLine="6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2018</w:t>
            </w:r>
            <w:r w:rsidRPr="00CB0B2C">
              <w:rPr>
                <w:rFonts w:eastAsia="Times New Roman" w:cs="Times New Roman"/>
                <w:sz w:val="22"/>
              </w:rPr>
              <w:t xml:space="preserve">  </w:t>
            </w:r>
          </w:p>
        </w:tc>
        <w:tc>
          <w:tcPr>
            <w:tcW w:w="1304" w:type="dxa"/>
          </w:tcPr>
          <w:p w:rsidR="007E2835" w:rsidRPr="00CB0B2C" w:rsidRDefault="007E2835" w:rsidP="007E2835">
            <w:pPr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2019</w:t>
            </w:r>
            <w:r w:rsidRPr="00CB0B2C"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304" w:type="dxa"/>
          </w:tcPr>
          <w:p w:rsidR="007E2835" w:rsidRPr="00CB0B2C" w:rsidRDefault="007E2835" w:rsidP="007E2835">
            <w:pPr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2020</w:t>
            </w:r>
          </w:p>
        </w:tc>
        <w:tc>
          <w:tcPr>
            <w:tcW w:w="1305" w:type="dxa"/>
          </w:tcPr>
          <w:p w:rsidR="007E2835" w:rsidRPr="00CB0B2C" w:rsidRDefault="007E2835" w:rsidP="007E2835">
            <w:pPr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2021</w:t>
            </w:r>
            <w:r w:rsidRPr="00CB0B2C">
              <w:rPr>
                <w:rFonts w:eastAsia="Times New Roman" w:cs="Times New Roman"/>
                <w:sz w:val="22"/>
              </w:rPr>
              <w:t xml:space="preserve"> </w:t>
            </w:r>
          </w:p>
        </w:tc>
      </w:tr>
      <w:tr w:rsidR="007E2835" w:rsidRPr="00CB0B2C" w:rsidTr="007E2835">
        <w:tc>
          <w:tcPr>
            <w:tcW w:w="3652" w:type="dxa"/>
          </w:tcPr>
          <w:p w:rsidR="007E2835" w:rsidRPr="00CB0B2C" w:rsidRDefault="007E2835" w:rsidP="007E2835">
            <w:pPr>
              <w:ind w:firstLine="0"/>
              <w:rPr>
                <w:rFonts w:eastAsia="Times New Roman" w:cs="Times New Roman"/>
              </w:rPr>
            </w:pPr>
            <w:r w:rsidRPr="00CB0B2C">
              <w:rPr>
                <w:rFonts w:eastAsia="Times New Roman" w:cs="Times New Roman"/>
                <w:sz w:val="22"/>
              </w:rPr>
              <w:t>Кол-во детей, находящихся под опекой (попечительством)</w:t>
            </w:r>
          </w:p>
        </w:tc>
        <w:tc>
          <w:tcPr>
            <w:tcW w:w="1304" w:type="dxa"/>
          </w:tcPr>
          <w:p w:rsidR="007E2835" w:rsidRPr="00CB0B2C" w:rsidRDefault="007E2835" w:rsidP="007E2835">
            <w:pPr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368</w:t>
            </w:r>
          </w:p>
        </w:tc>
        <w:tc>
          <w:tcPr>
            <w:tcW w:w="1304" w:type="dxa"/>
          </w:tcPr>
          <w:p w:rsidR="007E2835" w:rsidRPr="00CB0B2C" w:rsidRDefault="007E2835" w:rsidP="007E2835">
            <w:pPr>
              <w:ind w:firstLine="6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381</w:t>
            </w:r>
          </w:p>
        </w:tc>
        <w:tc>
          <w:tcPr>
            <w:tcW w:w="1304" w:type="dxa"/>
          </w:tcPr>
          <w:p w:rsidR="007E2835" w:rsidRPr="00CB0B2C" w:rsidRDefault="007E2835" w:rsidP="007E2835">
            <w:pPr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363</w:t>
            </w:r>
          </w:p>
        </w:tc>
        <w:tc>
          <w:tcPr>
            <w:tcW w:w="1304" w:type="dxa"/>
          </w:tcPr>
          <w:p w:rsidR="007E2835" w:rsidRPr="00CB0B2C" w:rsidRDefault="007E2835" w:rsidP="007E2835">
            <w:pPr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338</w:t>
            </w:r>
          </w:p>
        </w:tc>
        <w:tc>
          <w:tcPr>
            <w:tcW w:w="1305" w:type="dxa"/>
          </w:tcPr>
          <w:p w:rsidR="007E2835" w:rsidRPr="00CB0B2C" w:rsidRDefault="007E2835" w:rsidP="007E2835">
            <w:pPr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313</w:t>
            </w:r>
          </w:p>
        </w:tc>
      </w:tr>
      <w:tr w:rsidR="007E2835" w:rsidRPr="00E8284A" w:rsidTr="007E2835">
        <w:tc>
          <w:tcPr>
            <w:tcW w:w="3652" w:type="dxa"/>
          </w:tcPr>
          <w:p w:rsidR="007E2835" w:rsidRPr="00CB0B2C" w:rsidRDefault="007E2835" w:rsidP="007E2835">
            <w:pPr>
              <w:ind w:firstLine="0"/>
              <w:rPr>
                <w:rFonts w:eastAsia="Times New Roman" w:cs="Times New Roman"/>
              </w:rPr>
            </w:pPr>
            <w:r w:rsidRPr="00CB0B2C">
              <w:rPr>
                <w:rFonts w:eastAsia="Times New Roman" w:cs="Times New Roman"/>
                <w:sz w:val="22"/>
              </w:rPr>
              <w:t>Кол-во детей, воспитывающихся в приемных семьях</w:t>
            </w:r>
          </w:p>
        </w:tc>
        <w:tc>
          <w:tcPr>
            <w:tcW w:w="1304" w:type="dxa"/>
          </w:tcPr>
          <w:p w:rsidR="007E2835" w:rsidRPr="00CB0B2C" w:rsidRDefault="007E2835" w:rsidP="007E2835">
            <w:pPr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319</w:t>
            </w:r>
          </w:p>
        </w:tc>
        <w:tc>
          <w:tcPr>
            <w:tcW w:w="1304" w:type="dxa"/>
          </w:tcPr>
          <w:p w:rsidR="007E2835" w:rsidRPr="00CB0B2C" w:rsidRDefault="007E2835" w:rsidP="007E2835">
            <w:pPr>
              <w:ind w:firstLine="6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317</w:t>
            </w:r>
          </w:p>
        </w:tc>
        <w:tc>
          <w:tcPr>
            <w:tcW w:w="1304" w:type="dxa"/>
          </w:tcPr>
          <w:p w:rsidR="007E2835" w:rsidRPr="00CB0B2C" w:rsidRDefault="007E2835" w:rsidP="007E2835">
            <w:pPr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304</w:t>
            </w:r>
          </w:p>
        </w:tc>
        <w:tc>
          <w:tcPr>
            <w:tcW w:w="1304" w:type="dxa"/>
          </w:tcPr>
          <w:p w:rsidR="007E2835" w:rsidRPr="00CB0B2C" w:rsidRDefault="007E2835" w:rsidP="007E2835">
            <w:pPr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299</w:t>
            </w:r>
          </w:p>
        </w:tc>
        <w:tc>
          <w:tcPr>
            <w:tcW w:w="1305" w:type="dxa"/>
          </w:tcPr>
          <w:p w:rsidR="007E2835" w:rsidRPr="00CB0B2C" w:rsidRDefault="007E2835" w:rsidP="007E2835">
            <w:pPr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283</w:t>
            </w:r>
          </w:p>
        </w:tc>
      </w:tr>
    </w:tbl>
    <w:p w:rsidR="007E2835" w:rsidRDefault="007E2835" w:rsidP="007E2835">
      <w:pPr>
        <w:pStyle w:val="afc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040F5" w:rsidRPr="00674E82" w:rsidRDefault="00E6373B" w:rsidP="007E2835">
      <w:pPr>
        <w:pStyle w:val="afc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2018 года </w:t>
      </w:r>
      <w:r w:rsidR="00D71436">
        <w:rPr>
          <w:rFonts w:ascii="Times New Roman" w:hAnsi="Times New Roman"/>
          <w:sz w:val="24"/>
          <w:szCs w:val="24"/>
        </w:rPr>
        <w:t xml:space="preserve"> в городе </w:t>
      </w:r>
      <w:r w:rsidR="003F75EE" w:rsidRPr="003F75EE">
        <w:rPr>
          <w:rFonts w:ascii="Times New Roman" w:hAnsi="Times New Roman"/>
          <w:sz w:val="24"/>
          <w:szCs w:val="24"/>
        </w:rPr>
        <w:t>ежегодно выявляется в среднем 25</w:t>
      </w:r>
      <w:r w:rsidR="007040F5" w:rsidRPr="003F75EE">
        <w:rPr>
          <w:rFonts w:ascii="Times New Roman" w:hAnsi="Times New Roman"/>
          <w:sz w:val="24"/>
          <w:szCs w:val="24"/>
        </w:rPr>
        <w:t xml:space="preserve"> детей-сирот и детей, оставшихся без попечения родителей</w:t>
      </w:r>
      <w:r w:rsidR="003F75EE" w:rsidRPr="003F75EE">
        <w:rPr>
          <w:rFonts w:ascii="Times New Roman" w:hAnsi="Times New Roman"/>
          <w:sz w:val="24"/>
          <w:szCs w:val="24"/>
        </w:rPr>
        <w:t>, что в 2,5 раза выше уровня 2017г.</w:t>
      </w:r>
      <w:r w:rsidR="007040F5" w:rsidRPr="003F75EE">
        <w:rPr>
          <w:rFonts w:ascii="Times New Roman" w:hAnsi="Times New Roman"/>
          <w:sz w:val="24"/>
          <w:szCs w:val="24"/>
        </w:rPr>
        <w:t xml:space="preserve"> </w:t>
      </w:r>
      <w:r w:rsidR="003F75EE" w:rsidRPr="003F75EE">
        <w:rPr>
          <w:rFonts w:ascii="Times New Roman" w:hAnsi="Times New Roman"/>
          <w:sz w:val="24"/>
          <w:szCs w:val="24"/>
        </w:rPr>
        <w:t xml:space="preserve">В общем количестве </w:t>
      </w:r>
      <w:r w:rsidR="007040F5" w:rsidRPr="003F75EE">
        <w:rPr>
          <w:rFonts w:ascii="Times New Roman" w:hAnsi="Times New Roman"/>
          <w:sz w:val="24"/>
          <w:szCs w:val="24"/>
        </w:rPr>
        <w:t xml:space="preserve"> выявленных детей, оставшихся без попечения родителей, </w:t>
      </w:r>
      <w:r w:rsidR="003F75EE" w:rsidRPr="003F75EE">
        <w:rPr>
          <w:rFonts w:ascii="Times New Roman" w:hAnsi="Times New Roman"/>
          <w:sz w:val="24"/>
          <w:szCs w:val="24"/>
        </w:rPr>
        <w:t xml:space="preserve">48% - «социальные сироты» - дети, </w:t>
      </w:r>
      <w:r w:rsidR="007040F5" w:rsidRPr="003F75EE">
        <w:rPr>
          <w:rFonts w:ascii="Times New Roman" w:hAnsi="Times New Roman"/>
          <w:sz w:val="24"/>
          <w:szCs w:val="24"/>
        </w:rPr>
        <w:t>родители которых лишены или ограничены в родительских правах.</w:t>
      </w:r>
    </w:p>
    <w:p w:rsidR="007040F5" w:rsidRPr="00674E82" w:rsidRDefault="00FB6753" w:rsidP="0006737D">
      <w:pPr>
        <w:jc w:val="right"/>
        <w:rPr>
          <w:rFonts w:eastAsia="Times New Roman" w:cs="Times New Roman"/>
          <w:szCs w:val="24"/>
        </w:rPr>
      </w:pPr>
      <w:r w:rsidRPr="00FB6753">
        <w:rPr>
          <w:rFonts w:eastAsia="Times New Roman" w:cs="Times New Roman"/>
          <w:szCs w:val="24"/>
        </w:rPr>
        <w:t>Таблица 6</w:t>
      </w:r>
    </w:p>
    <w:p w:rsidR="007040F5" w:rsidRPr="00674E82" w:rsidRDefault="007040F5" w:rsidP="007040F5">
      <w:pPr>
        <w:ind w:left="720"/>
        <w:jc w:val="center"/>
        <w:rPr>
          <w:rFonts w:eastAsia="Times New Roman" w:cs="Times New Roman"/>
          <w:szCs w:val="24"/>
        </w:rPr>
      </w:pPr>
      <w:r w:rsidRPr="00674E82">
        <w:rPr>
          <w:rFonts w:eastAsia="Times New Roman" w:cs="Times New Roman"/>
          <w:szCs w:val="24"/>
        </w:rPr>
        <w:t>Данные о выявлении детей, оставшихся без попечения родителей</w:t>
      </w:r>
    </w:p>
    <w:p w:rsidR="007040F5" w:rsidRPr="00674E82" w:rsidRDefault="007040F5" w:rsidP="007040F5">
      <w:pPr>
        <w:ind w:left="720"/>
        <w:jc w:val="right"/>
        <w:rPr>
          <w:rFonts w:eastAsia="Times New Roman" w:cs="Times New Roman"/>
          <w:szCs w:val="24"/>
        </w:rPr>
      </w:pPr>
      <w:r w:rsidRPr="00674E82">
        <w:rPr>
          <w:rFonts w:eastAsia="Times New Roman" w:cs="Times New Roman"/>
          <w:szCs w:val="24"/>
        </w:rPr>
        <w:t>(чел.)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2064"/>
        <w:gridCol w:w="2065"/>
        <w:gridCol w:w="2065"/>
        <w:gridCol w:w="2065"/>
      </w:tblGrid>
      <w:tr w:rsidR="007040F5" w:rsidRPr="00E8284A" w:rsidTr="007040F5">
        <w:tc>
          <w:tcPr>
            <w:tcW w:w="1914" w:type="dxa"/>
          </w:tcPr>
          <w:p w:rsidR="007040F5" w:rsidRPr="00674E82" w:rsidRDefault="007040F5" w:rsidP="007040F5">
            <w:pPr>
              <w:ind w:firstLine="0"/>
              <w:jc w:val="center"/>
              <w:rPr>
                <w:rFonts w:eastAsia="Times New Roman" w:cs="Times New Roman"/>
              </w:rPr>
            </w:pPr>
            <w:r w:rsidRPr="00674E82">
              <w:rPr>
                <w:rFonts w:eastAsia="Times New Roman" w:cs="Times New Roman"/>
                <w:sz w:val="22"/>
              </w:rPr>
              <w:t>Год</w:t>
            </w:r>
          </w:p>
        </w:tc>
        <w:tc>
          <w:tcPr>
            <w:tcW w:w="2064" w:type="dxa"/>
          </w:tcPr>
          <w:p w:rsidR="007040F5" w:rsidRPr="00674E82" w:rsidRDefault="007040F5" w:rsidP="007040F5">
            <w:pPr>
              <w:ind w:firstLine="0"/>
              <w:jc w:val="center"/>
              <w:rPr>
                <w:rFonts w:eastAsia="Times New Roman" w:cs="Times New Roman"/>
              </w:rPr>
            </w:pPr>
            <w:r w:rsidRPr="00674E82">
              <w:rPr>
                <w:rFonts w:eastAsia="Times New Roman" w:cs="Times New Roman"/>
                <w:sz w:val="22"/>
              </w:rPr>
              <w:t>Выявлено детей-сирот и детей, оставшихся без попечения родителей</w:t>
            </w:r>
          </w:p>
        </w:tc>
        <w:tc>
          <w:tcPr>
            <w:tcW w:w="2065" w:type="dxa"/>
          </w:tcPr>
          <w:p w:rsidR="007040F5" w:rsidRPr="00674E82" w:rsidRDefault="007040F5" w:rsidP="007040F5">
            <w:pPr>
              <w:ind w:firstLine="0"/>
              <w:jc w:val="center"/>
              <w:rPr>
                <w:rFonts w:eastAsia="Times New Roman" w:cs="Times New Roman"/>
              </w:rPr>
            </w:pPr>
            <w:r w:rsidRPr="00674E82">
              <w:rPr>
                <w:rFonts w:eastAsia="Times New Roman" w:cs="Times New Roman"/>
                <w:sz w:val="22"/>
              </w:rPr>
              <w:t>Из них детей-сирот</w:t>
            </w:r>
          </w:p>
        </w:tc>
        <w:tc>
          <w:tcPr>
            <w:tcW w:w="2065" w:type="dxa"/>
          </w:tcPr>
          <w:p w:rsidR="007040F5" w:rsidRPr="00674E82" w:rsidRDefault="007040F5" w:rsidP="007040F5">
            <w:pPr>
              <w:ind w:firstLine="53"/>
              <w:jc w:val="center"/>
              <w:rPr>
                <w:rFonts w:eastAsia="Times New Roman" w:cs="Times New Roman"/>
              </w:rPr>
            </w:pPr>
            <w:r w:rsidRPr="00674E82">
              <w:rPr>
                <w:rFonts w:eastAsia="Times New Roman" w:cs="Times New Roman"/>
                <w:sz w:val="22"/>
              </w:rPr>
              <w:t>Из них «социальных сирот»</w:t>
            </w:r>
          </w:p>
        </w:tc>
        <w:tc>
          <w:tcPr>
            <w:tcW w:w="2065" w:type="dxa"/>
          </w:tcPr>
          <w:p w:rsidR="007040F5" w:rsidRPr="00674E82" w:rsidRDefault="007040F5" w:rsidP="007040F5">
            <w:pPr>
              <w:ind w:firstLine="0"/>
              <w:jc w:val="center"/>
              <w:rPr>
                <w:rFonts w:eastAsia="Times New Roman" w:cs="Times New Roman"/>
              </w:rPr>
            </w:pPr>
            <w:r w:rsidRPr="00674E82">
              <w:rPr>
                <w:rFonts w:eastAsia="Times New Roman" w:cs="Times New Roman"/>
                <w:sz w:val="22"/>
              </w:rPr>
              <w:t>Доля «социальных сирот» среди выявленных</w:t>
            </w:r>
          </w:p>
        </w:tc>
      </w:tr>
      <w:tr w:rsidR="007040F5" w:rsidRPr="00E8284A" w:rsidTr="007040F5">
        <w:tc>
          <w:tcPr>
            <w:tcW w:w="1914" w:type="dxa"/>
          </w:tcPr>
          <w:p w:rsidR="007040F5" w:rsidRPr="00012970" w:rsidRDefault="007040F5" w:rsidP="0024178A">
            <w:pPr>
              <w:ind w:firstLine="0"/>
              <w:jc w:val="center"/>
              <w:rPr>
                <w:rFonts w:eastAsia="Times New Roman" w:cs="Times New Roman"/>
              </w:rPr>
            </w:pPr>
            <w:r w:rsidRPr="00012970">
              <w:rPr>
                <w:rFonts w:eastAsia="Times New Roman" w:cs="Times New Roman"/>
                <w:sz w:val="22"/>
              </w:rPr>
              <w:t>201</w:t>
            </w:r>
            <w:r w:rsidR="00012970" w:rsidRPr="00012970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2064" w:type="dxa"/>
          </w:tcPr>
          <w:p w:rsidR="007040F5" w:rsidRPr="00012970" w:rsidRDefault="00012970" w:rsidP="007040F5">
            <w:pPr>
              <w:rPr>
                <w:rFonts w:eastAsia="Times New Roman" w:cs="Times New Roman"/>
              </w:rPr>
            </w:pPr>
            <w:r w:rsidRPr="00012970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2065" w:type="dxa"/>
          </w:tcPr>
          <w:p w:rsidR="007040F5" w:rsidRPr="00012970" w:rsidRDefault="00012970" w:rsidP="007040F5">
            <w:pPr>
              <w:rPr>
                <w:rFonts w:eastAsia="Times New Roman" w:cs="Times New Roman"/>
              </w:rPr>
            </w:pPr>
            <w:r w:rsidRPr="00012970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065" w:type="dxa"/>
          </w:tcPr>
          <w:p w:rsidR="007040F5" w:rsidRPr="00012970" w:rsidRDefault="007040F5" w:rsidP="007040F5">
            <w:pPr>
              <w:rPr>
                <w:rFonts w:eastAsia="Times New Roman" w:cs="Times New Roman"/>
              </w:rPr>
            </w:pPr>
            <w:r w:rsidRPr="00012970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2065" w:type="dxa"/>
          </w:tcPr>
          <w:p w:rsidR="007040F5" w:rsidRPr="00012970" w:rsidRDefault="00012970" w:rsidP="007040F5">
            <w:pPr>
              <w:rPr>
                <w:rFonts w:eastAsia="Times New Roman" w:cs="Times New Roman"/>
              </w:rPr>
            </w:pPr>
            <w:r w:rsidRPr="00012970">
              <w:rPr>
                <w:rFonts w:eastAsia="Times New Roman" w:cs="Times New Roman"/>
                <w:sz w:val="22"/>
              </w:rPr>
              <w:t>40</w:t>
            </w:r>
            <w:r w:rsidR="007040F5" w:rsidRPr="00012970">
              <w:rPr>
                <w:rFonts w:eastAsia="Times New Roman" w:cs="Times New Roman"/>
                <w:sz w:val="22"/>
              </w:rPr>
              <w:t>%</w:t>
            </w:r>
          </w:p>
        </w:tc>
      </w:tr>
      <w:tr w:rsidR="007040F5" w:rsidRPr="00E8284A" w:rsidTr="007040F5">
        <w:tc>
          <w:tcPr>
            <w:tcW w:w="1914" w:type="dxa"/>
          </w:tcPr>
          <w:p w:rsidR="007040F5" w:rsidRPr="00012970" w:rsidRDefault="00012970" w:rsidP="0024178A">
            <w:pPr>
              <w:ind w:firstLine="0"/>
              <w:jc w:val="center"/>
              <w:rPr>
                <w:rFonts w:eastAsia="Times New Roman" w:cs="Times New Roman"/>
              </w:rPr>
            </w:pPr>
            <w:r w:rsidRPr="00012970">
              <w:rPr>
                <w:rFonts w:eastAsia="Times New Roman" w:cs="Times New Roman"/>
                <w:sz w:val="22"/>
              </w:rPr>
              <w:t>2018</w:t>
            </w:r>
            <w:r w:rsidR="007040F5" w:rsidRPr="00012970"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2064" w:type="dxa"/>
          </w:tcPr>
          <w:p w:rsidR="007040F5" w:rsidRPr="00012970" w:rsidRDefault="00012970" w:rsidP="007040F5">
            <w:pPr>
              <w:rPr>
                <w:rFonts w:eastAsia="Times New Roman" w:cs="Times New Roman"/>
              </w:rPr>
            </w:pPr>
            <w:r w:rsidRPr="00012970">
              <w:rPr>
                <w:rFonts w:eastAsia="Times New Roman" w:cs="Times New Roman"/>
                <w:sz w:val="22"/>
              </w:rPr>
              <w:t>2</w:t>
            </w:r>
            <w:r w:rsidR="007040F5" w:rsidRPr="00012970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065" w:type="dxa"/>
          </w:tcPr>
          <w:p w:rsidR="007040F5" w:rsidRPr="00012970" w:rsidRDefault="00012970" w:rsidP="007040F5">
            <w:pPr>
              <w:rPr>
                <w:rFonts w:eastAsia="Times New Roman" w:cs="Times New Roman"/>
              </w:rPr>
            </w:pPr>
            <w:r w:rsidRPr="00012970">
              <w:rPr>
                <w:rFonts w:eastAsia="Times New Roman" w:cs="Times New Roman"/>
                <w:sz w:val="22"/>
              </w:rPr>
              <w:t>15</w:t>
            </w:r>
          </w:p>
        </w:tc>
        <w:tc>
          <w:tcPr>
            <w:tcW w:w="2065" w:type="dxa"/>
          </w:tcPr>
          <w:p w:rsidR="007040F5" w:rsidRPr="00012970" w:rsidRDefault="00012970" w:rsidP="007040F5">
            <w:pPr>
              <w:rPr>
                <w:rFonts w:eastAsia="Times New Roman" w:cs="Times New Roman"/>
              </w:rPr>
            </w:pPr>
            <w:r w:rsidRPr="00012970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2065" w:type="dxa"/>
          </w:tcPr>
          <w:p w:rsidR="007040F5" w:rsidRPr="00012970" w:rsidRDefault="00012970" w:rsidP="007040F5">
            <w:pPr>
              <w:rPr>
                <w:rFonts w:eastAsia="Times New Roman" w:cs="Times New Roman"/>
              </w:rPr>
            </w:pPr>
            <w:r w:rsidRPr="00012970">
              <w:rPr>
                <w:rFonts w:eastAsia="Times New Roman" w:cs="Times New Roman"/>
                <w:sz w:val="22"/>
              </w:rPr>
              <w:t>4</w:t>
            </w:r>
            <w:r w:rsidR="007040F5" w:rsidRPr="00012970">
              <w:rPr>
                <w:rFonts w:eastAsia="Times New Roman" w:cs="Times New Roman"/>
                <w:sz w:val="22"/>
              </w:rPr>
              <w:t>0 %</w:t>
            </w:r>
          </w:p>
        </w:tc>
      </w:tr>
      <w:tr w:rsidR="007040F5" w:rsidRPr="00E8284A" w:rsidTr="007040F5">
        <w:tc>
          <w:tcPr>
            <w:tcW w:w="1914" w:type="dxa"/>
          </w:tcPr>
          <w:p w:rsidR="007040F5" w:rsidRPr="00012970" w:rsidRDefault="007040F5" w:rsidP="0024178A">
            <w:pPr>
              <w:ind w:firstLine="0"/>
              <w:jc w:val="center"/>
              <w:rPr>
                <w:rFonts w:eastAsia="Times New Roman" w:cs="Times New Roman"/>
              </w:rPr>
            </w:pPr>
            <w:r w:rsidRPr="00012970">
              <w:rPr>
                <w:rFonts w:eastAsia="Times New Roman" w:cs="Times New Roman"/>
                <w:sz w:val="22"/>
              </w:rPr>
              <w:t>201</w:t>
            </w:r>
            <w:r w:rsidR="00012970" w:rsidRPr="00012970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064" w:type="dxa"/>
          </w:tcPr>
          <w:p w:rsidR="007040F5" w:rsidRPr="00012970" w:rsidRDefault="00012970" w:rsidP="007040F5">
            <w:pPr>
              <w:rPr>
                <w:rFonts w:eastAsia="Times New Roman" w:cs="Times New Roman"/>
              </w:rPr>
            </w:pPr>
            <w:r w:rsidRPr="00012970">
              <w:rPr>
                <w:rFonts w:eastAsia="Times New Roman" w:cs="Times New Roman"/>
                <w:sz w:val="22"/>
              </w:rPr>
              <w:t>21</w:t>
            </w:r>
          </w:p>
        </w:tc>
        <w:tc>
          <w:tcPr>
            <w:tcW w:w="2065" w:type="dxa"/>
          </w:tcPr>
          <w:p w:rsidR="007040F5" w:rsidRPr="00012970" w:rsidRDefault="00012970" w:rsidP="007040F5">
            <w:pPr>
              <w:rPr>
                <w:rFonts w:eastAsia="Times New Roman" w:cs="Times New Roman"/>
              </w:rPr>
            </w:pPr>
            <w:r w:rsidRPr="00012970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065" w:type="dxa"/>
          </w:tcPr>
          <w:p w:rsidR="007040F5" w:rsidRPr="00012970" w:rsidRDefault="00012970" w:rsidP="007040F5">
            <w:pPr>
              <w:rPr>
                <w:rFonts w:eastAsia="Times New Roman" w:cs="Times New Roman"/>
              </w:rPr>
            </w:pPr>
            <w:r w:rsidRPr="00012970">
              <w:rPr>
                <w:rFonts w:eastAsia="Times New Roman" w:cs="Times New Roman"/>
                <w:sz w:val="22"/>
              </w:rPr>
              <w:t>16</w:t>
            </w:r>
          </w:p>
        </w:tc>
        <w:tc>
          <w:tcPr>
            <w:tcW w:w="2065" w:type="dxa"/>
          </w:tcPr>
          <w:p w:rsidR="007040F5" w:rsidRPr="00012970" w:rsidRDefault="00012970" w:rsidP="007040F5">
            <w:pPr>
              <w:rPr>
                <w:rFonts w:eastAsia="Times New Roman" w:cs="Times New Roman"/>
              </w:rPr>
            </w:pPr>
            <w:r w:rsidRPr="00012970">
              <w:rPr>
                <w:rFonts w:eastAsia="Times New Roman" w:cs="Times New Roman"/>
                <w:sz w:val="22"/>
              </w:rPr>
              <w:t>76,2</w:t>
            </w:r>
            <w:r w:rsidR="007040F5" w:rsidRPr="00012970">
              <w:rPr>
                <w:rFonts w:eastAsia="Times New Roman" w:cs="Times New Roman"/>
                <w:sz w:val="22"/>
              </w:rPr>
              <w:t xml:space="preserve"> %</w:t>
            </w:r>
          </w:p>
        </w:tc>
      </w:tr>
      <w:tr w:rsidR="007040F5" w:rsidRPr="00E8284A" w:rsidTr="007040F5">
        <w:tc>
          <w:tcPr>
            <w:tcW w:w="1914" w:type="dxa"/>
          </w:tcPr>
          <w:p w:rsidR="007040F5" w:rsidRPr="00012970" w:rsidRDefault="00012970" w:rsidP="0024178A">
            <w:pPr>
              <w:ind w:firstLine="0"/>
              <w:jc w:val="center"/>
              <w:rPr>
                <w:rFonts w:eastAsia="Times New Roman" w:cs="Times New Roman"/>
              </w:rPr>
            </w:pPr>
            <w:r w:rsidRPr="00012970">
              <w:rPr>
                <w:rFonts w:eastAsia="Times New Roman" w:cs="Times New Roman"/>
                <w:sz w:val="22"/>
              </w:rPr>
              <w:t>2020</w:t>
            </w:r>
          </w:p>
        </w:tc>
        <w:tc>
          <w:tcPr>
            <w:tcW w:w="2064" w:type="dxa"/>
          </w:tcPr>
          <w:p w:rsidR="007040F5" w:rsidRPr="00012970" w:rsidRDefault="00012970" w:rsidP="007040F5">
            <w:pPr>
              <w:rPr>
                <w:rFonts w:eastAsia="Times New Roman" w:cs="Times New Roman"/>
              </w:rPr>
            </w:pPr>
            <w:r w:rsidRPr="00012970">
              <w:rPr>
                <w:rFonts w:eastAsia="Times New Roman" w:cs="Times New Roman"/>
                <w:sz w:val="22"/>
              </w:rPr>
              <w:t>29</w:t>
            </w:r>
          </w:p>
        </w:tc>
        <w:tc>
          <w:tcPr>
            <w:tcW w:w="2065" w:type="dxa"/>
          </w:tcPr>
          <w:p w:rsidR="007040F5" w:rsidRPr="00012970" w:rsidRDefault="00012970" w:rsidP="007040F5">
            <w:pPr>
              <w:rPr>
                <w:rFonts w:eastAsia="Times New Roman" w:cs="Times New Roman"/>
              </w:rPr>
            </w:pPr>
            <w:r w:rsidRPr="00012970">
              <w:rPr>
                <w:rFonts w:eastAsia="Times New Roman" w:cs="Times New Roman"/>
                <w:sz w:val="22"/>
              </w:rPr>
              <w:t>20</w:t>
            </w:r>
          </w:p>
        </w:tc>
        <w:tc>
          <w:tcPr>
            <w:tcW w:w="2065" w:type="dxa"/>
          </w:tcPr>
          <w:p w:rsidR="007040F5" w:rsidRPr="00012970" w:rsidRDefault="00012970" w:rsidP="007040F5">
            <w:pPr>
              <w:rPr>
                <w:rFonts w:eastAsia="Times New Roman" w:cs="Times New Roman"/>
              </w:rPr>
            </w:pPr>
            <w:r w:rsidRPr="00012970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2065" w:type="dxa"/>
          </w:tcPr>
          <w:p w:rsidR="007040F5" w:rsidRPr="00012970" w:rsidRDefault="00012970" w:rsidP="007040F5">
            <w:pPr>
              <w:rPr>
                <w:rFonts w:eastAsia="Times New Roman" w:cs="Times New Roman"/>
              </w:rPr>
            </w:pPr>
            <w:r w:rsidRPr="00012970">
              <w:rPr>
                <w:rFonts w:eastAsia="Times New Roman" w:cs="Times New Roman"/>
                <w:sz w:val="22"/>
              </w:rPr>
              <w:t>31,0</w:t>
            </w:r>
            <w:r w:rsidR="007040F5" w:rsidRPr="00012970">
              <w:rPr>
                <w:rFonts w:eastAsia="Times New Roman" w:cs="Times New Roman"/>
                <w:sz w:val="22"/>
              </w:rPr>
              <w:t xml:space="preserve"> %</w:t>
            </w:r>
          </w:p>
        </w:tc>
      </w:tr>
      <w:tr w:rsidR="007040F5" w:rsidRPr="00E8284A" w:rsidTr="007040F5">
        <w:tc>
          <w:tcPr>
            <w:tcW w:w="1914" w:type="dxa"/>
          </w:tcPr>
          <w:p w:rsidR="007040F5" w:rsidRPr="00012970" w:rsidRDefault="00163DB4" w:rsidP="0024178A">
            <w:pPr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</w:rPr>
              <w:t>20</w:t>
            </w:r>
            <w:r w:rsidR="00012970" w:rsidRPr="00012970">
              <w:rPr>
                <w:rFonts w:eastAsia="Times New Roman" w:cs="Times New Roman"/>
                <w:sz w:val="22"/>
              </w:rPr>
              <w:t>21</w:t>
            </w:r>
          </w:p>
        </w:tc>
        <w:tc>
          <w:tcPr>
            <w:tcW w:w="2064" w:type="dxa"/>
          </w:tcPr>
          <w:p w:rsidR="007040F5" w:rsidRPr="00012970" w:rsidRDefault="007040F5" w:rsidP="007040F5">
            <w:pPr>
              <w:rPr>
                <w:rFonts w:eastAsia="Times New Roman" w:cs="Times New Roman"/>
              </w:rPr>
            </w:pPr>
            <w:r w:rsidRPr="00012970">
              <w:rPr>
                <w:rFonts w:eastAsia="Times New Roman" w:cs="Times New Roman"/>
                <w:sz w:val="22"/>
              </w:rPr>
              <w:t>25</w:t>
            </w:r>
          </w:p>
        </w:tc>
        <w:tc>
          <w:tcPr>
            <w:tcW w:w="2065" w:type="dxa"/>
          </w:tcPr>
          <w:p w:rsidR="007040F5" w:rsidRPr="00012970" w:rsidRDefault="007040F5" w:rsidP="007040F5">
            <w:pPr>
              <w:rPr>
                <w:rFonts w:eastAsia="Times New Roman" w:cs="Times New Roman"/>
              </w:rPr>
            </w:pPr>
            <w:r w:rsidRPr="00012970">
              <w:rPr>
                <w:rFonts w:eastAsia="Times New Roman" w:cs="Times New Roman"/>
                <w:sz w:val="22"/>
              </w:rPr>
              <w:t>1</w:t>
            </w:r>
            <w:r w:rsidR="00012970" w:rsidRPr="0001297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65" w:type="dxa"/>
          </w:tcPr>
          <w:p w:rsidR="007040F5" w:rsidRPr="00012970" w:rsidRDefault="007040F5" w:rsidP="007040F5">
            <w:pPr>
              <w:rPr>
                <w:rFonts w:eastAsia="Times New Roman" w:cs="Times New Roman"/>
              </w:rPr>
            </w:pPr>
            <w:r w:rsidRPr="00012970">
              <w:rPr>
                <w:rFonts w:eastAsia="Times New Roman" w:cs="Times New Roman"/>
                <w:sz w:val="22"/>
              </w:rPr>
              <w:t>1</w:t>
            </w:r>
            <w:r w:rsidR="00012970" w:rsidRPr="0001297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065" w:type="dxa"/>
          </w:tcPr>
          <w:p w:rsidR="007040F5" w:rsidRPr="00012970" w:rsidRDefault="00012970" w:rsidP="007040F5">
            <w:pPr>
              <w:rPr>
                <w:rFonts w:eastAsia="Times New Roman" w:cs="Times New Roman"/>
              </w:rPr>
            </w:pPr>
            <w:r w:rsidRPr="00012970">
              <w:rPr>
                <w:rFonts w:eastAsia="Times New Roman" w:cs="Times New Roman"/>
                <w:sz w:val="22"/>
              </w:rPr>
              <w:t>52</w:t>
            </w:r>
            <w:r w:rsidR="007040F5" w:rsidRPr="00012970">
              <w:rPr>
                <w:rFonts w:eastAsia="Times New Roman" w:cs="Times New Roman"/>
                <w:sz w:val="22"/>
              </w:rPr>
              <w:t>%</w:t>
            </w:r>
          </w:p>
        </w:tc>
      </w:tr>
    </w:tbl>
    <w:p w:rsidR="007E2835" w:rsidRDefault="007E2835" w:rsidP="009D4FB1">
      <w:pPr>
        <w:ind w:firstLine="708"/>
        <w:rPr>
          <w:rFonts w:eastAsia="Times New Roman" w:cs="Times New Roman"/>
          <w:szCs w:val="24"/>
        </w:rPr>
      </w:pPr>
    </w:p>
    <w:p w:rsidR="007040F5" w:rsidRPr="00D71436" w:rsidRDefault="007040F5" w:rsidP="009D4FB1">
      <w:pPr>
        <w:ind w:firstLine="708"/>
        <w:rPr>
          <w:rFonts w:eastAsia="Times New Roman" w:cs="Times New Roman"/>
          <w:szCs w:val="24"/>
        </w:rPr>
      </w:pPr>
      <w:r w:rsidRPr="00D71436">
        <w:rPr>
          <w:rFonts w:eastAsia="Times New Roman" w:cs="Times New Roman"/>
          <w:szCs w:val="24"/>
        </w:rPr>
        <w:t>В</w:t>
      </w:r>
      <w:r w:rsidR="00D71436" w:rsidRPr="00D71436">
        <w:rPr>
          <w:rFonts w:eastAsia="Times New Roman" w:cs="Times New Roman"/>
          <w:szCs w:val="24"/>
        </w:rPr>
        <w:t xml:space="preserve"> то же время  в </w:t>
      </w:r>
      <w:r w:rsidRPr="00D71436">
        <w:rPr>
          <w:rFonts w:eastAsia="Times New Roman" w:cs="Times New Roman"/>
          <w:szCs w:val="24"/>
        </w:rPr>
        <w:t xml:space="preserve"> городе имеет место положительная тенденция снижения числа родителей, лишенных родительских прав в отношении </w:t>
      </w:r>
      <w:r w:rsidR="00D71436" w:rsidRPr="00D71436">
        <w:rPr>
          <w:rFonts w:eastAsia="Times New Roman" w:cs="Times New Roman"/>
          <w:szCs w:val="24"/>
        </w:rPr>
        <w:t>несовершеннолетних детей (в 2021 году по отношению к 2017 году в 4,3 раза).</w:t>
      </w:r>
    </w:p>
    <w:p w:rsidR="007040F5" w:rsidRPr="00D00F4F" w:rsidRDefault="007040F5" w:rsidP="009D4FB1">
      <w:pPr>
        <w:jc w:val="right"/>
        <w:rPr>
          <w:rFonts w:eastAsia="Times New Roman" w:cs="Times New Roman"/>
          <w:szCs w:val="24"/>
        </w:rPr>
      </w:pPr>
      <w:r w:rsidRPr="00D05571">
        <w:rPr>
          <w:rFonts w:eastAsia="Times New Roman" w:cs="Times New Roman"/>
          <w:szCs w:val="24"/>
        </w:rPr>
        <w:t>Таблица</w:t>
      </w:r>
      <w:r w:rsidR="00D05571" w:rsidRPr="00D05571">
        <w:rPr>
          <w:rFonts w:eastAsia="Times New Roman" w:cs="Times New Roman"/>
          <w:szCs w:val="24"/>
        </w:rPr>
        <w:t xml:space="preserve"> </w:t>
      </w:r>
      <w:r w:rsidRPr="00D05571">
        <w:rPr>
          <w:rFonts w:eastAsia="Times New Roman" w:cs="Times New Roman"/>
          <w:szCs w:val="24"/>
        </w:rPr>
        <w:t xml:space="preserve"> </w:t>
      </w:r>
      <w:r w:rsidR="00145EFF" w:rsidRPr="00D05571">
        <w:rPr>
          <w:rFonts w:eastAsia="Times New Roman" w:cs="Times New Roman"/>
          <w:szCs w:val="24"/>
        </w:rPr>
        <w:t>7</w:t>
      </w:r>
    </w:p>
    <w:p w:rsidR="007040F5" w:rsidRPr="00D00F4F" w:rsidRDefault="007040F5" w:rsidP="007040F5">
      <w:pPr>
        <w:jc w:val="center"/>
        <w:rPr>
          <w:rFonts w:eastAsia="Times New Roman" w:cs="Times New Roman"/>
          <w:szCs w:val="24"/>
        </w:rPr>
      </w:pPr>
      <w:r w:rsidRPr="00D00F4F">
        <w:rPr>
          <w:rFonts w:eastAsia="Times New Roman" w:cs="Times New Roman"/>
          <w:szCs w:val="24"/>
        </w:rPr>
        <w:t>Кол-во родителей, ограниченных в родительских правах,</w:t>
      </w:r>
    </w:p>
    <w:p w:rsidR="007040F5" w:rsidRPr="00D00F4F" w:rsidRDefault="007040F5" w:rsidP="007040F5">
      <w:pPr>
        <w:jc w:val="center"/>
        <w:rPr>
          <w:rFonts w:eastAsia="Times New Roman" w:cs="Times New Roman"/>
          <w:szCs w:val="24"/>
        </w:rPr>
      </w:pPr>
      <w:r w:rsidRPr="00D00F4F">
        <w:rPr>
          <w:rFonts w:eastAsia="Times New Roman" w:cs="Times New Roman"/>
          <w:szCs w:val="24"/>
        </w:rPr>
        <w:t>лишенных родительских прав в отношении несовершеннолетних детей.</w:t>
      </w:r>
    </w:p>
    <w:p w:rsidR="007040F5" w:rsidRPr="00D00F4F" w:rsidRDefault="007040F5" w:rsidP="007040F5">
      <w:pPr>
        <w:ind w:left="720"/>
        <w:jc w:val="right"/>
        <w:rPr>
          <w:rFonts w:eastAsia="Times New Roman" w:cs="Times New Roman"/>
          <w:szCs w:val="24"/>
        </w:rPr>
      </w:pPr>
      <w:r w:rsidRPr="00D00F4F">
        <w:rPr>
          <w:rFonts w:eastAsia="Times New Roman" w:cs="Times New Roman"/>
          <w:szCs w:val="24"/>
        </w:rPr>
        <w:t>(чел.)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1077"/>
        <w:gridCol w:w="1077"/>
        <w:gridCol w:w="1078"/>
        <w:gridCol w:w="1077"/>
        <w:gridCol w:w="1078"/>
      </w:tblGrid>
      <w:tr w:rsidR="007040F5" w:rsidRPr="00E8284A" w:rsidTr="004903BA">
        <w:tc>
          <w:tcPr>
            <w:tcW w:w="4786" w:type="dxa"/>
          </w:tcPr>
          <w:p w:rsidR="007040F5" w:rsidRPr="008912C8" w:rsidRDefault="009D4FB1" w:rsidP="009D4FB1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912C8">
              <w:rPr>
                <w:sz w:val="22"/>
              </w:rPr>
              <w:t xml:space="preserve">Наименование </w:t>
            </w:r>
            <w:r w:rsidRPr="008912C8">
              <w:rPr>
                <w:rFonts w:cs="Times New Roman"/>
                <w:sz w:val="22"/>
              </w:rPr>
              <w:t>показателей</w:t>
            </w:r>
          </w:p>
        </w:tc>
        <w:tc>
          <w:tcPr>
            <w:tcW w:w="1077" w:type="dxa"/>
          </w:tcPr>
          <w:p w:rsidR="007040F5" w:rsidRPr="008912C8" w:rsidRDefault="00934D9C" w:rsidP="009D4FB1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912C8">
              <w:rPr>
                <w:rFonts w:eastAsia="Times New Roman" w:cs="Times New Roman"/>
                <w:szCs w:val="24"/>
              </w:rPr>
              <w:t>2017</w:t>
            </w:r>
            <w:r w:rsidR="007040F5" w:rsidRPr="008912C8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077" w:type="dxa"/>
          </w:tcPr>
          <w:p w:rsidR="007040F5" w:rsidRPr="008912C8" w:rsidRDefault="001C3390" w:rsidP="00934D9C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912C8">
              <w:rPr>
                <w:rFonts w:eastAsia="Times New Roman" w:cs="Times New Roman"/>
                <w:szCs w:val="24"/>
              </w:rPr>
              <w:t>201</w:t>
            </w:r>
            <w:r w:rsidR="00934D9C" w:rsidRPr="008912C8">
              <w:rPr>
                <w:rFonts w:eastAsia="Times New Roman" w:cs="Times New Roman"/>
                <w:szCs w:val="24"/>
              </w:rPr>
              <w:t>8</w:t>
            </w:r>
            <w:r w:rsidRPr="008912C8">
              <w:rPr>
                <w:rFonts w:eastAsia="Times New Roman" w:cs="Times New Roman"/>
                <w:szCs w:val="24"/>
              </w:rPr>
              <w:t xml:space="preserve"> </w:t>
            </w:r>
            <w:r w:rsidR="007040F5" w:rsidRPr="008912C8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078" w:type="dxa"/>
          </w:tcPr>
          <w:p w:rsidR="007040F5" w:rsidRPr="008912C8" w:rsidRDefault="001C3390" w:rsidP="00934D9C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912C8">
              <w:rPr>
                <w:rFonts w:eastAsia="Times New Roman" w:cs="Times New Roman"/>
                <w:szCs w:val="24"/>
              </w:rPr>
              <w:t>201</w:t>
            </w:r>
            <w:r w:rsidR="00934D9C" w:rsidRPr="008912C8">
              <w:rPr>
                <w:rFonts w:eastAsia="Times New Roman" w:cs="Times New Roman"/>
                <w:szCs w:val="24"/>
              </w:rPr>
              <w:t>9</w:t>
            </w:r>
            <w:r w:rsidRPr="008912C8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077" w:type="dxa"/>
          </w:tcPr>
          <w:p w:rsidR="007040F5" w:rsidRPr="008912C8" w:rsidRDefault="00934D9C" w:rsidP="009D4FB1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912C8">
              <w:rPr>
                <w:rFonts w:eastAsia="Times New Roman" w:cs="Times New Roman"/>
                <w:szCs w:val="24"/>
              </w:rPr>
              <w:t>2020</w:t>
            </w:r>
            <w:r w:rsidR="001C3390" w:rsidRPr="008912C8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078" w:type="dxa"/>
          </w:tcPr>
          <w:p w:rsidR="007040F5" w:rsidRPr="008912C8" w:rsidRDefault="00934D9C" w:rsidP="009D4FB1">
            <w:pPr>
              <w:ind w:hanging="63"/>
              <w:jc w:val="center"/>
              <w:rPr>
                <w:rFonts w:eastAsia="Times New Roman" w:cs="Times New Roman"/>
                <w:szCs w:val="24"/>
              </w:rPr>
            </w:pPr>
            <w:r w:rsidRPr="008912C8">
              <w:rPr>
                <w:rFonts w:eastAsia="Times New Roman" w:cs="Times New Roman"/>
                <w:szCs w:val="24"/>
              </w:rPr>
              <w:t>2021</w:t>
            </w:r>
            <w:r w:rsidR="001C3390" w:rsidRPr="008912C8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7040F5" w:rsidRPr="00E8284A" w:rsidTr="004903BA">
        <w:tc>
          <w:tcPr>
            <w:tcW w:w="4786" w:type="dxa"/>
          </w:tcPr>
          <w:p w:rsidR="007040F5" w:rsidRPr="008912C8" w:rsidRDefault="007040F5" w:rsidP="009D4FB1">
            <w:pPr>
              <w:ind w:firstLine="0"/>
              <w:rPr>
                <w:rFonts w:eastAsia="Times New Roman" w:cs="Times New Roman"/>
                <w:szCs w:val="24"/>
              </w:rPr>
            </w:pPr>
            <w:r w:rsidRPr="008912C8">
              <w:rPr>
                <w:rFonts w:eastAsia="Times New Roman" w:cs="Times New Roman"/>
                <w:szCs w:val="24"/>
              </w:rPr>
              <w:t>Кол-во родителей, лишенных родительских прав/в отношении детей</w:t>
            </w:r>
          </w:p>
        </w:tc>
        <w:tc>
          <w:tcPr>
            <w:tcW w:w="1077" w:type="dxa"/>
          </w:tcPr>
          <w:p w:rsidR="007040F5" w:rsidRPr="008912C8" w:rsidRDefault="00080CBD" w:rsidP="009D4FB1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912C8">
              <w:rPr>
                <w:rFonts w:eastAsia="Times New Roman" w:cs="Times New Roman"/>
                <w:szCs w:val="24"/>
              </w:rPr>
              <w:t>13/1</w:t>
            </w:r>
            <w:r w:rsidR="007040F5" w:rsidRPr="008912C8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077" w:type="dxa"/>
          </w:tcPr>
          <w:p w:rsidR="007040F5" w:rsidRPr="008912C8" w:rsidRDefault="00080CBD" w:rsidP="009D4FB1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912C8">
              <w:rPr>
                <w:rFonts w:eastAsia="Times New Roman" w:cs="Times New Roman"/>
                <w:szCs w:val="24"/>
              </w:rPr>
              <w:t>5</w:t>
            </w:r>
            <w:r w:rsidR="007040F5" w:rsidRPr="008912C8">
              <w:rPr>
                <w:rFonts w:eastAsia="Times New Roman" w:cs="Times New Roman"/>
                <w:szCs w:val="24"/>
              </w:rPr>
              <w:t>/</w:t>
            </w:r>
            <w:r w:rsidRPr="008912C8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078" w:type="dxa"/>
          </w:tcPr>
          <w:p w:rsidR="007040F5" w:rsidRPr="008912C8" w:rsidRDefault="00080CBD" w:rsidP="009D4FB1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912C8">
              <w:rPr>
                <w:rFonts w:eastAsia="Times New Roman" w:cs="Times New Roman"/>
                <w:szCs w:val="24"/>
              </w:rPr>
              <w:t>2</w:t>
            </w:r>
            <w:r w:rsidR="007040F5" w:rsidRPr="008912C8">
              <w:rPr>
                <w:rFonts w:eastAsia="Times New Roman" w:cs="Times New Roman"/>
                <w:szCs w:val="24"/>
              </w:rPr>
              <w:t>/</w:t>
            </w:r>
            <w:r w:rsidRPr="008912C8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077" w:type="dxa"/>
          </w:tcPr>
          <w:p w:rsidR="007040F5" w:rsidRPr="008912C8" w:rsidRDefault="00080CBD" w:rsidP="009D4FB1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912C8">
              <w:rPr>
                <w:rFonts w:eastAsia="Times New Roman" w:cs="Times New Roman"/>
                <w:szCs w:val="24"/>
              </w:rPr>
              <w:t>4</w:t>
            </w:r>
            <w:r w:rsidR="007040F5" w:rsidRPr="008912C8">
              <w:rPr>
                <w:rFonts w:eastAsia="Times New Roman" w:cs="Times New Roman"/>
                <w:szCs w:val="24"/>
              </w:rPr>
              <w:t>/</w:t>
            </w:r>
            <w:r w:rsidRPr="008912C8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1078" w:type="dxa"/>
          </w:tcPr>
          <w:p w:rsidR="007040F5" w:rsidRPr="008912C8" w:rsidRDefault="007040F5" w:rsidP="009D4FB1">
            <w:pPr>
              <w:ind w:hanging="63"/>
              <w:jc w:val="center"/>
              <w:rPr>
                <w:rFonts w:eastAsia="Times New Roman" w:cs="Times New Roman"/>
                <w:szCs w:val="24"/>
              </w:rPr>
            </w:pPr>
            <w:r w:rsidRPr="008912C8">
              <w:rPr>
                <w:rFonts w:eastAsia="Times New Roman" w:cs="Times New Roman"/>
                <w:szCs w:val="24"/>
              </w:rPr>
              <w:t>3/</w:t>
            </w:r>
            <w:r w:rsidR="00080CBD" w:rsidRPr="008912C8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7040F5" w:rsidRPr="00E8284A" w:rsidTr="004903BA">
        <w:tc>
          <w:tcPr>
            <w:tcW w:w="4786" w:type="dxa"/>
          </w:tcPr>
          <w:p w:rsidR="007040F5" w:rsidRPr="008912C8" w:rsidRDefault="007040F5" w:rsidP="009D4FB1">
            <w:pPr>
              <w:ind w:firstLine="0"/>
              <w:rPr>
                <w:rFonts w:eastAsia="Times New Roman" w:cs="Times New Roman"/>
                <w:szCs w:val="24"/>
              </w:rPr>
            </w:pPr>
            <w:r w:rsidRPr="008912C8">
              <w:rPr>
                <w:rFonts w:eastAsia="Times New Roman" w:cs="Times New Roman"/>
                <w:szCs w:val="24"/>
              </w:rPr>
              <w:t>Кол-во родителей, ограниченных в родительских правах/в отношении детей</w:t>
            </w:r>
          </w:p>
        </w:tc>
        <w:tc>
          <w:tcPr>
            <w:tcW w:w="1077" w:type="dxa"/>
          </w:tcPr>
          <w:p w:rsidR="007040F5" w:rsidRPr="008912C8" w:rsidRDefault="007040F5" w:rsidP="009D4FB1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912C8">
              <w:rPr>
                <w:rFonts w:eastAsia="Times New Roman" w:cs="Times New Roman"/>
                <w:szCs w:val="24"/>
              </w:rPr>
              <w:t>3/3</w:t>
            </w:r>
          </w:p>
        </w:tc>
        <w:tc>
          <w:tcPr>
            <w:tcW w:w="1077" w:type="dxa"/>
          </w:tcPr>
          <w:p w:rsidR="007040F5" w:rsidRPr="008912C8" w:rsidRDefault="00F4405E" w:rsidP="009D4FB1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912C8">
              <w:rPr>
                <w:rFonts w:eastAsia="Times New Roman" w:cs="Times New Roman"/>
                <w:szCs w:val="24"/>
              </w:rPr>
              <w:t>2</w:t>
            </w:r>
            <w:r w:rsidR="007040F5" w:rsidRPr="008912C8">
              <w:rPr>
                <w:rFonts w:eastAsia="Times New Roman" w:cs="Times New Roman"/>
                <w:szCs w:val="24"/>
              </w:rPr>
              <w:t>/</w:t>
            </w:r>
            <w:r w:rsidRPr="008912C8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078" w:type="dxa"/>
          </w:tcPr>
          <w:p w:rsidR="007040F5" w:rsidRPr="008912C8" w:rsidRDefault="00F4405E" w:rsidP="009D4FB1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912C8">
              <w:rPr>
                <w:rFonts w:eastAsia="Times New Roman" w:cs="Times New Roman"/>
                <w:szCs w:val="24"/>
              </w:rPr>
              <w:t>0</w:t>
            </w:r>
            <w:r w:rsidR="007040F5" w:rsidRPr="008912C8">
              <w:rPr>
                <w:rFonts w:eastAsia="Times New Roman" w:cs="Times New Roman"/>
                <w:szCs w:val="24"/>
              </w:rPr>
              <w:t>/</w:t>
            </w:r>
            <w:r w:rsidRPr="008912C8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077" w:type="dxa"/>
          </w:tcPr>
          <w:p w:rsidR="007040F5" w:rsidRPr="008912C8" w:rsidRDefault="00F4405E" w:rsidP="009D4FB1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8912C8">
              <w:rPr>
                <w:rFonts w:eastAsia="Times New Roman" w:cs="Times New Roman"/>
                <w:szCs w:val="24"/>
              </w:rPr>
              <w:t>2</w:t>
            </w:r>
            <w:r w:rsidR="007040F5" w:rsidRPr="008912C8">
              <w:rPr>
                <w:rFonts w:eastAsia="Times New Roman" w:cs="Times New Roman"/>
                <w:szCs w:val="24"/>
              </w:rPr>
              <w:t>/</w:t>
            </w:r>
            <w:r w:rsidRPr="008912C8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078" w:type="dxa"/>
          </w:tcPr>
          <w:p w:rsidR="007040F5" w:rsidRPr="008912C8" w:rsidRDefault="00F4405E" w:rsidP="009D4FB1">
            <w:pPr>
              <w:ind w:hanging="63"/>
              <w:jc w:val="center"/>
              <w:rPr>
                <w:rFonts w:eastAsia="Times New Roman" w:cs="Times New Roman"/>
                <w:szCs w:val="24"/>
              </w:rPr>
            </w:pPr>
            <w:r w:rsidRPr="008912C8">
              <w:rPr>
                <w:rFonts w:eastAsia="Times New Roman" w:cs="Times New Roman"/>
                <w:szCs w:val="24"/>
              </w:rPr>
              <w:t>2</w:t>
            </w:r>
            <w:r w:rsidR="007040F5" w:rsidRPr="008912C8">
              <w:rPr>
                <w:rFonts w:eastAsia="Times New Roman" w:cs="Times New Roman"/>
                <w:szCs w:val="24"/>
              </w:rPr>
              <w:t>/</w:t>
            </w:r>
            <w:r w:rsidRPr="008912C8"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:rsidR="00D71436" w:rsidRDefault="00D71436" w:rsidP="005A7FED">
      <w:pPr>
        <w:ind w:firstLine="708"/>
        <w:rPr>
          <w:rFonts w:eastAsia="Times New Roman" w:cs="Times New Roman"/>
          <w:szCs w:val="24"/>
          <w:highlight w:val="yellow"/>
        </w:rPr>
      </w:pPr>
    </w:p>
    <w:p w:rsidR="007040F5" w:rsidRPr="00D71436" w:rsidRDefault="007040F5" w:rsidP="005A7FED">
      <w:pPr>
        <w:ind w:firstLine="708"/>
        <w:rPr>
          <w:rFonts w:eastAsia="Times New Roman" w:cs="Times New Roman"/>
          <w:szCs w:val="24"/>
        </w:rPr>
      </w:pPr>
      <w:r w:rsidRPr="00D71436">
        <w:rPr>
          <w:rFonts w:eastAsia="Times New Roman" w:cs="Times New Roman"/>
          <w:szCs w:val="24"/>
        </w:rPr>
        <w:t xml:space="preserve">Органами опеки и попечительства в тесном взаимодействии с администрацией </w:t>
      </w:r>
      <w:r w:rsidR="00294AB7" w:rsidRPr="00D71436">
        <w:rPr>
          <w:rFonts w:eastAsia="Times New Roman" w:cs="Times New Roman"/>
          <w:szCs w:val="24"/>
        </w:rPr>
        <w:t>города</w:t>
      </w:r>
      <w:r w:rsidRPr="00D71436">
        <w:rPr>
          <w:rFonts w:eastAsia="Times New Roman" w:cs="Times New Roman"/>
          <w:szCs w:val="24"/>
        </w:rPr>
        <w:t xml:space="preserve"> ведется работа по  устройству детей-сирот и детей, оставшихся без попечения родителей, на воспитание  в семьи (семьи опекунов/попечителей и приемные семьи).</w:t>
      </w:r>
    </w:p>
    <w:p w:rsidR="009538DC" w:rsidRPr="00775606" w:rsidRDefault="007040F5" w:rsidP="00775606">
      <w:pPr>
        <w:ind w:firstLine="705"/>
        <w:rPr>
          <w:rFonts w:eastAsia="Times New Roman" w:cs="Times New Roman"/>
          <w:szCs w:val="24"/>
        </w:rPr>
      </w:pPr>
      <w:r w:rsidRPr="00DA0139">
        <w:rPr>
          <w:rFonts w:eastAsia="Times New Roman" w:cs="Times New Roman"/>
          <w:szCs w:val="24"/>
        </w:rPr>
        <w:t xml:space="preserve">В целях снижения уровня социального сиротства на территории муниципального образования учреждениями субъектов системы профилактики безнадзорности и  правонарушений несовершеннолетних проводится  комплексная (с учетом потребности семьи), </w:t>
      </w:r>
      <w:r w:rsidR="0024651A" w:rsidRPr="00DA0139">
        <w:rPr>
          <w:rFonts w:eastAsia="Times New Roman" w:cs="Times New Roman"/>
          <w:szCs w:val="24"/>
        </w:rPr>
        <w:t>профилактическая работа</w:t>
      </w:r>
      <w:r w:rsidR="005A7FED" w:rsidRPr="00DA0139">
        <w:rPr>
          <w:rFonts w:eastAsia="Times New Roman" w:cs="Times New Roman"/>
          <w:szCs w:val="24"/>
        </w:rPr>
        <w:t xml:space="preserve"> с семьями, имеющими  несовершеннолетних детей, </w:t>
      </w:r>
      <w:r w:rsidRPr="00DA0139">
        <w:rPr>
          <w:rFonts w:eastAsia="Times New Roman" w:cs="Times New Roman"/>
          <w:szCs w:val="24"/>
        </w:rPr>
        <w:t xml:space="preserve">что способствует  выводу семьи  из социального положения и не приводит  к лишению/ограничению  родителей родительских прав. </w:t>
      </w:r>
    </w:p>
    <w:p w:rsidR="00A4491B" w:rsidRDefault="00471432" w:rsidP="000449F7">
      <w:pPr>
        <w:ind w:firstLine="567"/>
      </w:pPr>
      <w:r w:rsidRPr="00B55960">
        <w:lastRenderedPageBreak/>
        <w:t>1.1.11</w:t>
      </w:r>
      <w:r w:rsidR="00FA409A" w:rsidRPr="00B55960">
        <w:t>.</w:t>
      </w:r>
      <w:r w:rsidR="005B2959">
        <w:t xml:space="preserve"> </w:t>
      </w:r>
      <w:r w:rsidRPr="00B55960">
        <w:t xml:space="preserve"> </w:t>
      </w:r>
      <w:r w:rsidR="00905C08" w:rsidRPr="00B55960">
        <w:t>Жил</w:t>
      </w:r>
      <w:bookmarkEnd w:id="63"/>
      <w:r w:rsidR="007D563E">
        <w:t>ье и городская среда</w:t>
      </w:r>
    </w:p>
    <w:p w:rsidR="0006674E" w:rsidRPr="00B55960" w:rsidRDefault="0006674E" w:rsidP="000449F7">
      <w:pPr>
        <w:ind w:firstLine="567"/>
      </w:pPr>
    </w:p>
    <w:p w:rsidR="008C3507" w:rsidRPr="008C3507" w:rsidRDefault="008C3507" w:rsidP="008C3507">
      <w:pPr>
        <w:pStyle w:val="a9"/>
      </w:pPr>
      <w:r w:rsidRPr="008C3507">
        <w:t>На 1 января 2022 года жилищный фонд г.Зимы составляет 713,4 тыс. кв. м. Более 92,3 % жилищного фонда приватизировано и находится в частной собственности граждан и юридических лиц. Оборудованность общего жилищного фонда одновременно всеми видами благоустройства составляет 52,4%, в том числе холодным водоснабжением – 57,4%, из них централизованным холодным водоснабжением – 52,4%, централизованным отоплением – 55,4%, водоотведением – 54,0%,  централизованным горячим водоснабжением – 52,4%.</w:t>
      </w:r>
    </w:p>
    <w:p w:rsidR="008C3507" w:rsidRDefault="008C3507" w:rsidP="006D165A">
      <w:pPr>
        <w:pStyle w:val="a9"/>
      </w:pPr>
      <w:r w:rsidRPr="008C3507">
        <w:t>Общая площадь жилых помещений, приходящаяся в среднем на одного жителя, составляет 23,</w:t>
      </w:r>
      <w:r>
        <w:t>9</w:t>
      </w:r>
      <w:r w:rsidR="009C6DA8">
        <w:t xml:space="preserve"> кв. м</w:t>
      </w:r>
      <w:r w:rsidRPr="008C3507">
        <w:t xml:space="preserve"> </w:t>
      </w:r>
      <w:r w:rsidR="006D165A">
        <w:t>.</w:t>
      </w:r>
    </w:p>
    <w:p w:rsidR="00545B6E" w:rsidRPr="00643D2D" w:rsidRDefault="00471432" w:rsidP="00545B6E">
      <w:pPr>
        <w:tabs>
          <w:tab w:val="left" w:pos="709"/>
        </w:tabs>
        <w:ind w:firstLine="567"/>
        <w:jc w:val="right"/>
        <w:rPr>
          <w:rFonts w:cs="Times New Roman"/>
          <w:szCs w:val="24"/>
        </w:rPr>
      </w:pPr>
      <w:r w:rsidRPr="00643D2D">
        <w:t>Таблица 8</w:t>
      </w:r>
    </w:p>
    <w:p w:rsidR="003C69B5" w:rsidRPr="00643D2D" w:rsidRDefault="00DD0E1A" w:rsidP="00A4491B">
      <w:pPr>
        <w:pStyle w:val="21"/>
        <w:spacing w:after="0" w:line="276" w:lineRule="auto"/>
        <w:ind w:firstLine="708"/>
        <w:jc w:val="center"/>
        <w:rPr>
          <w:rFonts w:cs="Times New Roman"/>
          <w:sz w:val="22"/>
        </w:rPr>
      </w:pPr>
      <w:r w:rsidRPr="00643D2D">
        <w:rPr>
          <w:rFonts w:cs="Times New Roman"/>
          <w:sz w:val="22"/>
        </w:rPr>
        <w:t>Обеспеченность  жильем в З</w:t>
      </w:r>
      <w:r w:rsidR="00CE46BA" w:rsidRPr="00643D2D">
        <w:rPr>
          <w:rFonts w:cs="Times New Roman"/>
          <w:sz w:val="22"/>
        </w:rPr>
        <w:t>ГМО</w:t>
      </w:r>
      <w:r w:rsidR="00643D2D" w:rsidRPr="00643D2D">
        <w:rPr>
          <w:rFonts w:cs="Times New Roman"/>
          <w:sz w:val="22"/>
        </w:rPr>
        <w:t xml:space="preserve">  за 2017-2021</w:t>
      </w:r>
      <w:r w:rsidRPr="00643D2D">
        <w:rPr>
          <w:rFonts w:cs="Times New Roman"/>
          <w:sz w:val="22"/>
        </w:rPr>
        <w:t>годы.</w:t>
      </w:r>
    </w:p>
    <w:tbl>
      <w:tblPr>
        <w:tblStyle w:val="af"/>
        <w:tblW w:w="10065" w:type="dxa"/>
        <w:tblInd w:w="108" w:type="dxa"/>
        <w:tblLayout w:type="fixed"/>
        <w:tblLook w:val="04A0"/>
      </w:tblPr>
      <w:tblGrid>
        <w:gridCol w:w="3969"/>
        <w:gridCol w:w="1276"/>
        <w:gridCol w:w="992"/>
        <w:gridCol w:w="993"/>
        <w:gridCol w:w="992"/>
        <w:gridCol w:w="992"/>
        <w:gridCol w:w="851"/>
      </w:tblGrid>
      <w:tr w:rsidR="003C69B5" w:rsidRPr="00D05571" w:rsidTr="00CE46BA">
        <w:tc>
          <w:tcPr>
            <w:tcW w:w="3969" w:type="dxa"/>
          </w:tcPr>
          <w:p w:rsidR="00D90E09" w:rsidRPr="00D05571" w:rsidRDefault="00D90E09" w:rsidP="00CE46BA">
            <w:pPr>
              <w:pStyle w:val="af3"/>
              <w:jc w:val="center"/>
              <w:rPr>
                <w:sz w:val="24"/>
                <w:szCs w:val="24"/>
              </w:rPr>
            </w:pPr>
            <w:r w:rsidRPr="00D05571">
              <w:rPr>
                <w:sz w:val="24"/>
                <w:szCs w:val="24"/>
              </w:rPr>
              <w:t>Наименование</w:t>
            </w:r>
            <w:r w:rsidR="00295394" w:rsidRPr="00D05571">
              <w:rPr>
                <w:sz w:val="24"/>
                <w:szCs w:val="24"/>
              </w:rPr>
              <w:t xml:space="preserve"> </w:t>
            </w:r>
            <w:r w:rsidR="00295394" w:rsidRPr="00D05571">
              <w:rPr>
                <w:rFonts w:cs="Times New Roman"/>
                <w:sz w:val="24"/>
                <w:szCs w:val="24"/>
              </w:rPr>
              <w:t>показателей</w:t>
            </w:r>
          </w:p>
        </w:tc>
        <w:tc>
          <w:tcPr>
            <w:tcW w:w="1276" w:type="dxa"/>
          </w:tcPr>
          <w:p w:rsidR="00D90E09" w:rsidRPr="00D05571" w:rsidRDefault="00D90E09" w:rsidP="00CE46BA">
            <w:pPr>
              <w:pStyle w:val="af3"/>
              <w:jc w:val="center"/>
              <w:rPr>
                <w:sz w:val="24"/>
                <w:szCs w:val="24"/>
              </w:rPr>
            </w:pPr>
            <w:r w:rsidRPr="00D05571">
              <w:rPr>
                <w:sz w:val="24"/>
                <w:szCs w:val="24"/>
              </w:rPr>
              <w:t>Ед.</w:t>
            </w:r>
          </w:p>
          <w:p w:rsidR="00D90E09" w:rsidRPr="00D05571" w:rsidRDefault="00D90E09" w:rsidP="00CE46BA">
            <w:pPr>
              <w:pStyle w:val="af3"/>
              <w:jc w:val="center"/>
              <w:rPr>
                <w:sz w:val="24"/>
                <w:szCs w:val="24"/>
              </w:rPr>
            </w:pPr>
            <w:r w:rsidRPr="00D05571">
              <w:rPr>
                <w:sz w:val="24"/>
                <w:szCs w:val="24"/>
              </w:rPr>
              <w:t>изм.</w:t>
            </w:r>
          </w:p>
        </w:tc>
        <w:tc>
          <w:tcPr>
            <w:tcW w:w="992" w:type="dxa"/>
          </w:tcPr>
          <w:p w:rsidR="00D90E09" w:rsidRPr="00D05571" w:rsidRDefault="00D90E09" w:rsidP="00CE46BA">
            <w:pPr>
              <w:pStyle w:val="af3"/>
              <w:jc w:val="center"/>
              <w:rPr>
                <w:sz w:val="24"/>
                <w:szCs w:val="24"/>
              </w:rPr>
            </w:pPr>
            <w:r w:rsidRPr="00D05571">
              <w:rPr>
                <w:sz w:val="24"/>
                <w:szCs w:val="24"/>
              </w:rPr>
              <w:t>201</w:t>
            </w:r>
            <w:r w:rsidR="00643D2D" w:rsidRPr="00D05571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D90E09" w:rsidRPr="00D05571" w:rsidRDefault="00D90E09" w:rsidP="00CE46BA">
            <w:pPr>
              <w:pStyle w:val="af3"/>
              <w:jc w:val="center"/>
              <w:rPr>
                <w:sz w:val="24"/>
                <w:szCs w:val="24"/>
              </w:rPr>
            </w:pPr>
            <w:r w:rsidRPr="00D05571">
              <w:rPr>
                <w:sz w:val="24"/>
                <w:szCs w:val="24"/>
              </w:rPr>
              <w:t>201</w:t>
            </w:r>
            <w:r w:rsidR="00643D2D" w:rsidRPr="00D05571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90E09" w:rsidRPr="00D05571" w:rsidRDefault="00D90E09" w:rsidP="00CE46BA">
            <w:pPr>
              <w:pStyle w:val="af3"/>
              <w:jc w:val="center"/>
              <w:rPr>
                <w:sz w:val="24"/>
                <w:szCs w:val="24"/>
              </w:rPr>
            </w:pPr>
            <w:r w:rsidRPr="00D05571">
              <w:rPr>
                <w:sz w:val="24"/>
                <w:szCs w:val="24"/>
              </w:rPr>
              <w:t>201</w:t>
            </w:r>
            <w:r w:rsidR="00643D2D" w:rsidRPr="00D05571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90E09" w:rsidRPr="00D05571" w:rsidRDefault="00D90E09" w:rsidP="00CE46BA">
            <w:pPr>
              <w:pStyle w:val="af3"/>
              <w:jc w:val="center"/>
              <w:rPr>
                <w:sz w:val="24"/>
                <w:szCs w:val="24"/>
              </w:rPr>
            </w:pPr>
            <w:r w:rsidRPr="00D05571">
              <w:rPr>
                <w:sz w:val="24"/>
                <w:szCs w:val="24"/>
              </w:rPr>
              <w:t>20</w:t>
            </w:r>
            <w:r w:rsidR="00643D2D" w:rsidRPr="00D05571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90E09" w:rsidRPr="00D05571" w:rsidRDefault="00D90E09" w:rsidP="00CE46BA">
            <w:pPr>
              <w:pStyle w:val="af3"/>
              <w:jc w:val="center"/>
              <w:rPr>
                <w:sz w:val="24"/>
                <w:szCs w:val="24"/>
              </w:rPr>
            </w:pPr>
            <w:r w:rsidRPr="00D05571">
              <w:rPr>
                <w:sz w:val="24"/>
                <w:szCs w:val="24"/>
              </w:rPr>
              <w:t>20</w:t>
            </w:r>
            <w:r w:rsidR="00643D2D" w:rsidRPr="00D05571">
              <w:rPr>
                <w:sz w:val="24"/>
                <w:szCs w:val="24"/>
              </w:rPr>
              <w:t>21</w:t>
            </w:r>
          </w:p>
        </w:tc>
      </w:tr>
      <w:tr w:rsidR="003C69B5" w:rsidRPr="00D05571" w:rsidTr="00CE46BA">
        <w:tc>
          <w:tcPr>
            <w:tcW w:w="3969" w:type="dxa"/>
          </w:tcPr>
          <w:p w:rsidR="00574D20" w:rsidRPr="00D05571" w:rsidRDefault="00574D20" w:rsidP="0075070B">
            <w:pPr>
              <w:pStyle w:val="af3"/>
              <w:rPr>
                <w:sz w:val="24"/>
                <w:szCs w:val="24"/>
              </w:rPr>
            </w:pPr>
            <w:r w:rsidRPr="00D05571">
              <w:rPr>
                <w:sz w:val="24"/>
                <w:szCs w:val="24"/>
              </w:rPr>
              <w:t xml:space="preserve">Жилищный фонд всего </w:t>
            </w:r>
            <w:r w:rsidR="00EA2120" w:rsidRPr="00D05571">
              <w:rPr>
                <w:sz w:val="24"/>
                <w:szCs w:val="24"/>
              </w:rPr>
              <w:t xml:space="preserve"> на конец года</w:t>
            </w:r>
          </w:p>
        </w:tc>
        <w:tc>
          <w:tcPr>
            <w:tcW w:w="1276" w:type="dxa"/>
          </w:tcPr>
          <w:p w:rsidR="00574D20" w:rsidRPr="00D05571" w:rsidRDefault="00574D20" w:rsidP="00CE46BA">
            <w:pPr>
              <w:pStyle w:val="af3"/>
              <w:jc w:val="center"/>
              <w:rPr>
                <w:sz w:val="24"/>
                <w:szCs w:val="24"/>
              </w:rPr>
            </w:pPr>
            <w:r w:rsidRPr="00D05571">
              <w:rPr>
                <w:sz w:val="24"/>
                <w:szCs w:val="24"/>
              </w:rPr>
              <w:t>тыс. кв. м.</w:t>
            </w:r>
          </w:p>
        </w:tc>
        <w:tc>
          <w:tcPr>
            <w:tcW w:w="992" w:type="dxa"/>
          </w:tcPr>
          <w:p w:rsidR="00574D20" w:rsidRPr="00D05571" w:rsidRDefault="00C803EE" w:rsidP="00CE46BA">
            <w:pPr>
              <w:pStyle w:val="af3"/>
              <w:jc w:val="center"/>
              <w:rPr>
                <w:sz w:val="24"/>
                <w:szCs w:val="24"/>
                <w:highlight w:val="yellow"/>
              </w:rPr>
            </w:pPr>
            <w:r w:rsidRPr="00D05571">
              <w:rPr>
                <w:sz w:val="24"/>
                <w:szCs w:val="24"/>
              </w:rPr>
              <w:t>702,6</w:t>
            </w:r>
          </w:p>
        </w:tc>
        <w:tc>
          <w:tcPr>
            <w:tcW w:w="993" w:type="dxa"/>
          </w:tcPr>
          <w:p w:rsidR="00574D20" w:rsidRPr="00D05571" w:rsidRDefault="00001835" w:rsidP="00CE46BA">
            <w:pPr>
              <w:pStyle w:val="af3"/>
              <w:jc w:val="center"/>
              <w:rPr>
                <w:sz w:val="24"/>
                <w:szCs w:val="24"/>
                <w:highlight w:val="yellow"/>
              </w:rPr>
            </w:pPr>
            <w:r w:rsidRPr="00D05571">
              <w:rPr>
                <w:sz w:val="24"/>
                <w:szCs w:val="24"/>
              </w:rPr>
              <w:t>708,2</w:t>
            </w:r>
          </w:p>
        </w:tc>
        <w:tc>
          <w:tcPr>
            <w:tcW w:w="992" w:type="dxa"/>
          </w:tcPr>
          <w:p w:rsidR="00574D20" w:rsidRPr="00D05571" w:rsidRDefault="00EA2120" w:rsidP="00CE46BA">
            <w:pPr>
              <w:pStyle w:val="af3"/>
              <w:jc w:val="center"/>
              <w:rPr>
                <w:sz w:val="24"/>
                <w:szCs w:val="24"/>
              </w:rPr>
            </w:pPr>
            <w:r w:rsidRPr="00D05571">
              <w:rPr>
                <w:sz w:val="24"/>
                <w:szCs w:val="24"/>
              </w:rPr>
              <w:t>709,2</w:t>
            </w:r>
          </w:p>
          <w:p w:rsidR="00574D20" w:rsidRPr="00D05571" w:rsidRDefault="00574D20" w:rsidP="00165BA1">
            <w:pPr>
              <w:pStyle w:val="af3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574D20" w:rsidRPr="00D05571" w:rsidRDefault="00EA2120" w:rsidP="00CE46BA">
            <w:pPr>
              <w:pStyle w:val="af3"/>
              <w:jc w:val="center"/>
              <w:rPr>
                <w:sz w:val="24"/>
                <w:szCs w:val="24"/>
                <w:highlight w:val="yellow"/>
              </w:rPr>
            </w:pPr>
            <w:r w:rsidRPr="00D05571">
              <w:rPr>
                <w:sz w:val="24"/>
                <w:szCs w:val="24"/>
              </w:rPr>
              <w:t>711,2</w:t>
            </w:r>
          </w:p>
        </w:tc>
        <w:tc>
          <w:tcPr>
            <w:tcW w:w="851" w:type="dxa"/>
          </w:tcPr>
          <w:p w:rsidR="00574D20" w:rsidRPr="00D05571" w:rsidRDefault="006745E1" w:rsidP="00CE46BA">
            <w:pPr>
              <w:pStyle w:val="af3"/>
              <w:jc w:val="center"/>
              <w:rPr>
                <w:sz w:val="24"/>
                <w:szCs w:val="24"/>
                <w:highlight w:val="yellow"/>
              </w:rPr>
            </w:pPr>
            <w:r w:rsidRPr="00D05571">
              <w:rPr>
                <w:sz w:val="24"/>
                <w:szCs w:val="24"/>
              </w:rPr>
              <w:t>713,4</w:t>
            </w:r>
          </w:p>
        </w:tc>
      </w:tr>
      <w:tr w:rsidR="003C69B5" w:rsidRPr="00D05571" w:rsidTr="00CE46BA">
        <w:tc>
          <w:tcPr>
            <w:tcW w:w="3969" w:type="dxa"/>
          </w:tcPr>
          <w:p w:rsidR="003C69B5" w:rsidRPr="00D05571" w:rsidRDefault="003C69B5" w:rsidP="0075070B">
            <w:pPr>
              <w:pStyle w:val="af3"/>
              <w:rPr>
                <w:sz w:val="24"/>
                <w:szCs w:val="24"/>
              </w:rPr>
            </w:pPr>
            <w:r w:rsidRPr="00D05571">
              <w:rPr>
                <w:sz w:val="24"/>
                <w:szCs w:val="24"/>
              </w:rPr>
              <w:t>в т.ч. жилье, введенное за год</w:t>
            </w:r>
          </w:p>
        </w:tc>
        <w:tc>
          <w:tcPr>
            <w:tcW w:w="1276" w:type="dxa"/>
          </w:tcPr>
          <w:p w:rsidR="003C69B5" w:rsidRPr="00D05571" w:rsidRDefault="003C69B5" w:rsidP="00CE46BA">
            <w:pPr>
              <w:pStyle w:val="af3"/>
              <w:jc w:val="center"/>
              <w:rPr>
                <w:sz w:val="24"/>
                <w:szCs w:val="24"/>
              </w:rPr>
            </w:pPr>
            <w:r w:rsidRPr="00D05571">
              <w:rPr>
                <w:sz w:val="24"/>
                <w:szCs w:val="24"/>
              </w:rPr>
              <w:t>тыс. кв. м.</w:t>
            </w:r>
          </w:p>
        </w:tc>
        <w:tc>
          <w:tcPr>
            <w:tcW w:w="992" w:type="dxa"/>
          </w:tcPr>
          <w:p w:rsidR="003C69B5" w:rsidRPr="00D05571" w:rsidRDefault="00DB1BDE" w:rsidP="00CE46BA">
            <w:pPr>
              <w:pStyle w:val="af3"/>
              <w:jc w:val="center"/>
              <w:rPr>
                <w:sz w:val="24"/>
                <w:szCs w:val="24"/>
              </w:rPr>
            </w:pPr>
            <w:r w:rsidRPr="00D05571">
              <w:rPr>
                <w:sz w:val="24"/>
                <w:szCs w:val="24"/>
              </w:rPr>
              <w:t>4,77</w:t>
            </w:r>
          </w:p>
        </w:tc>
        <w:tc>
          <w:tcPr>
            <w:tcW w:w="993" w:type="dxa"/>
          </w:tcPr>
          <w:p w:rsidR="003C69B5" w:rsidRPr="00D05571" w:rsidRDefault="003C56F4" w:rsidP="00CE46BA">
            <w:pPr>
              <w:pStyle w:val="af3"/>
              <w:jc w:val="center"/>
              <w:rPr>
                <w:sz w:val="24"/>
                <w:szCs w:val="24"/>
              </w:rPr>
            </w:pPr>
            <w:r w:rsidRPr="00D05571">
              <w:rPr>
                <w:sz w:val="24"/>
                <w:szCs w:val="24"/>
              </w:rPr>
              <w:t>6,4</w:t>
            </w:r>
            <w:r w:rsidR="003B33C2" w:rsidRPr="00D0557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C69B5" w:rsidRPr="00D05571" w:rsidRDefault="000848B7" w:rsidP="00CE46BA">
            <w:pPr>
              <w:pStyle w:val="af3"/>
              <w:jc w:val="center"/>
              <w:rPr>
                <w:sz w:val="24"/>
                <w:szCs w:val="24"/>
              </w:rPr>
            </w:pPr>
            <w:r w:rsidRPr="00D05571">
              <w:rPr>
                <w:sz w:val="24"/>
                <w:szCs w:val="24"/>
              </w:rPr>
              <w:t>1,</w:t>
            </w:r>
            <w:r w:rsidR="0089316D" w:rsidRPr="00D05571">
              <w:rPr>
                <w:sz w:val="24"/>
                <w:szCs w:val="24"/>
              </w:rPr>
              <w:t>94</w:t>
            </w:r>
          </w:p>
        </w:tc>
        <w:tc>
          <w:tcPr>
            <w:tcW w:w="992" w:type="dxa"/>
          </w:tcPr>
          <w:p w:rsidR="003C69B5" w:rsidRPr="00D05571" w:rsidRDefault="00985014" w:rsidP="00CE46BA">
            <w:pPr>
              <w:pStyle w:val="af3"/>
              <w:jc w:val="center"/>
              <w:rPr>
                <w:sz w:val="24"/>
                <w:szCs w:val="24"/>
                <w:highlight w:val="yellow"/>
              </w:rPr>
            </w:pPr>
            <w:r w:rsidRPr="00D05571">
              <w:rPr>
                <w:sz w:val="24"/>
                <w:szCs w:val="24"/>
              </w:rPr>
              <w:t>2,02</w:t>
            </w:r>
          </w:p>
        </w:tc>
        <w:tc>
          <w:tcPr>
            <w:tcW w:w="851" w:type="dxa"/>
          </w:tcPr>
          <w:p w:rsidR="003C69B5" w:rsidRPr="00D05571" w:rsidRDefault="006745E1" w:rsidP="00CE46BA">
            <w:pPr>
              <w:pStyle w:val="af3"/>
              <w:jc w:val="center"/>
              <w:rPr>
                <w:sz w:val="24"/>
                <w:szCs w:val="24"/>
                <w:highlight w:val="yellow"/>
              </w:rPr>
            </w:pPr>
            <w:r w:rsidRPr="00D05571">
              <w:rPr>
                <w:sz w:val="24"/>
                <w:szCs w:val="24"/>
              </w:rPr>
              <w:t>2,68</w:t>
            </w:r>
          </w:p>
        </w:tc>
      </w:tr>
      <w:tr w:rsidR="004F30DC" w:rsidRPr="00D05571" w:rsidTr="00CE46BA">
        <w:tc>
          <w:tcPr>
            <w:tcW w:w="3969" w:type="dxa"/>
          </w:tcPr>
          <w:p w:rsidR="004F30DC" w:rsidRPr="00D05571" w:rsidRDefault="004F30DC" w:rsidP="0075070B">
            <w:pPr>
              <w:pStyle w:val="af3"/>
              <w:rPr>
                <w:sz w:val="24"/>
                <w:szCs w:val="24"/>
              </w:rPr>
            </w:pPr>
            <w:r w:rsidRPr="00D05571">
              <w:rPr>
                <w:sz w:val="24"/>
                <w:szCs w:val="24"/>
              </w:rPr>
              <w:t>из него индивидуальное жилищное строительство</w:t>
            </w:r>
          </w:p>
        </w:tc>
        <w:tc>
          <w:tcPr>
            <w:tcW w:w="1276" w:type="dxa"/>
          </w:tcPr>
          <w:p w:rsidR="004F30DC" w:rsidRPr="00D05571" w:rsidRDefault="004F30DC" w:rsidP="00CE46BA">
            <w:pPr>
              <w:pStyle w:val="af3"/>
              <w:jc w:val="center"/>
              <w:rPr>
                <w:sz w:val="24"/>
                <w:szCs w:val="24"/>
              </w:rPr>
            </w:pPr>
            <w:r w:rsidRPr="00D05571">
              <w:rPr>
                <w:sz w:val="24"/>
                <w:szCs w:val="24"/>
              </w:rPr>
              <w:t>тыс. кв. м.</w:t>
            </w:r>
          </w:p>
        </w:tc>
        <w:tc>
          <w:tcPr>
            <w:tcW w:w="992" w:type="dxa"/>
          </w:tcPr>
          <w:p w:rsidR="004F30DC" w:rsidRPr="00D05571" w:rsidRDefault="0050658E" w:rsidP="00CE46BA">
            <w:pPr>
              <w:pStyle w:val="af3"/>
              <w:jc w:val="center"/>
              <w:rPr>
                <w:sz w:val="24"/>
                <w:szCs w:val="24"/>
              </w:rPr>
            </w:pPr>
            <w:r w:rsidRPr="00D05571">
              <w:rPr>
                <w:sz w:val="24"/>
                <w:szCs w:val="24"/>
              </w:rPr>
              <w:t>2,</w:t>
            </w:r>
            <w:r w:rsidR="00DB1BDE" w:rsidRPr="00D05571">
              <w:rPr>
                <w:sz w:val="24"/>
                <w:szCs w:val="24"/>
              </w:rPr>
              <w:t>3</w:t>
            </w:r>
            <w:r w:rsidRPr="00D0557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F30DC" w:rsidRPr="00D05571" w:rsidRDefault="003B33C2" w:rsidP="00CE46BA">
            <w:pPr>
              <w:pStyle w:val="af3"/>
              <w:jc w:val="center"/>
              <w:rPr>
                <w:sz w:val="24"/>
                <w:szCs w:val="24"/>
              </w:rPr>
            </w:pPr>
            <w:r w:rsidRPr="00D05571">
              <w:rPr>
                <w:sz w:val="24"/>
                <w:szCs w:val="24"/>
              </w:rPr>
              <w:t>3,3</w:t>
            </w:r>
          </w:p>
        </w:tc>
        <w:tc>
          <w:tcPr>
            <w:tcW w:w="992" w:type="dxa"/>
          </w:tcPr>
          <w:p w:rsidR="004F30DC" w:rsidRPr="00D05571" w:rsidRDefault="000848B7" w:rsidP="00CE46BA">
            <w:pPr>
              <w:pStyle w:val="af3"/>
              <w:jc w:val="center"/>
              <w:rPr>
                <w:sz w:val="24"/>
                <w:szCs w:val="24"/>
              </w:rPr>
            </w:pPr>
            <w:r w:rsidRPr="00D05571">
              <w:rPr>
                <w:sz w:val="24"/>
                <w:szCs w:val="24"/>
              </w:rPr>
              <w:t>1,</w:t>
            </w:r>
            <w:r w:rsidR="0089316D" w:rsidRPr="00D05571">
              <w:rPr>
                <w:sz w:val="24"/>
                <w:szCs w:val="24"/>
              </w:rPr>
              <w:t>94</w:t>
            </w:r>
          </w:p>
        </w:tc>
        <w:tc>
          <w:tcPr>
            <w:tcW w:w="992" w:type="dxa"/>
          </w:tcPr>
          <w:p w:rsidR="004F30DC" w:rsidRPr="00D05571" w:rsidRDefault="00D34527" w:rsidP="00CE46BA">
            <w:pPr>
              <w:pStyle w:val="af3"/>
              <w:jc w:val="center"/>
              <w:rPr>
                <w:sz w:val="24"/>
                <w:szCs w:val="24"/>
                <w:highlight w:val="yellow"/>
              </w:rPr>
            </w:pPr>
            <w:r w:rsidRPr="00D05571">
              <w:rPr>
                <w:sz w:val="24"/>
                <w:szCs w:val="24"/>
              </w:rPr>
              <w:t>2,02</w:t>
            </w:r>
          </w:p>
        </w:tc>
        <w:tc>
          <w:tcPr>
            <w:tcW w:w="851" w:type="dxa"/>
          </w:tcPr>
          <w:p w:rsidR="004F30DC" w:rsidRPr="00D05571" w:rsidRDefault="006745E1" w:rsidP="00CE46BA">
            <w:pPr>
              <w:pStyle w:val="af3"/>
              <w:jc w:val="center"/>
              <w:rPr>
                <w:sz w:val="24"/>
                <w:szCs w:val="24"/>
                <w:highlight w:val="yellow"/>
              </w:rPr>
            </w:pPr>
            <w:r w:rsidRPr="00D05571">
              <w:rPr>
                <w:sz w:val="24"/>
                <w:szCs w:val="24"/>
              </w:rPr>
              <w:t>2,68</w:t>
            </w:r>
          </w:p>
        </w:tc>
      </w:tr>
      <w:tr w:rsidR="00CE46BA" w:rsidRPr="00D05571" w:rsidTr="007D4771">
        <w:tc>
          <w:tcPr>
            <w:tcW w:w="3969" w:type="dxa"/>
          </w:tcPr>
          <w:p w:rsidR="00CE46BA" w:rsidRPr="00D05571" w:rsidRDefault="00CE46BA" w:rsidP="004067FD">
            <w:pPr>
              <w:pStyle w:val="af3"/>
              <w:rPr>
                <w:sz w:val="24"/>
                <w:szCs w:val="24"/>
              </w:rPr>
            </w:pPr>
            <w:r w:rsidRPr="00D05571">
              <w:rPr>
                <w:sz w:val="24"/>
                <w:szCs w:val="24"/>
              </w:rPr>
              <w:t>Общая площадь жилых помещений, приходящаяся в среднем на одного жителя, - всего</w:t>
            </w:r>
          </w:p>
        </w:tc>
        <w:tc>
          <w:tcPr>
            <w:tcW w:w="1276" w:type="dxa"/>
            <w:vAlign w:val="center"/>
          </w:tcPr>
          <w:p w:rsidR="00CE46BA" w:rsidRPr="00D05571" w:rsidRDefault="00CE46BA" w:rsidP="004067FD">
            <w:pPr>
              <w:pStyle w:val="af3"/>
              <w:jc w:val="center"/>
              <w:rPr>
                <w:color w:val="000000"/>
                <w:sz w:val="24"/>
                <w:szCs w:val="24"/>
              </w:rPr>
            </w:pPr>
            <w:r w:rsidRPr="00D05571">
              <w:rPr>
                <w:color w:val="000000"/>
                <w:sz w:val="24"/>
                <w:szCs w:val="24"/>
              </w:rPr>
              <w:t>кв,м.</w:t>
            </w:r>
          </w:p>
        </w:tc>
        <w:tc>
          <w:tcPr>
            <w:tcW w:w="992" w:type="dxa"/>
            <w:vAlign w:val="center"/>
          </w:tcPr>
          <w:p w:rsidR="00CE46BA" w:rsidRPr="00D05571" w:rsidRDefault="00CE46BA" w:rsidP="004067FD">
            <w:pPr>
              <w:pStyle w:val="af3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05571">
              <w:rPr>
                <w:color w:val="000000"/>
                <w:sz w:val="24"/>
                <w:szCs w:val="24"/>
              </w:rPr>
              <w:t>2</w:t>
            </w:r>
            <w:r w:rsidR="00D9671D" w:rsidRPr="00D05571">
              <w:rPr>
                <w:color w:val="000000"/>
                <w:sz w:val="24"/>
                <w:szCs w:val="24"/>
              </w:rPr>
              <w:t>2,67</w:t>
            </w:r>
          </w:p>
        </w:tc>
        <w:tc>
          <w:tcPr>
            <w:tcW w:w="993" w:type="dxa"/>
            <w:vAlign w:val="center"/>
          </w:tcPr>
          <w:p w:rsidR="00CE46BA" w:rsidRPr="00D05571" w:rsidRDefault="00114626" w:rsidP="004067FD">
            <w:pPr>
              <w:pStyle w:val="af3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05571"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992" w:type="dxa"/>
          </w:tcPr>
          <w:p w:rsidR="00CE46BA" w:rsidRPr="00D05571" w:rsidRDefault="00CE46BA" w:rsidP="004067FD">
            <w:pPr>
              <w:pStyle w:val="af3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  <w:p w:rsidR="00CE46BA" w:rsidRPr="00D05571" w:rsidRDefault="00CE46BA" w:rsidP="004067FD">
            <w:pPr>
              <w:pStyle w:val="af3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05571">
              <w:rPr>
                <w:color w:val="000000"/>
                <w:sz w:val="24"/>
                <w:szCs w:val="24"/>
              </w:rPr>
              <w:t>2</w:t>
            </w:r>
            <w:r w:rsidR="00114626" w:rsidRPr="00D05571">
              <w:rPr>
                <w:color w:val="000000"/>
                <w:sz w:val="24"/>
                <w:szCs w:val="24"/>
              </w:rPr>
              <w:t>3,24</w:t>
            </w:r>
          </w:p>
        </w:tc>
        <w:tc>
          <w:tcPr>
            <w:tcW w:w="992" w:type="dxa"/>
          </w:tcPr>
          <w:p w:rsidR="00CE46BA" w:rsidRPr="00D05571" w:rsidRDefault="00CE46BA" w:rsidP="004067FD">
            <w:pPr>
              <w:pStyle w:val="af3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  <w:p w:rsidR="00CE46BA" w:rsidRPr="00D05571" w:rsidRDefault="00CE46BA" w:rsidP="004067FD">
            <w:pPr>
              <w:pStyle w:val="af3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05571">
              <w:rPr>
                <w:color w:val="000000"/>
                <w:sz w:val="24"/>
                <w:szCs w:val="24"/>
              </w:rPr>
              <w:t>2</w:t>
            </w:r>
            <w:r w:rsidR="00E46E9E" w:rsidRPr="00D05571">
              <w:rPr>
                <w:color w:val="000000"/>
                <w:sz w:val="24"/>
                <w:szCs w:val="24"/>
              </w:rPr>
              <w:t>3,44</w:t>
            </w:r>
          </w:p>
        </w:tc>
        <w:tc>
          <w:tcPr>
            <w:tcW w:w="851" w:type="dxa"/>
          </w:tcPr>
          <w:p w:rsidR="00CE46BA" w:rsidRPr="00D05571" w:rsidRDefault="00CE46BA" w:rsidP="004067FD">
            <w:pPr>
              <w:pStyle w:val="af3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  <w:p w:rsidR="00CE46BA" w:rsidRPr="00D05571" w:rsidRDefault="00CE46BA" w:rsidP="004067FD">
            <w:pPr>
              <w:pStyle w:val="af3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05571">
              <w:rPr>
                <w:color w:val="000000"/>
                <w:sz w:val="24"/>
                <w:szCs w:val="24"/>
              </w:rPr>
              <w:t>2</w:t>
            </w:r>
            <w:r w:rsidR="00E46E9E" w:rsidRPr="00D05571">
              <w:rPr>
                <w:color w:val="000000"/>
                <w:sz w:val="24"/>
                <w:szCs w:val="24"/>
              </w:rPr>
              <w:t>3,92</w:t>
            </w:r>
          </w:p>
        </w:tc>
      </w:tr>
      <w:tr w:rsidR="00CE46BA" w:rsidRPr="00D05571" w:rsidTr="00CE46BA">
        <w:tc>
          <w:tcPr>
            <w:tcW w:w="3969" w:type="dxa"/>
          </w:tcPr>
          <w:p w:rsidR="00CE46BA" w:rsidRPr="00D05571" w:rsidRDefault="00CE46BA" w:rsidP="004067FD">
            <w:pPr>
              <w:pStyle w:val="af3"/>
              <w:rPr>
                <w:sz w:val="24"/>
                <w:szCs w:val="24"/>
              </w:rPr>
            </w:pPr>
            <w:r w:rsidRPr="00D05571">
              <w:rPr>
                <w:sz w:val="24"/>
                <w:szCs w:val="24"/>
              </w:rPr>
              <w:t>Обеспеченность населения жильем</w:t>
            </w:r>
          </w:p>
        </w:tc>
        <w:tc>
          <w:tcPr>
            <w:tcW w:w="1276" w:type="dxa"/>
          </w:tcPr>
          <w:p w:rsidR="00CE46BA" w:rsidRPr="00D05571" w:rsidRDefault="00CE46BA" w:rsidP="004067FD">
            <w:pPr>
              <w:pStyle w:val="af3"/>
              <w:jc w:val="center"/>
              <w:rPr>
                <w:sz w:val="24"/>
                <w:szCs w:val="24"/>
              </w:rPr>
            </w:pPr>
            <w:r w:rsidRPr="00D05571">
              <w:rPr>
                <w:sz w:val="24"/>
                <w:szCs w:val="24"/>
              </w:rPr>
              <w:t>% от норматива</w:t>
            </w:r>
          </w:p>
        </w:tc>
        <w:tc>
          <w:tcPr>
            <w:tcW w:w="992" w:type="dxa"/>
          </w:tcPr>
          <w:p w:rsidR="00CE46BA" w:rsidRPr="00D05571" w:rsidRDefault="00CE46BA" w:rsidP="004067FD">
            <w:pPr>
              <w:pStyle w:val="af3"/>
              <w:jc w:val="center"/>
              <w:rPr>
                <w:sz w:val="24"/>
                <w:szCs w:val="24"/>
                <w:highlight w:val="yellow"/>
              </w:rPr>
            </w:pPr>
            <w:r w:rsidRPr="00D05571">
              <w:rPr>
                <w:sz w:val="24"/>
                <w:szCs w:val="24"/>
              </w:rPr>
              <w:t>12</w:t>
            </w:r>
            <w:r w:rsidR="00033160" w:rsidRPr="00D0557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CE46BA" w:rsidRPr="00D05571" w:rsidRDefault="00CE46BA" w:rsidP="004067FD">
            <w:pPr>
              <w:pStyle w:val="af3"/>
              <w:jc w:val="center"/>
              <w:rPr>
                <w:sz w:val="24"/>
                <w:szCs w:val="24"/>
                <w:highlight w:val="yellow"/>
              </w:rPr>
            </w:pPr>
            <w:r w:rsidRPr="00D05571">
              <w:rPr>
                <w:sz w:val="24"/>
                <w:szCs w:val="24"/>
              </w:rPr>
              <w:t>12</w:t>
            </w:r>
            <w:r w:rsidR="0009796B" w:rsidRPr="00D05571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CE46BA" w:rsidRPr="00D05571" w:rsidRDefault="004F1A76" w:rsidP="004067FD">
            <w:pPr>
              <w:pStyle w:val="af3"/>
              <w:jc w:val="center"/>
              <w:rPr>
                <w:sz w:val="24"/>
                <w:szCs w:val="24"/>
              </w:rPr>
            </w:pPr>
            <w:r w:rsidRPr="00D05571">
              <w:rPr>
                <w:sz w:val="24"/>
                <w:szCs w:val="24"/>
              </w:rPr>
              <w:t>129,1</w:t>
            </w:r>
          </w:p>
          <w:p w:rsidR="00CE46BA" w:rsidRPr="00D05571" w:rsidRDefault="00CE46BA" w:rsidP="004067FD">
            <w:pPr>
              <w:pStyle w:val="af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E46BA" w:rsidRPr="00D05571" w:rsidRDefault="00947016" w:rsidP="004067FD">
            <w:pPr>
              <w:pStyle w:val="af3"/>
              <w:jc w:val="center"/>
              <w:rPr>
                <w:sz w:val="24"/>
                <w:szCs w:val="24"/>
                <w:highlight w:val="yellow"/>
              </w:rPr>
            </w:pPr>
            <w:r w:rsidRPr="00D05571">
              <w:rPr>
                <w:sz w:val="24"/>
                <w:szCs w:val="24"/>
              </w:rPr>
              <w:t>130,3</w:t>
            </w:r>
          </w:p>
        </w:tc>
        <w:tc>
          <w:tcPr>
            <w:tcW w:w="851" w:type="dxa"/>
          </w:tcPr>
          <w:p w:rsidR="00CE46BA" w:rsidRPr="00D05571" w:rsidRDefault="00EC0DCC" w:rsidP="004067FD">
            <w:pPr>
              <w:pStyle w:val="af3"/>
              <w:jc w:val="center"/>
              <w:rPr>
                <w:sz w:val="24"/>
                <w:szCs w:val="24"/>
                <w:highlight w:val="yellow"/>
              </w:rPr>
            </w:pPr>
            <w:r w:rsidRPr="00D05571">
              <w:rPr>
                <w:sz w:val="24"/>
                <w:szCs w:val="24"/>
              </w:rPr>
              <w:t>132,9</w:t>
            </w:r>
          </w:p>
        </w:tc>
      </w:tr>
      <w:tr w:rsidR="00031F65" w:rsidRPr="00D05571" w:rsidTr="006D04B4">
        <w:trPr>
          <w:trHeight w:val="516"/>
        </w:trPr>
        <w:tc>
          <w:tcPr>
            <w:tcW w:w="3969" w:type="dxa"/>
          </w:tcPr>
          <w:p w:rsidR="00031F65" w:rsidRPr="00D05571" w:rsidRDefault="00DB446C" w:rsidP="0075070B">
            <w:pPr>
              <w:pStyle w:val="af3"/>
              <w:rPr>
                <w:sz w:val="24"/>
                <w:szCs w:val="24"/>
              </w:rPr>
            </w:pPr>
            <w:r w:rsidRPr="00D05571">
              <w:rPr>
                <w:sz w:val="24"/>
                <w:szCs w:val="24"/>
              </w:rPr>
              <w:t>А</w:t>
            </w:r>
            <w:r w:rsidR="00031F65" w:rsidRPr="00D05571">
              <w:rPr>
                <w:sz w:val="24"/>
                <w:szCs w:val="24"/>
              </w:rPr>
              <w:t>варийный жилищный фонд:</w:t>
            </w:r>
          </w:p>
          <w:p w:rsidR="00031F65" w:rsidRPr="00D05571" w:rsidRDefault="00031F65" w:rsidP="0075070B">
            <w:pPr>
              <w:pStyle w:val="af3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96A93" w:rsidRPr="00D05571" w:rsidRDefault="00F96A93" w:rsidP="00CE46BA">
            <w:pPr>
              <w:pStyle w:val="af3"/>
              <w:jc w:val="center"/>
              <w:rPr>
                <w:color w:val="000000"/>
                <w:sz w:val="24"/>
                <w:szCs w:val="24"/>
              </w:rPr>
            </w:pPr>
            <w:r w:rsidRPr="00D05571">
              <w:rPr>
                <w:color w:val="000000"/>
                <w:sz w:val="24"/>
                <w:szCs w:val="24"/>
              </w:rPr>
              <w:t xml:space="preserve">% </w:t>
            </w:r>
          </w:p>
          <w:p w:rsidR="00031F65" w:rsidRPr="00D05571" w:rsidRDefault="00F96A93" w:rsidP="00CE46BA">
            <w:pPr>
              <w:pStyle w:val="af3"/>
              <w:jc w:val="center"/>
              <w:rPr>
                <w:color w:val="000000"/>
                <w:sz w:val="24"/>
                <w:szCs w:val="24"/>
              </w:rPr>
            </w:pPr>
            <w:r w:rsidRPr="00D05571">
              <w:rPr>
                <w:color w:val="000000"/>
                <w:sz w:val="24"/>
                <w:szCs w:val="24"/>
              </w:rPr>
              <w:t>в общем объеме жил. фонда</w:t>
            </w:r>
          </w:p>
        </w:tc>
        <w:tc>
          <w:tcPr>
            <w:tcW w:w="992" w:type="dxa"/>
            <w:vAlign w:val="center"/>
          </w:tcPr>
          <w:p w:rsidR="00031F65" w:rsidRPr="00D05571" w:rsidRDefault="00DB446C" w:rsidP="006D04B4">
            <w:pPr>
              <w:pStyle w:val="af3"/>
              <w:jc w:val="center"/>
              <w:rPr>
                <w:color w:val="000000"/>
                <w:sz w:val="24"/>
                <w:szCs w:val="24"/>
              </w:rPr>
            </w:pPr>
            <w:r w:rsidRPr="00D05571">
              <w:rPr>
                <w:color w:val="000000"/>
                <w:sz w:val="24"/>
                <w:szCs w:val="24"/>
              </w:rPr>
              <w:t>5,9</w:t>
            </w:r>
          </w:p>
        </w:tc>
        <w:tc>
          <w:tcPr>
            <w:tcW w:w="993" w:type="dxa"/>
            <w:vAlign w:val="center"/>
          </w:tcPr>
          <w:p w:rsidR="00031F65" w:rsidRPr="00D05571" w:rsidRDefault="00DB446C" w:rsidP="006D04B4">
            <w:pPr>
              <w:pStyle w:val="af3"/>
              <w:jc w:val="center"/>
              <w:rPr>
                <w:color w:val="000000"/>
                <w:sz w:val="24"/>
                <w:szCs w:val="24"/>
              </w:rPr>
            </w:pPr>
            <w:r w:rsidRPr="00D05571">
              <w:rPr>
                <w:color w:val="000000"/>
                <w:sz w:val="24"/>
                <w:szCs w:val="24"/>
              </w:rPr>
              <w:t>5,8</w:t>
            </w:r>
          </w:p>
        </w:tc>
        <w:tc>
          <w:tcPr>
            <w:tcW w:w="992" w:type="dxa"/>
            <w:vAlign w:val="center"/>
          </w:tcPr>
          <w:p w:rsidR="00031F65" w:rsidRPr="00D05571" w:rsidRDefault="00DB446C" w:rsidP="006D04B4">
            <w:pPr>
              <w:pStyle w:val="af3"/>
              <w:jc w:val="center"/>
              <w:rPr>
                <w:color w:val="000000"/>
                <w:sz w:val="24"/>
                <w:szCs w:val="24"/>
              </w:rPr>
            </w:pPr>
            <w:r w:rsidRPr="00D05571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992" w:type="dxa"/>
            <w:vAlign w:val="center"/>
          </w:tcPr>
          <w:p w:rsidR="006D04B4" w:rsidRPr="00D05571" w:rsidRDefault="006D04B4" w:rsidP="006D04B4">
            <w:pPr>
              <w:pStyle w:val="af3"/>
              <w:jc w:val="center"/>
              <w:rPr>
                <w:color w:val="000000"/>
                <w:sz w:val="24"/>
                <w:szCs w:val="24"/>
              </w:rPr>
            </w:pPr>
          </w:p>
          <w:p w:rsidR="006D04B4" w:rsidRPr="00D05571" w:rsidRDefault="006D04B4" w:rsidP="006D04B4">
            <w:pPr>
              <w:pStyle w:val="af3"/>
              <w:jc w:val="center"/>
              <w:rPr>
                <w:color w:val="000000"/>
                <w:sz w:val="24"/>
                <w:szCs w:val="24"/>
              </w:rPr>
            </w:pPr>
          </w:p>
          <w:p w:rsidR="00031F65" w:rsidRPr="00D05571" w:rsidRDefault="00DB446C" w:rsidP="006D04B4">
            <w:pPr>
              <w:pStyle w:val="af3"/>
              <w:jc w:val="center"/>
              <w:rPr>
                <w:color w:val="000000"/>
                <w:sz w:val="24"/>
                <w:szCs w:val="24"/>
              </w:rPr>
            </w:pPr>
            <w:r w:rsidRPr="00D05571">
              <w:rPr>
                <w:color w:val="000000"/>
                <w:sz w:val="24"/>
                <w:szCs w:val="24"/>
              </w:rPr>
              <w:t>7,8</w:t>
            </w:r>
          </w:p>
          <w:p w:rsidR="006D04B4" w:rsidRPr="00D05571" w:rsidRDefault="006D04B4" w:rsidP="006D04B4">
            <w:pPr>
              <w:pStyle w:val="af3"/>
              <w:jc w:val="center"/>
              <w:rPr>
                <w:color w:val="000000"/>
                <w:sz w:val="24"/>
                <w:szCs w:val="24"/>
              </w:rPr>
            </w:pPr>
          </w:p>
          <w:p w:rsidR="006D04B4" w:rsidRPr="00D05571" w:rsidRDefault="006D04B4" w:rsidP="006D04B4">
            <w:pPr>
              <w:pStyle w:val="af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04B4" w:rsidRPr="00D05571" w:rsidRDefault="006D04B4" w:rsidP="006D04B4">
            <w:pPr>
              <w:pStyle w:val="af3"/>
              <w:jc w:val="center"/>
              <w:rPr>
                <w:color w:val="000000"/>
                <w:sz w:val="24"/>
                <w:szCs w:val="24"/>
              </w:rPr>
            </w:pPr>
          </w:p>
          <w:p w:rsidR="00031F65" w:rsidRPr="00D05571" w:rsidRDefault="00DB446C" w:rsidP="006D04B4">
            <w:pPr>
              <w:pStyle w:val="af3"/>
              <w:jc w:val="center"/>
              <w:rPr>
                <w:color w:val="000000"/>
                <w:sz w:val="24"/>
                <w:szCs w:val="24"/>
              </w:rPr>
            </w:pPr>
            <w:r w:rsidRPr="00D05571">
              <w:rPr>
                <w:color w:val="000000"/>
                <w:sz w:val="24"/>
                <w:szCs w:val="24"/>
              </w:rPr>
              <w:t>7,8</w:t>
            </w:r>
          </w:p>
          <w:p w:rsidR="006D04B4" w:rsidRPr="00D05571" w:rsidRDefault="006D04B4" w:rsidP="006D04B4">
            <w:pPr>
              <w:pStyle w:val="af3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A0D17" w:rsidRPr="00D05571" w:rsidRDefault="008C3507" w:rsidP="008C3507">
      <w:pPr>
        <w:pStyle w:val="a9"/>
        <w:ind w:firstLine="708"/>
      </w:pPr>
      <w:bookmarkStart w:id="64" w:name="_Toc461700713"/>
      <w:r w:rsidRPr="00D05571">
        <w:t>Обеспеченность населения города  жильем по отношению к</w:t>
      </w:r>
      <w:r w:rsidR="00AA0D17" w:rsidRPr="00D05571">
        <w:t xml:space="preserve"> федеральному стандарту  социальной нормы  площади жилого помещения  на 1 гражданина (18 кв.м. общей площади  жилья) </w:t>
      </w:r>
      <w:r w:rsidRPr="00D05571">
        <w:t xml:space="preserve"> на 1 января 2022 года составляет </w:t>
      </w:r>
      <w:r w:rsidR="00AA0D17" w:rsidRPr="00D05571">
        <w:t xml:space="preserve">132,9%. </w:t>
      </w:r>
    </w:p>
    <w:p w:rsidR="00201F36" w:rsidRPr="00D05571" w:rsidRDefault="00201F36" w:rsidP="008C3507">
      <w:pPr>
        <w:pStyle w:val="a9"/>
        <w:ind w:firstLine="708"/>
      </w:pPr>
      <w:r w:rsidRPr="00D05571">
        <w:t>В целях улучшения качества жилищного фонда  администрацией города  с 2018 года  активизирована  работа по капитальному ремонту  многоквартирных  жилых домов. Налажено тесное взаимодействие  с Фондом капитального ремонта  Иркутской области, что принесло свои результаты. Если в 2018</w:t>
      </w:r>
      <w:r w:rsidR="00C35B66">
        <w:t xml:space="preserve"> </w:t>
      </w:r>
      <w:r w:rsidRPr="00D05571">
        <w:t xml:space="preserve">году  был выполнен капремонт общего имущества 1-го многоквартирного дома, в 2019 году – 3-х многоквартирных домов, в 2020 году – 6-ти многоэтажек города общей площадью 12,8 тыс.кв.м., то в 2021 году отремонтировано 14 многоквартирных домов  общей площадью 32,5 тыс. кв.м. На 2022 год запланирован </w:t>
      </w:r>
      <w:r w:rsidR="00EE4F06" w:rsidRPr="00D05571">
        <w:t>капремонт общего имущества в 21 многоквартирном доме общей площадью  58,9 тыс. кв.м. В среднесрочной и долгосрочной перспективе администрацией города  планируется не снижать достигнутой планки в части модернизации жилищного фонда города, а по возможности  только увеличивать темпы проведения капитального ремонта многоквартирных домов.</w:t>
      </w:r>
    </w:p>
    <w:p w:rsidR="008C3507" w:rsidRPr="00D05571" w:rsidRDefault="008C3507" w:rsidP="00944B2E">
      <w:pPr>
        <w:ind w:firstLine="708"/>
        <w:rPr>
          <w:szCs w:val="24"/>
        </w:rPr>
      </w:pPr>
      <w:r w:rsidRPr="00D05571">
        <w:rPr>
          <w:rFonts w:cs="Times New Roman"/>
          <w:szCs w:val="24"/>
        </w:rPr>
        <w:t>По данным формы федерального государственного статистического наблюдения N 1-жилфонд "Сведения о жилищном фонде</w:t>
      </w:r>
      <w:r w:rsidR="00AA0D17" w:rsidRPr="00D05571">
        <w:rPr>
          <w:rFonts w:cs="Times New Roman"/>
          <w:szCs w:val="24"/>
        </w:rPr>
        <w:t>" на 1 января 2022</w:t>
      </w:r>
      <w:r w:rsidRPr="00D05571">
        <w:rPr>
          <w:rFonts w:cs="Times New Roman"/>
          <w:szCs w:val="24"/>
        </w:rPr>
        <w:t xml:space="preserve"> года общая площадь жилых помещений З</w:t>
      </w:r>
      <w:r w:rsidR="00CF6406" w:rsidRPr="00D05571">
        <w:rPr>
          <w:rFonts w:cs="Times New Roman"/>
          <w:szCs w:val="24"/>
        </w:rPr>
        <w:t>ГМО</w:t>
      </w:r>
      <w:r w:rsidRPr="00D05571">
        <w:rPr>
          <w:rFonts w:cs="Times New Roman"/>
          <w:szCs w:val="24"/>
        </w:rPr>
        <w:t xml:space="preserve"> составила 713,4 тыс.м2. На начало 2022 года 146 домов общей площадью 55</w:t>
      </w:r>
      <w:r w:rsidR="009C6DA8" w:rsidRPr="00D05571">
        <w:rPr>
          <w:rFonts w:cs="Times New Roman"/>
          <w:szCs w:val="24"/>
        </w:rPr>
        <w:t>,6 тыс</w:t>
      </w:r>
      <w:r w:rsidRPr="00D05571">
        <w:rPr>
          <w:rFonts w:cs="Times New Roman"/>
          <w:szCs w:val="24"/>
        </w:rPr>
        <w:t xml:space="preserve"> кв. м – признаны аварийными</w:t>
      </w:r>
      <w:r w:rsidR="00CF6406" w:rsidRPr="00D05571">
        <w:rPr>
          <w:rFonts w:cs="Times New Roman"/>
          <w:szCs w:val="24"/>
        </w:rPr>
        <w:t xml:space="preserve"> и подлежащими сносу</w:t>
      </w:r>
      <w:r w:rsidRPr="00D05571">
        <w:rPr>
          <w:rFonts w:cs="Times New Roman"/>
          <w:szCs w:val="24"/>
        </w:rPr>
        <w:t>, из них 101 многоквартирный дом общей площадью 35</w:t>
      </w:r>
      <w:r w:rsidR="009C6DA8" w:rsidRPr="00D05571">
        <w:rPr>
          <w:rFonts w:cs="Times New Roman"/>
          <w:szCs w:val="24"/>
        </w:rPr>
        <w:t>,7 тыс.</w:t>
      </w:r>
      <w:r w:rsidRPr="00D05571">
        <w:rPr>
          <w:rFonts w:cs="Times New Roman"/>
          <w:szCs w:val="24"/>
        </w:rPr>
        <w:t xml:space="preserve">кв.м вошел в </w:t>
      </w:r>
      <w:r w:rsidR="00D829CF">
        <w:rPr>
          <w:rFonts w:cs="Times New Roman"/>
          <w:szCs w:val="24"/>
        </w:rPr>
        <w:t xml:space="preserve">региональную адресную  программу Иркутской области «Переселение граждан, проживающих на территории Иркутской области, из аварийного  жилищного фонда, признанного таковым  до 1 января 2017 года, в 2019-2025 годах», утвержденную постановлением Правительства Иркутской области от  1 апреля 2019 года №270-пп, а также в </w:t>
      </w:r>
      <w:r w:rsidR="00CF6406" w:rsidRPr="00D05571">
        <w:rPr>
          <w:rFonts w:cs="Times New Roman"/>
          <w:szCs w:val="24"/>
        </w:rPr>
        <w:t>п</w:t>
      </w:r>
      <w:r w:rsidRPr="00D05571">
        <w:rPr>
          <w:rFonts w:cs="Times New Roman"/>
          <w:szCs w:val="24"/>
        </w:rPr>
        <w:t xml:space="preserve">одпрограмму «Переселение граждан, проживающих на территории Зиминского городского муниципального образования из аварийного жилищного фонда, признанного </w:t>
      </w:r>
      <w:r w:rsidRPr="00D05571">
        <w:rPr>
          <w:rFonts w:cs="Times New Roman"/>
          <w:szCs w:val="24"/>
        </w:rPr>
        <w:lastRenderedPageBreak/>
        <w:t>непригодным дл</w:t>
      </w:r>
      <w:r w:rsidR="00CF6406" w:rsidRPr="00D05571">
        <w:rPr>
          <w:rFonts w:cs="Times New Roman"/>
          <w:szCs w:val="24"/>
        </w:rPr>
        <w:t>я проживания» муниципальной программы «</w:t>
      </w:r>
      <w:r w:rsidR="00CF6406" w:rsidRPr="00D05571">
        <w:rPr>
          <w:szCs w:val="24"/>
        </w:rPr>
        <w:t>Обеспечение   населения  города доступным жильем»</w:t>
      </w:r>
      <w:r w:rsidR="00D829CF">
        <w:rPr>
          <w:rFonts w:cs="Times New Roman"/>
          <w:szCs w:val="24"/>
        </w:rPr>
        <w:t xml:space="preserve"> на 2021-2025 годы</w:t>
      </w:r>
      <w:r w:rsidR="00CF6406" w:rsidRPr="00D05571">
        <w:rPr>
          <w:rFonts w:cs="Times New Roman"/>
          <w:szCs w:val="24"/>
        </w:rPr>
        <w:t>.</w:t>
      </w:r>
    </w:p>
    <w:p w:rsidR="008C3507" w:rsidRPr="00D05571" w:rsidRDefault="008C3507" w:rsidP="008C3507">
      <w:pPr>
        <w:tabs>
          <w:tab w:val="left" w:pos="602"/>
        </w:tabs>
        <w:ind w:firstLine="851"/>
        <w:rPr>
          <w:rFonts w:cs="Times New Roman"/>
          <w:szCs w:val="24"/>
        </w:rPr>
      </w:pPr>
      <w:r w:rsidRPr="00D05571">
        <w:rPr>
          <w:rFonts w:cs="Times New Roman"/>
          <w:szCs w:val="24"/>
        </w:rPr>
        <w:t xml:space="preserve">С начала действия </w:t>
      </w:r>
      <w:r w:rsidR="00CF6406" w:rsidRPr="00D05571">
        <w:rPr>
          <w:rFonts w:cs="Times New Roman"/>
          <w:szCs w:val="24"/>
        </w:rPr>
        <w:t xml:space="preserve">указанной подпрограммы  в городе </w:t>
      </w:r>
      <w:r w:rsidRPr="00D05571">
        <w:rPr>
          <w:rFonts w:cs="Times New Roman"/>
          <w:szCs w:val="24"/>
        </w:rPr>
        <w:t>было переселено и</w:t>
      </w:r>
      <w:r w:rsidR="00B55E14">
        <w:rPr>
          <w:rFonts w:cs="Times New Roman"/>
          <w:szCs w:val="24"/>
        </w:rPr>
        <w:t>з аварийного жилищного фонда 248</w:t>
      </w:r>
      <w:r w:rsidRPr="00D05571">
        <w:rPr>
          <w:rFonts w:cs="Times New Roman"/>
          <w:szCs w:val="24"/>
        </w:rPr>
        <w:t xml:space="preserve"> человек, общая</w:t>
      </w:r>
      <w:r w:rsidR="00B55E14">
        <w:rPr>
          <w:rFonts w:cs="Times New Roman"/>
          <w:szCs w:val="24"/>
        </w:rPr>
        <w:t xml:space="preserve"> расселенная площадь составила 4,0</w:t>
      </w:r>
      <w:r w:rsidR="00830349" w:rsidRPr="00D05571">
        <w:rPr>
          <w:rFonts w:cs="Times New Roman"/>
          <w:szCs w:val="24"/>
        </w:rPr>
        <w:t xml:space="preserve"> тыс.</w:t>
      </w:r>
      <w:r w:rsidRPr="00D05571">
        <w:rPr>
          <w:rFonts w:cs="Times New Roman"/>
          <w:szCs w:val="24"/>
        </w:rPr>
        <w:t xml:space="preserve"> кв. м, до конца 2022 года п</w:t>
      </w:r>
      <w:r w:rsidR="00347FCB">
        <w:rPr>
          <w:rFonts w:cs="Times New Roman"/>
          <w:szCs w:val="24"/>
        </w:rPr>
        <w:t>ланируется ликвидировать 1,2</w:t>
      </w:r>
      <w:r w:rsidR="00830349" w:rsidRPr="00D05571">
        <w:rPr>
          <w:rFonts w:cs="Times New Roman"/>
          <w:szCs w:val="24"/>
        </w:rPr>
        <w:t xml:space="preserve"> тыс.</w:t>
      </w:r>
      <w:r w:rsidRPr="00D05571">
        <w:rPr>
          <w:rFonts w:cs="Times New Roman"/>
          <w:szCs w:val="24"/>
        </w:rPr>
        <w:t xml:space="preserve"> кв. м общей площади аварийного жилья. </w:t>
      </w:r>
    </w:p>
    <w:p w:rsidR="008C3507" w:rsidRPr="00AA0D17" w:rsidRDefault="008C3507" w:rsidP="008C3507">
      <w:pPr>
        <w:tabs>
          <w:tab w:val="left" w:pos="602"/>
        </w:tabs>
        <w:ind w:firstLine="851"/>
        <w:rPr>
          <w:rFonts w:cs="Times New Roman"/>
          <w:szCs w:val="24"/>
        </w:rPr>
      </w:pPr>
      <w:r w:rsidRPr="00D05571">
        <w:rPr>
          <w:rFonts w:cs="Times New Roman"/>
          <w:szCs w:val="24"/>
        </w:rPr>
        <w:t>В рамках Подпрограммы «Переселение граждан, проживающих на террит</w:t>
      </w:r>
      <w:r w:rsidRPr="00AA0D17">
        <w:rPr>
          <w:rFonts w:cs="Times New Roman"/>
          <w:szCs w:val="24"/>
        </w:rPr>
        <w:t xml:space="preserve">ории Зиминского городского муниципального образования из аварийного жилищного фонда, признанного непригодным для проживания» на 2021-2025 годы предусмотрено переселение граждан   следующими способами: </w:t>
      </w:r>
    </w:p>
    <w:p w:rsidR="008C3507" w:rsidRPr="00AA0D17" w:rsidRDefault="008C3507" w:rsidP="008C3507">
      <w:pPr>
        <w:tabs>
          <w:tab w:val="left" w:pos="602"/>
        </w:tabs>
        <w:ind w:firstLine="851"/>
        <w:rPr>
          <w:rFonts w:cs="Times New Roman"/>
          <w:bCs/>
          <w:color w:val="000000"/>
          <w:szCs w:val="24"/>
        </w:rPr>
      </w:pPr>
      <w:r w:rsidRPr="00AA0D17">
        <w:rPr>
          <w:rFonts w:cs="Times New Roman"/>
          <w:szCs w:val="24"/>
        </w:rPr>
        <w:t>- приобретение жилых помещений у застройщика;</w:t>
      </w:r>
    </w:p>
    <w:p w:rsidR="008C3507" w:rsidRPr="00AA0D17" w:rsidRDefault="008C3507" w:rsidP="008C3507">
      <w:pPr>
        <w:tabs>
          <w:tab w:val="left" w:pos="602"/>
        </w:tabs>
        <w:ind w:firstLine="851"/>
        <w:rPr>
          <w:rFonts w:cs="Times New Roman"/>
          <w:szCs w:val="24"/>
        </w:rPr>
      </w:pPr>
      <w:r w:rsidRPr="00AA0D17">
        <w:rPr>
          <w:rFonts w:cs="Times New Roman"/>
          <w:szCs w:val="24"/>
        </w:rPr>
        <w:t>- приобретение жилых помещений на вторичном рынке;</w:t>
      </w:r>
    </w:p>
    <w:p w:rsidR="008C3507" w:rsidRPr="00AA0D17" w:rsidRDefault="008C3507" w:rsidP="008C3507">
      <w:pPr>
        <w:tabs>
          <w:tab w:val="left" w:pos="602"/>
        </w:tabs>
        <w:ind w:firstLine="851"/>
        <w:rPr>
          <w:rFonts w:cs="Times New Roman"/>
          <w:szCs w:val="24"/>
        </w:rPr>
      </w:pPr>
      <w:r w:rsidRPr="00AA0D17">
        <w:rPr>
          <w:rFonts w:cs="Times New Roman"/>
          <w:szCs w:val="24"/>
        </w:rPr>
        <w:t>- строительство многоквартирных домов в целях переселения;</w:t>
      </w:r>
    </w:p>
    <w:p w:rsidR="008C3507" w:rsidRDefault="008C3507" w:rsidP="008C3507">
      <w:pPr>
        <w:autoSpaceDE w:val="0"/>
        <w:autoSpaceDN w:val="0"/>
        <w:adjustRightInd w:val="0"/>
        <w:ind w:firstLine="851"/>
        <w:rPr>
          <w:rFonts w:eastAsiaTheme="minorHAnsi" w:cs="Times New Roman"/>
          <w:iCs/>
          <w:szCs w:val="24"/>
          <w:lang w:eastAsia="en-US"/>
        </w:rPr>
      </w:pPr>
      <w:r w:rsidRPr="00AA0D17">
        <w:rPr>
          <w:rFonts w:cs="Times New Roman"/>
          <w:szCs w:val="24"/>
        </w:rPr>
        <w:t>- </w:t>
      </w:r>
      <w:r w:rsidRPr="00AA0D17">
        <w:rPr>
          <w:rFonts w:eastAsiaTheme="minorHAnsi" w:cs="Times New Roman"/>
          <w:iCs/>
          <w:szCs w:val="24"/>
          <w:lang w:eastAsia="en-US"/>
        </w:rPr>
        <w:t xml:space="preserve">выплаты собственникам жилых помещений возмещения за изымаемые жилые помещения в соответствии со </w:t>
      </w:r>
      <w:hyperlink r:id="rId9" w:history="1">
        <w:r w:rsidRPr="00AA0D17">
          <w:rPr>
            <w:rFonts w:eastAsiaTheme="minorHAnsi" w:cs="Times New Roman"/>
            <w:iCs/>
            <w:color w:val="0000FF"/>
            <w:szCs w:val="24"/>
            <w:lang w:eastAsia="en-US"/>
          </w:rPr>
          <w:t>статьей 32</w:t>
        </w:r>
      </w:hyperlink>
      <w:r w:rsidRPr="00AA0D17">
        <w:rPr>
          <w:rFonts w:eastAsiaTheme="minorHAnsi" w:cs="Times New Roman"/>
          <w:iCs/>
          <w:szCs w:val="24"/>
          <w:lang w:eastAsia="en-US"/>
        </w:rPr>
        <w:t xml:space="preserve"> Жилищного кодекса Российской Федерации.</w:t>
      </w:r>
    </w:p>
    <w:p w:rsidR="00830349" w:rsidRDefault="00830349" w:rsidP="008C3507">
      <w:pPr>
        <w:autoSpaceDE w:val="0"/>
        <w:autoSpaceDN w:val="0"/>
        <w:adjustRightInd w:val="0"/>
        <w:ind w:firstLine="851"/>
        <w:rPr>
          <w:rFonts w:eastAsiaTheme="minorHAnsi" w:cs="Times New Roman"/>
          <w:iCs/>
          <w:szCs w:val="24"/>
          <w:lang w:eastAsia="en-US"/>
        </w:rPr>
      </w:pPr>
      <w:r>
        <w:rPr>
          <w:rFonts w:eastAsiaTheme="minorHAnsi" w:cs="Times New Roman"/>
          <w:iCs/>
          <w:szCs w:val="24"/>
          <w:lang w:eastAsia="en-US"/>
        </w:rPr>
        <w:t xml:space="preserve">В общей площади аварийного жилищного фонда (55,6 тыс. кв.м.)  6,6 тыс. кв.м. -  составляет площадь  многоквартирных домов серии 1-335, имеющих дефицит сейсмостойкости  </w:t>
      </w:r>
      <w:r w:rsidR="003D48C6">
        <w:rPr>
          <w:rFonts w:eastAsiaTheme="minorHAnsi" w:cs="Times New Roman"/>
          <w:iCs/>
          <w:szCs w:val="24"/>
          <w:lang w:eastAsia="en-US"/>
        </w:rPr>
        <w:t xml:space="preserve"> согласно  современным  требованиям  к сейсмостойкому строительству, в связи с чем  представляют угрозу  безопасности  жизни и здоровья граждан.</w:t>
      </w:r>
      <w:r>
        <w:rPr>
          <w:rFonts w:eastAsiaTheme="minorHAnsi" w:cs="Times New Roman"/>
          <w:iCs/>
          <w:szCs w:val="24"/>
          <w:lang w:eastAsia="en-US"/>
        </w:rPr>
        <w:t xml:space="preserve"> В 2020 году в Р</w:t>
      </w:r>
      <w:r w:rsidR="00AE46D6">
        <w:rPr>
          <w:rFonts w:eastAsiaTheme="minorHAnsi" w:cs="Times New Roman"/>
          <w:iCs/>
          <w:szCs w:val="24"/>
          <w:lang w:eastAsia="en-US"/>
        </w:rPr>
        <w:t>еестр</w:t>
      </w:r>
      <w:r>
        <w:rPr>
          <w:rFonts w:eastAsiaTheme="minorHAnsi" w:cs="Times New Roman"/>
          <w:iCs/>
          <w:szCs w:val="24"/>
          <w:lang w:eastAsia="en-US"/>
        </w:rPr>
        <w:t xml:space="preserve">  жилых домов, имеющих </w:t>
      </w:r>
      <w:r w:rsidR="004373FC">
        <w:rPr>
          <w:rFonts w:eastAsiaTheme="minorHAnsi" w:cs="Times New Roman"/>
          <w:iCs/>
          <w:szCs w:val="24"/>
          <w:lang w:eastAsia="en-US"/>
        </w:rPr>
        <w:t xml:space="preserve"> дефицит сейсмостойкости и признанных аварийными и подлежащими  сносу (демонтажу) после 1 января 2017 года, подпрограммы «Повышение  устойчивости жилых  домов, основных объектов и систем  жизнеобеспечения  в сейсмических районах Иркутской области» государственной программы Иркутской области  «Доступное жилье»  были включены  2 многоквартирных дома, признанных аварийными в 2019 году, расположенных на территории г.Зимы: мкр «Ангарский д.17 – 3281,9 кв.м/111кв./218 чел и мкр.Ангарский д. 18: 3274,2 кв.м/110 кв/221чел.</w:t>
      </w:r>
    </w:p>
    <w:p w:rsidR="004373FC" w:rsidRDefault="004373FC" w:rsidP="008C3507">
      <w:pPr>
        <w:autoSpaceDE w:val="0"/>
        <w:autoSpaceDN w:val="0"/>
        <w:adjustRightInd w:val="0"/>
        <w:ind w:firstLine="851"/>
        <w:rPr>
          <w:rFonts w:eastAsiaTheme="minorHAnsi" w:cs="Times New Roman"/>
          <w:iCs/>
          <w:szCs w:val="24"/>
          <w:lang w:eastAsia="en-US"/>
        </w:rPr>
      </w:pPr>
      <w:r>
        <w:rPr>
          <w:rFonts w:eastAsiaTheme="minorHAnsi" w:cs="Times New Roman"/>
          <w:iCs/>
          <w:szCs w:val="24"/>
          <w:lang w:eastAsia="en-US"/>
        </w:rPr>
        <w:t xml:space="preserve">В 2021 году получено заключение специализированной организации о нецелесообразности реконструкции  жилого дома №18  мкр. Ангарский. На территории города определен  свободный земельный участок под новую застройку, проведены  лабораторные  исследования  для проведения  экологических изысканий. В  феврале 2022 года  заключен муниципальный контракт  на подготовку проектно-сметной документации  с прохождением  государственной экспертизы. </w:t>
      </w:r>
      <w:r w:rsidR="00EA1F73">
        <w:rPr>
          <w:rFonts w:eastAsiaTheme="minorHAnsi" w:cs="Times New Roman"/>
          <w:iCs/>
          <w:szCs w:val="24"/>
          <w:lang w:eastAsia="en-US"/>
        </w:rPr>
        <w:t>Проектно-сметная документация на строительство жилого дома разработана, получено положительное заключение государственной экспертизы. Подготовлена заявка в Министерство строительства Иркутской области о включ</w:t>
      </w:r>
      <w:r w:rsidR="008E2C7E">
        <w:rPr>
          <w:rFonts w:eastAsiaTheme="minorHAnsi" w:cs="Times New Roman"/>
          <w:iCs/>
          <w:szCs w:val="24"/>
          <w:lang w:eastAsia="en-US"/>
        </w:rPr>
        <w:t xml:space="preserve">ении строительства объекта в </w:t>
      </w:r>
      <w:r w:rsidR="00ED211F">
        <w:rPr>
          <w:rFonts w:eastAsiaTheme="minorHAnsi" w:cs="Times New Roman"/>
          <w:iCs/>
          <w:szCs w:val="24"/>
          <w:lang w:eastAsia="en-US"/>
        </w:rPr>
        <w:t xml:space="preserve">подпрограмму </w:t>
      </w:r>
      <w:r w:rsidR="00ED211F" w:rsidRPr="009A6869">
        <w:rPr>
          <w:rFonts w:ascii="ArialMT" w:hAnsi="ArialMT" w:cs="ArialMT"/>
        </w:rPr>
        <w:t>«Повышение устойчивости жилых домов, основных объектов и систем жизнеобеспечения в сейсмических  районах Иркутской области» государственной программы Иркутской области «Доступное жилье»</w:t>
      </w:r>
      <w:r w:rsidR="00ED211F">
        <w:rPr>
          <w:rFonts w:ascii="ArialMT" w:hAnsi="ArialMT" w:cs="ArialMT"/>
        </w:rPr>
        <w:t xml:space="preserve">. </w:t>
      </w:r>
      <w:r w:rsidR="00732F26" w:rsidRPr="00ED211F">
        <w:rPr>
          <w:rFonts w:eastAsiaTheme="minorHAnsi" w:cs="Times New Roman"/>
          <w:iCs/>
          <w:szCs w:val="24"/>
          <w:lang w:eastAsia="en-US"/>
        </w:rPr>
        <w:t>Реализацию мероприятий по данной  подпрограмме  на территории г</w:t>
      </w:r>
      <w:r w:rsidR="00ED211F" w:rsidRPr="00ED211F">
        <w:rPr>
          <w:rFonts w:eastAsiaTheme="minorHAnsi" w:cs="Times New Roman"/>
          <w:iCs/>
          <w:szCs w:val="24"/>
          <w:lang w:eastAsia="en-US"/>
        </w:rPr>
        <w:t>орода  планируется начать в 2025</w:t>
      </w:r>
      <w:r w:rsidR="00732F26" w:rsidRPr="00ED211F">
        <w:rPr>
          <w:rFonts w:eastAsiaTheme="minorHAnsi" w:cs="Times New Roman"/>
          <w:iCs/>
          <w:szCs w:val="24"/>
          <w:lang w:eastAsia="en-US"/>
        </w:rPr>
        <w:t xml:space="preserve"> году</w:t>
      </w:r>
      <w:r w:rsidR="00ED211F" w:rsidRPr="00ED211F">
        <w:rPr>
          <w:rFonts w:eastAsiaTheme="minorHAnsi" w:cs="Times New Roman"/>
          <w:iCs/>
          <w:szCs w:val="24"/>
          <w:lang w:eastAsia="en-US"/>
        </w:rPr>
        <w:t>.</w:t>
      </w:r>
    </w:p>
    <w:p w:rsidR="008C3507" w:rsidRPr="006D792E" w:rsidRDefault="000E6833" w:rsidP="008C3507">
      <w:pPr>
        <w:pStyle w:val="a9"/>
      </w:pPr>
      <w:r>
        <w:t>Проблема</w:t>
      </w:r>
      <w:r w:rsidR="008C3507" w:rsidRPr="006D792E">
        <w:t xml:space="preserve"> улучшения жилищных условий остается актуальной</w:t>
      </w:r>
      <w:r>
        <w:t xml:space="preserve"> у многих категорий граждан города. П</w:t>
      </w:r>
      <w:r w:rsidR="008C3507" w:rsidRPr="006D792E">
        <w:t>о состояни</w:t>
      </w:r>
      <w:r w:rsidR="00CF6406" w:rsidRPr="006D792E">
        <w:t>ю на 1 января 2022</w:t>
      </w:r>
      <w:r w:rsidR="008C3507" w:rsidRPr="006D792E">
        <w:t xml:space="preserve"> года в установленном порядке признаны нуждающимися в улучшении жилищных условий и состоящими  в очереди  на получение  жилого помещения  по</w:t>
      </w:r>
      <w:r w:rsidR="00724613" w:rsidRPr="006D792E">
        <w:t xml:space="preserve"> договору социального найма  </w:t>
      </w:r>
      <w:r w:rsidR="00BE0283">
        <w:t>433 семьи</w:t>
      </w:r>
      <w:r w:rsidR="008C3507" w:rsidRPr="006D792E">
        <w:t>.</w:t>
      </w:r>
    </w:p>
    <w:p w:rsidR="008C3507" w:rsidRPr="00BE0283" w:rsidRDefault="008C3507" w:rsidP="008C3507">
      <w:pPr>
        <w:pStyle w:val="a9"/>
      </w:pPr>
      <w:r w:rsidRPr="00BE0283">
        <w:t>По категориям, лица, нуждающиеся в улучшении жилищных условий, распределяются следующим образом:</w:t>
      </w:r>
    </w:p>
    <w:p w:rsidR="008C3507" w:rsidRPr="00BE0283" w:rsidRDefault="00724613" w:rsidP="008C3507">
      <w:pPr>
        <w:pStyle w:val="a9"/>
      </w:pPr>
      <w:r w:rsidRPr="00BE0283">
        <w:t xml:space="preserve">- многодетные семьи – </w:t>
      </w:r>
      <w:r w:rsidR="00BE0283" w:rsidRPr="00BE0283">
        <w:t>43;</w:t>
      </w:r>
    </w:p>
    <w:p w:rsidR="008C3507" w:rsidRPr="00BE0283" w:rsidRDefault="008C3507" w:rsidP="008C3507">
      <w:pPr>
        <w:pStyle w:val="a9"/>
      </w:pPr>
      <w:r w:rsidRPr="00BE0283">
        <w:t>- инвалиды и семь</w:t>
      </w:r>
      <w:r w:rsidR="00724613" w:rsidRPr="00BE0283">
        <w:t xml:space="preserve">и, имеющие  детей-инвалидов – </w:t>
      </w:r>
      <w:r w:rsidR="00BE0283" w:rsidRPr="00BE0283">
        <w:t>75;</w:t>
      </w:r>
    </w:p>
    <w:p w:rsidR="008C3507" w:rsidRPr="00BE0283" w:rsidRDefault="00724613" w:rsidP="008C3507">
      <w:pPr>
        <w:pStyle w:val="a9"/>
      </w:pPr>
      <w:r w:rsidRPr="00BE0283">
        <w:t xml:space="preserve">- ветераны боевых действий – </w:t>
      </w:r>
      <w:r w:rsidR="00BE0283" w:rsidRPr="00BE0283">
        <w:t>24</w:t>
      </w:r>
      <w:r w:rsidR="008C3507" w:rsidRPr="00BE0283">
        <w:t>;</w:t>
      </w:r>
    </w:p>
    <w:p w:rsidR="008C3507" w:rsidRPr="00BE0283" w:rsidRDefault="008C3507" w:rsidP="008C3507">
      <w:pPr>
        <w:pStyle w:val="a9"/>
      </w:pPr>
      <w:r w:rsidRPr="00BE0283">
        <w:t>- гражда</w:t>
      </w:r>
      <w:r w:rsidR="00724613" w:rsidRPr="00BE0283">
        <w:t xml:space="preserve">не из аварийного  жилфонда – </w:t>
      </w:r>
      <w:r w:rsidR="00BE0283" w:rsidRPr="00BE0283">
        <w:t>46</w:t>
      </w:r>
      <w:r w:rsidRPr="00BE0283">
        <w:t>;</w:t>
      </w:r>
    </w:p>
    <w:p w:rsidR="008C3507" w:rsidRPr="006D792E" w:rsidRDefault="00724613" w:rsidP="008C3507">
      <w:pPr>
        <w:pStyle w:val="a9"/>
      </w:pPr>
      <w:r w:rsidRPr="00BE0283">
        <w:t xml:space="preserve">- общая очередь – </w:t>
      </w:r>
      <w:r w:rsidR="00BE0283" w:rsidRPr="00BE0283">
        <w:t>365</w:t>
      </w:r>
      <w:r w:rsidR="008C3507" w:rsidRPr="00BE0283">
        <w:t>.</w:t>
      </w:r>
    </w:p>
    <w:p w:rsidR="008C3507" w:rsidRPr="0000519B" w:rsidRDefault="0054197E" w:rsidP="008C3507">
      <w:pPr>
        <w:pStyle w:val="a9"/>
      </w:pPr>
      <w:r w:rsidRPr="0000519B">
        <w:t>С 2017</w:t>
      </w:r>
      <w:r w:rsidR="008C3507" w:rsidRPr="0000519B">
        <w:t xml:space="preserve"> по 2</w:t>
      </w:r>
      <w:r w:rsidRPr="0000519B">
        <w:t>021</w:t>
      </w:r>
      <w:r w:rsidR="008C3507" w:rsidRPr="0000519B">
        <w:t xml:space="preserve"> годы город активно участвовал во всех федеральных и областных программах по обеспечению жильем отдельных категорий граждан на условиях  софинансирования. В рамках реализации федеральных, областных и муниципальных  программ в сфере жилищного строительства за последние 5 лет улучшили ж</w:t>
      </w:r>
      <w:r w:rsidR="0000519B">
        <w:t>илищные условия  262</w:t>
      </w:r>
      <w:r w:rsidR="008C3507" w:rsidRPr="0000519B">
        <w:t xml:space="preserve"> семей различных льготных  категорий, а именно:</w:t>
      </w:r>
    </w:p>
    <w:p w:rsidR="008C3507" w:rsidRPr="0000519B" w:rsidRDefault="00220D30" w:rsidP="00220D30">
      <w:pPr>
        <w:pStyle w:val="a9"/>
        <w:ind w:firstLine="708"/>
      </w:pPr>
      <w:r>
        <w:t>- 135</w:t>
      </w:r>
      <w:r w:rsidR="008C3507" w:rsidRPr="0000519B">
        <w:t xml:space="preserve"> - дети сироты;</w:t>
      </w:r>
    </w:p>
    <w:p w:rsidR="008C3507" w:rsidRDefault="00220D30" w:rsidP="008C3507">
      <w:pPr>
        <w:pStyle w:val="a9"/>
      </w:pPr>
      <w:r>
        <w:t xml:space="preserve">-  54  - </w:t>
      </w:r>
      <w:r w:rsidR="008C3507" w:rsidRPr="0000519B">
        <w:t>семьи переселен</w:t>
      </w:r>
      <w:r>
        <w:t>ы из ветхого и аварийного жилья;</w:t>
      </w:r>
    </w:p>
    <w:p w:rsidR="00220D30" w:rsidRPr="0000519B" w:rsidRDefault="00220D30" w:rsidP="008C3507">
      <w:pPr>
        <w:pStyle w:val="a9"/>
      </w:pPr>
      <w:r>
        <w:lastRenderedPageBreak/>
        <w:t>- 73 – молодые семьи.</w:t>
      </w:r>
    </w:p>
    <w:p w:rsidR="008C3507" w:rsidRPr="00677925" w:rsidRDefault="008C3507" w:rsidP="008C3507">
      <w:pPr>
        <w:pStyle w:val="a9"/>
      </w:pPr>
      <w:r w:rsidRPr="00677925">
        <w:t>Население города улучшает жилищные условия также путем индивидуального жилищно</w:t>
      </w:r>
      <w:r w:rsidR="00677925" w:rsidRPr="00677925">
        <w:t>го строительства. За период 2017-2021</w:t>
      </w:r>
      <w:r w:rsidRPr="00677925">
        <w:t>гг объем введенног</w:t>
      </w:r>
      <w:r w:rsidR="00677925">
        <w:t>о гражданами жилья составил 12,26 тыс. кв.м. (в среднем 2,5</w:t>
      </w:r>
      <w:r w:rsidRPr="00677925">
        <w:t xml:space="preserve"> тыс. кв. м в год). Индивидуальное жилищное строительство осуществляется как в форме комплексной, так и точечной застройки.</w:t>
      </w:r>
    </w:p>
    <w:p w:rsidR="008C3507" w:rsidRPr="00CA4942" w:rsidRDefault="008C3507" w:rsidP="008C3507">
      <w:pPr>
        <w:pStyle w:val="a9"/>
      </w:pPr>
      <w:r w:rsidRPr="00CA4942">
        <w:t>В настоящий период в городе продолжается комплексная застройка микрорайона «Молодежный», для чего в 2016 году отделом архитектуры и градостроительства  администрации ЗГМО выполнен проект планировки территории  кварталов индивидуальной жилой застройки микрорайона (2-ая очередь). Проектом предусмотрено формирование под строительство индивидуальных жилых домов 88 земельных участков площадью 2000,0 кв. м. каждый. Всего в микрорайоне  предусмотрено построить  260 индивидуальных жилых домов.</w:t>
      </w:r>
    </w:p>
    <w:p w:rsidR="008C3507" w:rsidRPr="00CA4942" w:rsidRDefault="008C3507" w:rsidP="008C3507">
      <w:pPr>
        <w:rPr>
          <w:szCs w:val="24"/>
        </w:rPr>
      </w:pPr>
      <w:r w:rsidRPr="00CA4942">
        <w:rPr>
          <w:szCs w:val="24"/>
        </w:rPr>
        <w:t>В то же время, в настоящий период индивидуальное жилищное строительство при наличии спроса сдерживается отсутствием на территории города свободных земельных участков для комплексной индивидуальной жилищной застройки.</w:t>
      </w:r>
    </w:p>
    <w:p w:rsidR="008C3507" w:rsidRPr="00677925" w:rsidRDefault="008C3507" w:rsidP="008C3507">
      <w:pPr>
        <w:rPr>
          <w:szCs w:val="24"/>
        </w:rPr>
      </w:pPr>
      <w:r w:rsidRPr="00CA4942">
        <w:rPr>
          <w:szCs w:val="24"/>
        </w:rPr>
        <w:t>Имеющиеся свободные земельные участки для точечной индивидуальной жилой застройки не всегда устраивают население города ввиду их заболоченности.</w:t>
      </w:r>
    </w:p>
    <w:p w:rsidR="008C3507" w:rsidRDefault="00606F64" w:rsidP="009126D5">
      <w:pPr>
        <w:ind w:firstLine="0"/>
      </w:pPr>
      <w:r w:rsidRPr="00606F64">
        <w:tab/>
        <w:t>Текущее состояние  сферы благоустройства  на территории Зиминского городского муниципального образования  характеризуется  неудовлетворительным состоянием   значительной  части территории города.</w:t>
      </w:r>
    </w:p>
    <w:p w:rsidR="00DF0132" w:rsidRDefault="00DF0132" w:rsidP="00DF0132">
      <w:pPr>
        <w:ind w:firstLine="708"/>
      </w:pPr>
      <w:r>
        <w:t xml:space="preserve">В связи с длительной  эксплуатацией  многоквартирных  жилых домов   большая часть  придомовых территорий пришла в  неудовлетворительное состояние и нуждается  в ремонте. </w:t>
      </w:r>
    </w:p>
    <w:p w:rsidR="00606F64" w:rsidRDefault="00DF0132" w:rsidP="00DF0132">
      <w:pPr>
        <w:ind w:firstLine="708"/>
      </w:pPr>
      <w:r>
        <w:t xml:space="preserve"> По состоянию на 1 января 2022 года  доля благоустроенных  дворовых территорий                 составила 26% от общего количества  дворовых территорий, доля  благоустроенных общественных пространств - </w:t>
      </w:r>
      <w:r w:rsidR="003F7A3B" w:rsidRPr="003F7A3B">
        <w:t>24</w:t>
      </w:r>
      <w:r w:rsidRPr="003F7A3B">
        <w:t>%</w:t>
      </w:r>
      <w:r w:rsidR="003F7A3B">
        <w:t xml:space="preserve"> </w:t>
      </w:r>
      <w:r>
        <w:t xml:space="preserve"> от общего  количества  общественных территорий.  </w:t>
      </w:r>
    </w:p>
    <w:p w:rsidR="00327406" w:rsidRDefault="00DF0132" w:rsidP="00DF0132">
      <w:pPr>
        <w:ind w:firstLine="708"/>
      </w:pPr>
      <w:r>
        <w:t xml:space="preserve"> В рамках  реализации </w:t>
      </w:r>
      <w:r w:rsidR="00F13A8A">
        <w:t xml:space="preserve">приоритетного </w:t>
      </w:r>
      <w:r>
        <w:t xml:space="preserve">проекта </w:t>
      </w:r>
      <w:r w:rsidR="00F13A8A">
        <w:t>«Формирование  комфортной городской среды» национального проекта «Жилье и городская среда»  на территории города с 2017 года  благоустроены 21 дворовая территория и 5 общественных территорий.</w:t>
      </w:r>
    </w:p>
    <w:p w:rsidR="00DF0132" w:rsidRPr="00606F64" w:rsidRDefault="00327406" w:rsidP="00DF0132">
      <w:pPr>
        <w:ind w:firstLine="708"/>
      </w:pPr>
      <w:r>
        <w:t xml:space="preserve"> В целях  преодоления  сложившихся  за последние десятилетия негативных  тенденций в сфере благоустройства  необ</w:t>
      </w:r>
      <w:r w:rsidR="00554AFE">
        <w:t>ходимо продолжение  мероприятий</w:t>
      </w:r>
      <w:r>
        <w:t>, направленных на формирование  комфортной городской среды.</w:t>
      </w:r>
      <w:r w:rsidR="00F13A8A">
        <w:t xml:space="preserve"> </w:t>
      </w:r>
    </w:p>
    <w:p w:rsidR="00DF0132" w:rsidRDefault="00DF0132" w:rsidP="00295394"/>
    <w:p w:rsidR="007E48EF" w:rsidRDefault="00471432" w:rsidP="00295394">
      <w:r w:rsidRPr="002C078E">
        <w:t>1.1.12</w:t>
      </w:r>
      <w:r w:rsidR="00295394" w:rsidRPr="002C078E">
        <w:t xml:space="preserve">. </w:t>
      </w:r>
      <w:r w:rsidR="009126D5">
        <w:t xml:space="preserve"> </w:t>
      </w:r>
      <w:r w:rsidR="00905C08" w:rsidRPr="002C078E">
        <w:t>Система комплексной безопасности жизнедеятельности</w:t>
      </w:r>
      <w:bookmarkEnd w:id="64"/>
      <w:r w:rsidR="00C808BB" w:rsidRPr="002C078E">
        <w:t xml:space="preserve"> </w:t>
      </w:r>
    </w:p>
    <w:p w:rsidR="0006674E" w:rsidRPr="002C078E" w:rsidRDefault="0006674E" w:rsidP="00295394"/>
    <w:p w:rsidR="001A4A35" w:rsidRPr="004F5257" w:rsidRDefault="001A4A35" w:rsidP="00E95E7D">
      <w:pPr>
        <w:pStyle w:val="a9"/>
        <w:rPr>
          <w:lang w:eastAsia="en-US"/>
        </w:rPr>
      </w:pPr>
      <w:r w:rsidRPr="004F5257">
        <w:rPr>
          <w:lang w:eastAsia="en-US"/>
        </w:rPr>
        <w:t>Для территории ЗГМО</w:t>
      </w:r>
      <w:r w:rsidR="009079D1" w:rsidRPr="004F5257">
        <w:rPr>
          <w:lang w:eastAsia="en-US"/>
        </w:rPr>
        <w:t>,</w:t>
      </w:r>
      <w:r w:rsidRPr="004F5257">
        <w:rPr>
          <w:lang w:eastAsia="en-US"/>
        </w:rPr>
        <w:t xml:space="preserve"> с учетом уровня развития экономической инфраструктуры, социальной сферы и географического расположения населенного пункта, характерно возникновение различных видов угроз безопасности жизнедеятельности населения. К ним можно отнести:</w:t>
      </w:r>
    </w:p>
    <w:p w:rsidR="001A4A35" w:rsidRPr="004F5257" w:rsidRDefault="001A4A35" w:rsidP="00E95E7D">
      <w:pPr>
        <w:pStyle w:val="a9"/>
        <w:rPr>
          <w:lang w:eastAsia="en-US"/>
        </w:rPr>
      </w:pPr>
      <w:r w:rsidRPr="004F5257">
        <w:rPr>
          <w:lang w:eastAsia="en-US"/>
        </w:rPr>
        <w:t>- рост правонарушений, обусловленный транзитом граждан через железнодорожную станцию, увеличением численности мигрантов из стран ближнего и дальнего зарубежья, близостью расположения учреждений Федеральной службы исполнения наказаний РФ;</w:t>
      </w:r>
    </w:p>
    <w:p w:rsidR="001A4A35" w:rsidRPr="004F5257" w:rsidRDefault="001A4A35" w:rsidP="00E95E7D">
      <w:pPr>
        <w:pStyle w:val="a9"/>
        <w:rPr>
          <w:lang w:eastAsia="en-US"/>
        </w:rPr>
      </w:pPr>
      <w:r w:rsidRPr="004F5257">
        <w:rPr>
          <w:lang w:eastAsia="en-US"/>
        </w:rPr>
        <w:t>- риски возникновения чрезвычайных ситуаций техногенного и природного характера.</w:t>
      </w:r>
    </w:p>
    <w:p w:rsidR="001A4A35" w:rsidRPr="004F5257" w:rsidRDefault="001A4A35" w:rsidP="00E95E7D">
      <w:pPr>
        <w:pStyle w:val="a9"/>
      </w:pPr>
      <w:r w:rsidRPr="004F5257">
        <w:t>В целях обеспечения комплексной системы безопасности жизнедеятельности в городе принята и реализуется муниципальная программа «Безопасность», созданы и функционируют различные межведомственные комиссии и рабочие группы, включающие в состав представителей силовых структур, надзорных органов и органов местного самоуправления.</w:t>
      </w:r>
    </w:p>
    <w:p w:rsidR="001A4A35" w:rsidRPr="004F5257" w:rsidRDefault="001A4A35" w:rsidP="00E95E7D">
      <w:pPr>
        <w:pStyle w:val="a9"/>
      </w:pPr>
      <w:r w:rsidRPr="007C0959">
        <w:t>В рамках деятельности комиссии</w:t>
      </w:r>
      <w:r w:rsidR="009079D1" w:rsidRPr="007C0959">
        <w:t xml:space="preserve"> по профилактике правонарушений</w:t>
      </w:r>
      <w:r w:rsidRPr="007C0959">
        <w:t xml:space="preserve"> </w:t>
      </w:r>
      <w:r w:rsidRPr="004F5257">
        <w:t xml:space="preserve">работа всех заинтересованных структур направлена на усиление борьбы с преступностью, охрану общественного порядка, обеспечение общественной безопасности, стабилизацию оперативной обстановки, борьбу с организованной и экономической преступностью, незаконным оборотом наркотиков, оружия, алкогольной продукции, предупреждение подростковой и рецидивной преступности, предотвращение проявлений терроризма и экстремизма, безопасность дорожного движения. </w:t>
      </w:r>
    </w:p>
    <w:p w:rsidR="00773CDD" w:rsidRPr="004F5257" w:rsidRDefault="001A4A35" w:rsidP="00E95E7D">
      <w:pPr>
        <w:pStyle w:val="a9"/>
      </w:pPr>
      <w:r w:rsidRPr="004F5257">
        <w:t>Комиссия по делам несо</w:t>
      </w:r>
      <w:r w:rsidR="009079D1" w:rsidRPr="004F5257">
        <w:t>вершеннолетних и защите их прав</w:t>
      </w:r>
      <w:r w:rsidRPr="004F5257">
        <w:t xml:space="preserve"> является постоянно действующим межведомственным органом, созданным в целях обеспечения единого подхода к решению проблем профилактики безнадзорности и правонарушений несовершеннолетних, </w:t>
      </w:r>
      <w:r w:rsidRPr="004F5257">
        <w:lastRenderedPageBreak/>
        <w:t xml:space="preserve">защиты их прав и законных интересов, координации деятельности органов и учреждений системы профилактики безнадзорности и правонарушений несовершеннолетних. </w:t>
      </w:r>
    </w:p>
    <w:p w:rsidR="001A4A35" w:rsidRPr="00594673" w:rsidRDefault="00594673" w:rsidP="00594673">
      <w:pPr>
        <w:pStyle w:val="a9"/>
        <w:ind w:firstLine="567"/>
        <w:rPr>
          <w:lang w:eastAsia="ar-SA"/>
        </w:rPr>
      </w:pPr>
      <w:r w:rsidRPr="00594673">
        <w:t xml:space="preserve">Анализ показателей </w:t>
      </w:r>
      <w:r w:rsidR="00773CDD" w:rsidRPr="00594673">
        <w:t>ур</w:t>
      </w:r>
      <w:r w:rsidR="007C0959" w:rsidRPr="00594673">
        <w:t>овня преступности за период 2017-2021г</w:t>
      </w:r>
      <w:r w:rsidR="00773CDD" w:rsidRPr="00594673">
        <w:t>г. свидетельствует о</w:t>
      </w:r>
      <w:r w:rsidRPr="00594673">
        <w:t xml:space="preserve"> наличии в городе</w:t>
      </w:r>
      <w:r w:rsidR="007C0959" w:rsidRPr="00594673">
        <w:t xml:space="preserve"> положительной</w:t>
      </w:r>
      <w:r w:rsidR="00773CDD" w:rsidRPr="00594673">
        <w:t xml:space="preserve"> </w:t>
      </w:r>
      <w:r w:rsidRPr="00594673">
        <w:t>динамики</w:t>
      </w:r>
      <w:r>
        <w:t xml:space="preserve"> </w:t>
      </w:r>
      <w:r w:rsidR="001A4A35" w:rsidRPr="00594673">
        <w:rPr>
          <w:lang w:eastAsia="ar-SA"/>
        </w:rPr>
        <w:t>крим</w:t>
      </w:r>
      <w:r w:rsidRPr="00594673">
        <w:rPr>
          <w:lang w:eastAsia="ar-SA"/>
        </w:rPr>
        <w:t>иногенной ситуации</w:t>
      </w:r>
      <w:r w:rsidR="001A4A35" w:rsidRPr="00594673">
        <w:rPr>
          <w:lang w:eastAsia="ar-SA"/>
        </w:rPr>
        <w:t xml:space="preserve"> </w:t>
      </w:r>
      <w:r w:rsidR="00773CDD" w:rsidRPr="00594673">
        <w:t>Число зареги</w:t>
      </w:r>
      <w:r w:rsidRPr="00594673">
        <w:t>стрированных преступлений в 2021 году сократилось к уровню 2017</w:t>
      </w:r>
      <w:r w:rsidR="00295394" w:rsidRPr="00594673">
        <w:t xml:space="preserve"> года на </w:t>
      </w:r>
      <w:r w:rsidRPr="00594673">
        <w:t>2</w:t>
      </w:r>
      <w:r w:rsidR="00295394" w:rsidRPr="00594673">
        <w:t>6</w:t>
      </w:r>
      <w:r w:rsidRPr="00594673">
        <w:t xml:space="preserve">,8 %, </w:t>
      </w:r>
      <w:r w:rsidR="006E544F">
        <w:t xml:space="preserve">уровень раскрываемости преступлений </w:t>
      </w:r>
      <w:r w:rsidRPr="00594673">
        <w:t xml:space="preserve">за аналогичный период </w:t>
      </w:r>
      <w:r w:rsidR="006E544F">
        <w:t xml:space="preserve"> увеличился с 58,4 % в 2017году до 67,1% в 2021году.</w:t>
      </w:r>
    </w:p>
    <w:p w:rsidR="00295394" w:rsidRPr="00B44C68" w:rsidRDefault="00471432" w:rsidP="00295394">
      <w:pPr>
        <w:tabs>
          <w:tab w:val="left" w:pos="709"/>
        </w:tabs>
        <w:ind w:firstLine="567"/>
        <w:jc w:val="right"/>
        <w:rPr>
          <w:rFonts w:cs="Times New Roman"/>
          <w:szCs w:val="24"/>
        </w:rPr>
      </w:pPr>
      <w:r w:rsidRPr="00594673">
        <w:t>Таблица 9</w:t>
      </w:r>
    </w:p>
    <w:p w:rsidR="00295394" w:rsidRPr="00B44C68" w:rsidRDefault="00773CDD" w:rsidP="00773CDD">
      <w:pPr>
        <w:pStyle w:val="Default"/>
        <w:spacing w:line="276" w:lineRule="auto"/>
        <w:ind w:firstLine="567"/>
        <w:jc w:val="center"/>
        <w:rPr>
          <w:iCs/>
          <w:sz w:val="22"/>
          <w:szCs w:val="22"/>
        </w:rPr>
      </w:pPr>
      <w:r w:rsidRPr="00B44C68">
        <w:rPr>
          <w:iCs/>
          <w:sz w:val="22"/>
          <w:szCs w:val="22"/>
        </w:rPr>
        <w:t>Уровень преступности</w:t>
      </w:r>
      <w:r w:rsidR="00D05571">
        <w:rPr>
          <w:iCs/>
          <w:sz w:val="22"/>
          <w:szCs w:val="22"/>
        </w:rPr>
        <w:t xml:space="preserve"> в  ЗГМО за 2017-2021</w:t>
      </w:r>
      <w:r w:rsidR="00295394" w:rsidRPr="00B44C68">
        <w:rPr>
          <w:iCs/>
          <w:sz w:val="22"/>
          <w:szCs w:val="22"/>
        </w:rPr>
        <w:t>гг.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945"/>
        <w:gridCol w:w="945"/>
        <w:gridCol w:w="945"/>
        <w:gridCol w:w="945"/>
        <w:gridCol w:w="945"/>
        <w:gridCol w:w="945"/>
      </w:tblGrid>
      <w:tr w:rsidR="00295394" w:rsidRPr="00E8284A" w:rsidTr="00627964">
        <w:trPr>
          <w:trHeight w:val="100"/>
        </w:trPr>
        <w:tc>
          <w:tcPr>
            <w:tcW w:w="4503" w:type="dxa"/>
            <w:vAlign w:val="center"/>
          </w:tcPr>
          <w:p w:rsidR="00295394" w:rsidRPr="00B44C68" w:rsidRDefault="00295394" w:rsidP="00295394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B44C68">
              <w:rPr>
                <w:i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945" w:type="dxa"/>
          </w:tcPr>
          <w:p w:rsidR="00295394" w:rsidRPr="00B44C68" w:rsidRDefault="00295394" w:rsidP="00627964">
            <w:pPr>
              <w:pStyle w:val="af3"/>
              <w:jc w:val="center"/>
              <w:rPr>
                <w:sz w:val="22"/>
              </w:rPr>
            </w:pPr>
            <w:r w:rsidRPr="00B44C68">
              <w:rPr>
                <w:sz w:val="22"/>
              </w:rPr>
              <w:t>Ед.</w:t>
            </w:r>
          </w:p>
          <w:p w:rsidR="00295394" w:rsidRPr="00B44C68" w:rsidRDefault="00295394" w:rsidP="00627964">
            <w:pPr>
              <w:pStyle w:val="Default"/>
              <w:spacing w:line="276" w:lineRule="auto"/>
              <w:ind w:left="-108" w:right="-155"/>
              <w:jc w:val="center"/>
              <w:rPr>
                <w:sz w:val="22"/>
                <w:szCs w:val="22"/>
              </w:rPr>
            </w:pPr>
            <w:r w:rsidRPr="00B44C68">
              <w:rPr>
                <w:sz w:val="22"/>
                <w:szCs w:val="22"/>
              </w:rPr>
              <w:t>изм.</w:t>
            </w:r>
          </w:p>
        </w:tc>
        <w:tc>
          <w:tcPr>
            <w:tcW w:w="945" w:type="dxa"/>
            <w:vAlign w:val="center"/>
          </w:tcPr>
          <w:p w:rsidR="00295394" w:rsidRPr="00B44C68" w:rsidRDefault="00B44C68" w:rsidP="007D4771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 w:rsidRPr="00B44C68">
              <w:rPr>
                <w:sz w:val="22"/>
                <w:szCs w:val="22"/>
              </w:rPr>
              <w:t>2017</w:t>
            </w:r>
            <w:r w:rsidR="00295394" w:rsidRPr="00B44C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vAlign w:val="center"/>
          </w:tcPr>
          <w:p w:rsidR="00295394" w:rsidRPr="00B44C68" w:rsidRDefault="00B44C68" w:rsidP="007D4771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 w:rsidRPr="00B44C68">
              <w:rPr>
                <w:sz w:val="22"/>
                <w:szCs w:val="22"/>
              </w:rPr>
              <w:t>2018</w:t>
            </w:r>
            <w:r w:rsidR="00295394" w:rsidRPr="00B44C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vAlign w:val="center"/>
          </w:tcPr>
          <w:p w:rsidR="00295394" w:rsidRPr="00B44C68" w:rsidRDefault="00B44C68" w:rsidP="007D4771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 w:rsidRPr="00B44C68">
              <w:rPr>
                <w:sz w:val="22"/>
                <w:szCs w:val="22"/>
              </w:rPr>
              <w:t>2019</w:t>
            </w:r>
          </w:p>
        </w:tc>
        <w:tc>
          <w:tcPr>
            <w:tcW w:w="945" w:type="dxa"/>
            <w:vAlign w:val="center"/>
          </w:tcPr>
          <w:p w:rsidR="00295394" w:rsidRPr="00B44C68" w:rsidRDefault="00B44C68" w:rsidP="007D4771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 w:rsidRPr="00B44C68">
              <w:rPr>
                <w:sz w:val="22"/>
                <w:szCs w:val="22"/>
              </w:rPr>
              <w:t>2020</w:t>
            </w:r>
            <w:r w:rsidR="00295394" w:rsidRPr="00B44C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vAlign w:val="center"/>
          </w:tcPr>
          <w:p w:rsidR="00295394" w:rsidRPr="00B44C68" w:rsidRDefault="00627964" w:rsidP="007D4771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 w:rsidRPr="00B44C68">
              <w:rPr>
                <w:sz w:val="22"/>
                <w:szCs w:val="22"/>
              </w:rPr>
              <w:t>20</w:t>
            </w:r>
            <w:r w:rsidR="00B44C68" w:rsidRPr="00B44C68">
              <w:rPr>
                <w:sz w:val="22"/>
                <w:szCs w:val="22"/>
              </w:rPr>
              <w:t>21</w:t>
            </w:r>
          </w:p>
        </w:tc>
      </w:tr>
      <w:tr w:rsidR="00295394" w:rsidRPr="00E8284A" w:rsidTr="00627964">
        <w:trPr>
          <w:trHeight w:val="227"/>
        </w:trPr>
        <w:tc>
          <w:tcPr>
            <w:tcW w:w="4503" w:type="dxa"/>
            <w:vAlign w:val="center"/>
          </w:tcPr>
          <w:p w:rsidR="00295394" w:rsidRPr="00B44C68" w:rsidRDefault="00295394" w:rsidP="00773CD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44C68">
              <w:rPr>
                <w:sz w:val="22"/>
                <w:szCs w:val="22"/>
              </w:rPr>
              <w:t>Число зарегистрированных преступлений</w:t>
            </w:r>
          </w:p>
        </w:tc>
        <w:tc>
          <w:tcPr>
            <w:tcW w:w="945" w:type="dxa"/>
          </w:tcPr>
          <w:p w:rsidR="00295394" w:rsidRPr="00B44C68" w:rsidRDefault="00627964" w:rsidP="00773CDD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 w:rsidRPr="00B44C68">
              <w:rPr>
                <w:sz w:val="22"/>
                <w:szCs w:val="22"/>
              </w:rPr>
              <w:t>е</w:t>
            </w:r>
            <w:r w:rsidR="00295394" w:rsidRPr="00B44C68">
              <w:rPr>
                <w:sz w:val="22"/>
                <w:szCs w:val="22"/>
              </w:rPr>
              <w:t>д.</w:t>
            </w:r>
          </w:p>
        </w:tc>
        <w:tc>
          <w:tcPr>
            <w:tcW w:w="945" w:type="dxa"/>
            <w:vAlign w:val="center"/>
          </w:tcPr>
          <w:p w:rsidR="00295394" w:rsidRPr="00B44C68" w:rsidRDefault="00877BCA" w:rsidP="007D4771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</w:t>
            </w:r>
          </w:p>
        </w:tc>
        <w:tc>
          <w:tcPr>
            <w:tcW w:w="945" w:type="dxa"/>
            <w:vAlign w:val="center"/>
          </w:tcPr>
          <w:p w:rsidR="00295394" w:rsidRPr="00B44C68" w:rsidRDefault="00877BCA" w:rsidP="007D4771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</w:t>
            </w:r>
          </w:p>
        </w:tc>
        <w:tc>
          <w:tcPr>
            <w:tcW w:w="945" w:type="dxa"/>
            <w:vAlign w:val="center"/>
          </w:tcPr>
          <w:p w:rsidR="00295394" w:rsidRPr="00B44C68" w:rsidRDefault="00877BCA" w:rsidP="007D4771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45" w:type="dxa"/>
            <w:vAlign w:val="center"/>
          </w:tcPr>
          <w:p w:rsidR="00295394" w:rsidRPr="00B44C68" w:rsidRDefault="00877BCA" w:rsidP="007D4771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</w:t>
            </w:r>
          </w:p>
        </w:tc>
        <w:tc>
          <w:tcPr>
            <w:tcW w:w="945" w:type="dxa"/>
            <w:vAlign w:val="center"/>
          </w:tcPr>
          <w:p w:rsidR="00295394" w:rsidRPr="00B44C68" w:rsidRDefault="00877BCA" w:rsidP="007D4771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</w:tr>
      <w:tr w:rsidR="00877BCA" w:rsidRPr="00E8284A" w:rsidTr="00627964">
        <w:trPr>
          <w:trHeight w:val="227"/>
        </w:trPr>
        <w:tc>
          <w:tcPr>
            <w:tcW w:w="4503" w:type="dxa"/>
            <w:vAlign w:val="center"/>
          </w:tcPr>
          <w:p w:rsidR="00877BCA" w:rsidRPr="00B44C68" w:rsidRDefault="00877BCA" w:rsidP="00773CD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44C68">
              <w:rPr>
                <w:sz w:val="22"/>
                <w:szCs w:val="22"/>
              </w:rPr>
              <w:t>Темп роста (снижения) к уровню предыдущего года</w:t>
            </w:r>
          </w:p>
        </w:tc>
        <w:tc>
          <w:tcPr>
            <w:tcW w:w="945" w:type="dxa"/>
          </w:tcPr>
          <w:p w:rsidR="00877BCA" w:rsidRPr="00B44C68" w:rsidRDefault="00877BCA" w:rsidP="00773CDD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 w:rsidRPr="00B44C68">
              <w:rPr>
                <w:sz w:val="22"/>
                <w:szCs w:val="22"/>
              </w:rPr>
              <w:t>%</w:t>
            </w:r>
          </w:p>
        </w:tc>
        <w:tc>
          <w:tcPr>
            <w:tcW w:w="945" w:type="dxa"/>
            <w:vAlign w:val="center"/>
          </w:tcPr>
          <w:p w:rsidR="00877BCA" w:rsidRPr="00B44C68" w:rsidRDefault="00877BCA" w:rsidP="007D4771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  <w:tc>
          <w:tcPr>
            <w:tcW w:w="945" w:type="dxa"/>
            <w:vAlign w:val="center"/>
          </w:tcPr>
          <w:p w:rsidR="00877BCA" w:rsidRPr="00B44C68" w:rsidRDefault="00877BCA" w:rsidP="00877BCA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88,7 </w:t>
            </w:r>
          </w:p>
        </w:tc>
        <w:tc>
          <w:tcPr>
            <w:tcW w:w="945" w:type="dxa"/>
            <w:vAlign w:val="center"/>
          </w:tcPr>
          <w:p w:rsidR="00877BCA" w:rsidRPr="00B44C68" w:rsidRDefault="00877BCA" w:rsidP="007D4771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945" w:type="dxa"/>
            <w:vAlign w:val="center"/>
          </w:tcPr>
          <w:p w:rsidR="00877BCA" w:rsidRPr="00B44C68" w:rsidRDefault="00877BCA" w:rsidP="00644E7C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107,8</w:t>
            </w:r>
          </w:p>
        </w:tc>
        <w:tc>
          <w:tcPr>
            <w:tcW w:w="945" w:type="dxa"/>
            <w:vAlign w:val="center"/>
          </w:tcPr>
          <w:p w:rsidR="00877BCA" w:rsidRPr="00B44C68" w:rsidRDefault="00877BCA" w:rsidP="00644E7C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</w:tc>
      </w:tr>
      <w:tr w:rsidR="00877BCA" w:rsidRPr="00E8284A" w:rsidTr="00627964">
        <w:trPr>
          <w:trHeight w:val="227"/>
        </w:trPr>
        <w:tc>
          <w:tcPr>
            <w:tcW w:w="4503" w:type="dxa"/>
            <w:vAlign w:val="center"/>
          </w:tcPr>
          <w:p w:rsidR="00877BCA" w:rsidRPr="00B44C68" w:rsidRDefault="00877BCA" w:rsidP="00773CDD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B44C68">
              <w:rPr>
                <w:color w:val="auto"/>
                <w:sz w:val="22"/>
                <w:szCs w:val="22"/>
              </w:rPr>
              <w:t>Раскрыто преступлений</w:t>
            </w:r>
          </w:p>
        </w:tc>
        <w:tc>
          <w:tcPr>
            <w:tcW w:w="945" w:type="dxa"/>
          </w:tcPr>
          <w:p w:rsidR="00877BCA" w:rsidRPr="00B44C68" w:rsidRDefault="00877BCA" w:rsidP="00773CDD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 w:rsidRPr="00B44C68">
              <w:rPr>
                <w:sz w:val="22"/>
                <w:szCs w:val="22"/>
              </w:rPr>
              <w:t>ед.</w:t>
            </w:r>
          </w:p>
        </w:tc>
        <w:tc>
          <w:tcPr>
            <w:tcW w:w="945" w:type="dxa"/>
            <w:vAlign w:val="center"/>
          </w:tcPr>
          <w:p w:rsidR="00877BCA" w:rsidRPr="00B44C68" w:rsidRDefault="00877BCA" w:rsidP="007D4771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</w:t>
            </w:r>
          </w:p>
        </w:tc>
        <w:tc>
          <w:tcPr>
            <w:tcW w:w="945" w:type="dxa"/>
            <w:vAlign w:val="center"/>
          </w:tcPr>
          <w:p w:rsidR="00877BCA" w:rsidRPr="00B44C68" w:rsidRDefault="00877BCA" w:rsidP="007D4771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</w:p>
        </w:tc>
        <w:tc>
          <w:tcPr>
            <w:tcW w:w="945" w:type="dxa"/>
            <w:vAlign w:val="center"/>
          </w:tcPr>
          <w:p w:rsidR="00877BCA" w:rsidRPr="00B44C68" w:rsidRDefault="00877BCA" w:rsidP="007D4771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</w:t>
            </w:r>
          </w:p>
        </w:tc>
        <w:tc>
          <w:tcPr>
            <w:tcW w:w="945" w:type="dxa"/>
            <w:vAlign w:val="center"/>
          </w:tcPr>
          <w:p w:rsidR="00877BCA" w:rsidRPr="00B44C68" w:rsidRDefault="00877BCA" w:rsidP="007D4771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945" w:type="dxa"/>
            <w:vAlign w:val="center"/>
          </w:tcPr>
          <w:p w:rsidR="00877BCA" w:rsidRPr="00B44C68" w:rsidRDefault="00877BCA" w:rsidP="007D4771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</w:tr>
      <w:tr w:rsidR="00877BCA" w:rsidRPr="00E8284A" w:rsidTr="00627964">
        <w:trPr>
          <w:trHeight w:val="227"/>
        </w:trPr>
        <w:tc>
          <w:tcPr>
            <w:tcW w:w="4503" w:type="dxa"/>
            <w:vAlign w:val="center"/>
          </w:tcPr>
          <w:p w:rsidR="00877BCA" w:rsidRPr="00B44C68" w:rsidRDefault="00877BCA" w:rsidP="00773CD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44C68">
              <w:rPr>
                <w:sz w:val="22"/>
                <w:szCs w:val="22"/>
              </w:rPr>
              <w:t>Темп роста (снижения) к уровню предыдущего года</w:t>
            </w:r>
          </w:p>
        </w:tc>
        <w:tc>
          <w:tcPr>
            <w:tcW w:w="945" w:type="dxa"/>
          </w:tcPr>
          <w:p w:rsidR="00877BCA" w:rsidRPr="00B44C68" w:rsidRDefault="00877BCA" w:rsidP="00773CDD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 w:rsidRPr="00B44C68">
              <w:rPr>
                <w:sz w:val="22"/>
                <w:szCs w:val="22"/>
              </w:rPr>
              <w:t>%</w:t>
            </w:r>
          </w:p>
        </w:tc>
        <w:tc>
          <w:tcPr>
            <w:tcW w:w="945" w:type="dxa"/>
            <w:vAlign w:val="center"/>
          </w:tcPr>
          <w:p w:rsidR="00877BCA" w:rsidRPr="00B44C68" w:rsidRDefault="00877BCA" w:rsidP="007D4771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  <w:tc>
          <w:tcPr>
            <w:tcW w:w="945" w:type="dxa"/>
            <w:vAlign w:val="center"/>
          </w:tcPr>
          <w:p w:rsidR="00877BCA" w:rsidRPr="00B44C68" w:rsidRDefault="00877BCA" w:rsidP="007D4771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</w:tc>
        <w:tc>
          <w:tcPr>
            <w:tcW w:w="945" w:type="dxa"/>
            <w:vAlign w:val="center"/>
          </w:tcPr>
          <w:p w:rsidR="00877BCA" w:rsidRPr="00B44C68" w:rsidRDefault="00E56E7C" w:rsidP="007D4771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97,3</w:t>
            </w:r>
          </w:p>
        </w:tc>
        <w:tc>
          <w:tcPr>
            <w:tcW w:w="945" w:type="dxa"/>
            <w:vAlign w:val="center"/>
          </w:tcPr>
          <w:p w:rsidR="00877BCA" w:rsidRPr="00B44C68" w:rsidRDefault="00E56E7C" w:rsidP="007D4771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105,9</w:t>
            </w:r>
          </w:p>
        </w:tc>
        <w:tc>
          <w:tcPr>
            <w:tcW w:w="945" w:type="dxa"/>
            <w:vAlign w:val="center"/>
          </w:tcPr>
          <w:p w:rsidR="00877BCA" w:rsidRPr="00B44C68" w:rsidRDefault="00E56E7C" w:rsidP="007D4771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100,3</w:t>
            </w:r>
          </w:p>
        </w:tc>
      </w:tr>
      <w:tr w:rsidR="006E544F" w:rsidRPr="00E8284A" w:rsidTr="00627964">
        <w:trPr>
          <w:trHeight w:val="227"/>
        </w:trPr>
        <w:tc>
          <w:tcPr>
            <w:tcW w:w="4503" w:type="dxa"/>
            <w:vAlign w:val="center"/>
          </w:tcPr>
          <w:p w:rsidR="006E544F" w:rsidRPr="00B44C68" w:rsidRDefault="006E544F" w:rsidP="00773CDD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раскрываемости  преступлений</w:t>
            </w:r>
          </w:p>
        </w:tc>
        <w:tc>
          <w:tcPr>
            <w:tcW w:w="945" w:type="dxa"/>
          </w:tcPr>
          <w:p w:rsidR="006E544F" w:rsidRPr="00B44C68" w:rsidRDefault="006E544F" w:rsidP="00773CDD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45" w:type="dxa"/>
            <w:vAlign w:val="center"/>
          </w:tcPr>
          <w:p w:rsidR="006E544F" w:rsidRDefault="006E544F" w:rsidP="007D4771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945" w:type="dxa"/>
            <w:vAlign w:val="center"/>
          </w:tcPr>
          <w:p w:rsidR="006E544F" w:rsidRDefault="006E544F" w:rsidP="007D4771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945" w:type="dxa"/>
            <w:vAlign w:val="center"/>
          </w:tcPr>
          <w:p w:rsidR="006E544F" w:rsidRDefault="006E544F" w:rsidP="007D4771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945" w:type="dxa"/>
            <w:vAlign w:val="center"/>
          </w:tcPr>
          <w:p w:rsidR="006E544F" w:rsidRDefault="006E544F" w:rsidP="007D4771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945" w:type="dxa"/>
            <w:vAlign w:val="center"/>
          </w:tcPr>
          <w:p w:rsidR="006E544F" w:rsidRDefault="006E544F" w:rsidP="007D4771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</w:tr>
    </w:tbl>
    <w:p w:rsidR="00295394" w:rsidRPr="00E8284A" w:rsidRDefault="00295394" w:rsidP="00E95E7D">
      <w:pPr>
        <w:pStyle w:val="a9"/>
        <w:rPr>
          <w:highlight w:val="yellow"/>
          <w:lang w:eastAsia="en-US"/>
        </w:rPr>
      </w:pPr>
    </w:p>
    <w:p w:rsidR="00F3432D" w:rsidRPr="00975D7A" w:rsidRDefault="00F3432D" w:rsidP="00E95E7D">
      <w:pPr>
        <w:pStyle w:val="a9"/>
      </w:pPr>
      <w:r w:rsidRPr="00975D7A">
        <w:t>Основным органом управления силами и средствами муниципального звена областной системы единой систем</w:t>
      </w:r>
      <w:r w:rsidR="00921586" w:rsidRPr="00975D7A">
        <w:t>ы предупреждения и ликвидации чрезвычайных ситуаций (далее - ЧС)</w:t>
      </w:r>
      <w:r w:rsidRPr="00975D7A">
        <w:t xml:space="preserve"> является межведомственная комиссия по предупреждению, </w:t>
      </w:r>
      <w:r w:rsidR="00921586" w:rsidRPr="00975D7A">
        <w:t>ликвидации ЧС</w:t>
      </w:r>
      <w:r w:rsidRPr="00975D7A">
        <w:t xml:space="preserve"> и обеспечению пожарной безопасности.</w:t>
      </w:r>
    </w:p>
    <w:p w:rsidR="00F3432D" w:rsidRPr="00A36CB9" w:rsidRDefault="00F3432D" w:rsidP="00E95E7D">
      <w:pPr>
        <w:pStyle w:val="a9"/>
      </w:pPr>
      <w:r w:rsidRPr="00A36CB9">
        <w:t xml:space="preserve">Для обеспечения повседневного управления и координации деятельности при решении поставленных задач при администрации ЗГМО в 2010 году создана единая дежурно-диспетчерская служба, основной целью которой является обеспечение оперативного реагирования экстренных, аварийно-технических и восстановительных служб при возникновении любых </w:t>
      </w:r>
      <w:r w:rsidR="00477C2C" w:rsidRPr="00A36CB9">
        <w:t>ЧС.</w:t>
      </w:r>
      <w:r w:rsidRPr="00A36CB9">
        <w:t xml:space="preserve"> </w:t>
      </w:r>
    </w:p>
    <w:p w:rsidR="00A36CB9" w:rsidRDefault="00A36CB9" w:rsidP="00E95E7D">
      <w:pPr>
        <w:pStyle w:val="a9"/>
        <w:rPr>
          <w:lang w:eastAsia="ar-SA"/>
        </w:rPr>
      </w:pPr>
      <w:r w:rsidRPr="00A36CB9">
        <w:rPr>
          <w:lang w:eastAsia="ar-SA"/>
        </w:rPr>
        <w:t>За последние 5 лет</w:t>
      </w:r>
      <w:r>
        <w:rPr>
          <w:lang w:eastAsia="ar-SA"/>
        </w:rPr>
        <w:t xml:space="preserve"> </w:t>
      </w:r>
      <w:r w:rsidRPr="00A36CB9">
        <w:rPr>
          <w:lang w:eastAsia="ar-SA"/>
        </w:rPr>
        <w:t>наиболее  показательным  по возникшим последствиям было наводнение  2019</w:t>
      </w:r>
      <w:r>
        <w:rPr>
          <w:lang w:eastAsia="ar-SA"/>
        </w:rPr>
        <w:t xml:space="preserve"> </w:t>
      </w:r>
      <w:r w:rsidRPr="00A36CB9">
        <w:rPr>
          <w:lang w:eastAsia="ar-SA"/>
        </w:rPr>
        <w:t xml:space="preserve">года. </w:t>
      </w:r>
    </w:p>
    <w:p w:rsidR="00A36CB9" w:rsidRPr="00A36CB9" w:rsidRDefault="00A36CB9" w:rsidP="00E95E7D">
      <w:pPr>
        <w:pStyle w:val="a9"/>
        <w:rPr>
          <w:lang w:eastAsia="ar-SA"/>
        </w:rPr>
      </w:pPr>
      <w:r>
        <w:rPr>
          <w:lang w:eastAsia="ar-SA"/>
        </w:rPr>
        <w:t xml:space="preserve">В настоящее время  обстановка  в сфере  защиты  населения от ЧС  природного и техногенного  характера  стабильна </w:t>
      </w:r>
    </w:p>
    <w:p w:rsidR="007943B5" w:rsidRPr="00DC79AA" w:rsidRDefault="00F3432D" w:rsidP="00E95E7D">
      <w:pPr>
        <w:pStyle w:val="a9"/>
      </w:pPr>
      <w:r w:rsidRPr="00A25C99">
        <w:rPr>
          <w:lang w:eastAsia="ar-SA"/>
        </w:rPr>
        <w:t xml:space="preserve">Основным источником причинения ущерба населению и территории </w:t>
      </w:r>
      <w:r w:rsidR="00A36CB9" w:rsidRPr="00A25C99">
        <w:rPr>
          <w:lang w:eastAsia="ar-SA"/>
        </w:rPr>
        <w:t xml:space="preserve">ЗГМО </w:t>
      </w:r>
      <w:r w:rsidRPr="00A25C99">
        <w:rPr>
          <w:lang w:eastAsia="ar-SA"/>
        </w:rPr>
        <w:t>являются бытовые пожары</w:t>
      </w:r>
      <w:r w:rsidR="00A36CB9" w:rsidRPr="00A25C99">
        <w:rPr>
          <w:lang w:eastAsia="ar-SA"/>
        </w:rPr>
        <w:t xml:space="preserve"> и аварии  на объектах топливно-энергетического и жилищно-коммунального комплек</w:t>
      </w:r>
      <w:r w:rsidR="00A25C99" w:rsidRPr="00A25C99">
        <w:rPr>
          <w:lang w:eastAsia="ar-SA"/>
        </w:rPr>
        <w:t>сов</w:t>
      </w:r>
      <w:r w:rsidR="00A25C99" w:rsidRPr="007161D8">
        <w:rPr>
          <w:lang w:eastAsia="ar-SA"/>
        </w:rPr>
        <w:t xml:space="preserve">. </w:t>
      </w:r>
      <w:r w:rsidRPr="007161D8">
        <w:rPr>
          <w:lang w:eastAsia="ar-SA"/>
        </w:rPr>
        <w:t xml:space="preserve"> </w:t>
      </w:r>
      <w:r w:rsidR="00477C2C" w:rsidRPr="007161D8">
        <w:t>По данным органов государств</w:t>
      </w:r>
      <w:r w:rsidR="005164EF" w:rsidRPr="007161D8">
        <w:t>енного пожарного надзора за 2017-2021</w:t>
      </w:r>
      <w:r w:rsidR="00477C2C" w:rsidRPr="007161D8">
        <w:t xml:space="preserve"> годы в городе </w:t>
      </w:r>
      <w:r w:rsidR="004B5440" w:rsidRPr="007161D8">
        <w:t>зафиксирован</w:t>
      </w:r>
      <w:r w:rsidR="0057447A">
        <w:t>о</w:t>
      </w:r>
      <w:r w:rsidR="004B5440" w:rsidRPr="007161D8">
        <w:t xml:space="preserve"> </w:t>
      </w:r>
      <w:r w:rsidR="00AF4DA4" w:rsidRPr="007161D8">
        <w:t>486</w:t>
      </w:r>
      <w:r w:rsidR="005164EF" w:rsidRPr="007161D8">
        <w:t xml:space="preserve"> пожар</w:t>
      </w:r>
      <w:r w:rsidR="00AF4DA4" w:rsidRPr="007161D8">
        <w:t>ов</w:t>
      </w:r>
      <w:r w:rsidR="005164EF" w:rsidRPr="007161D8">
        <w:t xml:space="preserve"> (в среднем </w:t>
      </w:r>
      <w:r w:rsidR="007161D8" w:rsidRPr="007161D8">
        <w:t xml:space="preserve">97 </w:t>
      </w:r>
      <w:r w:rsidR="005164EF" w:rsidRPr="007161D8">
        <w:t xml:space="preserve">в год), с числом погибших – </w:t>
      </w:r>
      <w:r w:rsidR="007161D8" w:rsidRPr="007161D8">
        <w:t>15</w:t>
      </w:r>
      <w:r w:rsidR="00D56C56">
        <w:t xml:space="preserve"> человек</w:t>
      </w:r>
      <w:r w:rsidR="005164EF" w:rsidRPr="007161D8">
        <w:t xml:space="preserve"> и числом пострадавших </w:t>
      </w:r>
      <w:r w:rsidR="007161D8" w:rsidRPr="007161D8">
        <w:t>25</w:t>
      </w:r>
      <w:r w:rsidR="004B5440" w:rsidRPr="007161D8">
        <w:t xml:space="preserve"> человек.</w:t>
      </w:r>
      <w:r w:rsidR="007943B5" w:rsidRPr="007161D8">
        <w:t xml:space="preserve"> </w:t>
      </w:r>
      <w:r w:rsidR="007943B5" w:rsidRPr="00DC79AA">
        <w:t>В сфере пожарной безопасности деятельность органов местного самоу</w:t>
      </w:r>
      <w:r w:rsidR="00DC79AA" w:rsidRPr="00DC79AA">
        <w:t>правления при взаимодействии с О</w:t>
      </w:r>
      <w:r w:rsidR="007943B5" w:rsidRPr="00DC79AA">
        <w:t xml:space="preserve">тделом надзорной деятельности </w:t>
      </w:r>
      <w:r w:rsidR="00DC79AA" w:rsidRPr="00DC79AA">
        <w:t>и профилактической работы по г.</w:t>
      </w:r>
      <w:r w:rsidR="007943B5" w:rsidRPr="00DC79AA">
        <w:t xml:space="preserve"> Саянску, </w:t>
      </w:r>
      <w:r w:rsidR="00DC79AA" w:rsidRPr="00DC79AA">
        <w:t>г.Зиме и Зиминскому району</w:t>
      </w:r>
      <w:r w:rsidR="007943B5" w:rsidRPr="00DC79AA">
        <w:t>, П</w:t>
      </w:r>
      <w:r w:rsidR="00DC79AA" w:rsidRPr="00DC79AA">
        <w:t>С</w:t>
      </w:r>
      <w:r w:rsidR="007943B5" w:rsidRPr="00DC79AA">
        <w:t xml:space="preserve">Ч-15 </w:t>
      </w:r>
      <w:r w:rsidR="00DC79AA" w:rsidRPr="00DC79AA">
        <w:t>5 ПСО</w:t>
      </w:r>
      <w:r w:rsidR="007943B5" w:rsidRPr="00DC79AA">
        <w:t xml:space="preserve"> ФПС </w:t>
      </w:r>
      <w:r w:rsidR="00DC79AA" w:rsidRPr="00DC79AA">
        <w:t>ГУ МЧС России по Иркутской области</w:t>
      </w:r>
      <w:r w:rsidR="007943B5" w:rsidRPr="00DC79AA">
        <w:t xml:space="preserve"> и другими организациями направлена на стабилизацию обстановки с пожарами, профилактику пожаров, снижение риска гибели людей и имущества граждан.</w:t>
      </w:r>
    </w:p>
    <w:p w:rsidR="00C067AD" w:rsidRPr="00E8284A" w:rsidRDefault="00C067AD" w:rsidP="00E95E7D">
      <w:pPr>
        <w:pStyle w:val="a9"/>
        <w:rPr>
          <w:highlight w:val="yellow"/>
        </w:rPr>
      </w:pPr>
    </w:p>
    <w:p w:rsidR="003E62DD" w:rsidRDefault="00C808BB" w:rsidP="00C273FA">
      <w:bookmarkStart w:id="65" w:name="_Toc461700714"/>
      <w:r w:rsidRPr="00FB0C07">
        <w:t>1.1.</w:t>
      </w:r>
      <w:r w:rsidR="00471432" w:rsidRPr="00FB0C07">
        <w:t>13</w:t>
      </w:r>
      <w:r w:rsidRPr="00FB0C07">
        <w:t>.</w:t>
      </w:r>
      <w:r w:rsidR="00627964" w:rsidRPr="00FB0C07">
        <w:t xml:space="preserve"> </w:t>
      </w:r>
      <w:r w:rsidR="00C273FA">
        <w:t xml:space="preserve"> </w:t>
      </w:r>
      <w:r w:rsidR="00905C08" w:rsidRPr="00FB0C07">
        <w:t>Экономический потенциал Зиминского городского муниципального образования</w:t>
      </w:r>
      <w:bookmarkEnd w:id="65"/>
    </w:p>
    <w:p w:rsidR="0006674E" w:rsidRPr="00FB0C07" w:rsidRDefault="0006674E" w:rsidP="00C273FA"/>
    <w:p w:rsidR="00976057" w:rsidRDefault="00145FCA" w:rsidP="002D1531">
      <w:pPr>
        <w:pStyle w:val="a9"/>
      </w:pPr>
      <w:r>
        <w:t>На 1 января 2022</w:t>
      </w:r>
      <w:r w:rsidR="000426BA" w:rsidRPr="003A1E94">
        <w:t xml:space="preserve"> года</w:t>
      </w:r>
      <w:r w:rsidR="003E62DD">
        <w:t xml:space="preserve"> на территории  г.Зимы  осуществляли деятельность </w:t>
      </w:r>
      <w:r w:rsidR="003A1E94" w:rsidRPr="003A1E94">
        <w:t xml:space="preserve"> 789</w:t>
      </w:r>
      <w:r w:rsidR="003E62DD">
        <w:t xml:space="preserve"> хозяйствующих </w:t>
      </w:r>
      <w:r w:rsidR="003A1E94" w:rsidRPr="003A1E94">
        <w:t>субъектов</w:t>
      </w:r>
      <w:r w:rsidR="003E62DD">
        <w:t>:</w:t>
      </w:r>
      <w:r w:rsidR="003A1E94" w:rsidRPr="003A1E94">
        <w:t xml:space="preserve"> 272 </w:t>
      </w:r>
      <w:r w:rsidR="00882D93">
        <w:t>юридических лица</w:t>
      </w:r>
      <w:r w:rsidR="000426BA" w:rsidRPr="003A1E94">
        <w:t xml:space="preserve"> </w:t>
      </w:r>
      <w:r w:rsidR="003E62DD">
        <w:t xml:space="preserve"> и</w:t>
      </w:r>
      <w:r w:rsidR="003A1E94" w:rsidRPr="003A1E94">
        <w:t xml:space="preserve"> 517</w:t>
      </w:r>
      <w:r w:rsidR="000426BA" w:rsidRPr="003A1E94">
        <w:t xml:space="preserve"> </w:t>
      </w:r>
      <w:r w:rsidR="003E62DD">
        <w:t>индивидуальных предп</w:t>
      </w:r>
      <w:r w:rsidR="00976057">
        <w:t xml:space="preserve">ринимателей. </w:t>
      </w:r>
      <w:r w:rsidR="00085DCD">
        <w:t xml:space="preserve"> На протяжении последних 5-ти </w:t>
      </w:r>
      <w:r w:rsidR="00114A55">
        <w:t>лет</w:t>
      </w:r>
      <w:r w:rsidR="00085DCD">
        <w:t xml:space="preserve"> число хозяйствующих субъектов, действующих на территории города, остается на одном уровне.</w:t>
      </w:r>
    </w:p>
    <w:p w:rsidR="00976057" w:rsidRPr="007B4DB6" w:rsidRDefault="00976057" w:rsidP="002D1531">
      <w:pPr>
        <w:ind w:firstLine="708"/>
      </w:pPr>
      <w:r w:rsidRPr="007B4DB6">
        <w:rPr>
          <w:bCs/>
        </w:rPr>
        <w:t>Экономический потенциал города (</w:t>
      </w:r>
      <w:r w:rsidRPr="007B4DB6">
        <w:t>с учетом централизованных плательщиков) формируется за счет:</w:t>
      </w:r>
    </w:p>
    <w:p w:rsidR="00976057" w:rsidRPr="00976057" w:rsidRDefault="00976057" w:rsidP="002D1531">
      <w:pPr>
        <w:pStyle w:val="a9"/>
        <w:ind w:firstLine="0"/>
      </w:pPr>
      <w:r w:rsidRPr="00976057">
        <w:t>- торговли– на 46 %;</w:t>
      </w:r>
    </w:p>
    <w:p w:rsidR="00976057" w:rsidRPr="00976057" w:rsidRDefault="00976057" w:rsidP="002D1531">
      <w:pPr>
        <w:pStyle w:val="a9"/>
        <w:ind w:firstLine="0"/>
      </w:pPr>
      <w:r w:rsidRPr="00976057">
        <w:t>- отраслей обеспечения электроэнергией, газа и паром, кондиционирования воздуха – на 21 %;</w:t>
      </w:r>
    </w:p>
    <w:p w:rsidR="00976057" w:rsidRPr="00976057" w:rsidRDefault="00976057" w:rsidP="002D1531">
      <w:pPr>
        <w:pStyle w:val="a9"/>
        <w:ind w:firstLine="0"/>
      </w:pPr>
      <w:r w:rsidRPr="00976057">
        <w:t>- обрабатывающих производств – на 10%;</w:t>
      </w:r>
    </w:p>
    <w:p w:rsidR="00976057" w:rsidRPr="00976057" w:rsidRDefault="00976057" w:rsidP="002D1531">
      <w:pPr>
        <w:pStyle w:val="a9"/>
        <w:ind w:firstLine="0"/>
      </w:pPr>
      <w:r w:rsidRPr="00976057">
        <w:lastRenderedPageBreak/>
        <w:t>- транспортировки и хранения– на 8%;</w:t>
      </w:r>
    </w:p>
    <w:p w:rsidR="00976057" w:rsidRPr="00976057" w:rsidRDefault="00976057" w:rsidP="002D1531">
      <w:pPr>
        <w:pStyle w:val="a9"/>
        <w:ind w:firstLine="0"/>
      </w:pPr>
      <w:r w:rsidRPr="00976057">
        <w:t>- лесоводства и лесозаготовок– на</w:t>
      </w:r>
      <w:r w:rsidR="00114A55">
        <w:t xml:space="preserve"> </w:t>
      </w:r>
      <w:r w:rsidRPr="00976057">
        <w:t>3%;</w:t>
      </w:r>
    </w:p>
    <w:p w:rsidR="000426BA" w:rsidRDefault="00976057" w:rsidP="002D1531">
      <w:pPr>
        <w:pStyle w:val="a9"/>
        <w:ind w:firstLine="0"/>
      </w:pPr>
      <w:r w:rsidRPr="00976057">
        <w:t>- прочих отраслей – на 12 %.</w:t>
      </w:r>
    </w:p>
    <w:p w:rsidR="00976057" w:rsidRPr="007B4DB6" w:rsidRDefault="00976057" w:rsidP="002D1531">
      <w:r w:rsidRPr="007B4DB6">
        <w:rPr>
          <w:color w:val="000000"/>
          <w:shd w:val="clear" w:color="auto" w:fill="FFFFFF"/>
        </w:rPr>
        <w:t>Основными отраслями специализации экономи</w:t>
      </w:r>
      <w:r>
        <w:rPr>
          <w:color w:val="000000"/>
          <w:shd w:val="clear" w:color="auto" w:fill="FFFFFF"/>
        </w:rPr>
        <w:t xml:space="preserve">ки города являются деятельность </w:t>
      </w:r>
      <w:r w:rsidRPr="007B4DB6">
        <w:rPr>
          <w:color w:val="000000"/>
          <w:shd w:val="clear" w:color="auto" w:fill="FFFFFF"/>
        </w:rPr>
        <w:t>железнодорожного транспорта, а также</w:t>
      </w:r>
      <w:r w:rsidRPr="007B4DB6">
        <w:t xml:space="preserve"> деятельность </w:t>
      </w:r>
      <w:r w:rsidR="00A12531">
        <w:t>предприятий обрабатывающих</w:t>
      </w:r>
      <w:r w:rsidR="005278C7">
        <w:t xml:space="preserve"> производств</w:t>
      </w:r>
      <w:r w:rsidRPr="007B4DB6">
        <w:t>.</w:t>
      </w:r>
    </w:p>
    <w:p w:rsidR="00976057" w:rsidRPr="007B4DB6" w:rsidRDefault="00976057" w:rsidP="002D1531">
      <w:pPr>
        <w:ind w:firstLine="567"/>
        <w:rPr>
          <w:color w:val="000000"/>
          <w:shd w:val="clear" w:color="auto" w:fill="FFFFFF"/>
        </w:rPr>
      </w:pPr>
      <w:r w:rsidRPr="007B4DB6">
        <w:rPr>
          <w:color w:val="000000"/>
          <w:shd w:val="clear" w:color="auto" w:fill="FFFFFF"/>
        </w:rPr>
        <w:t>Железнодорожный узел станции Зима является для Зиминского городского муниципального образования градообразующим, поскольку  включает 13 организаций – подразделений ВСЖД  - филиала ОАО «РЖД», деятельность которых  осуществляется в рамках  единого производственно-технологического процесса по виду экономической деятельности: ТРАНСПОРТ И ХРАНЕНИЕ (ОКВЭД 49.10 «Деятельность железнодорожного  транспорта: междугородные  и  международные пассажирские перевозки»).</w:t>
      </w:r>
    </w:p>
    <w:p w:rsidR="00976057" w:rsidRPr="007B4DB6" w:rsidRDefault="00976057" w:rsidP="002D1531">
      <w:pPr>
        <w:ind w:firstLine="567"/>
        <w:rPr>
          <w:color w:val="000000"/>
          <w:shd w:val="clear" w:color="auto" w:fill="FFFFFF"/>
        </w:rPr>
      </w:pPr>
      <w:r w:rsidRPr="007B4DB6">
        <w:rPr>
          <w:color w:val="000000"/>
          <w:shd w:val="clear" w:color="auto" w:fill="FFFFFF"/>
        </w:rPr>
        <w:t xml:space="preserve">Кроме того, на территории города расположены специализированные организации, осуществляющие энергоснабжение, охрану и бухгалтерское сопровождение  структурных подразделений ВСЖД на станции Зима. </w:t>
      </w:r>
    </w:p>
    <w:p w:rsidR="00976057" w:rsidRPr="007B4DB6" w:rsidRDefault="00976057" w:rsidP="002D1531">
      <w:pPr>
        <w:ind w:firstLine="567"/>
        <w:rPr>
          <w:color w:val="000000"/>
          <w:shd w:val="clear" w:color="auto" w:fill="FFFFFF"/>
        </w:rPr>
      </w:pPr>
      <w:r w:rsidRPr="007B4DB6">
        <w:rPr>
          <w:color w:val="000000"/>
          <w:shd w:val="clear" w:color="auto" w:fill="FFFFFF"/>
        </w:rPr>
        <w:t>В целях обеспечения  организаций ж.д. узла квалифицированными специалистами, на территории муниципального образования осуществляет деятельность ГБПОУ Иркутской области «Зиминский железнодорожный техникум».</w:t>
      </w:r>
    </w:p>
    <w:p w:rsidR="00976057" w:rsidRPr="007B4DB6" w:rsidRDefault="00976057" w:rsidP="002D1531">
      <w:pPr>
        <w:ind w:firstLine="567"/>
        <w:rPr>
          <w:color w:val="000000"/>
          <w:shd w:val="clear" w:color="auto" w:fill="FFFFFF"/>
        </w:rPr>
      </w:pPr>
      <w:r w:rsidRPr="007B4DB6">
        <w:rPr>
          <w:color w:val="000000"/>
          <w:shd w:val="clear" w:color="auto" w:fill="FFFFFF"/>
        </w:rPr>
        <w:t xml:space="preserve">Через станцию Зима  проходит значительный объем транзитных грузов и большой транзитный пассажиропоток. Станция принимает, обрабатывает и формирует грузовые составы. </w:t>
      </w:r>
    </w:p>
    <w:p w:rsidR="00976057" w:rsidRPr="007B4DB6" w:rsidRDefault="00976057" w:rsidP="002D1531">
      <w:pPr>
        <w:ind w:firstLine="567"/>
        <w:rPr>
          <w:color w:val="000000"/>
          <w:shd w:val="clear" w:color="auto" w:fill="FFFFFF"/>
        </w:rPr>
      </w:pPr>
      <w:r w:rsidRPr="007B4DB6">
        <w:rPr>
          <w:color w:val="000000"/>
          <w:shd w:val="clear" w:color="auto" w:fill="FFFFFF"/>
        </w:rPr>
        <w:t>Комплекс  железнодорожных предприятий оказывает непосредственное  влияние  на работу  транспортного узла  в целом, а также  формирует основу экономики города.</w:t>
      </w:r>
    </w:p>
    <w:p w:rsidR="00976057" w:rsidRPr="007B4DB6" w:rsidRDefault="00976057" w:rsidP="002D1531">
      <w:pPr>
        <w:ind w:firstLine="567"/>
        <w:rPr>
          <w:b/>
          <w:i/>
        </w:rPr>
      </w:pPr>
      <w:r w:rsidRPr="007B4DB6">
        <w:t xml:space="preserve">На предприятиях железнодорожного транспорта занята значительная часть трудовых ресурсов  города </w:t>
      </w:r>
      <w:r w:rsidR="00AB6A7E" w:rsidRPr="00AB6A7E">
        <w:t>(2,5 тыс. чел. или 32,9</w:t>
      </w:r>
      <w:r w:rsidRPr="00AB6A7E">
        <w:t>%</w:t>
      </w:r>
      <w:r w:rsidRPr="007B4DB6">
        <w:t xml:space="preserve"> от общей численности занятых в экономике города).</w:t>
      </w:r>
      <w:r w:rsidRPr="007B4DB6">
        <w:rPr>
          <w:b/>
          <w:i/>
        </w:rPr>
        <w:t xml:space="preserve"> </w:t>
      </w:r>
    </w:p>
    <w:p w:rsidR="00976057" w:rsidRPr="007B4DB6" w:rsidRDefault="00976057" w:rsidP="002D1531">
      <w:pPr>
        <w:ind w:firstLine="567"/>
        <w:rPr>
          <w:color w:val="000000"/>
          <w:shd w:val="clear" w:color="auto" w:fill="FFFFFF"/>
        </w:rPr>
      </w:pPr>
      <w:r w:rsidRPr="007B4DB6">
        <w:t>Предприятия железнодорожного узла станции Зима не только обеспечивают занятость трудоспособного населения города, но также играют существенную роль в формировании  доходного поте</w:t>
      </w:r>
      <w:r w:rsidR="00E32215">
        <w:t xml:space="preserve">нциала города, обеспечивая более </w:t>
      </w:r>
      <w:r w:rsidRPr="007B4DB6">
        <w:t xml:space="preserve"> 30% собственных доходов бюджета ЗГМО. </w:t>
      </w:r>
    </w:p>
    <w:p w:rsidR="00976057" w:rsidRPr="004335B3" w:rsidRDefault="00976057" w:rsidP="002D1531">
      <w:pPr>
        <w:pStyle w:val="21"/>
        <w:spacing w:after="0" w:line="240" w:lineRule="auto"/>
        <w:ind w:firstLine="567"/>
      </w:pPr>
      <w:r w:rsidRPr="004335B3">
        <w:t>В структуре промышленного производства г.Зимы наибольший вес занимают о</w:t>
      </w:r>
      <w:r w:rsidR="004335B3" w:rsidRPr="004335B3">
        <w:t>брабатывающие предприятия – 47,7</w:t>
      </w:r>
      <w:r w:rsidRPr="004335B3">
        <w:t>%.</w:t>
      </w:r>
    </w:p>
    <w:p w:rsidR="00976057" w:rsidRPr="00A8519E" w:rsidRDefault="00976057" w:rsidP="002D1531">
      <w:pPr>
        <w:pStyle w:val="21"/>
        <w:spacing w:after="0" w:line="240" w:lineRule="auto"/>
        <w:ind w:firstLine="567"/>
      </w:pPr>
      <w:r w:rsidRPr="00A8519E">
        <w:tab/>
        <w:t>Основные виды деятельности обрабатывающих производств:</w:t>
      </w:r>
    </w:p>
    <w:p w:rsidR="00976057" w:rsidRPr="00A8519E" w:rsidRDefault="00976057" w:rsidP="002D1531">
      <w:pPr>
        <w:pStyle w:val="21"/>
        <w:spacing w:after="0" w:line="240" w:lineRule="auto"/>
        <w:ind w:firstLine="567"/>
      </w:pPr>
      <w:r w:rsidRPr="00A8519E">
        <w:t>-обработка древесины и произ</w:t>
      </w:r>
      <w:r w:rsidR="00B1773F" w:rsidRPr="00A8519E">
        <w:t>водство изделий из дерева – 41,9</w:t>
      </w:r>
      <w:r w:rsidRPr="00A8519E">
        <w:t>%;</w:t>
      </w:r>
    </w:p>
    <w:p w:rsidR="00976057" w:rsidRDefault="00976057" w:rsidP="002D1531">
      <w:pPr>
        <w:pStyle w:val="21"/>
        <w:spacing w:after="0" w:line="240" w:lineRule="auto"/>
        <w:ind w:firstLine="567"/>
      </w:pPr>
      <w:r w:rsidRPr="00A8519E">
        <w:t>- произв</w:t>
      </w:r>
      <w:r w:rsidR="00B1773F" w:rsidRPr="00A8519E">
        <w:t>одство пищевых продуктов  - 38,4</w:t>
      </w:r>
      <w:r w:rsidRPr="00A8519E">
        <w:t>%</w:t>
      </w:r>
      <w:r w:rsidR="00E84C34">
        <w:t>;</w:t>
      </w:r>
    </w:p>
    <w:p w:rsidR="00E84C34" w:rsidRPr="00A8519E" w:rsidRDefault="00E84C34" w:rsidP="002D1531">
      <w:pPr>
        <w:pStyle w:val="21"/>
        <w:spacing w:after="0" w:line="240" w:lineRule="auto"/>
        <w:ind w:firstLine="567"/>
      </w:pPr>
      <w:r>
        <w:t>- производство готовых металлических изделий – 15,8%.</w:t>
      </w:r>
    </w:p>
    <w:p w:rsidR="00976057" w:rsidRPr="00704796" w:rsidRDefault="00976057" w:rsidP="002D1531">
      <w:pPr>
        <w:pStyle w:val="21"/>
        <w:spacing w:after="0" w:line="240" w:lineRule="auto"/>
        <w:ind w:firstLine="567"/>
        <w:rPr>
          <w:bCs/>
        </w:rPr>
      </w:pPr>
      <w:r w:rsidRPr="00704796">
        <w:rPr>
          <w:bCs/>
        </w:rPr>
        <w:t>Основным производителем пищевой продукции на территории города является ОАО «Зиминский хлебозавод», специализирующийся на выпуске хлебобулочных, кондитерских изделий. Годовой объем производства изделий хлебобулочн</w:t>
      </w:r>
      <w:r w:rsidR="00F72480">
        <w:rPr>
          <w:bCs/>
        </w:rPr>
        <w:t>ых недлительного хранения – 2031</w:t>
      </w:r>
      <w:r w:rsidRPr="00704796">
        <w:rPr>
          <w:bCs/>
        </w:rPr>
        <w:t>тн, изделий мучных кондитерских, тортов  и пиро</w:t>
      </w:r>
      <w:r w:rsidR="00F72480">
        <w:rPr>
          <w:bCs/>
        </w:rPr>
        <w:t>жных недлительного хранения – 19</w:t>
      </w:r>
      <w:r w:rsidR="00FB0914">
        <w:rPr>
          <w:bCs/>
        </w:rPr>
        <w:t xml:space="preserve"> </w:t>
      </w:r>
      <w:r w:rsidRPr="00704796">
        <w:rPr>
          <w:bCs/>
        </w:rPr>
        <w:t>тн, изделий хлебобулочных  длительного хранения – 20 тн, полуфабрикатов мясных, мясосодержащи</w:t>
      </w:r>
      <w:r w:rsidR="001616CE">
        <w:rPr>
          <w:bCs/>
        </w:rPr>
        <w:t>х, охлажденных, замороженных – 11</w:t>
      </w:r>
      <w:r w:rsidRPr="00704796">
        <w:rPr>
          <w:bCs/>
        </w:rPr>
        <w:t xml:space="preserve"> тн.</w:t>
      </w:r>
    </w:p>
    <w:p w:rsidR="00E84C34" w:rsidRDefault="00976057" w:rsidP="002D1531">
      <w:pPr>
        <w:pStyle w:val="21"/>
        <w:spacing w:after="0" w:line="240" w:lineRule="auto"/>
        <w:ind w:firstLine="567"/>
        <w:rPr>
          <w:bCs/>
        </w:rPr>
      </w:pPr>
      <w:r w:rsidRPr="00704796">
        <w:t>Наиболее крупным системообразующим бизнесом в сфере деревообработки для муниципалитета является  бизнес индивидуального предпринимателя Шлыковой Юлии Геннадьевны</w:t>
      </w:r>
      <w:r w:rsidR="00570B7B">
        <w:t>.</w:t>
      </w:r>
      <w:r w:rsidRPr="00704796">
        <w:rPr>
          <w:bCs/>
        </w:rPr>
        <w:t xml:space="preserve"> На территории города расположено</w:t>
      </w:r>
      <w:r w:rsidRPr="00704796">
        <w:rPr>
          <w:bCs/>
          <w:sz w:val="28"/>
          <w:szCs w:val="28"/>
        </w:rPr>
        <w:t xml:space="preserve"> </w:t>
      </w:r>
      <w:r w:rsidRPr="00704796">
        <w:rPr>
          <w:bCs/>
        </w:rPr>
        <w:t>предприятие, специализирующееся  на производстве сухих строганных  пиломатериалов.</w:t>
      </w:r>
      <w:r w:rsidR="00E84C34" w:rsidRPr="00E84C34">
        <w:rPr>
          <w:bCs/>
        </w:rPr>
        <w:t xml:space="preserve"> </w:t>
      </w:r>
    </w:p>
    <w:p w:rsidR="00E84C34" w:rsidRPr="00704796" w:rsidRDefault="00E84C34" w:rsidP="002D1531">
      <w:pPr>
        <w:pStyle w:val="21"/>
        <w:spacing w:after="0" w:line="240" w:lineRule="auto"/>
        <w:ind w:firstLine="567"/>
        <w:rPr>
          <w:bCs/>
        </w:rPr>
      </w:pPr>
      <w:r w:rsidRPr="00704796">
        <w:rPr>
          <w:bCs/>
        </w:rPr>
        <w:t xml:space="preserve">Отрасль деревообработки представлена в городе </w:t>
      </w:r>
      <w:r>
        <w:rPr>
          <w:bCs/>
        </w:rPr>
        <w:t xml:space="preserve"> также тремя </w:t>
      </w:r>
      <w:r w:rsidRPr="00704796">
        <w:rPr>
          <w:bCs/>
        </w:rPr>
        <w:t xml:space="preserve"> юридическими лицами: ООО «Элитфорест», ООО «Меркурий», ООО «Лад», годовой объем производства пило</w:t>
      </w:r>
      <w:r>
        <w:rPr>
          <w:bCs/>
        </w:rPr>
        <w:t>материалов которых составляет 14</w:t>
      </w:r>
      <w:r w:rsidRPr="00704796">
        <w:rPr>
          <w:bCs/>
        </w:rPr>
        <w:t xml:space="preserve">,3тыс.м3. </w:t>
      </w:r>
    </w:p>
    <w:p w:rsidR="000426BA" w:rsidRPr="00213FD6" w:rsidRDefault="00D84292" w:rsidP="002D1531">
      <w:pPr>
        <w:pStyle w:val="a9"/>
        <w:ind w:firstLine="567"/>
      </w:pPr>
      <w:r w:rsidRPr="00213FD6">
        <w:t>Основным показателе</w:t>
      </w:r>
      <w:r w:rsidR="00D872D0" w:rsidRPr="00213FD6">
        <w:t>м, характеризующим экономический потенциал территории муниципального образования</w:t>
      </w:r>
      <w:r w:rsidR="00165BA1" w:rsidRPr="00213FD6">
        <w:t>,</w:t>
      </w:r>
      <w:r w:rsidR="00D872D0" w:rsidRPr="00213FD6">
        <w:t xml:space="preserve"> является показатель </w:t>
      </w:r>
      <w:r w:rsidR="009437E8" w:rsidRPr="00213FD6">
        <w:t>выручки от реализации продукции (работ и услуг)</w:t>
      </w:r>
      <w:r w:rsidR="00D872D0" w:rsidRPr="00213FD6">
        <w:t xml:space="preserve"> хозяйствующих субъектов, осуществляющих деятельность на территории муниципального образования.</w:t>
      </w:r>
    </w:p>
    <w:p w:rsidR="0003377D" w:rsidRPr="000D6477" w:rsidRDefault="007706E5" w:rsidP="002D1531">
      <w:pPr>
        <w:ind w:firstLine="708"/>
        <w:rPr>
          <w:rFonts w:cs="Times New Roman"/>
          <w:szCs w:val="24"/>
        </w:rPr>
      </w:pPr>
      <w:r w:rsidRPr="00E84C34">
        <w:t>Объем выручки от реализации продукции (работ и услуг) с учетом централизованных плательщиков</w:t>
      </w:r>
      <w:r w:rsidR="00E7120D">
        <w:t xml:space="preserve"> составил </w:t>
      </w:r>
      <w:r w:rsidR="00E84C34">
        <w:t xml:space="preserve"> </w:t>
      </w:r>
      <w:r w:rsidR="00D50CA4" w:rsidRPr="00E84C34">
        <w:t>в 2021</w:t>
      </w:r>
      <w:r w:rsidRPr="00E84C34">
        <w:t xml:space="preserve"> </w:t>
      </w:r>
      <w:r w:rsidR="009437E8" w:rsidRPr="00E84C34">
        <w:t>году</w:t>
      </w:r>
      <w:r w:rsidR="0037608C" w:rsidRPr="00E84C34">
        <w:t xml:space="preserve"> </w:t>
      </w:r>
      <w:r w:rsidR="00E7120D">
        <w:t>в целом по городу</w:t>
      </w:r>
      <w:r w:rsidRPr="00E84C34">
        <w:t xml:space="preserve"> </w:t>
      </w:r>
      <w:r w:rsidR="00150BF6">
        <w:t xml:space="preserve"> </w:t>
      </w:r>
      <w:r w:rsidR="001702DF">
        <w:t>4194,8</w:t>
      </w:r>
      <w:r w:rsidRPr="00E84C34">
        <w:t xml:space="preserve"> млн. рублей. Динамика показателя за последние  пять лет свидетельств</w:t>
      </w:r>
      <w:r w:rsidR="00D50CA4" w:rsidRPr="00E84C34">
        <w:t>ует о его снижении к уровню 2017</w:t>
      </w:r>
      <w:r w:rsidRPr="00E84C34">
        <w:t xml:space="preserve"> года на </w:t>
      </w:r>
      <w:r w:rsidR="001702DF">
        <w:t>7,0</w:t>
      </w:r>
      <w:r w:rsidRPr="00E84C34">
        <w:t>%, и объясняется</w:t>
      </w:r>
      <w:r w:rsidR="00D50CA4" w:rsidRPr="00E84C34">
        <w:t xml:space="preserve"> </w:t>
      </w:r>
      <w:r w:rsidR="000D6477">
        <w:t xml:space="preserve">падением объемов работ и услуг предприятий и организаций в </w:t>
      </w:r>
      <w:r w:rsidR="0003377D" w:rsidRPr="000D6477">
        <w:rPr>
          <w:rFonts w:cs="Times New Roman"/>
          <w:szCs w:val="24"/>
        </w:rPr>
        <w:t xml:space="preserve">условиях ухудшения </w:t>
      </w:r>
      <w:r w:rsidR="0003377D" w:rsidRPr="000D6477">
        <w:rPr>
          <w:rFonts w:cs="Times New Roman"/>
          <w:szCs w:val="24"/>
        </w:rPr>
        <w:lastRenderedPageBreak/>
        <w:t>ситуации в экономике муниципального образования и страны в целом в  результате распространения новой  коронавирусной   инфекции.</w:t>
      </w:r>
    </w:p>
    <w:p w:rsidR="009437E8" w:rsidRPr="0006769E" w:rsidRDefault="0003377D" w:rsidP="002D1531">
      <w:pPr>
        <w:ind w:firstLine="567"/>
        <w:rPr>
          <w:rFonts w:cs="Times New Roman"/>
          <w:szCs w:val="24"/>
        </w:rPr>
      </w:pPr>
      <w:r w:rsidRPr="000D6477">
        <w:rPr>
          <w:rFonts w:cs="Times New Roman"/>
          <w:szCs w:val="24"/>
        </w:rPr>
        <w:t xml:space="preserve">Доля выручки </w:t>
      </w:r>
      <w:r w:rsidR="0082118E">
        <w:t>от реализации продукции, работ, услуг</w:t>
      </w:r>
      <w:r w:rsidR="0082118E" w:rsidRPr="000D6477">
        <w:rPr>
          <w:rFonts w:cs="Times New Roman"/>
          <w:szCs w:val="24"/>
        </w:rPr>
        <w:t xml:space="preserve"> </w:t>
      </w:r>
      <w:r w:rsidR="0082118E">
        <w:rPr>
          <w:rFonts w:cs="Times New Roman"/>
          <w:szCs w:val="24"/>
        </w:rPr>
        <w:t xml:space="preserve">по г.Зиме </w:t>
      </w:r>
      <w:r w:rsidRPr="000D6477">
        <w:rPr>
          <w:rFonts w:cs="Times New Roman"/>
          <w:szCs w:val="24"/>
        </w:rPr>
        <w:t>в валом региональном продукте Иркутской области на протяжении ряда последних лет варьируется в пределах 0,3%.</w:t>
      </w:r>
    </w:p>
    <w:p w:rsidR="00ED38A5" w:rsidRDefault="00ED38A5" w:rsidP="006C782F">
      <w:pPr>
        <w:tabs>
          <w:tab w:val="left" w:pos="709"/>
        </w:tabs>
        <w:ind w:firstLine="567"/>
        <w:jc w:val="right"/>
      </w:pPr>
    </w:p>
    <w:p w:rsidR="006C782F" w:rsidRPr="00AA3165" w:rsidRDefault="00471432" w:rsidP="006C782F">
      <w:pPr>
        <w:tabs>
          <w:tab w:val="left" w:pos="709"/>
        </w:tabs>
        <w:ind w:firstLine="567"/>
        <w:jc w:val="right"/>
      </w:pPr>
      <w:r w:rsidRPr="00AA3165">
        <w:t>Таблица 10</w:t>
      </w:r>
    </w:p>
    <w:p w:rsidR="009437E8" w:rsidRPr="00AA3165" w:rsidRDefault="009437E8" w:rsidP="009437E8">
      <w:pPr>
        <w:ind w:firstLine="686"/>
        <w:jc w:val="center"/>
        <w:rPr>
          <w:rFonts w:cs="Times New Roman"/>
          <w:szCs w:val="24"/>
        </w:rPr>
      </w:pPr>
      <w:r w:rsidRPr="00AA3165">
        <w:rPr>
          <w:rFonts w:cs="Times New Roman"/>
          <w:szCs w:val="24"/>
        </w:rPr>
        <w:t>Динамика выручки от реализации продукции, работ и услуг</w:t>
      </w:r>
    </w:p>
    <w:p w:rsidR="009437E8" w:rsidRPr="00AA3165" w:rsidRDefault="009437E8" w:rsidP="009437E8">
      <w:pPr>
        <w:ind w:firstLine="686"/>
        <w:jc w:val="right"/>
        <w:rPr>
          <w:rFonts w:cs="Times New Roman"/>
          <w:szCs w:val="24"/>
        </w:rPr>
      </w:pPr>
      <w:r w:rsidRPr="00AA3165">
        <w:rPr>
          <w:rFonts w:cs="Times New Roman"/>
          <w:szCs w:val="24"/>
        </w:rPr>
        <w:t>(</w:t>
      </w:r>
      <w:r w:rsidRPr="00AA3165">
        <w:rPr>
          <w:rFonts w:cs="Times New Roman"/>
          <w:sz w:val="20"/>
          <w:szCs w:val="20"/>
        </w:rPr>
        <w:t>млн. руб</w:t>
      </w:r>
      <w:r w:rsidRPr="00AA3165">
        <w:rPr>
          <w:rFonts w:cs="Times New Roman"/>
          <w:szCs w:val="24"/>
        </w:rPr>
        <w:t>.)</w:t>
      </w:r>
    </w:p>
    <w:tbl>
      <w:tblPr>
        <w:tblStyle w:val="af"/>
        <w:tblW w:w="5000" w:type="pct"/>
        <w:tblLayout w:type="fixed"/>
        <w:tblLook w:val="04A0"/>
      </w:tblPr>
      <w:tblGrid>
        <w:gridCol w:w="2242"/>
        <w:gridCol w:w="799"/>
        <w:gridCol w:w="801"/>
        <w:gridCol w:w="801"/>
        <w:gridCol w:w="801"/>
        <w:gridCol w:w="801"/>
        <w:gridCol w:w="801"/>
        <w:gridCol w:w="801"/>
        <w:gridCol w:w="801"/>
        <w:gridCol w:w="801"/>
        <w:gridCol w:w="793"/>
      </w:tblGrid>
      <w:tr w:rsidR="0037608C" w:rsidRPr="00E8284A" w:rsidTr="0037608C">
        <w:tc>
          <w:tcPr>
            <w:tcW w:w="1095" w:type="pct"/>
            <w:vMerge w:val="restart"/>
          </w:tcPr>
          <w:p w:rsidR="0037608C" w:rsidRPr="00213FD6" w:rsidRDefault="0037608C" w:rsidP="00A42DC0">
            <w:pPr>
              <w:pStyle w:val="af3"/>
            </w:pPr>
          </w:p>
        </w:tc>
        <w:tc>
          <w:tcPr>
            <w:tcW w:w="781" w:type="pct"/>
            <w:gridSpan w:val="2"/>
          </w:tcPr>
          <w:p w:rsidR="0037608C" w:rsidRPr="00213FD6" w:rsidRDefault="00213FD6" w:rsidP="006C782F">
            <w:pPr>
              <w:pStyle w:val="af3"/>
              <w:jc w:val="center"/>
            </w:pPr>
            <w:r>
              <w:t>2017</w:t>
            </w:r>
          </w:p>
        </w:tc>
        <w:tc>
          <w:tcPr>
            <w:tcW w:w="782" w:type="pct"/>
            <w:gridSpan w:val="2"/>
          </w:tcPr>
          <w:p w:rsidR="0037608C" w:rsidRPr="00213FD6" w:rsidRDefault="00213FD6" w:rsidP="006C782F">
            <w:pPr>
              <w:pStyle w:val="af3"/>
              <w:jc w:val="center"/>
            </w:pPr>
            <w:r>
              <w:t>2018</w:t>
            </w:r>
          </w:p>
        </w:tc>
        <w:tc>
          <w:tcPr>
            <w:tcW w:w="782" w:type="pct"/>
            <w:gridSpan w:val="2"/>
          </w:tcPr>
          <w:p w:rsidR="0037608C" w:rsidRPr="00213FD6" w:rsidRDefault="00213FD6" w:rsidP="006C782F">
            <w:pPr>
              <w:pStyle w:val="af3"/>
              <w:jc w:val="center"/>
            </w:pPr>
            <w:r>
              <w:t>2019</w:t>
            </w:r>
          </w:p>
        </w:tc>
        <w:tc>
          <w:tcPr>
            <w:tcW w:w="782" w:type="pct"/>
            <w:gridSpan w:val="2"/>
          </w:tcPr>
          <w:p w:rsidR="0037608C" w:rsidRPr="00213FD6" w:rsidRDefault="00213FD6" w:rsidP="006C782F">
            <w:pPr>
              <w:pStyle w:val="af3"/>
              <w:jc w:val="center"/>
            </w:pPr>
            <w:r>
              <w:t>2020</w:t>
            </w:r>
          </w:p>
        </w:tc>
        <w:tc>
          <w:tcPr>
            <w:tcW w:w="778" w:type="pct"/>
            <w:gridSpan w:val="2"/>
          </w:tcPr>
          <w:p w:rsidR="0037608C" w:rsidRPr="00213FD6" w:rsidRDefault="00213FD6" w:rsidP="006C782F">
            <w:pPr>
              <w:pStyle w:val="af3"/>
              <w:jc w:val="center"/>
            </w:pPr>
            <w:r>
              <w:t>2021</w:t>
            </w:r>
          </w:p>
        </w:tc>
      </w:tr>
      <w:tr w:rsidR="0037608C" w:rsidRPr="00E8284A" w:rsidTr="0037608C">
        <w:tc>
          <w:tcPr>
            <w:tcW w:w="1095" w:type="pct"/>
            <w:vMerge/>
          </w:tcPr>
          <w:p w:rsidR="009437E8" w:rsidRPr="00213FD6" w:rsidRDefault="009437E8" w:rsidP="00A42DC0">
            <w:pPr>
              <w:pStyle w:val="af3"/>
            </w:pPr>
          </w:p>
        </w:tc>
        <w:tc>
          <w:tcPr>
            <w:tcW w:w="390" w:type="pct"/>
          </w:tcPr>
          <w:p w:rsidR="009437E8" w:rsidRPr="00213FD6" w:rsidRDefault="003A211D" w:rsidP="00A42DC0">
            <w:pPr>
              <w:pStyle w:val="af3"/>
            </w:pPr>
            <w:r w:rsidRPr="00213FD6">
              <w:t>В</w:t>
            </w:r>
            <w:r w:rsidR="009437E8" w:rsidRPr="00213FD6">
              <w:t>сего</w:t>
            </w:r>
          </w:p>
        </w:tc>
        <w:tc>
          <w:tcPr>
            <w:tcW w:w="391" w:type="pct"/>
          </w:tcPr>
          <w:p w:rsidR="00A00EEF" w:rsidRPr="00213FD6" w:rsidRDefault="009437E8" w:rsidP="0037608C">
            <w:pPr>
              <w:pStyle w:val="af3"/>
              <w:jc w:val="center"/>
            </w:pPr>
            <w:r w:rsidRPr="00213FD6">
              <w:t>в % к</w:t>
            </w:r>
          </w:p>
          <w:p w:rsidR="0037608C" w:rsidRPr="00213FD6" w:rsidRDefault="00A00EEF" w:rsidP="0037608C">
            <w:pPr>
              <w:pStyle w:val="af3"/>
              <w:jc w:val="center"/>
            </w:pPr>
            <w:r w:rsidRPr="00213FD6">
              <w:t>пр.</w:t>
            </w:r>
          </w:p>
          <w:p w:rsidR="009437E8" w:rsidRPr="00213FD6" w:rsidRDefault="009437E8" w:rsidP="0037608C">
            <w:pPr>
              <w:pStyle w:val="af3"/>
              <w:jc w:val="center"/>
            </w:pPr>
            <w:r w:rsidRPr="00213FD6">
              <w:t>году</w:t>
            </w:r>
          </w:p>
        </w:tc>
        <w:tc>
          <w:tcPr>
            <w:tcW w:w="391" w:type="pct"/>
          </w:tcPr>
          <w:p w:rsidR="009437E8" w:rsidRPr="00213FD6" w:rsidRDefault="003A211D" w:rsidP="0037608C">
            <w:pPr>
              <w:pStyle w:val="af3"/>
              <w:jc w:val="center"/>
            </w:pPr>
            <w:r w:rsidRPr="00213FD6">
              <w:t>В</w:t>
            </w:r>
            <w:r w:rsidR="009437E8" w:rsidRPr="00213FD6">
              <w:t>сего</w:t>
            </w:r>
          </w:p>
        </w:tc>
        <w:tc>
          <w:tcPr>
            <w:tcW w:w="391" w:type="pct"/>
          </w:tcPr>
          <w:p w:rsidR="009437E8" w:rsidRPr="00213FD6" w:rsidRDefault="009437E8" w:rsidP="0037608C">
            <w:pPr>
              <w:pStyle w:val="af3"/>
              <w:jc w:val="center"/>
            </w:pPr>
            <w:r w:rsidRPr="00213FD6">
              <w:t>в % к пр. году</w:t>
            </w:r>
          </w:p>
        </w:tc>
        <w:tc>
          <w:tcPr>
            <w:tcW w:w="391" w:type="pct"/>
          </w:tcPr>
          <w:p w:rsidR="009437E8" w:rsidRPr="00213FD6" w:rsidRDefault="003A211D" w:rsidP="0037608C">
            <w:pPr>
              <w:pStyle w:val="af3"/>
              <w:jc w:val="center"/>
            </w:pPr>
            <w:r w:rsidRPr="00213FD6">
              <w:t>В</w:t>
            </w:r>
            <w:r w:rsidR="009437E8" w:rsidRPr="00213FD6">
              <w:t>сего</w:t>
            </w:r>
          </w:p>
        </w:tc>
        <w:tc>
          <w:tcPr>
            <w:tcW w:w="391" w:type="pct"/>
          </w:tcPr>
          <w:p w:rsidR="009437E8" w:rsidRPr="00213FD6" w:rsidRDefault="009437E8" w:rsidP="0037608C">
            <w:pPr>
              <w:pStyle w:val="af3"/>
              <w:jc w:val="center"/>
            </w:pPr>
            <w:r w:rsidRPr="00213FD6">
              <w:t>в % к пр. году</w:t>
            </w:r>
          </w:p>
        </w:tc>
        <w:tc>
          <w:tcPr>
            <w:tcW w:w="391" w:type="pct"/>
          </w:tcPr>
          <w:p w:rsidR="009437E8" w:rsidRPr="00213FD6" w:rsidRDefault="003A211D" w:rsidP="0037608C">
            <w:pPr>
              <w:pStyle w:val="af3"/>
              <w:jc w:val="center"/>
            </w:pPr>
            <w:r w:rsidRPr="00213FD6">
              <w:t>В</w:t>
            </w:r>
            <w:r w:rsidR="009437E8" w:rsidRPr="00213FD6">
              <w:t>сего</w:t>
            </w:r>
          </w:p>
        </w:tc>
        <w:tc>
          <w:tcPr>
            <w:tcW w:w="391" w:type="pct"/>
          </w:tcPr>
          <w:p w:rsidR="009437E8" w:rsidRPr="00213FD6" w:rsidRDefault="009437E8" w:rsidP="0037608C">
            <w:pPr>
              <w:pStyle w:val="af3"/>
              <w:jc w:val="center"/>
            </w:pPr>
            <w:r w:rsidRPr="00213FD6">
              <w:t>в % к пр. году</w:t>
            </w:r>
          </w:p>
        </w:tc>
        <w:tc>
          <w:tcPr>
            <w:tcW w:w="391" w:type="pct"/>
          </w:tcPr>
          <w:p w:rsidR="009437E8" w:rsidRPr="00213FD6" w:rsidRDefault="003A211D" w:rsidP="0037608C">
            <w:pPr>
              <w:pStyle w:val="af3"/>
              <w:jc w:val="center"/>
            </w:pPr>
            <w:r w:rsidRPr="00213FD6">
              <w:t>В</w:t>
            </w:r>
            <w:r w:rsidR="009437E8" w:rsidRPr="00213FD6">
              <w:t>сего</w:t>
            </w:r>
          </w:p>
        </w:tc>
        <w:tc>
          <w:tcPr>
            <w:tcW w:w="387" w:type="pct"/>
          </w:tcPr>
          <w:p w:rsidR="009437E8" w:rsidRPr="00213FD6" w:rsidRDefault="009437E8" w:rsidP="0037608C">
            <w:pPr>
              <w:pStyle w:val="af3"/>
              <w:jc w:val="center"/>
            </w:pPr>
            <w:r w:rsidRPr="00213FD6">
              <w:t>в % к пр. году</w:t>
            </w:r>
          </w:p>
        </w:tc>
      </w:tr>
      <w:tr w:rsidR="003C7DDB" w:rsidRPr="00E8284A" w:rsidTr="0037608C">
        <w:tc>
          <w:tcPr>
            <w:tcW w:w="1095" w:type="pct"/>
          </w:tcPr>
          <w:p w:rsidR="003C7DDB" w:rsidRPr="00213FD6" w:rsidRDefault="003C7DDB" w:rsidP="00A42DC0">
            <w:pPr>
              <w:pStyle w:val="af3"/>
            </w:pPr>
            <w:r w:rsidRPr="00213FD6">
              <w:t>Выручка от реализации продукции (работ, услуг) – всего</w:t>
            </w:r>
          </w:p>
        </w:tc>
        <w:tc>
          <w:tcPr>
            <w:tcW w:w="390" w:type="pct"/>
          </w:tcPr>
          <w:p w:rsidR="003C7DDB" w:rsidRPr="009F10CC" w:rsidRDefault="003C7DDB" w:rsidP="003C56F4">
            <w:pPr>
              <w:pStyle w:val="af3"/>
            </w:pPr>
            <w:r w:rsidRPr="009F10CC">
              <w:t>4510,4</w:t>
            </w:r>
          </w:p>
        </w:tc>
        <w:tc>
          <w:tcPr>
            <w:tcW w:w="391" w:type="pct"/>
          </w:tcPr>
          <w:p w:rsidR="003C7DDB" w:rsidRPr="00213FD6" w:rsidRDefault="005B36A6" w:rsidP="005B36A6">
            <w:pPr>
              <w:pStyle w:val="af3"/>
            </w:pPr>
            <w:r>
              <w:t xml:space="preserve">101,5 </w:t>
            </w:r>
          </w:p>
        </w:tc>
        <w:tc>
          <w:tcPr>
            <w:tcW w:w="391" w:type="pct"/>
          </w:tcPr>
          <w:p w:rsidR="003C7DDB" w:rsidRPr="00213FD6" w:rsidRDefault="003C7DDB" w:rsidP="00A42DC0">
            <w:pPr>
              <w:pStyle w:val="af3"/>
            </w:pPr>
            <w:r>
              <w:t>4293,6</w:t>
            </w:r>
          </w:p>
        </w:tc>
        <w:tc>
          <w:tcPr>
            <w:tcW w:w="391" w:type="pct"/>
          </w:tcPr>
          <w:p w:rsidR="003C7DDB" w:rsidRPr="00213FD6" w:rsidRDefault="009F10CC" w:rsidP="00A42DC0">
            <w:pPr>
              <w:pStyle w:val="af3"/>
            </w:pPr>
            <w:r>
              <w:t>95,2</w:t>
            </w:r>
          </w:p>
        </w:tc>
        <w:tc>
          <w:tcPr>
            <w:tcW w:w="391" w:type="pct"/>
          </w:tcPr>
          <w:p w:rsidR="003C7DDB" w:rsidRPr="00213FD6" w:rsidRDefault="003C7DDB" w:rsidP="00A42DC0">
            <w:pPr>
              <w:pStyle w:val="af3"/>
            </w:pPr>
            <w:r>
              <w:t>4642,8</w:t>
            </w:r>
          </w:p>
        </w:tc>
        <w:tc>
          <w:tcPr>
            <w:tcW w:w="391" w:type="pct"/>
          </w:tcPr>
          <w:p w:rsidR="003C7DDB" w:rsidRPr="00213FD6" w:rsidRDefault="009F10CC" w:rsidP="00A42DC0">
            <w:pPr>
              <w:pStyle w:val="af3"/>
            </w:pPr>
            <w:r>
              <w:t>108,1</w:t>
            </w:r>
          </w:p>
        </w:tc>
        <w:tc>
          <w:tcPr>
            <w:tcW w:w="391" w:type="pct"/>
          </w:tcPr>
          <w:p w:rsidR="003C7DDB" w:rsidRPr="00213FD6" w:rsidRDefault="001204F4" w:rsidP="00A42DC0">
            <w:pPr>
              <w:pStyle w:val="af3"/>
            </w:pPr>
            <w:r>
              <w:t>3836,5</w:t>
            </w:r>
          </w:p>
        </w:tc>
        <w:tc>
          <w:tcPr>
            <w:tcW w:w="391" w:type="pct"/>
          </w:tcPr>
          <w:p w:rsidR="003C7DDB" w:rsidRPr="00213FD6" w:rsidRDefault="009F10CC" w:rsidP="00A42DC0">
            <w:pPr>
              <w:pStyle w:val="af3"/>
            </w:pPr>
            <w:r>
              <w:t>82,6</w:t>
            </w:r>
          </w:p>
        </w:tc>
        <w:tc>
          <w:tcPr>
            <w:tcW w:w="391" w:type="pct"/>
          </w:tcPr>
          <w:p w:rsidR="003C7DDB" w:rsidRPr="00213FD6" w:rsidRDefault="001204F4" w:rsidP="00A42DC0">
            <w:pPr>
              <w:pStyle w:val="af3"/>
            </w:pPr>
            <w:r>
              <w:t>4</w:t>
            </w:r>
            <w:r w:rsidR="00E44045">
              <w:t>375,9</w:t>
            </w:r>
          </w:p>
        </w:tc>
        <w:tc>
          <w:tcPr>
            <w:tcW w:w="387" w:type="pct"/>
          </w:tcPr>
          <w:p w:rsidR="003C7DDB" w:rsidRPr="00213FD6" w:rsidRDefault="009F10CC" w:rsidP="001702DF">
            <w:pPr>
              <w:pStyle w:val="af3"/>
              <w:jc w:val="center"/>
            </w:pPr>
            <w:r>
              <w:t>1</w:t>
            </w:r>
            <w:r w:rsidR="00E44045">
              <w:t>14,1</w:t>
            </w:r>
          </w:p>
        </w:tc>
      </w:tr>
      <w:tr w:rsidR="003C7DDB" w:rsidRPr="00E8284A" w:rsidTr="0037608C">
        <w:tc>
          <w:tcPr>
            <w:tcW w:w="1095" w:type="pct"/>
          </w:tcPr>
          <w:p w:rsidR="003C7DDB" w:rsidRPr="00213FD6" w:rsidRDefault="003C7DDB" w:rsidP="00A42DC0">
            <w:pPr>
              <w:pStyle w:val="af3"/>
            </w:pPr>
            <w:r w:rsidRPr="00213FD6">
              <w:t xml:space="preserve">в т.ч. </w:t>
            </w:r>
          </w:p>
          <w:p w:rsidR="003C7DDB" w:rsidRPr="00213FD6" w:rsidRDefault="003C7DDB" w:rsidP="00A42DC0">
            <w:pPr>
              <w:pStyle w:val="af3"/>
            </w:pPr>
            <w:r w:rsidRPr="00213FD6">
              <w:t>без централизованных плательщиков</w:t>
            </w:r>
          </w:p>
        </w:tc>
        <w:tc>
          <w:tcPr>
            <w:tcW w:w="390" w:type="pct"/>
          </w:tcPr>
          <w:p w:rsidR="003C7DDB" w:rsidRPr="009F10CC" w:rsidRDefault="003C7DDB" w:rsidP="003C56F4">
            <w:pPr>
              <w:pStyle w:val="af3"/>
            </w:pPr>
            <w:r w:rsidRPr="009F10CC">
              <w:t>2814,4</w:t>
            </w:r>
          </w:p>
        </w:tc>
        <w:tc>
          <w:tcPr>
            <w:tcW w:w="391" w:type="pct"/>
          </w:tcPr>
          <w:p w:rsidR="003C7DDB" w:rsidRPr="00213FD6" w:rsidRDefault="005B36A6" w:rsidP="00A42DC0">
            <w:pPr>
              <w:pStyle w:val="af3"/>
            </w:pPr>
            <w:r>
              <w:t>100,</w:t>
            </w:r>
            <w:r w:rsidR="00E60A7E">
              <w:t>0</w:t>
            </w:r>
          </w:p>
        </w:tc>
        <w:tc>
          <w:tcPr>
            <w:tcW w:w="391" w:type="pct"/>
          </w:tcPr>
          <w:p w:rsidR="003C7DDB" w:rsidRPr="00213FD6" w:rsidRDefault="003C7DDB" w:rsidP="00A42DC0">
            <w:pPr>
              <w:pStyle w:val="af3"/>
            </w:pPr>
            <w:r>
              <w:t>2404,1</w:t>
            </w:r>
          </w:p>
        </w:tc>
        <w:tc>
          <w:tcPr>
            <w:tcW w:w="391" w:type="pct"/>
          </w:tcPr>
          <w:p w:rsidR="003C7DDB" w:rsidRPr="00213FD6" w:rsidRDefault="009F10CC" w:rsidP="00A42DC0">
            <w:pPr>
              <w:pStyle w:val="af3"/>
            </w:pPr>
            <w:r>
              <w:t>85,4</w:t>
            </w:r>
          </w:p>
        </w:tc>
        <w:tc>
          <w:tcPr>
            <w:tcW w:w="391" w:type="pct"/>
          </w:tcPr>
          <w:p w:rsidR="003C7DDB" w:rsidRPr="00213FD6" w:rsidRDefault="003C7DDB" w:rsidP="00A42DC0">
            <w:pPr>
              <w:pStyle w:val="af3"/>
            </w:pPr>
            <w:r>
              <w:t>2436,7</w:t>
            </w:r>
          </w:p>
        </w:tc>
        <w:tc>
          <w:tcPr>
            <w:tcW w:w="391" w:type="pct"/>
          </w:tcPr>
          <w:p w:rsidR="003C7DDB" w:rsidRPr="00213FD6" w:rsidRDefault="009F10CC" w:rsidP="00A42DC0">
            <w:pPr>
              <w:pStyle w:val="af3"/>
            </w:pPr>
            <w:r>
              <w:t>101,3</w:t>
            </w:r>
          </w:p>
        </w:tc>
        <w:tc>
          <w:tcPr>
            <w:tcW w:w="391" w:type="pct"/>
          </w:tcPr>
          <w:p w:rsidR="003C7DDB" w:rsidRPr="00213FD6" w:rsidRDefault="001204F4" w:rsidP="00A42DC0">
            <w:pPr>
              <w:pStyle w:val="af3"/>
            </w:pPr>
            <w:r>
              <w:t>2316,7</w:t>
            </w:r>
          </w:p>
        </w:tc>
        <w:tc>
          <w:tcPr>
            <w:tcW w:w="391" w:type="pct"/>
          </w:tcPr>
          <w:p w:rsidR="003C7DDB" w:rsidRPr="00213FD6" w:rsidRDefault="009F10CC" w:rsidP="00A42DC0">
            <w:pPr>
              <w:pStyle w:val="af3"/>
            </w:pPr>
            <w:r>
              <w:t>95,1</w:t>
            </w:r>
          </w:p>
        </w:tc>
        <w:tc>
          <w:tcPr>
            <w:tcW w:w="391" w:type="pct"/>
          </w:tcPr>
          <w:p w:rsidR="003C7DDB" w:rsidRPr="00213FD6" w:rsidRDefault="001204F4" w:rsidP="00A42DC0">
            <w:pPr>
              <w:pStyle w:val="af3"/>
            </w:pPr>
            <w:r>
              <w:t>24</w:t>
            </w:r>
            <w:r w:rsidR="00E7120D">
              <w:t>81,8</w:t>
            </w:r>
          </w:p>
        </w:tc>
        <w:tc>
          <w:tcPr>
            <w:tcW w:w="387" w:type="pct"/>
          </w:tcPr>
          <w:p w:rsidR="003C7DDB" w:rsidRPr="00213FD6" w:rsidRDefault="009F10CC" w:rsidP="001702DF">
            <w:pPr>
              <w:pStyle w:val="af3"/>
              <w:jc w:val="center"/>
            </w:pPr>
            <w:r>
              <w:t>10</w:t>
            </w:r>
            <w:r w:rsidR="00E7120D">
              <w:t>7,1</w:t>
            </w:r>
          </w:p>
        </w:tc>
      </w:tr>
      <w:tr w:rsidR="003C7DDB" w:rsidRPr="00E8284A" w:rsidTr="0037608C">
        <w:tc>
          <w:tcPr>
            <w:tcW w:w="1095" w:type="pct"/>
          </w:tcPr>
          <w:p w:rsidR="003C7DDB" w:rsidRPr="00213FD6" w:rsidRDefault="003C7DDB" w:rsidP="00A42DC0">
            <w:pPr>
              <w:pStyle w:val="af3"/>
            </w:pPr>
            <w:r w:rsidRPr="00213FD6">
              <w:t>централизованные плательщики</w:t>
            </w:r>
          </w:p>
        </w:tc>
        <w:tc>
          <w:tcPr>
            <w:tcW w:w="390" w:type="pct"/>
          </w:tcPr>
          <w:p w:rsidR="003C7DDB" w:rsidRPr="009F10CC" w:rsidRDefault="003C7DDB" w:rsidP="003C56F4">
            <w:pPr>
              <w:pStyle w:val="af3"/>
            </w:pPr>
            <w:r w:rsidRPr="009F10CC">
              <w:t>1696,0</w:t>
            </w:r>
          </w:p>
        </w:tc>
        <w:tc>
          <w:tcPr>
            <w:tcW w:w="391" w:type="pct"/>
          </w:tcPr>
          <w:p w:rsidR="003C7DDB" w:rsidRPr="00213FD6" w:rsidRDefault="00E60A7E" w:rsidP="00A42DC0">
            <w:pPr>
              <w:pStyle w:val="af3"/>
            </w:pPr>
            <w:r>
              <w:t>104,1</w:t>
            </w:r>
          </w:p>
        </w:tc>
        <w:tc>
          <w:tcPr>
            <w:tcW w:w="391" w:type="pct"/>
          </w:tcPr>
          <w:p w:rsidR="003C7DDB" w:rsidRPr="00213FD6" w:rsidRDefault="003C7DDB" w:rsidP="00A42DC0">
            <w:pPr>
              <w:pStyle w:val="af3"/>
            </w:pPr>
            <w:r>
              <w:t>1889,5</w:t>
            </w:r>
          </w:p>
        </w:tc>
        <w:tc>
          <w:tcPr>
            <w:tcW w:w="391" w:type="pct"/>
          </w:tcPr>
          <w:p w:rsidR="003C7DDB" w:rsidRPr="00213FD6" w:rsidRDefault="00CA66A8" w:rsidP="00A42DC0">
            <w:pPr>
              <w:pStyle w:val="af3"/>
            </w:pPr>
            <w:r>
              <w:t>111,4</w:t>
            </w:r>
          </w:p>
        </w:tc>
        <w:tc>
          <w:tcPr>
            <w:tcW w:w="391" w:type="pct"/>
          </w:tcPr>
          <w:p w:rsidR="003C7DDB" w:rsidRPr="00213FD6" w:rsidRDefault="003C7DDB" w:rsidP="00A42DC0">
            <w:pPr>
              <w:pStyle w:val="af3"/>
            </w:pPr>
            <w:r>
              <w:t>2206,1</w:t>
            </w:r>
          </w:p>
        </w:tc>
        <w:tc>
          <w:tcPr>
            <w:tcW w:w="391" w:type="pct"/>
          </w:tcPr>
          <w:p w:rsidR="003C7DDB" w:rsidRPr="00213FD6" w:rsidRDefault="00CA66A8" w:rsidP="00A42DC0">
            <w:pPr>
              <w:pStyle w:val="af3"/>
            </w:pPr>
            <w:r>
              <w:t>116,8</w:t>
            </w:r>
          </w:p>
        </w:tc>
        <w:tc>
          <w:tcPr>
            <w:tcW w:w="391" w:type="pct"/>
          </w:tcPr>
          <w:p w:rsidR="003C7DDB" w:rsidRPr="00213FD6" w:rsidRDefault="001204F4" w:rsidP="00A42DC0">
            <w:pPr>
              <w:pStyle w:val="af3"/>
            </w:pPr>
            <w:r>
              <w:t>1519,9</w:t>
            </w:r>
          </w:p>
        </w:tc>
        <w:tc>
          <w:tcPr>
            <w:tcW w:w="391" w:type="pct"/>
          </w:tcPr>
          <w:p w:rsidR="003C7DDB" w:rsidRPr="00213FD6" w:rsidRDefault="00CA66A8" w:rsidP="00A42DC0">
            <w:pPr>
              <w:pStyle w:val="af3"/>
            </w:pPr>
            <w:r>
              <w:t>68,9</w:t>
            </w:r>
          </w:p>
        </w:tc>
        <w:tc>
          <w:tcPr>
            <w:tcW w:w="391" w:type="pct"/>
          </w:tcPr>
          <w:p w:rsidR="003C7DDB" w:rsidRPr="00213FD6" w:rsidRDefault="001204F4" w:rsidP="00A42DC0">
            <w:pPr>
              <w:pStyle w:val="af3"/>
            </w:pPr>
            <w:r>
              <w:t>1</w:t>
            </w:r>
            <w:r w:rsidR="00E44045">
              <w:t>894,1</w:t>
            </w:r>
          </w:p>
        </w:tc>
        <w:tc>
          <w:tcPr>
            <w:tcW w:w="387" w:type="pct"/>
          </w:tcPr>
          <w:p w:rsidR="003C7DDB" w:rsidRPr="00213FD6" w:rsidRDefault="00CA66A8" w:rsidP="001702DF">
            <w:pPr>
              <w:pStyle w:val="af3"/>
              <w:jc w:val="center"/>
            </w:pPr>
            <w:r>
              <w:t>1</w:t>
            </w:r>
            <w:r w:rsidR="00E44045">
              <w:t>24,6</w:t>
            </w:r>
          </w:p>
        </w:tc>
      </w:tr>
    </w:tbl>
    <w:p w:rsidR="00E3525A" w:rsidRPr="0050627E" w:rsidRDefault="00E3525A" w:rsidP="0037608C">
      <w:pPr>
        <w:pStyle w:val="a9"/>
        <w:ind w:firstLine="0"/>
      </w:pPr>
    </w:p>
    <w:p w:rsidR="001B0724" w:rsidRDefault="000E704F" w:rsidP="009C3B05">
      <w:bookmarkStart w:id="66" w:name="_Toc461700715"/>
      <w:r w:rsidRPr="0082118E">
        <w:t>1.1.14</w:t>
      </w:r>
      <w:r w:rsidR="00ED38A5">
        <w:t xml:space="preserve">. </w:t>
      </w:r>
      <w:r w:rsidR="001B0724" w:rsidRPr="0082118E">
        <w:t>Малое и среднее предпринимательство</w:t>
      </w:r>
      <w:bookmarkEnd w:id="66"/>
    </w:p>
    <w:p w:rsidR="0006674E" w:rsidRPr="0082118E" w:rsidRDefault="0006674E" w:rsidP="009C3B05"/>
    <w:p w:rsidR="00D70AE5" w:rsidRPr="0082118E" w:rsidRDefault="00D70AE5" w:rsidP="009C3B05">
      <w:pPr>
        <w:pStyle w:val="a9"/>
      </w:pPr>
      <w:r w:rsidRPr="0082118E">
        <w:t xml:space="preserve">Существенное значение в экономике </w:t>
      </w:r>
      <w:r w:rsidR="000B1F78" w:rsidRPr="0082118E">
        <w:t xml:space="preserve">г.Зимы </w:t>
      </w:r>
      <w:r w:rsidRPr="0082118E">
        <w:t>занимает малый и средний бизнес. Значимость малого бизнеса  как самостоятельного сектора  экономики г.Зимы характеризуется следующими показателями:</w:t>
      </w:r>
    </w:p>
    <w:p w:rsidR="00D70AE5" w:rsidRPr="0082118E" w:rsidRDefault="00D70AE5" w:rsidP="009C3B05">
      <w:pPr>
        <w:pStyle w:val="a9"/>
      </w:pPr>
      <w:r w:rsidRPr="0082118E">
        <w:t>- удельный вес работающих на малых  и средних предприятиях</w:t>
      </w:r>
      <w:r w:rsidR="008F6866" w:rsidRPr="0082118E">
        <w:t xml:space="preserve"> </w:t>
      </w:r>
      <w:r w:rsidR="0005722B" w:rsidRPr="0082118E">
        <w:t>(далее - МиСП)</w:t>
      </w:r>
      <w:r w:rsidRPr="0082118E">
        <w:t xml:space="preserve"> с учетом индивидуальных предпринимателей и занятых у них по найму граждан</w:t>
      </w:r>
      <w:r w:rsidR="007E43D8" w:rsidRPr="0082118E">
        <w:t>,</w:t>
      </w:r>
      <w:r w:rsidRPr="0082118E">
        <w:t xml:space="preserve"> в общей численности занятых в экономике города составляет </w:t>
      </w:r>
      <w:r w:rsidR="0082118E" w:rsidRPr="0082118E">
        <w:t>30,6</w:t>
      </w:r>
      <w:r w:rsidRPr="0082118E">
        <w:t>%;</w:t>
      </w:r>
    </w:p>
    <w:p w:rsidR="00D70AE5" w:rsidRPr="004815E9" w:rsidRDefault="00D70AE5" w:rsidP="00AC484C">
      <w:pPr>
        <w:pStyle w:val="a9"/>
      </w:pPr>
      <w:r w:rsidRPr="004815E9">
        <w:t xml:space="preserve">- доля выручки от производства товаров, выполненных работ и оказанных услуг </w:t>
      </w:r>
      <w:r w:rsidR="0005722B" w:rsidRPr="004815E9">
        <w:t>СМСП</w:t>
      </w:r>
      <w:r w:rsidR="007E43D8" w:rsidRPr="004815E9">
        <w:t xml:space="preserve">, </w:t>
      </w:r>
      <w:r w:rsidRPr="004815E9">
        <w:t xml:space="preserve"> в общей выручке в целом по городу</w:t>
      </w:r>
      <w:r w:rsidR="0005722B" w:rsidRPr="004815E9">
        <w:t xml:space="preserve"> </w:t>
      </w:r>
      <w:r w:rsidRPr="004815E9">
        <w:t>(без учета центр</w:t>
      </w:r>
      <w:r w:rsidR="004815E9" w:rsidRPr="004815E9">
        <w:t>ализованн</w:t>
      </w:r>
      <w:r w:rsidR="001B3D7B">
        <w:t>ых плательщиков) – 87,5</w:t>
      </w:r>
      <w:r w:rsidRPr="004815E9">
        <w:t>%;</w:t>
      </w:r>
    </w:p>
    <w:p w:rsidR="00D70AE5" w:rsidRPr="0082118E" w:rsidRDefault="00D70AE5" w:rsidP="00AC484C">
      <w:pPr>
        <w:pStyle w:val="a9"/>
      </w:pPr>
      <w:r w:rsidRPr="0082118E">
        <w:t>-</w:t>
      </w:r>
      <w:r w:rsidR="004815E9">
        <w:t xml:space="preserve"> </w:t>
      </w:r>
      <w:r w:rsidRPr="0082118E">
        <w:t xml:space="preserve">доля муниципального заказа, размещенного у </w:t>
      </w:r>
      <w:r w:rsidR="0005722B" w:rsidRPr="0082118E">
        <w:t>СМСП</w:t>
      </w:r>
      <w:r w:rsidRPr="0082118E">
        <w:t>, в общем</w:t>
      </w:r>
      <w:r w:rsidR="0005722B" w:rsidRPr="0082118E">
        <w:t xml:space="preserve"> объеме  муниципального заказа </w:t>
      </w:r>
      <w:r w:rsidR="00241769">
        <w:t>– 20,3</w:t>
      </w:r>
      <w:r w:rsidRPr="0082118E">
        <w:t>%;</w:t>
      </w:r>
    </w:p>
    <w:p w:rsidR="00D70AE5" w:rsidRPr="0082118E" w:rsidRDefault="00D70AE5" w:rsidP="00AC484C">
      <w:pPr>
        <w:pStyle w:val="a9"/>
      </w:pPr>
      <w:r w:rsidRPr="0082118E">
        <w:t xml:space="preserve">- доля налоговых платежей, поступающих в местный бюджет от </w:t>
      </w:r>
      <w:r w:rsidR="0005722B" w:rsidRPr="0082118E">
        <w:t>СМСП</w:t>
      </w:r>
      <w:r w:rsidR="0082118E" w:rsidRPr="0082118E">
        <w:t xml:space="preserve"> – 15,4</w:t>
      </w:r>
      <w:r w:rsidRPr="0082118E">
        <w:t xml:space="preserve"> % от общего объема </w:t>
      </w:r>
      <w:r w:rsidR="0082118E" w:rsidRPr="0082118E">
        <w:t xml:space="preserve">налоговых поступлений </w:t>
      </w:r>
      <w:r w:rsidR="0005722B" w:rsidRPr="0082118E">
        <w:t xml:space="preserve"> бюджета ЗГМО</w:t>
      </w:r>
      <w:r w:rsidRPr="0082118E">
        <w:t>.</w:t>
      </w:r>
    </w:p>
    <w:p w:rsidR="000B1F78" w:rsidRPr="00441396" w:rsidRDefault="00D70AE5" w:rsidP="000B1F78">
      <w:pPr>
        <w:pStyle w:val="a9"/>
      </w:pPr>
      <w:r w:rsidRPr="0082118E">
        <w:t>По состоянию на 01.</w:t>
      </w:r>
      <w:r w:rsidR="0082118E" w:rsidRPr="0082118E">
        <w:t>01.2022</w:t>
      </w:r>
      <w:r w:rsidRPr="0082118E">
        <w:t>г</w:t>
      </w:r>
      <w:r w:rsidR="004815E9" w:rsidRPr="004815E9">
        <w:t>. в городе осуществляют</w:t>
      </w:r>
      <w:r w:rsidRPr="004815E9">
        <w:t xml:space="preserve"> деятельность </w:t>
      </w:r>
      <w:r w:rsidR="004815E9" w:rsidRPr="004815E9">
        <w:t>1 среднее</w:t>
      </w:r>
      <w:r w:rsidR="00817FE5" w:rsidRPr="004815E9">
        <w:t xml:space="preserve">, </w:t>
      </w:r>
      <w:r w:rsidR="004815E9" w:rsidRPr="004815E9">
        <w:t>14 малых, 122 микропредприятий и 517</w:t>
      </w:r>
      <w:r w:rsidRPr="004815E9">
        <w:t xml:space="preserve"> индивидуальных предпринимателей.</w:t>
      </w:r>
      <w:r w:rsidR="00817FE5" w:rsidRPr="004815E9">
        <w:t xml:space="preserve"> </w:t>
      </w:r>
      <w:r w:rsidR="000B1F78" w:rsidRPr="004815E9">
        <w:t>Общее число СМСП в расчете на 10 тыс</w:t>
      </w:r>
      <w:r w:rsidR="004815E9" w:rsidRPr="004815E9">
        <w:t>. чел населения составило в 2021</w:t>
      </w:r>
      <w:r w:rsidR="00F868D6" w:rsidRPr="004815E9">
        <w:t xml:space="preserve"> </w:t>
      </w:r>
      <w:r w:rsidR="004815E9" w:rsidRPr="004815E9">
        <w:t>году 219</w:t>
      </w:r>
      <w:r w:rsidR="000B1F78" w:rsidRPr="004815E9">
        <w:t xml:space="preserve"> ед</w:t>
      </w:r>
      <w:r w:rsidR="000B1F78" w:rsidRPr="00441396">
        <w:t xml:space="preserve">., что </w:t>
      </w:r>
      <w:r w:rsidR="00441396" w:rsidRPr="00441396">
        <w:t xml:space="preserve"> на 39,</w:t>
      </w:r>
      <w:r w:rsidR="00441396">
        <w:t>8</w:t>
      </w:r>
      <w:r w:rsidR="004B517E" w:rsidRPr="00441396">
        <w:t xml:space="preserve">% </w:t>
      </w:r>
      <w:r w:rsidR="000B1F78" w:rsidRPr="00441396">
        <w:t>ниже среднеобластно</w:t>
      </w:r>
      <w:r w:rsidR="00441396" w:rsidRPr="00441396">
        <w:t>го показателя (36</w:t>
      </w:r>
      <w:r w:rsidR="00441396">
        <w:t>4</w:t>
      </w:r>
      <w:r w:rsidR="004B517E" w:rsidRPr="00441396">
        <w:t xml:space="preserve"> </w:t>
      </w:r>
      <w:r w:rsidR="000B1F78" w:rsidRPr="00441396">
        <w:t>ед</w:t>
      </w:r>
      <w:r w:rsidR="00055CCB">
        <w:t>.</w:t>
      </w:r>
      <w:r w:rsidR="000B1F78" w:rsidRPr="00441396">
        <w:t>).</w:t>
      </w:r>
    </w:p>
    <w:p w:rsidR="00BC22CF" w:rsidRDefault="00817FE5" w:rsidP="00AC484C">
      <w:pPr>
        <w:pStyle w:val="a9"/>
      </w:pPr>
      <w:r w:rsidRPr="00055CCB">
        <w:t>За последние 5 лет число малых и средних предприятий, действующих на территории города</w:t>
      </w:r>
      <w:r w:rsidR="00C711C0" w:rsidRPr="00055CCB">
        <w:t>,</w:t>
      </w:r>
      <w:r w:rsidR="00055CCB" w:rsidRPr="00055CCB">
        <w:t xml:space="preserve"> снизилось на 17 % или</w:t>
      </w:r>
      <w:r w:rsidRPr="00055CCB">
        <w:t xml:space="preserve"> </w:t>
      </w:r>
      <w:r w:rsidR="00055CCB" w:rsidRPr="00055CCB">
        <w:t>28 единиц</w:t>
      </w:r>
      <w:r w:rsidRPr="00055CCB">
        <w:t xml:space="preserve">. </w:t>
      </w:r>
      <w:r w:rsidR="000B1F78" w:rsidRPr="00055CCB">
        <w:t>В отраслевой структуре малых и средних предприятий наибольшая доля приходится на предприятия, занятые в сфере  потребительского рынка</w:t>
      </w:r>
      <w:r w:rsidR="00055CCB">
        <w:t>.</w:t>
      </w:r>
    </w:p>
    <w:p w:rsidR="007017B1" w:rsidRPr="00E8284A" w:rsidRDefault="00817FE5" w:rsidP="00AC484C">
      <w:pPr>
        <w:pStyle w:val="a9"/>
        <w:rPr>
          <w:highlight w:val="yellow"/>
        </w:rPr>
      </w:pPr>
      <w:r w:rsidRPr="00055CCB">
        <w:t>Численность занятых на предприятиях малого и среднего бизнеса</w:t>
      </w:r>
      <w:r w:rsidR="00055CCB" w:rsidRPr="00055CCB">
        <w:t xml:space="preserve"> в 2021</w:t>
      </w:r>
      <w:r w:rsidR="000B1F78" w:rsidRPr="00055CCB">
        <w:t xml:space="preserve"> </w:t>
      </w:r>
      <w:r w:rsidR="00312638" w:rsidRPr="00055CCB">
        <w:t xml:space="preserve">году </w:t>
      </w:r>
      <w:r w:rsidR="008F6866" w:rsidRPr="00055CCB">
        <w:t xml:space="preserve">составила </w:t>
      </w:r>
      <w:r w:rsidR="00055CCB" w:rsidRPr="00055CCB">
        <w:rPr>
          <w:color w:val="000000"/>
        </w:rPr>
        <w:t xml:space="preserve">989 </w:t>
      </w:r>
      <w:r w:rsidR="00312638" w:rsidRPr="00055CCB">
        <w:t>чел.</w:t>
      </w:r>
      <w:r w:rsidR="000B1F78" w:rsidRPr="00055CCB">
        <w:t>,</w:t>
      </w:r>
      <w:r w:rsidR="00312638" w:rsidRPr="00055CCB">
        <w:t xml:space="preserve"> сократилась за </w:t>
      </w:r>
      <w:r w:rsidRPr="00055CCB">
        <w:t>период</w:t>
      </w:r>
      <w:r w:rsidR="00055CCB" w:rsidRPr="00055CCB">
        <w:t xml:space="preserve"> 2017 – 2021</w:t>
      </w:r>
      <w:r w:rsidR="00312638" w:rsidRPr="00055CCB">
        <w:t>гг.</w:t>
      </w:r>
      <w:r w:rsidR="00055CCB" w:rsidRPr="00055CCB">
        <w:t xml:space="preserve"> на 14,7% (171</w:t>
      </w:r>
      <w:r w:rsidR="00E67690" w:rsidRPr="00055CCB">
        <w:t xml:space="preserve"> чел.), что свидетельствует о </w:t>
      </w:r>
      <w:r w:rsidR="007017B1" w:rsidRPr="00055CCB">
        <w:t>переходе бизнеса в более мелкие формы</w:t>
      </w:r>
      <w:r w:rsidR="00055CCB" w:rsidRPr="00055CCB">
        <w:t>.</w:t>
      </w:r>
    </w:p>
    <w:p w:rsidR="00D70AE5" w:rsidRPr="00E8284A" w:rsidRDefault="00D70AE5" w:rsidP="00AC484C">
      <w:pPr>
        <w:pStyle w:val="a9"/>
        <w:rPr>
          <w:highlight w:val="yellow"/>
        </w:rPr>
      </w:pPr>
      <w:r w:rsidRPr="00CE4D5B">
        <w:t xml:space="preserve">Выручка от реализации продукции, выполненных работ и оказанных услуг </w:t>
      </w:r>
      <w:r w:rsidR="000B1F78" w:rsidRPr="00CE4D5B">
        <w:t xml:space="preserve">субъектов </w:t>
      </w:r>
      <w:r w:rsidR="00E51046" w:rsidRPr="00CE4D5B">
        <w:t xml:space="preserve">малого бизнеса </w:t>
      </w:r>
      <w:r w:rsidR="00055CCB" w:rsidRPr="00CE4D5B">
        <w:t>составила в 2021</w:t>
      </w:r>
      <w:r w:rsidRPr="00CE4D5B">
        <w:t>г</w:t>
      </w:r>
      <w:r w:rsidR="00496918" w:rsidRPr="00CE4D5B">
        <w:t xml:space="preserve">. </w:t>
      </w:r>
      <w:r w:rsidR="00CE4D5B" w:rsidRPr="00CE4D5B">
        <w:t>–</w:t>
      </w:r>
      <w:r w:rsidR="000B1F78" w:rsidRPr="00CE4D5B">
        <w:t xml:space="preserve"> </w:t>
      </w:r>
      <w:r w:rsidR="00CE4D5B" w:rsidRPr="00CE4D5B">
        <w:rPr>
          <w:color w:val="000000"/>
        </w:rPr>
        <w:t xml:space="preserve">2171,0 </w:t>
      </w:r>
      <w:r w:rsidR="00496918" w:rsidRPr="00CE4D5B">
        <w:t>млн. руб.</w:t>
      </w:r>
      <w:r w:rsidR="00772137" w:rsidRPr="00CE4D5B">
        <w:t xml:space="preserve"> </w:t>
      </w:r>
      <w:r w:rsidR="00772137" w:rsidRPr="00440991">
        <w:t xml:space="preserve">В структуре оборота малых предприятий  наибольшую долю </w:t>
      </w:r>
      <w:r w:rsidR="00440991" w:rsidRPr="00440991">
        <w:t xml:space="preserve">– 43,9 </w:t>
      </w:r>
      <w:r w:rsidR="00F060B0" w:rsidRPr="00440991">
        <w:t>%</w:t>
      </w:r>
      <w:r w:rsidR="00356F3E" w:rsidRPr="00440991">
        <w:t xml:space="preserve"> </w:t>
      </w:r>
      <w:r w:rsidR="00772137" w:rsidRPr="00440991">
        <w:t>составляют предприятия оптовой и роз</w:t>
      </w:r>
      <w:r w:rsidR="00356F3E" w:rsidRPr="00440991">
        <w:t>ничной торговли</w:t>
      </w:r>
      <w:r w:rsidR="00356F3E" w:rsidRPr="005E5299">
        <w:t xml:space="preserve">, </w:t>
      </w:r>
      <w:r w:rsidR="005E5299" w:rsidRPr="005E5299">
        <w:t xml:space="preserve">21,1% -приходится на организации, осуществляющие деятельность в сфере  производства  и распределения теплоэнергии,  воды, водоотведения, </w:t>
      </w:r>
      <w:r w:rsidR="00C76B14" w:rsidRPr="005E5299">
        <w:t>11,8</w:t>
      </w:r>
      <w:r w:rsidR="00772137" w:rsidRPr="005E5299">
        <w:t xml:space="preserve">% </w:t>
      </w:r>
      <w:r w:rsidR="005E5299" w:rsidRPr="005E5299">
        <w:t xml:space="preserve"> - </w:t>
      </w:r>
      <w:r w:rsidR="00772137" w:rsidRPr="005E5299">
        <w:t xml:space="preserve"> на о</w:t>
      </w:r>
      <w:r w:rsidR="002947B8" w:rsidRPr="005E5299">
        <w:t>брабатывающие производства,</w:t>
      </w:r>
      <w:r w:rsidR="002947B8">
        <w:rPr>
          <w:highlight w:val="yellow"/>
        </w:rPr>
        <w:t xml:space="preserve"> </w:t>
      </w:r>
      <w:r w:rsidR="002947B8" w:rsidRPr="005E5299">
        <w:t>7,3</w:t>
      </w:r>
      <w:r w:rsidR="00766081" w:rsidRPr="005E5299">
        <w:t xml:space="preserve">% - </w:t>
      </w:r>
      <w:r w:rsidR="005E5299" w:rsidRPr="005E5299">
        <w:t xml:space="preserve">на </w:t>
      </w:r>
      <w:r w:rsidR="00766081" w:rsidRPr="005E5299">
        <w:t>предприятия, осуществляющие операции с недвижимым имуществом,</w:t>
      </w:r>
      <w:r w:rsidR="005E5299" w:rsidRPr="005E5299">
        <w:t xml:space="preserve"> 6,2% занимают предприятия, осуществляющие деятельность в лесной отрасли, </w:t>
      </w:r>
      <w:r w:rsidR="002947B8" w:rsidRPr="005E5299">
        <w:t>5,8 %</w:t>
      </w:r>
      <w:r w:rsidR="005E5299" w:rsidRPr="005E5299">
        <w:t xml:space="preserve"> - в сфере </w:t>
      </w:r>
      <w:r w:rsidR="002947B8" w:rsidRPr="005E5299">
        <w:t xml:space="preserve"> транспортировк</w:t>
      </w:r>
      <w:r w:rsidR="005563DB">
        <w:t>и</w:t>
      </w:r>
      <w:r w:rsidR="005E5299" w:rsidRPr="005E5299">
        <w:t xml:space="preserve"> и </w:t>
      </w:r>
      <w:r w:rsidR="002947B8" w:rsidRPr="005E5299">
        <w:t xml:space="preserve"> хранени</w:t>
      </w:r>
      <w:r w:rsidR="005563DB">
        <w:t>я</w:t>
      </w:r>
      <w:r w:rsidR="002947B8" w:rsidRPr="005E5299">
        <w:t>, 3,9</w:t>
      </w:r>
      <w:r w:rsidR="00766081" w:rsidRPr="005E5299">
        <w:t>% - прочие</w:t>
      </w:r>
      <w:r w:rsidR="005E5299" w:rsidRPr="005E5299">
        <w:t xml:space="preserve">  виды деятельности.</w:t>
      </w:r>
    </w:p>
    <w:p w:rsidR="00D9214F" w:rsidRDefault="00F868D6" w:rsidP="00AC484C">
      <w:pPr>
        <w:pStyle w:val="a9"/>
      </w:pPr>
      <w:r w:rsidRPr="005E140D">
        <w:t>В общей численности индивидуальных предпринимателей</w:t>
      </w:r>
      <w:r w:rsidR="00200607">
        <w:t xml:space="preserve"> порядка 63 </w:t>
      </w:r>
      <w:r w:rsidR="009405B4" w:rsidRPr="00200607">
        <w:t>%</w:t>
      </w:r>
      <w:r w:rsidR="009405B4" w:rsidRPr="005E140D">
        <w:t xml:space="preserve"> заняты</w:t>
      </w:r>
      <w:r w:rsidR="00C64C16" w:rsidRPr="005E140D">
        <w:t xml:space="preserve"> </w:t>
      </w:r>
      <w:r w:rsidRPr="005E140D">
        <w:t xml:space="preserve">в </w:t>
      </w:r>
      <w:r w:rsidR="009405B4" w:rsidRPr="005E140D">
        <w:t>сфере потребительского рынка (розничная торговля, бытовые услуги, общественное питание).</w:t>
      </w:r>
      <w:r w:rsidR="00CB1AFB" w:rsidRPr="005E140D">
        <w:t xml:space="preserve"> Динамика числа индивидуальных предпринимателей свидетельствует о</w:t>
      </w:r>
      <w:r w:rsidR="005E140D">
        <w:t xml:space="preserve">б относительной </w:t>
      </w:r>
      <w:r w:rsidR="005E140D">
        <w:lastRenderedPageBreak/>
        <w:t xml:space="preserve">стабильности </w:t>
      </w:r>
      <w:r w:rsidR="005563DB" w:rsidRPr="005E140D">
        <w:t>данной формы бизнеса.  В течение  последних</w:t>
      </w:r>
      <w:r w:rsidR="00CB1AFB" w:rsidRPr="005E140D">
        <w:t xml:space="preserve"> 5 лет число предпринимателей </w:t>
      </w:r>
      <w:r w:rsidR="005E140D" w:rsidRPr="005E140D">
        <w:t>колеблется в пределах 517-537 человек</w:t>
      </w:r>
      <w:r w:rsidR="00CB1AFB" w:rsidRPr="005E140D">
        <w:t>.</w:t>
      </w:r>
      <w:r w:rsidR="00C01699" w:rsidRPr="005E140D">
        <w:t xml:space="preserve"> </w:t>
      </w:r>
    </w:p>
    <w:p w:rsidR="00E46E67" w:rsidRPr="00D9214F" w:rsidRDefault="00F1502F" w:rsidP="00AC484C">
      <w:pPr>
        <w:pStyle w:val="a9"/>
      </w:pPr>
      <w:r>
        <w:t xml:space="preserve">В целях формирования благоприятного предпринимательского климата и условий для ведения  бизнеса в городе разработана и реализуется муниципальная программа «Содействие развитию малого и среднего предпринимательства г.Зимы», при администрации </w:t>
      </w:r>
      <w:r w:rsidR="0007750E" w:rsidRPr="005E140D">
        <w:t xml:space="preserve"> города осуществляет  деятельность Совет по развитию малого и среднего предпринимательства</w:t>
      </w:r>
      <w:r w:rsidR="005E140D" w:rsidRPr="005E140D">
        <w:t>, о</w:t>
      </w:r>
      <w:r w:rsidR="0007750E" w:rsidRPr="005E140D">
        <w:t xml:space="preserve">сновной задачей </w:t>
      </w:r>
      <w:r w:rsidR="005E140D" w:rsidRPr="005E140D">
        <w:t>которого я</w:t>
      </w:r>
      <w:r w:rsidR="0007750E" w:rsidRPr="005E140D">
        <w:t xml:space="preserve">вляется </w:t>
      </w:r>
      <w:r w:rsidR="0007750E" w:rsidRPr="00D9214F">
        <w:t>привлечение субъектов малого и среднего предпринимательства к выработке и реализации мероприятий по поддержке малого и среднего предпринимательства на территории ЗГМО</w:t>
      </w:r>
      <w:r w:rsidR="0007750E" w:rsidRPr="00D9214F">
        <w:rPr>
          <w:rFonts w:ascii="Calibri" w:hAnsi="Calibri"/>
        </w:rPr>
        <w:t>.</w:t>
      </w:r>
    </w:p>
    <w:p w:rsidR="00852070" w:rsidRDefault="00456B61" w:rsidP="00D75F58">
      <w:r w:rsidRPr="005E140D">
        <w:t>Для оказания финансовой поддержки, обеспечения доступности СМСП к кредитным ресурсам в горо</w:t>
      </w:r>
      <w:r w:rsidR="00297DC0" w:rsidRPr="005E140D">
        <w:t>де создана</w:t>
      </w:r>
      <w:r w:rsidR="005E140D" w:rsidRPr="005E140D">
        <w:t xml:space="preserve"> и действует </w:t>
      </w:r>
      <w:r w:rsidR="00EC26B4" w:rsidRPr="005E140D">
        <w:t>некоммерческа</w:t>
      </w:r>
      <w:r w:rsidR="00012A9D" w:rsidRPr="005E140D">
        <w:t xml:space="preserve">я </w:t>
      </w:r>
      <w:r w:rsidR="00297DC0" w:rsidRPr="005E140D">
        <w:t>межмуниципал</w:t>
      </w:r>
      <w:r w:rsidR="005E140D" w:rsidRPr="005E140D">
        <w:t xml:space="preserve">ьная микрокредитная  компания </w:t>
      </w:r>
      <w:r w:rsidR="00297DC0" w:rsidRPr="005E140D">
        <w:t>«Фонд поддержки малого и среднего предпринимательст</w:t>
      </w:r>
      <w:r w:rsidR="00A844D9" w:rsidRPr="005E140D">
        <w:t>ва г.Зимы и Зиминского района»</w:t>
      </w:r>
      <w:r w:rsidR="00852070">
        <w:t>. Микрокредитная компания  предоставляет   микрозаймы  с пониженными процентными  ставками для разных  категорий предпринимателей. Источником предоставления микрозаймов  являются средства  Фонда, сформированные за счет:</w:t>
      </w:r>
    </w:p>
    <w:p w:rsidR="00852070" w:rsidRDefault="00852070" w:rsidP="00D75F58">
      <w:r>
        <w:t>- средств субсидий, предоставленных Фонду  из средств федерального, регионального и местных бюджетов г.Зимы и Зиминского района;</w:t>
      </w:r>
    </w:p>
    <w:p w:rsidR="00852070" w:rsidRDefault="00852070" w:rsidP="00852070">
      <w:r>
        <w:t>- иных, не противоречащих  законодательству источников.</w:t>
      </w:r>
      <w:r w:rsidR="00080644" w:rsidRPr="005E140D">
        <w:t xml:space="preserve"> </w:t>
      </w:r>
    </w:p>
    <w:p w:rsidR="00DF76BC" w:rsidRDefault="00852070" w:rsidP="00D75F58">
      <w:r>
        <w:t>Максимальная  сумма микрозайма, предоставляемого  субъектам малого и среднего предпринимательства, составляет 3 миллиона рублей</w:t>
      </w:r>
      <w:r w:rsidR="00DF76BC">
        <w:t>. Срок предоставления  микрозайма</w:t>
      </w:r>
      <w:r>
        <w:t xml:space="preserve"> </w:t>
      </w:r>
      <w:r w:rsidR="00DF76BC">
        <w:t xml:space="preserve"> устанавливается   договором микрозайма. Максимальный   срок предоставления микрозайма составляет 36 месяцев. </w:t>
      </w:r>
      <w:r w:rsidR="00691954">
        <w:t>За последние 5 лет ( 2017 -2021гг. ) Фонд предоставил субъектам малого и среднего предпринимательства г. Зимы и Зиминского района  407 микрозаймов на общую сумму  283,4 млн. рублей.</w:t>
      </w:r>
    </w:p>
    <w:p w:rsidR="00D7245D" w:rsidRPr="00F1502F" w:rsidRDefault="00691954" w:rsidP="00F1502F">
      <w:pPr>
        <w:rPr>
          <w:szCs w:val="24"/>
        </w:rPr>
      </w:pPr>
      <w:r>
        <w:rPr>
          <w:szCs w:val="24"/>
        </w:rPr>
        <w:t>В октябре 2021</w:t>
      </w:r>
      <w:r w:rsidR="004761FF">
        <w:rPr>
          <w:szCs w:val="24"/>
        </w:rPr>
        <w:t xml:space="preserve"> </w:t>
      </w:r>
      <w:r>
        <w:rPr>
          <w:szCs w:val="24"/>
        </w:rPr>
        <w:t>года Фонд отметил 10-летие своей деятельности</w:t>
      </w:r>
      <w:r w:rsidR="004761FF">
        <w:rPr>
          <w:szCs w:val="24"/>
        </w:rPr>
        <w:t>.</w:t>
      </w:r>
      <w:r>
        <w:t xml:space="preserve"> </w:t>
      </w:r>
      <w:r w:rsidR="00D75F58">
        <w:t>С</w:t>
      </w:r>
      <w:r w:rsidR="00D75F58">
        <w:rPr>
          <w:szCs w:val="24"/>
        </w:rPr>
        <w:t xml:space="preserve">огласно мониторингу, проведенному </w:t>
      </w:r>
      <w:r w:rsidR="00D75F58" w:rsidRPr="00B062A5">
        <w:rPr>
          <w:szCs w:val="24"/>
        </w:rPr>
        <w:t>Министерст</w:t>
      </w:r>
      <w:r w:rsidR="00D75F58">
        <w:rPr>
          <w:szCs w:val="24"/>
        </w:rPr>
        <w:t>в</w:t>
      </w:r>
      <w:r w:rsidR="00D75F58" w:rsidRPr="00B062A5">
        <w:rPr>
          <w:szCs w:val="24"/>
        </w:rPr>
        <w:t>ом экономического развития Иркутской области</w:t>
      </w:r>
      <w:r w:rsidR="00D75F58">
        <w:rPr>
          <w:szCs w:val="24"/>
        </w:rPr>
        <w:t xml:space="preserve"> в 2020 году,</w:t>
      </w:r>
      <w:r w:rsidR="00D75F58" w:rsidRPr="00B062A5">
        <w:rPr>
          <w:szCs w:val="24"/>
        </w:rPr>
        <w:t xml:space="preserve"> </w:t>
      </w:r>
      <w:r w:rsidR="00D75F58">
        <w:rPr>
          <w:szCs w:val="24"/>
        </w:rPr>
        <w:t>деятельность Зиминской микрокредитной компании признана эффективной.</w:t>
      </w:r>
    </w:p>
    <w:p w:rsidR="00B92207" w:rsidRDefault="00B92207" w:rsidP="00012A9D">
      <w:bookmarkStart w:id="67" w:name="_Toc461700716"/>
    </w:p>
    <w:p w:rsidR="00F96284" w:rsidRDefault="000E704F" w:rsidP="00012A9D">
      <w:r w:rsidRPr="00B92207">
        <w:t>1.1.15</w:t>
      </w:r>
      <w:r w:rsidR="00796146" w:rsidRPr="00B92207">
        <w:t>.</w:t>
      </w:r>
      <w:r w:rsidR="00ED38A5" w:rsidRPr="00B92207">
        <w:t xml:space="preserve"> </w:t>
      </w:r>
      <w:r w:rsidR="00796146" w:rsidRPr="00B92207">
        <w:t xml:space="preserve"> </w:t>
      </w:r>
      <w:r w:rsidR="00F96284" w:rsidRPr="00B92207">
        <w:t>Инвестиционный климат</w:t>
      </w:r>
      <w:bookmarkEnd w:id="67"/>
    </w:p>
    <w:p w:rsidR="0006674E" w:rsidRPr="00B92207" w:rsidRDefault="0006674E" w:rsidP="00012A9D"/>
    <w:p w:rsidR="003E453B" w:rsidRDefault="00FB2DE3" w:rsidP="005C6FBC">
      <w:pPr>
        <w:pStyle w:val="a9"/>
        <w:rPr>
          <w:iCs/>
          <w:highlight w:val="yellow"/>
        </w:rPr>
      </w:pPr>
      <w:r w:rsidRPr="00B92207">
        <w:t xml:space="preserve">На протяжении последних пяти лет </w:t>
      </w:r>
      <w:r w:rsidR="00B92207" w:rsidRPr="00B92207">
        <w:t xml:space="preserve">в городе наблюдается рост </w:t>
      </w:r>
      <w:r w:rsidR="00B92207">
        <w:t>инвестиционн</w:t>
      </w:r>
      <w:r w:rsidR="00B92207" w:rsidRPr="00B92207">
        <w:t>ой деятельности</w:t>
      </w:r>
      <w:r w:rsidR="00B4004C" w:rsidRPr="00B92207">
        <w:t>. Объем инвес</w:t>
      </w:r>
      <w:r w:rsidR="00B92207" w:rsidRPr="00B92207">
        <w:t>тиций в основной капитал  в 2021</w:t>
      </w:r>
      <w:r w:rsidR="005A3C5D" w:rsidRPr="00B92207">
        <w:t xml:space="preserve"> </w:t>
      </w:r>
      <w:r w:rsidR="00B92207" w:rsidRPr="00B92207">
        <w:t xml:space="preserve">году  составил 1447,5 </w:t>
      </w:r>
      <w:r w:rsidR="00B4004C" w:rsidRPr="00B92207">
        <w:t>м</w:t>
      </w:r>
      <w:r w:rsidR="00B92207" w:rsidRPr="00B92207">
        <w:t>лн. рублей, что выше уровня 2017</w:t>
      </w:r>
      <w:r w:rsidR="00CF100B" w:rsidRPr="00B92207">
        <w:t xml:space="preserve"> </w:t>
      </w:r>
      <w:r w:rsidR="00B92207" w:rsidRPr="00B92207">
        <w:t>года в 5,6</w:t>
      </w:r>
      <w:r w:rsidR="00B92207">
        <w:t xml:space="preserve"> раза</w:t>
      </w:r>
      <w:r w:rsidR="00B4004C" w:rsidRPr="00B92207">
        <w:t>.</w:t>
      </w:r>
      <w:r w:rsidR="004743D0">
        <w:t xml:space="preserve"> </w:t>
      </w:r>
    </w:p>
    <w:p w:rsidR="00ED38A5" w:rsidRPr="00AA3165" w:rsidRDefault="00ED38A5" w:rsidP="00ED38A5">
      <w:pPr>
        <w:tabs>
          <w:tab w:val="left" w:pos="709"/>
        </w:tabs>
        <w:ind w:firstLine="567"/>
        <w:jc w:val="right"/>
      </w:pPr>
      <w:r>
        <w:t>Таблица 11</w:t>
      </w:r>
    </w:p>
    <w:p w:rsidR="003E453B" w:rsidRDefault="003E453B" w:rsidP="00ED38A5">
      <w:pPr>
        <w:ind w:firstLine="0"/>
        <w:jc w:val="center"/>
        <w:rPr>
          <w:rFonts w:eastAsia="Times New Roman" w:cs="Times New Roman"/>
          <w:iCs/>
          <w:szCs w:val="24"/>
        </w:rPr>
      </w:pPr>
      <w:r w:rsidRPr="003E453B">
        <w:rPr>
          <w:rFonts w:eastAsia="Times New Roman" w:cs="Times New Roman"/>
          <w:iCs/>
          <w:szCs w:val="24"/>
        </w:rPr>
        <w:t>Объем инвестиций в основной капитал</w:t>
      </w:r>
    </w:p>
    <w:tbl>
      <w:tblPr>
        <w:tblW w:w="10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2"/>
        <w:gridCol w:w="945"/>
        <w:gridCol w:w="945"/>
        <w:gridCol w:w="945"/>
        <w:gridCol w:w="945"/>
        <w:gridCol w:w="945"/>
        <w:gridCol w:w="945"/>
      </w:tblGrid>
      <w:tr w:rsidR="003E453B" w:rsidTr="005C6FBC">
        <w:trPr>
          <w:trHeight w:val="100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53B" w:rsidRDefault="003E453B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53B" w:rsidRDefault="003E453B">
            <w:pPr>
              <w:pStyle w:val="af3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  <w:p w:rsidR="003E453B" w:rsidRDefault="003E453B">
            <w:pPr>
              <w:pStyle w:val="Default"/>
              <w:spacing w:line="276" w:lineRule="auto"/>
              <w:ind w:left="-108" w:right="-1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53B" w:rsidRDefault="003E453B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2017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53B" w:rsidRDefault="003E453B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53B" w:rsidRDefault="003E453B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53B" w:rsidRDefault="003E453B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53B" w:rsidRDefault="003E453B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</w:tr>
      <w:tr w:rsidR="003E453B" w:rsidTr="005C6FBC">
        <w:trPr>
          <w:trHeight w:val="227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53B" w:rsidRDefault="003E453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инвестиций в основной капитал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53B" w:rsidRDefault="003E453B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3B" w:rsidRDefault="003E453B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3B" w:rsidRDefault="003E453B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3B" w:rsidRDefault="003E453B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3B" w:rsidRDefault="003E453B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3B" w:rsidRDefault="00F500D9" w:rsidP="00F500D9">
            <w:pPr>
              <w:pStyle w:val="Default"/>
              <w:spacing w:line="276" w:lineRule="auto"/>
              <w:ind w:left="-153" w:firstLine="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1447,5</w:t>
            </w:r>
          </w:p>
        </w:tc>
      </w:tr>
      <w:tr w:rsidR="003E453B" w:rsidTr="005C6FBC">
        <w:trPr>
          <w:trHeight w:val="227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53B" w:rsidRDefault="003E453B" w:rsidP="003E453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 т.ч. бюджетные средства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53B" w:rsidRDefault="003E453B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3B" w:rsidRDefault="003E453B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3B" w:rsidRDefault="003E453B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3B" w:rsidRDefault="003E453B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3B" w:rsidRDefault="003E453B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3B" w:rsidRDefault="00F500D9" w:rsidP="00F500D9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339,8</w:t>
            </w:r>
          </w:p>
        </w:tc>
      </w:tr>
      <w:tr w:rsidR="003E453B" w:rsidTr="005C6FBC">
        <w:trPr>
          <w:trHeight w:val="227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53B" w:rsidRDefault="003E453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 роста (снижения) к уровню предыдущего года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53B" w:rsidRDefault="003E453B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3B" w:rsidRDefault="003E453B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3B" w:rsidRDefault="003E453B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3B" w:rsidRDefault="003E453B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3B" w:rsidRDefault="003E453B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3B" w:rsidRDefault="00F500D9" w:rsidP="00F500D9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136,2</w:t>
            </w:r>
          </w:p>
        </w:tc>
      </w:tr>
      <w:tr w:rsidR="003E453B" w:rsidTr="005C6FBC">
        <w:trPr>
          <w:trHeight w:val="227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53B" w:rsidRDefault="003E453B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68534A">
              <w:t>Объем инвестиций в основной капитал (за исключением бюджетных средств)  в расчете на 1 жителя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53B" w:rsidRDefault="00B92207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3E453B">
              <w:rPr>
                <w:sz w:val="22"/>
                <w:szCs w:val="22"/>
              </w:rPr>
              <w:t>уб.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3B" w:rsidRDefault="003E453B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3B" w:rsidRDefault="003E453B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3B" w:rsidRDefault="003E453B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3B" w:rsidRDefault="003E453B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29706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3B" w:rsidRDefault="00F500D9" w:rsidP="00F500D9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37145</w:t>
            </w:r>
          </w:p>
        </w:tc>
      </w:tr>
      <w:tr w:rsidR="003E453B" w:rsidTr="005C6FBC">
        <w:trPr>
          <w:trHeight w:val="227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53B" w:rsidRDefault="003E453B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 роста (снижения) к уровню предыдущего года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53B" w:rsidRDefault="003E453B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3B" w:rsidRDefault="00803C19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3B" w:rsidRDefault="00CA19D6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3B" w:rsidRDefault="00CA19D6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  <w:r w:rsidR="00803C19">
              <w:rPr>
                <w:sz w:val="22"/>
                <w:szCs w:val="22"/>
              </w:rPr>
              <w:t>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3B" w:rsidRDefault="00CA19D6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3B" w:rsidRDefault="00B92207" w:rsidP="00F500D9">
            <w:pPr>
              <w:pStyle w:val="Default"/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</w:t>
            </w:r>
          </w:p>
        </w:tc>
      </w:tr>
    </w:tbl>
    <w:p w:rsidR="003E453B" w:rsidRDefault="003E453B" w:rsidP="003E453B">
      <w:pPr>
        <w:pStyle w:val="a9"/>
        <w:rPr>
          <w:highlight w:val="yellow"/>
          <w:lang w:eastAsia="en-US"/>
        </w:rPr>
      </w:pPr>
    </w:p>
    <w:p w:rsidR="00E1760F" w:rsidRDefault="005C6FBC" w:rsidP="005C6FBC">
      <w:pPr>
        <w:pStyle w:val="a9"/>
      </w:pPr>
      <w:r>
        <w:t xml:space="preserve">Основной причиной  роста  объема инвестиций является реализация с 2020 года  ОАО «РЖД» инвестиционного проекта   по реконструкции  станции Зима Восточно-Сибирской железной дороги (сметная стоимость инвестпроекта -  2096 млн. рублей), а также планомерная  постоянная  работа администрации города по  разработке проектно-сметной документации и строительству объектов </w:t>
      </w:r>
      <w:r w:rsidR="00125484">
        <w:t xml:space="preserve">социальной, транспортной и  коммунальной инфраструктуры. </w:t>
      </w:r>
    </w:p>
    <w:p w:rsidR="00E1760F" w:rsidRDefault="00125484" w:rsidP="005C6FBC">
      <w:pPr>
        <w:pStyle w:val="a9"/>
      </w:pPr>
      <w:r>
        <w:lastRenderedPageBreak/>
        <w:t>За период 2017-2021</w:t>
      </w:r>
      <w:r w:rsidR="00F979F1">
        <w:t xml:space="preserve"> </w:t>
      </w:r>
      <w:r>
        <w:t xml:space="preserve">годы в городе построены и введены в эксплуатацию физкультурно-оздоровительный комплекс «Сибирь», Дом культуры  имени А.Н. Гринчика,  </w:t>
      </w:r>
      <w:r w:rsidR="000A2ED5">
        <w:t xml:space="preserve">приобретена и смонтирована блочно-модульная котельная, выполнено берегоукрепление   водозаборного узла на о. Черемуховый куст. </w:t>
      </w:r>
    </w:p>
    <w:p w:rsidR="00E1760F" w:rsidRDefault="000A2ED5" w:rsidP="005C6FBC">
      <w:pPr>
        <w:pStyle w:val="a9"/>
      </w:pPr>
      <w:r>
        <w:t>С 2020</w:t>
      </w:r>
      <w:r w:rsidR="001E3F1E">
        <w:t xml:space="preserve"> по 2022 годы </w:t>
      </w:r>
      <w:r>
        <w:t xml:space="preserve"> года ведется строительство новой </w:t>
      </w:r>
      <w:r w:rsidR="00896305">
        <w:t>общеобразов</w:t>
      </w:r>
      <w:r w:rsidR="00731987">
        <w:t xml:space="preserve">ательной школы на 352 учащихся, с 2022 года </w:t>
      </w:r>
      <w:r w:rsidR="00E1760F">
        <w:t>–</w:t>
      </w:r>
      <w:r w:rsidR="00731987">
        <w:t xml:space="preserve"> </w:t>
      </w:r>
      <w:r w:rsidR="00E1760F">
        <w:t>реконструкция теплоснабжения  западной части города.</w:t>
      </w:r>
      <w:r w:rsidR="00896305">
        <w:t xml:space="preserve"> </w:t>
      </w:r>
    </w:p>
    <w:p w:rsidR="005C6FBC" w:rsidRDefault="00896305" w:rsidP="005C6FBC">
      <w:pPr>
        <w:pStyle w:val="a9"/>
      </w:pPr>
      <w:r>
        <w:t>В рамках  государственной программы Иркутской области «Развитие физической культуры и спорта в Иркутской области» в 2023-2024</w:t>
      </w:r>
      <w:r w:rsidR="001E3F1E">
        <w:t xml:space="preserve"> годах</w:t>
      </w:r>
      <w:r>
        <w:t xml:space="preserve"> в городе  предусмотрено  строительство физкультурно-оздоровительного комплекса с плавательным бассейном.</w:t>
      </w:r>
    </w:p>
    <w:p w:rsidR="00B72A8C" w:rsidRDefault="00553D88" w:rsidP="0006674E">
      <w:pPr>
        <w:pStyle w:val="a9"/>
      </w:pPr>
      <w:r>
        <w:t xml:space="preserve"> Муниципалитет активно участвует в реализации региональной адресной программы Иркутской области «Переселение граждан, проживающих  на территории  Иркутской области, из аварийного жилищного фонда, признанного  таковым  до 1 января 2017 года</w:t>
      </w:r>
      <w:r w:rsidR="00B5533D">
        <w:t xml:space="preserve">», в рамках которой </w:t>
      </w:r>
      <w:r w:rsidR="0089664E">
        <w:t xml:space="preserve"> в 2021-2022 годах происходит инвестирование бюджетных средств в приобретение жилья на вторичном рынке</w:t>
      </w:r>
      <w:r w:rsidR="0089664E" w:rsidRPr="0089664E">
        <w:t xml:space="preserve"> </w:t>
      </w:r>
      <w:r w:rsidR="00B67A22">
        <w:t xml:space="preserve"> для переселения граждан из аварийного жилья.</w:t>
      </w:r>
    </w:p>
    <w:p w:rsidR="00B67A22" w:rsidRPr="00B67A22" w:rsidRDefault="005C6FBC" w:rsidP="00B67A22">
      <w:pPr>
        <w:pStyle w:val="a9"/>
      </w:pPr>
      <w:r>
        <w:t xml:space="preserve"> </w:t>
      </w:r>
      <w:r w:rsidR="00B67A22" w:rsidRPr="00B67A22">
        <w:t>Несмотря на наличие ряда внешних и внутренних факторов, положительно влияющих на состояние инвестиционного климата территории, в городе отсутствуют инвестиционные проекты в производственной сфере деятельности.</w:t>
      </w:r>
    </w:p>
    <w:p w:rsidR="00B67A22" w:rsidRPr="00B67A22" w:rsidRDefault="00B67A22" w:rsidP="00B67A22">
      <w:pPr>
        <w:pStyle w:val="a9"/>
      </w:pPr>
      <w:r>
        <w:t>Наличие свободных производственных площадок</w:t>
      </w:r>
      <w:r w:rsidRPr="00B67A22">
        <w:t>, инфраструктурная оборудованность территории муниципального образования позволяют развивать производственную деятельность во множестве направлений. Этому способствует и наличие свободных трудовых ресурсов с поставленной системой профессионально-технического обучения. Однако в реальности отсутствие инвестиций и доступных рынков сбыта продукции, которая может быть произведена на основе имеющихся ресурсов, включая ресурсы окружающей сельской местности (сельскохозяйственные, минеральные и т.д.), тормозят использование социально-экономического потенциала города. Низкая деловая активность не может привести к значительному накоплению капитала, в том числе и в малом бизнесе, а конкуренция со стороны более близко расположенных к центру области территорий не позволяет привлечь значительные инвестиции извне.</w:t>
      </w:r>
    </w:p>
    <w:p w:rsidR="00731987" w:rsidRDefault="00B67A22" w:rsidP="00B67A22">
      <w:pPr>
        <w:pStyle w:val="ad"/>
        <w:spacing w:after="0"/>
        <w:rPr>
          <w:rFonts w:cs="Times New Roman"/>
          <w:bCs/>
          <w:szCs w:val="24"/>
        </w:rPr>
      </w:pPr>
      <w:r w:rsidRPr="00B67A22">
        <w:rPr>
          <w:rFonts w:cs="Times New Roman"/>
          <w:bCs/>
          <w:szCs w:val="24"/>
        </w:rPr>
        <w:t xml:space="preserve">В целях формирования </w:t>
      </w:r>
      <w:r w:rsidR="00731987">
        <w:rPr>
          <w:rFonts w:cs="Times New Roman"/>
          <w:bCs/>
          <w:szCs w:val="24"/>
        </w:rPr>
        <w:t xml:space="preserve"> </w:t>
      </w:r>
      <w:r w:rsidRPr="00B67A22">
        <w:rPr>
          <w:rFonts w:cs="Times New Roman"/>
          <w:bCs/>
          <w:szCs w:val="24"/>
        </w:rPr>
        <w:t>благополучного инв</w:t>
      </w:r>
      <w:r w:rsidR="00731987">
        <w:rPr>
          <w:rFonts w:cs="Times New Roman"/>
          <w:bCs/>
          <w:szCs w:val="24"/>
        </w:rPr>
        <w:t xml:space="preserve">естиционного климата, повышения   инвестиционной привлекательности </w:t>
      </w:r>
      <w:r w:rsidR="00E1760F">
        <w:rPr>
          <w:rFonts w:cs="Times New Roman"/>
          <w:bCs/>
          <w:szCs w:val="24"/>
        </w:rPr>
        <w:t xml:space="preserve">ЗГМО администрацией города городе </w:t>
      </w:r>
      <w:r w:rsidR="00731987">
        <w:rPr>
          <w:rFonts w:cs="Times New Roman"/>
          <w:bCs/>
          <w:szCs w:val="24"/>
        </w:rPr>
        <w:t xml:space="preserve"> разработан инвестиционный паспорт муниципального образования, сформирована  нормативно-правовая  база, регламентирующая  вопросы предоставления  муниципальной поддержки  инвестиционной деятельности в Зиминском городском муниципальном  образовании.</w:t>
      </w:r>
    </w:p>
    <w:p w:rsidR="00731987" w:rsidRDefault="006628AF" w:rsidP="00B67A22">
      <w:pPr>
        <w:pStyle w:val="ad"/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В муниципалитете реализуется комплекс мер по развитию конкурентной  среды. Заключено соглашение с Правительством Иркутской области о  внедрении в Иркутской области  стандарта  развития  конкуренции. В целях создания условий для содействия  развитию конкуренции на товарных рынках  на территории ЗГМО  в соответствии с распоряжением  Правительства Иркутской области  от 17.04.2019 №768-р «Об  утверждении  стандарта развития конкуренции в субъектах Российской Федерации» утверждены:</w:t>
      </w:r>
    </w:p>
    <w:p w:rsidR="006628AF" w:rsidRDefault="006628AF" w:rsidP="00B67A22">
      <w:pPr>
        <w:pStyle w:val="ad"/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- Перечень  товарных рынков для содействия  развитию конкуренции на территории Зиминского городского муниципального образования;</w:t>
      </w:r>
    </w:p>
    <w:p w:rsidR="00D7731A" w:rsidRDefault="006628AF" w:rsidP="00AE3A2A">
      <w:pPr>
        <w:pStyle w:val="ad"/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- План мероприятий («дорожная карта») по содействию  развитию конкуренции на территории Зиминского городского муниципального образования.</w:t>
      </w:r>
    </w:p>
    <w:p w:rsidR="00AE3A2A" w:rsidRPr="00AE3A2A" w:rsidRDefault="00AE3A2A" w:rsidP="00AE3A2A">
      <w:pPr>
        <w:pStyle w:val="ad"/>
        <w:spacing w:after="0"/>
        <w:rPr>
          <w:rFonts w:cs="Times New Roman"/>
          <w:bCs/>
          <w:szCs w:val="24"/>
        </w:rPr>
      </w:pPr>
    </w:p>
    <w:p w:rsidR="00800198" w:rsidRDefault="000E704F" w:rsidP="00800198">
      <w:bookmarkStart w:id="68" w:name="_Toc461700717"/>
      <w:r w:rsidRPr="005C4CFF">
        <w:t>1.1.16</w:t>
      </w:r>
      <w:r w:rsidR="00800198" w:rsidRPr="005C4CFF">
        <w:t>.</w:t>
      </w:r>
      <w:r w:rsidR="00142120">
        <w:t xml:space="preserve"> </w:t>
      </w:r>
      <w:r w:rsidR="00800198" w:rsidRPr="005C4CFF">
        <w:t xml:space="preserve"> </w:t>
      </w:r>
      <w:r w:rsidR="00B92D24" w:rsidRPr="005C4CFF">
        <w:t>Инженерно-</w:t>
      </w:r>
      <w:r w:rsidR="004A1B42" w:rsidRPr="005C4CFF">
        <w:t xml:space="preserve">коммунальная </w:t>
      </w:r>
      <w:r w:rsidR="00800198" w:rsidRPr="005C4CFF">
        <w:t xml:space="preserve"> и энергетическая  инфраструктура</w:t>
      </w:r>
    </w:p>
    <w:p w:rsidR="00974B78" w:rsidRPr="005C4CFF" w:rsidRDefault="00974B78" w:rsidP="00800198"/>
    <w:bookmarkEnd w:id="68"/>
    <w:p w:rsidR="004A1B42" w:rsidRPr="005C4CFF" w:rsidRDefault="00514C44" w:rsidP="00800198">
      <w:r w:rsidRPr="005C4CFF">
        <w:t xml:space="preserve">Устойчивое </w:t>
      </w:r>
      <w:r w:rsidR="004A1B42" w:rsidRPr="005C4CFF">
        <w:t>функцион</w:t>
      </w:r>
      <w:r w:rsidRPr="005C4CFF">
        <w:t xml:space="preserve">ирование инженерно-коммунального </w:t>
      </w:r>
      <w:r w:rsidR="00B86B6B" w:rsidRPr="005C4CFF">
        <w:t xml:space="preserve"> и энергетического </w:t>
      </w:r>
      <w:r w:rsidRPr="005C4CFF">
        <w:t>комплекса  является одним из условий жизнеобеспечения городского округа.</w:t>
      </w:r>
    </w:p>
    <w:p w:rsidR="00F9422D" w:rsidRPr="005C4CFF" w:rsidRDefault="004238F3" w:rsidP="00AC484C">
      <w:pPr>
        <w:pStyle w:val="a9"/>
      </w:pPr>
      <w:r w:rsidRPr="005C4CFF">
        <w:t xml:space="preserve">Инженерно-коммунальная инфраструктура г.Зимы </w:t>
      </w:r>
      <w:r w:rsidR="00F9422D" w:rsidRPr="005C4CFF">
        <w:t xml:space="preserve"> включает в себя:</w:t>
      </w:r>
    </w:p>
    <w:p w:rsidR="00F9422D" w:rsidRPr="005C4CFF" w:rsidRDefault="00AB01CB" w:rsidP="00AC484C">
      <w:pPr>
        <w:pStyle w:val="a9"/>
      </w:pPr>
      <w:r>
        <w:t>- 10</w:t>
      </w:r>
      <w:r w:rsidR="00F9422D" w:rsidRPr="00700345">
        <w:t xml:space="preserve"> угольных котельных</w:t>
      </w:r>
      <w:r>
        <w:t xml:space="preserve"> (в том числе 7</w:t>
      </w:r>
      <w:r w:rsidR="00F9422D" w:rsidRPr="00700345">
        <w:t xml:space="preserve"> </w:t>
      </w:r>
      <w:r w:rsidR="00C06F18" w:rsidRPr="00700345">
        <w:t xml:space="preserve">муниципальных </w:t>
      </w:r>
      <w:r w:rsidR="00F9422D" w:rsidRPr="00700345">
        <w:t>установленной мощностью -</w:t>
      </w:r>
      <w:r>
        <w:t xml:space="preserve">47,06 </w:t>
      </w:r>
      <w:r w:rsidR="00F9422D" w:rsidRPr="00700345">
        <w:t>Гкал /час</w:t>
      </w:r>
      <w:r w:rsidR="00C06F18" w:rsidRPr="00700345">
        <w:t>)</w:t>
      </w:r>
      <w:r w:rsidR="00F9422D" w:rsidRPr="00700345">
        <w:t>;</w:t>
      </w:r>
    </w:p>
    <w:p w:rsidR="00F9422D" w:rsidRPr="005C4CFF" w:rsidRDefault="00F9422D" w:rsidP="00AC484C">
      <w:pPr>
        <w:pStyle w:val="a9"/>
      </w:pPr>
      <w:r w:rsidRPr="005C4CFF">
        <w:t xml:space="preserve">- </w:t>
      </w:r>
      <w:r w:rsidR="00C06F18" w:rsidRPr="005C4CFF">
        <w:t xml:space="preserve">3 электрокотельных (в том числе </w:t>
      </w:r>
      <w:r w:rsidRPr="005C4CFF">
        <w:t xml:space="preserve">2 </w:t>
      </w:r>
      <w:r w:rsidR="00C06F18" w:rsidRPr="005C4CFF">
        <w:t xml:space="preserve">муниципальных </w:t>
      </w:r>
      <w:r w:rsidRPr="005C4CFF">
        <w:t>установленной мощностью – 0,94 Гкал/час</w:t>
      </w:r>
      <w:r w:rsidR="00C06F18" w:rsidRPr="005C4CFF">
        <w:t>)</w:t>
      </w:r>
      <w:r w:rsidRPr="005C4CFF">
        <w:t>;</w:t>
      </w:r>
    </w:p>
    <w:p w:rsidR="004238F3" w:rsidRPr="005C4CFF" w:rsidRDefault="00F9422D" w:rsidP="00AC484C">
      <w:pPr>
        <w:pStyle w:val="a9"/>
      </w:pPr>
      <w:r w:rsidRPr="005C4CFF">
        <w:lastRenderedPageBreak/>
        <w:t>- ко</w:t>
      </w:r>
      <w:r w:rsidR="004238F3" w:rsidRPr="005C4CFF">
        <w:t xml:space="preserve">рректирующую </w:t>
      </w:r>
      <w:r w:rsidRPr="005C4CFF">
        <w:t>насосную станцию</w:t>
      </w:r>
      <w:r w:rsidR="004238F3" w:rsidRPr="005C4CFF">
        <w:t>,</w:t>
      </w:r>
      <w:r w:rsidRPr="005C4CFF">
        <w:t xml:space="preserve"> 4 центральных тепловых пункта</w:t>
      </w:r>
      <w:r w:rsidR="004238F3" w:rsidRPr="005C4CFF">
        <w:t>, осуществляющих прием и передачу теплоэнергии от Ново-Зиминской ТЭЦ для обеспечения  теплоснабжения восточной части города;</w:t>
      </w:r>
    </w:p>
    <w:p w:rsidR="004238F3" w:rsidRPr="004C4FC4" w:rsidRDefault="00097C81" w:rsidP="00AC484C">
      <w:pPr>
        <w:pStyle w:val="a9"/>
      </w:pPr>
      <w:r w:rsidRPr="00097C81">
        <w:t>- 55,4</w:t>
      </w:r>
      <w:r w:rsidR="004238F3" w:rsidRPr="00097C81">
        <w:t xml:space="preserve"> км тепловых сетей в 2-х трубном </w:t>
      </w:r>
      <w:r w:rsidR="004238F3" w:rsidRPr="004C4FC4">
        <w:t>исчислении (из них 24,5 км – ветхие);</w:t>
      </w:r>
    </w:p>
    <w:p w:rsidR="004238F3" w:rsidRPr="005C4CFF" w:rsidRDefault="004238F3" w:rsidP="00AC484C">
      <w:pPr>
        <w:pStyle w:val="a9"/>
      </w:pPr>
      <w:r w:rsidRPr="005C4CFF">
        <w:rPr>
          <w:b/>
        </w:rPr>
        <w:t>-</w:t>
      </w:r>
      <w:r w:rsidRPr="005C4CFF">
        <w:t xml:space="preserve"> 1 водозабор (о. Черемуховый куст)  производительной мощностью – </w:t>
      </w:r>
      <w:smartTag w:uri="urn:schemas-microsoft-com:office:smarttags" w:element="metricconverter">
        <w:smartTagPr>
          <w:attr w:name="ProductID" w:val="10000 м3"/>
        </w:smartTagPr>
        <w:r w:rsidRPr="005C4CFF">
          <w:t>10000 м3</w:t>
        </w:r>
      </w:smartTag>
      <w:r w:rsidRPr="005C4CFF">
        <w:t xml:space="preserve"> сутки;</w:t>
      </w:r>
    </w:p>
    <w:p w:rsidR="004238F3" w:rsidRPr="004C4FC4" w:rsidRDefault="005A5850" w:rsidP="00AC484C">
      <w:pPr>
        <w:pStyle w:val="a9"/>
        <w:rPr>
          <w:b/>
        </w:rPr>
      </w:pPr>
      <w:r w:rsidRPr="00097C81">
        <w:rPr>
          <w:b/>
        </w:rPr>
        <w:t>-</w:t>
      </w:r>
      <w:r w:rsidRPr="00097C81">
        <w:t xml:space="preserve"> </w:t>
      </w:r>
      <w:r w:rsidR="00097C81" w:rsidRPr="00097C81">
        <w:t>82</w:t>
      </w:r>
      <w:r w:rsidR="004238F3" w:rsidRPr="00097C81">
        <w:t>,</w:t>
      </w:r>
      <w:r w:rsidR="00097C81" w:rsidRPr="00097C81">
        <w:t>2</w:t>
      </w:r>
      <w:r w:rsidR="004238F3" w:rsidRPr="00097C81">
        <w:t>5 км</w:t>
      </w:r>
      <w:r w:rsidR="005252A1" w:rsidRPr="00097C81">
        <w:t xml:space="preserve"> </w:t>
      </w:r>
      <w:r w:rsidR="004238F3" w:rsidRPr="00097C81">
        <w:t>с</w:t>
      </w:r>
      <w:r w:rsidR="005252A1" w:rsidRPr="00097C81">
        <w:t xml:space="preserve">етей </w:t>
      </w:r>
      <w:r w:rsidR="005252A1" w:rsidRPr="004C4FC4">
        <w:t xml:space="preserve">водоснабжения </w:t>
      </w:r>
      <w:r w:rsidR="004C4FC4">
        <w:t>(29,8</w:t>
      </w:r>
      <w:r w:rsidR="005252A1" w:rsidRPr="004C4FC4">
        <w:t>км  из них требуют  ремонта и реконструкции);</w:t>
      </w:r>
    </w:p>
    <w:p w:rsidR="005252A1" w:rsidRPr="006D165A" w:rsidRDefault="005A5850" w:rsidP="00AC484C">
      <w:pPr>
        <w:pStyle w:val="a9"/>
      </w:pPr>
      <w:r w:rsidRPr="006D165A">
        <w:rPr>
          <w:b/>
        </w:rPr>
        <w:t>-</w:t>
      </w:r>
      <w:r w:rsidR="006D165A" w:rsidRPr="006D165A">
        <w:t xml:space="preserve"> 55</w:t>
      </w:r>
      <w:r w:rsidR="009A431D">
        <w:t xml:space="preserve"> водоразборных колонок</w:t>
      </w:r>
      <w:r w:rsidR="00800198" w:rsidRPr="006D165A">
        <w:t>;</w:t>
      </w:r>
    </w:p>
    <w:p w:rsidR="005A5850" w:rsidRPr="004C4FC4" w:rsidRDefault="005A5850" w:rsidP="00AC484C">
      <w:pPr>
        <w:pStyle w:val="a9"/>
      </w:pPr>
      <w:r w:rsidRPr="004C4FC4">
        <w:t xml:space="preserve">- очистные сооружения производительностью – </w:t>
      </w:r>
      <w:r w:rsidR="007C07D1" w:rsidRPr="004C4FC4">
        <w:t>15</w:t>
      </w:r>
      <w:r w:rsidRPr="004C4FC4">
        <w:t>000 м3/сутки</w:t>
      </w:r>
      <w:r w:rsidR="007C07D1" w:rsidRPr="004C4FC4">
        <w:t>,</w:t>
      </w:r>
      <w:r w:rsidR="00456D80" w:rsidRPr="004C4FC4">
        <w:t xml:space="preserve"> требующие реконструкции вследствие высокой степени износа</w:t>
      </w:r>
      <w:r w:rsidRPr="004C4FC4">
        <w:t>;</w:t>
      </w:r>
    </w:p>
    <w:p w:rsidR="005A5850" w:rsidRPr="004C4FC4" w:rsidRDefault="005A5850" w:rsidP="00AC484C">
      <w:pPr>
        <w:pStyle w:val="a9"/>
      </w:pPr>
      <w:r w:rsidRPr="00097C81">
        <w:rPr>
          <w:b/>
        </w:rPr>
        <w:t>-</w:t>
      </w:r>
      <w:r w:rsidRPr="00097C81">
        <w:t xml:space="preserve"> 33,62 км</w:t>
      </w:r>
      <w:r w:rsidR="00150508" w:rsidRPr="00097C81">
        <w:t xml:space="preserve"> сетей водоотведения </w:t>
      </w:r>
      <w:r w:rsidR="00150508" w:rsidRPr="004C4FC4">
        <w:t>(</w:t>
      </w:r>
      <w:r w:rsidRPr="004C4FC4">
        <w:t>из них ветхих 5,5 км  требуют ремонта);</w:t>
      </w:r>
    </w:p>
    <w:p w:rsidR="007425A7" w:rsidRPr="004C4FC4" w:rsidRDefault="005A5850" w:rsidP="007425A7">
      <w:pPr>
        <w:pStyle w:val="a9"/>
        <w:rPr>
          <w:lang w:eastAsia="en-US"/>
        </w:rPr>
      </w:pPr>
      <w:r w:rsidRPr="004C4FC4">
        <w:rPr>
          <w:b/>
        </w:rPr>
        <w:t>-</w:t>
      </w:r>
      <w:r w:rsidRPr="004C4FC4">
        <w:t xml:space="preserve"> </w:t>
      </w:r>
      <w:r w:rsidR="00B86B6B" w:rsidRPr="004C4FC4">
        <w:t xml:space="preserve">6 </w:t>
      </w:r>
      <w:r w:rsidR="00150508" w:rsidRPr="004C4FC4">
        <w:t xml:space="preserve">канализационно </w:t>
      </w:r>
      <w:r w:rsidR="00150508" w:rsidRPr="004C4FC4">
        <w:rPr>
          <w:b/>
        </w:rPr>
        <w:t>-</w:t>
      </w:r>
      <w:r w:rsidR="00150508" w:rsidRPr="004C4FC4">
        <w:t xml:space="preserve"> насосных станций.</w:t>
      </w:r>
      <w:r w:rsidR="007425A7" w:rsidRPr="004C4FC4">
        <w:rPr>
          <w:lang w:eastAsia="en-US"/>
        </w:rPr>
        <w:t xml:space="preserve"> </w:t>
      </w:r>
    </w:p>
    <w:p w:rsidR="007425A7" w:rsidRPr="006D165A" w:rsidRDefault="007425A7" w:rsidP="007425A7">
      <w:pPr>
        <w:pStyle w:val="a9"/>
      </w:pPr>
      <w:r w:rsidRPr="00386F80">
        <w:t>Электроснабжение городских потребителей осуществляется от 98 трансформаторных подстанций. Протяженность электрических сетей в воздушном и кабель</w:t>
      </w:r>
      <w:r w:rsidR="00386F80" w:rsidRPr="00386F80">
        <w:t>ном исполнении составляет 357,55км, в том числе ветхих – 5,24</w:t>
      </w:r>
      <w:r w:rsidRPr="00386F80">
        <w:t xml:space="preserve"> км.</w:t>
      </w:r>
    </w:p>
    <w:p w:rsidR="004A1B42" w:rsidRDefault="004A1B42" w:rsidP="00AC484C">
      <w:pPr>
        <w:pStyle w:val="a9"/>
      </w:pPr>
      <w:r w:rsidRPr="001142F0">
        <w:t>В настоящее время проблемой надежного функционирования и развития  коммунального комплекса на территории З</w:t>
      </w:r>
      <w:r w:rsidR="00456D80" w:rsidRPr="001142F0">
        <w:t>ГМО</w:t>
      </w:r>
      <w:r w:rsidRPr="001142F0">
        <w:t xml:space="preserve"> является высокий износ оборудования объектов коммунальной инфраструктуры, в том числе: сетей теплоснабжения – 67%, сетей водоснабжения – 70,</w:t>
      </w:r>
      <w:r w:rsidR="00E772FD">
        <w:t>0%, сетей водоотведения – 65,0%, что влечет за собой высокую вероятность  возникновения аварийных ситуаций.</w:t>
      </w:r>
    </w:p>
    <w:p w:rsidR="004F3C53" w:rsidRDefault="004F3C53" w:rsidP="00AC484C">
      <w:pPr>
        <w:pStyle w:val="a9"/>
      </w:pPr>
      <w:r>
        <w:t>Кроме  высокого уровня  износа  основных производственных фондов, техническое состояние  объектов  коммунальной инфраструктуры  городского округа  характеризуется:</w:t>
      </w:r>
    </w:p>
    <w:p w:rsidR="004F3C53" w:rsidRDefault="006F7EE2" w:rsidP="00AC484C">
      <w:pPr>
        <w:pStyle w:val="a9"/>
      </w:pPr>
      <w:r>
        <w:t>а</w:t>
      </w:r>
      <w:r w:rsidR="004F3C53">
        <w:t>) высокими потерями  энергоресурсов  на всех стадиях  от производства  до потребления, вследстви</w:t>
      </w:r>
      <w:r>
        <w:t>е</w:t>
      </w:r>
      <w:r w:rsidR="004F3C53">
        <w:t xml:space="preserve">  эксплуатации  устаревшего  технологического  оборудования с низким  коэффициентом  полезного действия;</w:t>
      </w:r>
    </w:p>
    <w:p w:rsidR="004F3C53" w:rsidRDefault="006F7EE2" w:rsidP="00AC484C">
      <w:pPr>
        <w:pStyle w:val="a9"/>
      </w:pPr>
      <w:r>
        <w:t>б</w:t>
      </w:r>
      <w:r w:rsidR="00EC46D4">
        <w:t>) высокой себестоимостью производства  коммунальных ресурсов из-за сверхнормативного  потребления, наличия  нерационально функционирующих  затратных  технологических  схем  и низкого  коэффициента  использования установленной мощности.</w:t>
      </w:r>
    </w:p>
    <w:p w:rsidR="00F56CE9" w:rsidRDefault="00C9445E" w:rsidP="006A1297">
      <w:pPr>
        <w:pStyle w:val="a9"/>
        <w:ind w:firstLine="708"/>
      </w:pPr>
      <w:r>
        <w:t xml:space="preserve">Для муниципального образования проблемным вопросом остается действующая </w:t>
      </w:r>
      <w:r w:rsidRPr="006A1297">
        <w:t>несовершенная</w:t>
      </w:r>
      <w:r>
        <w:t xml:space="preserve">  система теплоснабжения западной части города от угольны</w:t>
      </w:r>
      <w:r w:rsidR="003E6526">
        <w:t>х котельных (</w:t>
      </w:r>
      <w:r w:rsidR="006F7EE2">
        <w:t xml:space="preserve">характеризуется </w:t>
      </w:r>
      <w:r w:rsidR="003E6526">
        <w:t>высоки</w:t>
      </w:r>
      <w:r w:rsidR="006F7EE2">
        <w:t>м</w:t>
      </w:r>
      <w:r w:rsidR="003E6526">
        <w:t xml:space="preserve"> физически</w:t>
      </w:r>
      <w:r w:rsidR="006F7EE2">
        <w:t>м</w:t>
      </w:r>
      <w:r w:rsidR="003E6526">
        <w:t xml:space="preserve"> и моральны</w:t>
      </w:r>
      <w:r w:rsidR="006F7EE2">
        <w:t>м</w:t>
      </w:r>
      <w:r w:rsidR="003E6526">
        <w:t xml:space="preserve"> износ</w:t>
      </w:r>
      <w:r w:rsidR="006F7EE2">
        <w:t>ом</w:t>
      </w:r>
      <w:r w:rsidR="003E6526">
        <w:t xml:space="preserve">  котельного  оборудования, производственных зданий и сооружений, низки</w:t>
      </w:r>
      <w:r w:rsidR="006F7EE2">
        <w:t>ми</w:t>
      </w:r>
      <w:r w:rsidR="003E6526">
        <w:t xml:space="preserve">  показател</w:t>
      </w:r>
      <w:r w:rsidR="006F7EE2">
        <w:t>ями</w:t>
      </w:r>
      <w:r w:rsidR="003E6526">
        <w:t xml:space="preserve"> качества теплоснабжения, отрицательн</w:t>
      </w:r>
      <w:r w:rsidR="006F7EE2">
        <w:t>ым</w:t>
      </w:r>
      <w:r w:rsidR="003E6526">
        <w:t xml:space="preserve"> воздействие</w:t>
      </w:r>
      <w:r w:rsidR="006F7EE2">
        <w:t>м</w:t>
      </w:r>
      <w:r w:rsidR="003E6526">
        <w:t xml:space="preserve"> на экологическую ситуацию в городе</w:t>
      </w:r>
      <w:r w:rsidR="006A1297" w:rsidRPr="003E6526">
        <w:t>).</w:t>
      </w:r>
      <w:r w:rsidR="006A1297">
        <w:t xml:space="preserve"> А</w:t>
      </w:r>
      <w:r w:rsidR="003E6526">
        <w:t xml:space="preserve">дминистрацией города в целях </w:t>
      </w:r>
      <w:r w:rsidR="00F56CE9">
        <w:t xml:space="preserve">обеспечения качественного, надежного теплоснабжения западной части города на протяжении последних </w:t>
      </w:r>
      <w:r>
        <w:t xml:space="preserve"> трех </w:t>
      </w:r>
      <w:r w:rsidR="00F56CE9">
        <w:t xml:space="preserve"> лет (20</w:t>
      </w:r>
      <w:r>
        <w:t>19-2021гг)</w:t>
      </w:r>
      <w:r w:rsidR="00F56CE9">
        <w:t xml:space="preserve"> принимались управленческие решения по </w:t>
      </w:r>
      <w:r w:rsidR="00DD46C0">
        <w:t xml:space="preserve">данной проблеме, а именно по </w:t>
      </w:r>
      <w:r w:rsidR="00F56CE9">
        <w:t>переводу</w:t>
      </w:r>
      <w:r w:rsidR="003E6526">
        <w:t xml:space="preserve"> (присоединению)</w:t>
      </w:r>
      <w:r w:rsidR="00F56CE9">
        <w:t xml:space="preserve"> </w:t>
      </w:r>
      <w:r w:rsidR="003E6526">
        <w:t xml:space="preserve">системы </w:t>
      </w:r>
      <w:r w:rsidR="00F56CE9">
        <w:t xml:space="preserve"> теплоснабжения</w:t>
      </w:r>
      <w:r w:rsidR="003E6526">
        <w:t xml:space="preserve"> </w:t>
      </w:r>
      <w:r w:rsidR="006A1297">
        <w:t>западной части город</w:t>
      </w:r>
      <w:r w:rsidR="0090231B">
        <w:t>а</w:t>
      </w:r>
      <w:r w:rsidR="003E6526">
        <w:t xml:space="preserve"> к единому теплоисточнику</w:t>
      </w:r>
      <w:r w:rsidR="00CF7045">
        <w:t xml:space="preserve"> - </w:t>
      </w:r>
      <w:r w:rsidR="003E6526">
        <w:t xml:space="preserve"> Ново-Зиминской ТЭЦ. Произведена разработка проектно-сметной документации на реализацию проекта</w:t>
      </w:r>
      <w:r w:rsidR="001D5F75">
        <w:t xml:space="preserve">  «Реконструкция  системы  теплоснабжения  западной части  г.Зимы»</w:t>
      </w:r>
      <w:r w:rsidR="003E6526">
        <w:t xml:space="preserve">, </w:t>
      </w:r>
      <w:r w:rsidR="001D5F75">
        <w:t>получено положительное заключение государственной экспертизы проектно-сметной документации. Реализация проекта включена в государственную программу Иркутской области</w:t>
      </w:r>
      <w:r w:rsidR="006A1297">
        <w:t xml:space="preserve"> </w:t>
      </w:r>
      <w:r w:rsidR="001D5F75" w:rsidRPr="0090231B">
        <w:t>«Развитие жилищно-коммунального хозяйства и</w:t>
      </w:r>
      <w:r w:rsidR="001D5F75">
        <w:t xml:space="preserve"> </w:t>
      </w:r>
      <w:r w:rsidR="0090231B">
        <w:t xml:space="preserve"> повышение энергоэффективности Иркутской области»</w:t>
      </w:r>
      <w:r w:rsidR="00CF7045">
        <w:t xml:space="preserve"> </w:t>
      </w:r>
      <w:r w:rsidR="0090231B">
        <w:t>на 2019-2024гг. (подпрограмма «Модернизация  объектов коммунальной инфраструктуры Иркутской области») со сроком реализации 2022-2024гг.</w:t>
      </w:r>
    </w:p>
    <w:p w:rsidR="002C4295" w:rsidRDefault="00E772FD" w:rsidP="00AC484C">
      <w:pPr>
        <w:pStyle w:val="a9"/>
      </w:pPr>
      <w:r>
        <w:t xml:space="preserve"> Современным трендом развития  и модернизации  коммунальной инфраструктуры  является то, что эти процессы должны осуществляться  не только за счет бюджетного финансирования, но также с привлечением средств частных  инвесторов в рамках государственно-частного (муниципально-частного партнерства). В связи с чем</w:t>
      </w:r>
      <w:r w:rsidR="0090231B">
        <w:t>,</w:t>
      </w:r>
      <w:r>
        <w:t xml:space="preserve">  в целях </w:t>
      </w:r>
      <w:r w:rsidR="002C4295">
        <w:t xml:space="preserve"> модернизации коммунальной инфраструктуры гор</w:t>
      </w:r>
      <w:r w:rsidR="0090231B">
        <w:t xml:space="preserve">ода на территории ЗГМО в </w:t>
      </w:r>
      <w:r w:rsidR="002C4295">
        <w:t xml:space="preserve">2020-2021гг. </w:t>
      </w:r>
      <w:r w:rsidR="0090231B">
        <w:t xml:space="preserve"> заключено 2</w:t>
      </w:r>
      <w:r w:rsidR="008629CC">
        <w:t xml:space="preserve"> </w:t>
      </w:r>
      <w:r w:rsidR="002C4295">
        <w:t>концессионных соглашения</w:t>
      </w:r>
      <w:r w:rsidR="0090231B">
        <w:t>, объектами которых   является  имущественный комплекс  системы   теплоснабжения восточной части города</w:t>
      </w:r>
      <w:r w:rsidR="00BB011B">
        <w:t xml:space="preserve"> и имущественный комплекс   системы водоснабжения города. В рамках данных  соглашений   активно  ведется работа по модернизации переданных  объектов.</w:t>
      </w:r>
    </w:p>
    <w:p w:rsidR="00512578" w:rsidRDefault="00BB011B" w:rsidP="00D517B1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ближайшей </w:t>
      </w:r>
      <w:r w:rsidR="002C4295" w:rsidRPr="002C4295">
        <w:rPr>
          <w:rFonts w:cs="Times New Roman"/>
          <w:szCs w:val="24"/>
        </w:rPr>
        <w:t xml:space="preserve">перспективе планируется заключение </w:t>
      </w:r>
      <w:r>
        <w:rPr>
          <w:rFonts w:cs="Times New Roman"/>
          <w:szCs w:val="24"/>
        </w:rPr>
        <w:t>ещё двух концессионных  соглашений, объектами которых выступит имущественный комплекс системы теплоснабжения западной части города и  системы водоотведения.</w:t>
      </w:r>
      <w:r w:rsidR="007B699E">
        <w:rPr>
          <w:rFonts w:cs="Times New Roman"/>
          <w:szCs w:val="24"/>
        </w:rPr>
        <w:t xml:space="preserve"> </w:t>
      </w:r>
    </w:p>
    <w:p w:rsidR="00197DEB" w:rsidRDefault="00197DEB" w:rsidP="00C808BB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1.1.17. Связь и те</w:t>
      </w:r>
      <w:r w:rsidR="00B01307">
        <w:rPr>
          <w:rFonts w:cs="Times New Roman"/>
          <w:szCs w:val="24"/>
        </w:rPr>
        <w:t>л</w:t>
      </w:r>
      <w:r>
        <w:rPr>
          <w:rFonts w:cs="Times New Roman"/>
          <w:szCs w:val="24"/>
        </w:rPr>
        <w:t>екоммуникации</w:t>
      </w:r>
    </w:p>
    <w:p w:rsidR="00197DEB" w:rsidRDefault="00197DEB" w:rsidP="00C808BB">
      <w:pPr>
        <w:ind w:firstLine="708"/>
        <w:rPr>
          <w:rFonts w:cs="Times New Roman"/>
          <w:szCs w:val="24"/>
        </w:rPr>
      </w:pPr>
    </w:p>
    <w:p w:rsidR="00197DEB" w:rsidRDefault="00197DEB" w:rsidP="00C808BB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ab/>
        <w:t>Развитие экономики городского округа  напрямую зависит  от развития связи  и интернета. Благодаря интернету  развивается малый бизнес, электронная  коммерция, растет производительность труда и эффективность  бизнес</w:t>
      </w:r>
      <w:r w:rsidR="00CD6F5E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процессов  предприятий, решаются  вопросы энергоэффективности  и безопасности, медицины и образования.</w:t>
      </w:r>
    </w:p>
    <w:p w:rsidR="00197DEB" w:rsidRDefault="00197DEB" w:rsidP="00C808BB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В настоящее время на территории</w:t>
      </w:r>
      <w:r w:rsidR="00EC2A99">
        <w:rPr>
          <w:rFonts w:cs="Times New Roman"/>
          <w:szCs w:val="24"/>
        </w:rPr>
        <w:t xml:space="preserve"> Зиминского городского муниципального образования  предоставляется практически весь комплекс  существующих услуг связи.</w:t>
      </w:r>
    </w:p>
    <w:p w:rsidR="00EC2A99" w:rsidRDefault="007A3A87" w:rsidP="00C808BB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В городе услуги связи  предоставляют следующие компании: ПАО «Ростелеком», </w:t>
      </w:r>
      <w:r w:rsidR="003C0BB9" w:rsidRPr="00525BD5">
        <w:rPr>
          <w:rFonts w:cs="Times New Roman"/>
          <w:szCs w:val="24"/>
        </w:rPr>
        <w:t>Иркутский филиал ООО «Т2 Мобайл»,</w:t>
      </w:r>
      <w:r w:rsidR="003C0BB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ООО «Р-ЛАЙН», ООО «Регион Телеком», ООО «Теле-Нет», Филиал АО «Компания ТрансТелеКом»</w:t>
      </w:r>
      <w:r w:rsidR="003C0BB9">
        <w:rPr>
          <w:rFonts w:cs="Times New Roman"/>
          <w:szCs w:val="24"/>
        </w:rPr>
        <w:t>, Иркутский региональный  центр связи-СП Иркутской дирекции  связи Центральной  станции  связи – филиала ОАО РЖД.</w:t>
      </w:r>
    </w:p>
    <w:p w:rsidR="003C0BB9" w:rsidRDefault="003C0BB9" w:rsidP="003C0BB9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ПО охвату   </w:t>
      </w:r>
      <w:r w:rsidR="00C652A5">
        <w:rPr>
          <w:rFonts w:cs="Times New Roman"/>
          <w:szCs w:val="24"/>
        </w:rPr>
        <w:t>территории   муниципального обр</w:t>
      </w:r>
      <w:r>
        <w:rPr>
          <w:rFonts w:cs="Times New Roman"/>
          <w:szCs w:val="24"/>
        </w:rPr>
        <w:t xml:space="preserve">азования  сотовой  связью лидирует  Иркутский филиал  </w:t>
      </w:r>
      <w:r w:rsidRPr="00525BD5">
        <w:rPr>
          <w:rFonts w:cs="Times New Roman"/>
          <w:szCs w:val="24"/>
        </w:rPr>
        <w:t>ООО «Т2 Мобайл».</w:t>
      </w:r>
    </w:p>
    <w:p w:rsidR="00BB6F73" w:rsidRDefault="00BB6F73" w:rsidP="00BB6F73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На рынке фиксированной связи (операторы: ПАО «Ростелеком» и</w:t>
      </w:r>
      <w:r w:rsidRPr="00BB6F7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Иркутский региональный  центр связи-СП Иркутской дирекции  связи Центральной  станции  связи – филиала ОАО РЖД) наблюдается ситуация, характеризующаяся оттоком  абонентов  к операторам  мобильной связи, предлагающих более выгодные тарифы. Несмотря на это, фиксированная телефонная связь остается в городе востребованной. Количество обслуживаемых номеров составляет 1407, в том числе домашних – 572.</w:t>
      </w:r>
    </w:p>
    <w:p w:rsidR="00BB6F73" w:rsidRDefault="00BB6F73" w:rsidP="00BB6F73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Почтовая связь  на территории города представлена </w:t>
      </w:r>
      <w:r w:rsidR="007228A0">
        <w:rPr>
          <w:rFonts w:cs="Times New Roman"/>
          <w:szCs w:val="24"/>
        </w:rPr>
        <w:t xml:space="preserve"> семью</w:t>
      </w:r>
      <w:r w:rsidR="00072563">
        <w:rPr>
          <w:rFonts w:cs="Times New Roman"/>
          <w:szCs w:val="24"/>
        </w:rPr>
        <w:t xml:space="preserve"> стационарными</w:t>
      </w:r>
      <w:r w:rsidR="007228A0">
        <w:rPr>
          <w:rFonts w:cs="Times New Roman"/>
          <w:szCs w:val="24"/>
        </w:rPr>
        <w:t xml:space="preserve"> отделениями почтовой связи</w:t>
      </w:r>
      <w:r w:rsidR="00072563">
        <w:rPr>
          <w:rFonts w:cs="Times New Roman"/>
          <w:szCs w:val="24"/>
        </w:rPr>
        <w:t>, помещения которых требуют проведения капитального ремонта.</w:t>
      </w:r>
    </w:p>
    <w:p w:rsidR="000F7FCD" w:rsidRDefault="007B699E" w:rsidP="00C808BB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C652A5">
        <w:rPr>
          <w:rFonts w:cs="Times New Roman"/>
          <w:szCs w:val="24"/>
        </w:rPr>
        <w:t>В рамках  реализации  федерального проекта  «Информационная инфраструктура» на</w:t>
      </w:r>
      <w:r w:rsidR="0084218A">
        <w:rPr>
          <w:rFonts w:cs="Times New Roman"/>
          <w:szCs w:val="24"/>
        </w:rPr>
        <w:t>циональной  программы «Цифровая экономика Российской Федерации» на территории города к единой  сети  передачи данных  и (или) к сети Интернет   были подключены объекты  учреждений здравоохранения, муниципальных  образовательных организаций, органов  местного самоуправления</w:t>
      </w:r>
      <w:r w:rsidR="000F7FCD">
        <w:rPr>
          <w:rFonts w:cs="Times New Roman"/>
          <w:szCs w:val="24"/>
        </w:rPr>
        <w:t>.</w:t>
      </w:r>
    </w:p>
    <w:p w:rsidR="00EA3FFB" w:rsidRDefault="000F7FCD" w:rsidP="00844A00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</w:t>
      </w:r>
      <w:r w:rsidR="0009324B">
        <w:rPr>
          <w:rFonts w:cs="Times New Roman"/>
          <w:szCs w:val="24"/>
        </w:rPr>
        <w:t xml:space="preserve">соответствии с реализацией </w:t>
      </w:r>
      <w:r>
        <w:rPr>
          <w:rFonts w:cs="Times New Roman"/>
          <w:szCs w:val="24"/>
        </w:rPr>
        <w:t xml:space="preserve"> федеральной  целевой программ</w:t>
      </w:r>
      <w:r w:rsidR="0009324B">
        <w:rPr>
          <w:rFonts w:cs="Times New Roman"/>
          <w:szCs w:val="24"/>
        </w:rPr>
        <w:t>ы</w:t>
      </w:r>
      <w:r>
        <w:rPr>
          <w:rFonts w:cs="Times New Roman"/>
          <w:szCs w:val="24"/>
        </w:rPr>
        <w:t xml:space="preserve"> «Развитие  телерадиовещания в Российской Федерации» на 2009-2018 годы»  по состоянию на 01</w:t>
      </w:r>
      <w:r w:rsidR="00255074">
        <w:rPr>
          <w:rFonts w:cs="Times New Roman"/>
          <w:szCs w:val="24"/>
        </w:rPr>
        <w:t>.01.2023 года территория г.Зимы охвачена зоной  цифрового  эфирного наземного  вещания</w:t>
      </w:r>
      <w:r w:rsidR="0009324B">
        <w:rPr>
          <w:rFonts w:cs="Times New Roman"/>
          <w:szCs w:val="24"/>
        </w:rPr>
        <w:t>.</w:t>
      </w:r>
      <w:r w:rsidR="00255074">
        <w:rPr>
          <w:rFonts w:cs="Times New Roman"/>
          <w:szCs w:val="24"/>
        </w:rPr>
        <w:t xml:space="preserve"> </w:t>
      </w:r>
    </w:p>
    <w:p w:rsidR="00EA3FFB" w:rsidRDefault="00EA3FFB" w:rsidP="00C808BB">
      <w:pPr>
        <w:ind w:firstLine="708"/>
        <w:rPr>
          <w:rFonts w:cs="Times New Roman"/>
          <w:szCs w:val="24"/>
        </w:rPr>
      </w:pPr>
      <w:r w:rsidRPr="00844A00">
        <w:rPr>
          <w:rFonts w:cs="Times New Roman"/>
          <w:szCs w:val="24"/>
        </w:rPr>
        <w:t>Основные проблемы</w:t>
      </w:r>
      <w:r w:rsidR="00844A00" w:rsidRPr="00844A00">
        <w:rPr>
          <w:rFonts w:cs="Times New Roman"/>
          <w:szCs w:val="24"/>
        </w:rPr>
        <w:t xml:space="preserve"> в сфере связи и телекоммуникаций, указанные в Стратегии социально-экономического развития Иркутской области на период до 2036 года (неравномерность распространения  и высокая  дифференциация  доступности для населения  средств связи, точек доступа к  Интернету и обеспечения  услугами   с использованием</w:t>
      </w:r>
      <w:r w:rsidR="00844A00" w:rsidRPr="00844A00">
        <w:rPr>
          <w:rFonts w:cs="Times New Roman"/>
          <w:b/>
          <w:szCs w:val="24"/>
        </w:rPr>
        <w:t xml:space="preserve">   </w:t>
      </w:r>
      <w:r w:rsidR="00844A00" w:rsidRPr="00844A00">
        <w:rPr>
          <w:rFonts w:cs="Times New Roman"/>
          <w:szCs w:val="24"/>
        </w:rPr>
        <w:t>телеко</w:t>
      </w:r>
      <w:r w:rsidR="00791AD2">
        <w:rPr>
          <w:rFonts w:cs="Times New Roman"/>
          <w:szCs w:val="24"/>
        </w:rPr>
        <w:t xml:space="preserve">ммуникационной  инфраструктуры), </w:t>
      </w:r>
      <w:r w:rsidR="00844A00" w:rsidRPr="00844A00">
        <w:rPr>
          <w:rFonts w:cs="Times New Roman"/>
          <w:szCs w:val="24"/>
        </w:rPr>
        <w:t>для г. Зимы не актуальны.</w:t>
      </w:r>
    </w:p>
    <w:p w:rsidR="00440D30" w:rsidRPr="00844A00" w:rsidRDefault="00440D30" w:rsidP="00C808BB">
      <w:pPr>
        <w:ind w:firstLine="708"/>
        <w:rPr>
          <w:rFonts w:cs="Times New Roman"/>
          <w:b/>
          <w:szCs w:val="24"/>
        </w:rPr>
      </w:pPr>
    </w:p>
    <w:p w:rsidR="00F96284" w:rsidRDefault="00197DEB" w:rsidP="007425A7">
      <w:bookmarkStart w:id="69" w:name="_Toc461700718"/>
      <w:r>
        <w:t>1.1.18</w:t>
      </w:r>
      <w:r w:rsidR="007425A7" w:rsidRPr="00F875F8">
        <w:t xml:space="preserve">. </w:t>
      </w:r>
      <w:r w:rsidR="002D1531">
        <w:t xml:space="preserve"> </w:t>
      </w:r>
      <w:r w:rsidR="00F96284" w:rsidRPr="00F875F8">
        <w:t>Транспортно-логистическая  инфраструктура</w:t>
      </w:r>
      <w:bookmarkEnd w:id="69"/>
    </w:p>
    <w:p w:rsidR="00974B78" w:rsidRPr="00F875F8" w:rsidRDefault="00974B78" w:rsidP="007425A7"/>
    <w:p w:rsidR="00461FAE" w:rsidRPr="00F875F8" w:rsidRDefault="00461FAE" w:rsidP="00AC484C">
      <w:pPr>
        <w:pStyle w:val="a9"/>
      </w:pPr>
      <w:r w:rsidRPr="00F875F8">
        <w:t>Эффективность экономики, экономический рост, устойчивость развития производства во многом определяется функционированием и развитием транспорта. На территории города образован транспортный узел</w:t>
      </w:r>
      <w:r w:rsidR="006F307D" w:rsidRPr="00F875F8">
        <w:t>, который представляет собой</w:t>
      </w:r>
      <w:r w:rsidR="00161837" w:rsidRPr="00F875F8">
        <w:t xml:space="preserve"> пересечение грузо- и пассажиропотоков автомобильного и железнодорожного транспорта.</w:t>
      </w:r>
    </w:p>
    <w:p w:rsidR="009A025C" w:rsidRPr="00613091" w:rsidRDefault="00810287" w:rsidP="00AC484C">
      <w:pPr>
        <w:pStyle w:val="a9"/>
        <w:rPr>
          <w:rFonts w:ascii="Arial" w:hAnsi="Arial" w:cs="Arial"/>
          <w:i/>
          <w:iCs/>
          <w:sz w:val="20"/>
          <w:szCs w:val="20"/>
        </w:rPr>
      </w:pPr>
      <w:r w:rsidRPr="00613091">
        <w:t xml:space="preserve">Железнодорожным транспортом осуществляется </w:t>
      </w:r>
      <w:r w:rsidR="00F65332" w:rsidRPr="00613091">
        <w:t xml:space="preserve">как дальнее пассажирское сообщение, так и </w:t>
      </w:r>
      <w:r w:rsidRPr="00613091">
        <w:t>пригородное</w:t>
      </w:r>
      <w:r w:rsidR="00F65332" w:rsidRPr="00613091">
        <w:t xml:space="preserve"> пассажирское</w:t>
      </w:r>
      <w:r w:rsidRPr="00613091">
        <w:t xml:space="preserve"> сообщение с Иркутском и другими городами Иркутской агломерации (на юго-востоке) и с Тулуном (на северо-западе). </w:t>
      </w:r>
      <w:r w:rsidR="009A025C" w:rsidRPr="00613091">
        <w:t>Город</w:t>
      </w:r>
      <w:r w:rsidR="00F65332" w:rsidRPr="00613091">
        <w:t xml:space="preserve"> </w:t>
      </w:r>
      <w:r w:rsidR="00804355" w:rsidRPr="00613091">
        <w:t>Зима является крупной  грузосортировочной станцией, куда стекаются и</w:t>
      </w:r>
      <w:r w:rsidR="00F65332" w:rsidRPr="00613091">
        <w:t xml:space="preserve"> где </w:t>
      </w:r>
      <w:r w:rsidR="003D3FBF" w:rsidRPr="00613091">
        <w:t>перерабатываются</w:t>
      </w:r>
      <w:r w:rsidR="00F65332" w:rsidRPr="00613091">
        <w:t xml:space="preserve"> </w:t>
      </w:r>
      <w:r w:rsidR="00804355" w:rsidRPr="00613091">
        <w:t>автомобильные и железнодорожные грузопотоки с близлежащих населенных пунктов.</w:t>
      </w:r>
      <w:r w:rsidR="009A025C" w:rsidRPr="00613091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810287" w:rsidRDefault="009A025C" w:rsidP="00AC484C">
      <w:pPr>
        <w:pStyle w:val="a9"/>
        <w:rPr>
          <w:iCs/>
        </w:rPr>
      </w:pPr>
      <w:r w:rsidRPr="00613091">
        <w:rPr>
          <w:iCs/>
        </w:rPr>
        <w:t>На территории города расположены  стратегически значимые  железнодорожные предприятия как входящие в структуру ОАО "РЖД", так  и работающие на основании договора с Российскими Железными Дорогами (т.е. переведенные на аутсорсинг). К наиболее крупным можно отнести</w:t>
      </w:r>
      <w:r w:rsidR="00545AC6" w:rsidRPr="00613091">
        <w:rPr>
          <w:iCs/>
        </w:rPr>
        <w:t>:</w:t>
      </w:r>
      <w:r w:rsidRPr="00613091">
        <w:rPr>
          <w:iCs/>
        </w:rPr>
        <w:t xml:space="preserve"> эксплуатационное локомотивное депо ст.Зима, ремонтное локомотивное депо Зиминское, сервисное локомотивное депо Зиминское, Зиминскую дистанцию пути, Зиминскую  дистанцию </w:t>
      </w:r>
      <w:r w:rsidR="00613091" w:rsidRPr="00613091">
        <w:rPr>
          <w:iCs/>
        </w:rPr>
        <w:t xml:space="preserve">сигнализации, централизации и блокировки, </w:t>
      </w:r>
      <w:r w:rsidRPr="00613091">
        <w:rPr>
          <w:iCs/>
        </w:rPr>
        <w:t xml:space="preserve"> железнодорожную станцию Зима ВСЖД,  </w:t>
      </w:r>
      <w:r w:rsidR="00613091" w:rsidRPr="00613091">
        <w:rPr>
          <w:iCs/>
        </w:rPr>
        <w:t xml:space="preserve">эксплуатационное </w:t>
      </w:r>
      <w:r w:rsidRPr="00613091">
        <w:rPr>
          <w:iCs/>
        </w:rPr>
        <w:t xml:space="preserve">вагонное </w:t>
      </w:r>
      <w:r w:rsidR="00613091" w:rsidRPr="00613091">
        <w:rPr>
          <w:iCs/>
        </w:rPr>
        <w:t xml:space="preserve">депо,  вагонное </w:t>
      </w:r>
      <w:r w:rsidRPr="00613091">
        <w:rPr>
          <w:iCs/>
        </w:rPr>
        <w:t xml:space="preserve">ремонтное депо "Зима". </w:t>
      </w:r>
      <w:r w:rsidRPr="00613091">
        <w:rPr>
          <w:iCs/>
        </w:rPr>
        <w:lastRenderedPageBreak/>
        <w:t>Комплекс этих железнодорожных предприятий  оказывает непосредственное влияние на работу транспортного узла в целом, а также  формирует основу экономики города</w:t>
      </w:r>
      <w:r w:rsidR="002703FE" w:rsidRPr="00613091">
        <w:rPr>
          <w:iCs/>
        </w:rPr>
        <w:t>.</w:t>
      </w:r>
    </w:p>
    <w:p w:rsidR="00EA5AE3" w:rsidRPr="00EA5AE3" w:rsidRDefault="00EA5AE3" w:rsidP="00EA5AE3">
      <w:pPr>
        <w:rPr>
          <w:rFonts w:cs="Times New Roman"/>
          <w:szCs w:val="24"/>
        </w:rPr>
      </w:pPr>
      <w:r>
        <w:rPr>
          <w:iCs/>
        </w:rPr>
        <w:t xml:space="preserve"> </w:t>
      </w:r>
      <w:r w:rsidRPr="00EA5AE3">
        <w:rPr>
          <w:iCs/>
        </w:rPr>
        <w:t xml:space="preserve">В </w:t>
      </w:r>
      <w:r w:rsidRPr="00EA5AE3">
        <w:rPr>
          <w:rFonts w:cs="Times New Roman"/>
          <w:szCs w:val="24"/>
        </w:rPr>
        <w:t>целях увеличения пропускной и перерабатывающей способности в условиях растущих объемов перевозок путем удлинения и переустройства существующих  путей, с учетом  на перспективу  вождения поездов весом 6300, 7100 т, а также  исключения затруднений в пропуске  транзитного и  местного  вагонопотока</w:t>
      </w:r>
      <w:r>
        <w:rPr>
          <w:rFonts w:cs="Times New Roman"/>
          <w:szCs w:val="24"/>
        </w:rPr>
        <w:t xml:space="preserve"> ОАО «РЖД» с 2017 года  на территории муниципалитета реализуется  инвестиционный проект «</w:t>
      </w:r>
      <w:r w:rsidRPr="00EA5AE3">
        <w:rPr>
          <w:rFonts w:cs="Times New Roman"/>
          <w:szCs w:val="24"/>
        </w:rPr>
        <w:t>Реконструкция железнодорожной станции Зима</w:t>
      </w:r>
      <w:r>
        <w:rPr>
          <w:rFonts w:cs="Times New Roman"/>
          <w:szCs w:val="24"/>
        </w:rPr>
        <w:t>». Срок окончания реализации – 2022год.</w:t>
      </w:r>
    </w:p>
    <w:p w:rsidR="009A025C" w:rsidRPr="00613091" w:rsidRDefault="009A025C" w:rsidP="009A025C">
      <w:pPr>
        <w:pStyle w:val="a9"/>
      </w:pPr>
      <w:r w:rsidRPr="00613091">
        <w:t>С помощью автомобильного транспорта в большей степени удовлетворяются  общественные потребн</w:t>
      </w:r>
      <w:r w:rsidR="000E66CE" w:rsidRPr="00613091">
        <w:t>ости</w:t>
      </w:r>
      <w:r w:rsidRPr="00613091">
        <w:t xml:space="preserve"> в пассажирских перевозках на территории города. В городе  имеется один перевозчик  ООО «Бас Сервис», который осуществляет перевозки пассажиров автобусами и маршрутными такси на внутригородских и пригородных маршрутах. В настоящее время предприятие обслуживает 7 городских</w:t>
      </w:r>
      <w:r w:rsidR="00613091" w:rsidRPr="00613091">
        <w:t xml:space="preserve"> маршрутов</w:t>
      </w:r>
      <w:r w:rsidRPr="00613091">
        <w:t xml:space="preserve">. </w:t>
      </w:r>
    </w:p>
    <w:p w:rsidR="002F50AC" w:rsidRPr="00613091" w:rsidRDefault="00830176" w:rsidP="00AC484C">
      <w:pPr>
        <w:pStyle w:val="a9"/>
      </w:pPr>
      <w:r w:rsidRPr="00613091">
        <w:t>Д</w:t>
      </w:r>
      <w:r w:rsidR="002F50AC" w:rsidRPr="00613091">
        <w:t>орожное хозяйство</w:t>
      </w:r>
      <w:r w:rsidR="00AF267F" w:rsidRPr="00613091">
        <w:t>,</w:t>
      </w:r>
      <w:r w:rsidR="002F50AC" w:rsidRPr="00613091">
        <w:t xml:space="preserve"> как один из элементов инфраструктуры</w:t>
      </w:r>
      <w:r w:rsidRPr="00613091">
        <w:t xml:space="preserve"> города</w:t>
      </w:r>
      <w:r w:rsidR="00AF267F" w:rsidRPr="00613091">
        <w:t>,</w:t>
      </w:r>
      <w:r w:rsidR="002F50AC" w:rsidRPr="00613091">
        <w:t xml:space="preserve"> оказывает</w:t>
      </w:r>
      <w:r w:rsidRPr="00613091">
        <w:t xml:space="preserve"> существенное влияние на социально-экономическое развитие территории городского округа</w:t>
      </w:r>
      <w:r w:rsidR="002F50AC" w:rsidRPr="00613091">
        <w:t>.</w:t>
      </w:r>
    </w:p>
    <w:p w:rsidR="002F50AC" w:rsidRPr="00613091" w:rsidRDefault="002F50AC" w:rsidP="00AC484C">
      <w:pPr>
        <w:pStyle w:val="a9"/>
      </w:pPr>
      <w:r w:rsidRPr="00613091">
        <w:t xml:space="preserve">В ЗГМО </w:t>
      </w:r>
      <w:r w:rsidR="00260724" w:rsidRPr="00260724">
        <w:t>214</w:t>
      </w:r>
      <w:r w:rsidRPr="00613091">
        <w:t xml:space="preserve"> автомобильных дорог, протяже</w:t>
      </w:r>
      <w:r w:rsidR="00613091" w:rsidRPr="00613091">
        <w:t>нность которых составляет 185,376</w:t>
      </w:r>
      <w:r w:rsidR="00613091">
        <w:t xml:space="preserve"> </w:t>
      </w:r>
      <w:r w:rsidRPr="00613091">
        <w:t xml:space="preserve">км (площадью </w:t>
      </w:r>
      <w:r w:rsidR="003227F2" w:rsidRPr="00260724">
        <w:t>1297,632</w:t>
      </w:r>
      <w:r w:rsidRPr="00613091">
        <w:t xml:space="preserve"> тыс. кв. м).</w:t>
      </w:r>
    </w:p>
    <w:p w:rsidR="002C545F" w:rsidRDefault="00613091" w:rsidP="002C545F">
      <w:pPr>
        <w:rPr>
          <w:rFonts w:eastAsia="Times New Roman" w:cs="Times New Roman"/>
        </w:rPr>
      </w:pPr>
      <w:r w:rsidRPr="00613091">
        <w:t>На 1 января 2022</w:t>
      </w:r>
      <w:r w:rsidR="002F50AC" w:rsidRPr="00613091">
        <w:t xml:space="preserve"> года доля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</w:t>
      </w:r>
      <w:r>
        <w:t>ым показателя</w:t>
      </w:r>
      <w:r w:rsidR="001F25A2">
        <w:t>м, составляет 88,27 км или 56,5</w:t>
      </w:r>
      <w:r>
        <w:t>%</w:t>
      </w:r>
      <w:r w:rsidR="002F50AC" w:rsidRPr="00613091">
        <w:t xml:space="preserve"> %.</w:t>
      </w:r>
      <w:r w:rsidR="002C545F" w:rsidRPr="002C545F">
        <w:rPr>
          <w:rFonts w:eastAsia="Times New Roman" w:cs="Times New Roman"/>
        </w:rPr>
        <w:t xml:space="preserve"> </w:t>
      </w:r>
    </w:p>
    <w:p w:rsidR="002C545F" w:rsidRDefault="002C545F" w:rsidP="002C545F">
      <w:pPr>
        <w:rPr>
          <w:rFonts w:eastAsia="Times New Roman" w:cs="Times New Roman"/>
        </w:rPr>
      </w:pPr>
      <w:r>
        <w:rPr>
          <w:rFonts w:eastAsia="Times New Roman" w:cs="Times New Roman"/>
        </w:rPr>
        <w:t>В целях обеспечения  бесперебойного и   безопасного  функционирования  дорожного хозяйства  в муниципалитете разработана и реализуется муниципальная программа  «Развитие дорожного хозяйства</w:t>
      </w:r>
      <w:r w:rsidR="00260724">
        <w:rPr>
          <w:rFonts w:eastAsia="Times New Roman" w:cs="Times New Roman"/>
        </w:rPr>
        <w:t>»</w:t>
      </w:r>
      <w:r>
        <w:rPr>
          <w:rFonts w:eastAsia="Times New Roman" w:cs="Times New Roman"/>
        </w:rPr>
        <w:t xml:space="preserve">, в рамках которой </w:t>
      </w:r>
      <w:r w:rsidR="00260724">
        <w:rPr>
          <w:rFonts w:eastAsia="Times New Roman" w:cs="Times New Roman"/>
        </w:rPr>
        <w:t xml:space="preserve">администрацией города на постоянной основе </w:t>
      </w:r>
      <w:r>
        <w:rPr>
          <w:rFonts w:eastAsia="Times New Roman" w:cs="Times New Roman"/>
        </w:rPr>
        <w:t xml:space="preserve">осуществляются мероприятии по разработке проектно-сметной документации и </w:t>
      </w:r>
      <w:r w:rsidR="003227F2" w:rsidRPr="003227F2">
        <w:rPr>
          <w:rFonts w:eastAsia="Times New Roman" w:cs="Times New Roman"/>
        </w:rPr>
        <w:t>проведени</w:t>
      </w:r>
      <w:r>
        <w:rPr>
          <w:rFonts w:eastAsia="Times New Roman" w:cs="Times New Roman"/>
        </w:rPr>
        <w:t>ю</w:t>
      </w:r>
      <w:r w:rsidR="003227F2" w:rsidRPr="003227F2">
        <w:rPr>
          <w:rFonts w:eastAsia="Times New Roman" w:cs="Times New Roman"/>
        </w:rPr>
        <w:t xml:space="preserve"> капитального  ремонта автомобильных дорог</w:t>
      </w:r>
      <w:r>
        <w:rPr>
          <w:rFonts w:eastAsia="Times New Roman" w:cs="Times New Roman"/>
        </w:rPr>
        <w:t>.</w:t>
      </w:r>
    </w:p>
    <w:p w:rsidR="003227F2" w:rsidRDefault="002C545F" w:rsidP="002C545F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="003227F2" w:rsidRPr="003227F2">
        <w:rPr>
          <w:rFonts w:eastAsia="Times New Roman" w:cs="Times New Roman"/>
        </w:rPr>
        <w:t>С</w:t>
      </w:r>
      <w:r w:rsidR="003227F2" w:rsidRPr="003227F2">
        <w:t xml:space="preserve"> </w:t>
      </w:r>
      <w:r w:rsidR="003227F2" w:rsidRPr="003227F2">
        <w:rPr>
          <w:rFonts w:eastAsia="Times New Roman" w:cs="Times New Roman"/>
        </w:rPr>
        <w:t>2013</w:t>
      </w:r>
      <w:r>
        <w:rPr>
          <w:rFonts w:eastAsia="Times New Roman" w:cs="Times New Roman"/>
        </w:rPr>
        <w:t xml:space="preserve"> по 2021гг. </w:t>
      </w:r>
      <w:r w:rsidR="003227F2" w:rsidRPr="003227F2">
        <w:rPr>
          <w:rFonts w:eastAsia="Times New Roman" w:cs="Times New Roman"/>
        </w:rPr>
        <w:t xml:space="preserve">разработаны проекты на проведение капитального ремонта на </w:t>
      </w:r>
      <w:r w:rsidR="003227F2">
        <w:t>10</w:t>
      </w:r>
      <w:r w:rsidR="003227F2" w:rsidRPr="003227F2">
        <w:t xml:space="preserve"> участках автомобильных дорог.</w:t>
      </w:r>
      <w:r w:rsidR="003227F2" w:rsidRPr="003227F2">
        <w:rPr>
          <w:rFonts w:eastAsia="Times New Roman" w:cs="Times New Roman"/>
        </w:rPr>
        <w:t xml:space="preserve"> </w:t>
      </w:r>
      <w:r w:rsidR="00260724">
        <w:rPr>
          <w:rFonts w:eastAsia="Times New Roman" w:cs="Times New Roman"/>
        </w:rPr>
        <w:t xml:space="preserve"> </w:t>
      </w:r>
    </w:p>
    <w:p w:rsidR="003227F2" w:rsidRPr="00260724" w:rsidRDefault="00410EB9" w:rsidP="003227F2">
      <w:pPr>
        <w:rPr>
          <w:rFonts w:eastAsia="Times New Roman" w:cs="Times New Roman"/>
        </w:rPr>
      </w:pPr>
      <w:r>
        <w:t>В 2015-2016гг. выполнен</w:t>
      </w:r>
      <w:r w:rsidR="003227F2" w:rsidRPr="00260724">
        <w:t xml:space="preserve"> капитальный ремонт </w:t>
      </w:r>
      <w:r w:rsidR="003227F2" w:rsidRPr="00260724">
        <w:rPr>
          <w:rFonts w:eastAsia="Times New Roman" w:cs="Times New Roman"/>
        </w:rPr>
        <w:t>на дву</w:t>
      </w:r>
      <w:r w:rsidR="00260724">
        <w:rPr>
          <w:rFonts w:eastAsia="Times New Roman" w:cs="Times New Roman"/>
        </w:rPr>
        <w:t>х участках автомобильных дорог :у</w:t>
      </w:r>
      <w:r w:rsidR="003227F2" w:rsidRPr="00260724">
        <w:rPr>
          <w:rFonts w:eastAsia="Times New Roman" w:cs="Times New Roman"/>
        </w:rPr>
        <w:t>л. Январских Событий на участке от моста через реку Галантуйка до ул. 5-ой Армии; ул. 5-ой Армии, участок от ул. Ян</w:t>
      </w:r>
      <w:r w:rsidR="00260724">
        <w:rPr>
          <w:rFonts w:eastAsia="Times New Roman" w:cs="Times New Roman"/>
        </w:rPr>
        <w:t>варских Событий до ул. Калинина</w:t>
      </w:r>
      <w:r w:rsidR="003227F2" w:rsidRPr="00260724">
        <w:rPr>
          <w:rFonts w:eastAsia="Times New Roman" w:cs="Times New Roman"/>
        </w:rPr>
        <w:t xml:space="preserve">. </w:t>
      </w:r>
    </w:p>
    <w:p w:rsidR="00260724" w:rsidRDefault="00260724" w:rsidP="003227F2">
      <w:r>
        <w:t>В 2017-2018гг.</w:t>
      </w:r>
      <w:r w:rsidR="00410EB9">
        <w:t xml:space="preserve"> выполнен </w:t>
      </w:r>
      <w:r>
        <w:t xml:space="preserve"> капитальный ремонт </w:t>
      </w:r>
      <w:r w:rsidR="00410EB9">
        <w:t xml:space="preserve">автомобильной дороги по </w:t>
      </w:r>
      <w:r>
        <w:t>ул. К.Маркса</w:t>
      </w:r>
      <w:r w:rsidR="00410EB9">
        <w:t>.</w:t>
      </w:r>
    </w:p>
    <w:p w:rsidR="00410EB9" w:rsidRPr="00260724" w:rsidRDefault="00410EB9" w:rsidP="003227F2">
      <w:r>
        <w:t>В 2020-2021гг. выполнен капитальный ремонт автомобильных дорог по ул. Бограда и ул. Ангарская.</w:t>
      </w:r>
    </w:p>
    <w:p w:rsidR="00C6055B" w:rsidRPr="007222FB" w:rsidRDefault="00410EB9" w:rsidP="00AC484C">
      <w:pPr>
        <w:pStyle w:val="a9"/>
      </w:pPr>
      <w:r w:rsidRPr="007222FB">
        <w:t>В рамках содержания городских автомобильных дорог   помимо выполнения работ капитального характера  осуществляются целевые  работы  по восстановлению  поперечного  профиля  и ровности  проезжей</w:t>
      </w:r>
      <w:r w:rsidR="00C6055B" w:rsidRPr="007222FB">
        <w:t xml:space="preserve"> части автомобильных дорог с щебеночным, гравийным  покрытием, восстановлению изношенных верхних слоев  асфальтобетонных покрытий на отдельных  участках.</w:t>
      </w:r>
      <w:r w:rsidRPr="007222FB">
        <w:t xml:space="preserve"> </w:t>
      </w:r>
    </w:p>
    <w:p w:rsidR="003227F2" w:rsidRPr="007222FB" w:rsidRDefault="00C6055B" w:rsidP="00BF4BD5">
      <w:pPr>
        <w:pStyle w:val="a9"/>
      </w:pPr>
      <w:r w:rsidRPr="007222FB">
        <w:t xml:space="preserve"> Особое внимание  уделяется  обеспечению  без</w:t>
      </w:r>
      <w:r w:rsidR="009A01F8" w:rsidRPr="007222FB">
        <w:t>опасности  дорожного   движения</w:t>
      </w:r>
      <w:r w:rsidRPr="007222FB">
        <w:t>:  выполняются  работы по модернизации  нерегулируемых  пешеходных переходов (обустройству искусственных неровностей), установке  барьерного ограждения, устройству остановочных пунктов.</w:t>
      </w:r>
      <w:r w:rsidR="00410EB9" w:rsidRPr="007222FB">
        <w:t xml:space="preserve">     </w:t>
      </w:r>
    </w:p>
    <w:p w:rsidR="00BF4BD5" w:rsidRPr="00BF4BD5" w:rsidRDefault="00BF4BD5" w:rsidP="00BF4BD5">
      <w:pPr>
        <w:pStyle w:val="a9"/>
        <w:rPr>
          <w:highlight w:val="yellow"/>
        </w:rPr>
      </w:pPr>
    </w:p>
    <w:p w:rsidR="00FA6DC7" w:rsidRDefault="00AE01F8" w:rsidP="002142E7">
      <w:bookmarkStart w:id="70" w:name="_Toc461700721"/>
      <w:r>
        <w:t>1.1.19</w:t>
      </w:r>
      <w:r w:rsidR="002142E7" w:rsidRPr="00BF4BD5">
        <w:t xml:space="preserve">. </w:t>
      </w:r>
      <w:r w:rsidR="008C3583" w:rsidRPr="00BF4BD5">
        <w:t xml:space="preserve">Состояние окружающей среды </w:t>
      </w:r>
      <w:bookmarkEnd w:id="70"/>
    </w:p>
    <w:p w:rsidR="00974B78" w:rsidRPr="00BF4BD5" w:rsidRDefault="00974B78" w:rsidP="002142E7"/>
    <w:p w:rsidR="009708C1" w:rsidRPr="0097156D" w:rsidRDefault="009708C1" w:rsidP="00214AE3">
      <w:pPr>
        <w:pStyle w:val="a9"/>
      </w:pPr>
      <w:r w:rsidRPr="0097156D">
        <w:t xml:space="preserve">На территории города многие годы сохраняется напряженная экологическая обстановка, обусловленная проблемами загрязнения атмосферного воздуха, обращения с отходами потребления и производства, очистки и сброса в реку Оку сточных вод, обводнения и заболачивания селитебной зоны города. </w:t>
      </w:r>
    </w:p>
    <w:p w:rsidR="009708C1" w:rsidRDefault="009708C1" w:rsidP="00214AE3">
      <w:pPr>
        <w:pStyle w:val="a9"/>
      </w:pPr>
      <w:r w:rsidRPr="0097156D">
        <w:t>Уровень загрязнения атмосферного воздуха в городе характеризуется как «</w:t>
      </w:r>
      <w:r w:rsidR="00474136" w:rsidRPr="0097156D">
        <w:t>очень высокий», что обусловлено высокими</w:t>
      </w:r>
      <w:r w:rsidR="00ED7EF8">
        <w:t xml:space="preserve"> концентрациями бенз(а)</w:t>
      </w:r>
      <w:r w:rsidRPr="0097156D">
        <w:t>пирена, диоксида азота сероводорода, хлорида водорода, формальдегида, оксида углерода. Город неоднократно включался в Приоритетный список городов с наибольшим уровнем загрязнения атмосферного воздуха.</w:t>
      </w:r>
    </w:p>
    <w:p w:rsidR="002A079B" w:rsidRDefault="002A079B" w:rsidP="00214AE3">
      <w:pPr>
        <w:pStyle w:val="a9"/>
      </w:pPr>
      <w:r>
        <w:lastRenderedPageBreak/>
        <w:t xml:space="preserve"> В настоящее время  г.Зим</w:t>
      </w:r>
      <w:r w:rsidR="00FA37C9">
        <w:t>а  входит в  список наиболее эк</w:t>
      </w:r>
      <w:r>
        <w:t>ологически  неблагополучных  городов Иркутской области  наряду с городами: Ангарск, Братск, Иркутск, Шелехов, Черемхово, Усолье-Сибирское.</w:t>
      </w:r>
    </w:p>
    <w:p w:rsidR="0092183D" w:rsidRDefault="002A079B" w:rsidP="00214AE3">
      <w:pPr>
        <w:pStyle w:val="a9"/>
      </w:pPr>
      <w:r>
        <w:t xml:space="preserve">Основными источниками   загрязнения атмосферного воздуха  на территории г.Зимы  являются </w:t>
      </w:r>
      <w:r w:rsidR="000159DB">
        <w:t>стационарные</w:t>
      </w:r>
      <w:r>
        <w:t xml:space="preserve">  котельные</w:t>
      </w:r>
      <w:r w:rsidR="0092183D">
        <w:t xml:space="preserve">, работающие на твердом топливе. </w:t>
      </w:r>
    </w:p>
    <w:p w:rsidR="002A079B" w:rsidRDefault="0092183D" w:rsidP="00214AE3">
      <w:pPr>
        <w:pStyle w:val="a9"/>
      </w:pPr>
      <w:r>
        <w:t>Также  на негативное  воздействие на окружающую среду  оказывают частные  домовладения (5530 индивидуальных жилых домов), имеющие печное  отопление.</w:t>
      </w:r>
    </w:p>
    <w:p w:rsidR="00A23817" w:rsidRPr="00A23817" w:rsidRDefault="00A23817" w:rsidP="00A23817">
      <w:pPr>
        <w:pStyle w:val="a9"/>
        <w:rPr>
          <w:color w:val="000000"/>
          <w:spacing w:val="2"/>
        </w:rPr>
      </w:pPr>
      <w:r w:rsidRPr="00A23817">
        <w:rPr>
          <w:color w:val="000000"/>
          <w:spacing w:val="1"/>
        </w:rPr>
        <w:t>На протяжении длительного периода на территории города складывается неблагоприятная картина  в сфере утилизации  твердых бытовых отходов. Полигон твердых бытовых отходов (свалка)</w:t>
      </w:r>
      <w:r w:rsidR="00BD40AD">
        <w:rPr>
          <w:color w:val="000000"/>
          <w:spacing w:val="1"/>
        </w:rPr>
        <w:t xml:space="preserve">, в настоящее время – площадка временного складирования  твердых бытовых отходов, </w:t>
      </w:r>
      <w:r w:rsidRPr="00A23817">
        <w:rPr>
          <w:color w:val="000000"/>
          <w:spacing w:val="1"/>
        </w:rPr>
        <w:t xml:space="preserve">существует свыше 50 лет и </w:t>
      </w:r>
      <w:r w:rsidRPr="00A23817">
        <w:rPr>
          <w:color w:val="000000"/>
          <w:spacing w:val="2"/>
        </w:rPr>
        <w:t xml:space="preserve">не отвечает требованиям санитарных норм и правил, что сказывается на захламленности города и возникновении несанкционированных свалок. </w:t>
      </w:r>
    </w:p>
    <w:p w:rsidR="00A23817" w:rsidRDefault="00A23817" w:rsidP="00A23817">
      <w:pPr>
        <w:pStyle w:val="a9"/>
        <w:rPr>
          <w:color w:val="000000"/>
        </w:rPr>
      </w:pPr>
      <w:r>
        <w:rPr>
          <w:color w:val="000000"/>
        </w:rPr>
        <w:t>В настоящее время  на территории Зиминского городского муниципального образования  находятся 3 несанкционированные свалки  отходов производства и потребления в районе ул. Заозерная. Площадь  земельного участка, занятого свалками  составляет порядка 1,5 га.</w:t>
      </w:r>
    </w:p>
    <w:p w:rsidR="008F67BE" w:rsidRDefault="008F67BE" w:rsidP="00A23817">
      <w:pPr>
        <w:pStyle w:val="a9"/>
        <w:rPr>
          <w:color w:val="000000"/>
        </w:rPr>
      </w:pPr>
      <w:r>
        <w:rPr>
          <w:color w:val="000000"/>
        </w:rPr>
        <w:t xml:space="preserve"> С 1 января 2019 года в соответствии с Федера</w:t>
      </w:r>
      <w:r w:rsidR="00910383">
        <w:rPr>
          <w:color w:val="000000"/>
        </w:rPr>
        <w:t>льным  законом от 24.06.1998</w:t>
      </w:r>
      <w:r>
        <w:rPr>
          <w:color w:val="000000"/>
        </w:rPr>
        <w:t xml:space="preserve"> №89-ФЗ «Об отходах  производства и потребления» обращение с твердыми  коммунальными  отходами  на территории Иркутской области  обеспечивается  региональным опера</w:t>
      </w:r>
      <w:r w:rsidR="001E2F7A">
        <w:rPr>
          <w:color w:val="000000"/>
        </w:rPr>
        <w:t>тором «РТ-НЭО Иркутск»,  который</w:t>
      </w:r>
      <w:r>
        <w:rPr>
          <w:color w:val="000000"/>
        </w:rPr>
        <w:t xml:space="preserve">  предоставляет  услуги сбора, транспортирования, размещения, утилизации и  переработки твердых  бытовых отходов (ТКО) на территории Зоны 2 «Юг»Иркутской области, в которую входит г.Зима.</w:t>
      </w:r>
    </w:p>
    <w:p w:rsidR="00172067" w:rsidRDefault="008F67BE" w:rsidP="00A23817">
      <w:pPr>
        <w:pStyle w:val="a9"/>
        <w:rPr>
          <w:color w:val="000000"/>
        </w:rPr>
      </w:pPr>
      <w:r>
        <w:rPr>
          <w:color w:val="000000"/>
        </w:rPr>
        <w:t xml:space="preserve"> В целях </w:t>
      </w:r>
      <w:r w:rsidR="00172067">
        <w:rPr>
          <w:color w:val="000000"/>
        </w:rPr>
        <w:t>улучшения работы в сфере сбора и вывоза ТКО,</w:t>
      </w:r>
      <w:r>
        <w:rPr>
          <w:color w:val="000000"/>
        </w:rPr>
        <w:t xml:space="preserve"> снижения количества несанкционирован</w:t>
      </w:r>
      <w:r w:rsidR="00172067">
        <w:rPr>
          <w:color w:val="000000"/>
        </w:rPr>
        <w:t>ных  свалок на территории муниципального образования оборудовано 469 контейнерных площадок, на которых размещено 928 контейнеров, в том числе:</w:t>
      </w:r>
    </w:p>
    <w:p w:rsidR="008F67BE" w:rsidRDefault="00172067" w:rsidP="00A23817">
      <w:pPr>
        <w:pStyle w:val="a9"/>
        <w:rPr>
          <w:color w:val="000000"/>
        </w:rPr>
      </w:pPr>
      <w:r>
        <w:rPr>
          <w:color w:val="000000"/>
        </w:rPr>
        <w:t>- многоквартирная  застройка -  94 контейнерных  площадки/ 194 контейнера;</w:t>
      </w:r>
    </w:p>
    <w:p w:rsidR="00172067" w:rsidRDefault="00172067" w:rsidP="00A23817">
      <w:pPr>
        <w:pStyle w:val="a9"/>
        <w:rPr>
          <w:color w:val="000000"/>
        </w:rPr>
      </w:pPr>
      <w:r>
        <w:rPr>
          <w:color w:val="000000"/>
        </w:rPr>
        <w:t>- частный сектор – 274 контейнерных площадки/540 контейнеров;</w:t>
      </w:r>
    </w:p>
    <w:p w:rsidR="00172067" w:rsidRDefault="00172067" w:rsidP="00A23817">
      <w:pPr>
        <w:pStyle w:val="a9"/>
        <w:rPr>
          <w:color w:val="000000"/>
        </w:rPr>
      </w:pPr>
      <w:r>
        <w:rPr>
          <w:color w:val="000000"/>
        </w:rPr>
        <w:t>- территории предприятий и организаций – 101 контейнерная площадка/194 контейнера.</w:t>
      </w:r>
    </w:p>
    <w:p w:rsidR="00CE0580" w:rsidRDefault="00CE0580" w:rsidP="00A23817">
      <w:pPr>
        <w:pStyle w:val="a9"/>
        <w:rPr>
          <w:color w:val="000000"/>
        </w:rPr>
      </w:pPr>
      <w:r>
        <w:rPr>
          <w:color w:val="000000"/>
        </w:rPr>
        <w:t>Реестр  мест (площадок) накопления ТКО  Зиминского городского муниципального образования  размещен на официальном сайте администрации города в сети Интернет.</w:t>
      </w:r>
    </w:p>
    <w:p w:rsidR="00D70A12" w:rsidRDefault="00CE0580" w:rsidP="00A23817">
      <w:pPr>
        <w:pStyle w:val="a9"/>
        <w:rPr>
          <w:color w:val="000000"/>
        </w:rPr>
      </w:pPr>
      <w:r>
        <w:rPr>
          <w:color w:val="000000"/>
        </w:rPr>
        <w:t>Вывоз ТКО с контейнерных  площадок города  осуществляется региональным оператором в соответствии с установленным графиком (с многоквартирной застройки – ежедневно, с частного сектора  - через день)</w:t>
      </w:r>
      <w:r w:rsidR="00795429">
        <w:rPr>
          <w:color w:val="000000"/>
        </w:rPr>
        <w:t xml:space="preserve"> </w:t>
      </w:r>
      <w:r>
        <w:rPr>
          <w:color w:val="000000"/>
        </w:rPr>
        <w:t>3-мя мусороуборочными машинами  с вертикальной загрузкой и 2-мя – с горизонтальной загрузкой (для вывоза крупногабаритного мусора).</w:t>
      </w:r>
    </w:p>
    <w:p w:rsidR="00CE0580" w:rsidRPr="00A23817" w:rsidRDefault="00CE0580" w:rsidP="00A23817">
      <w:pPr>
        <w:pStyle w:val="a9"/>
        <w:rPr>
          <w:color w:val="000000"/>
        </w:rPr>
      </w:pPr>
      <w:r>
        <w:rPr>
          <w:color w:val="000000"/>
        </w:rPr>
        <w:t xml:space="preserve"> В 2021 году администрацией города подготовлена и направлена  заявка в Министерство природных  ресурсов и экол</w:t>
      </w:r>
      <w:r w:rsidR="00795429">
        <w:rPr>
          <w:color w:val="000000"/>
        </w:rPr>
        <w:t>огии Иркутской области на получ</w:t>
      </w:r>
      <w:r>
        <w:rPr>
          <w:color w:val="000000"/>
        </w:rPr>
        <w:t>ение субсидии     местным бюджетам  на создание мест (площадок) накопления ТКО в части возмещения  затрат на установку  240 контейнеров  в целях замены изношенных. Министе</w:t>
      </w:r>
      <w:r w:rsidR="00795429">
        <w:rPr>
          <w:color w:val="000000"/>
        </w:rPr>
        <w:t>р</w:t>
      </w:r>
      <w:r>
        <w:rPr>
          <w:color w:val="000000"/>
        </w:rPr>
        <w:t>ством  природных ресурсов    и экологии Иркутской области заявка г.Зимы  принята в</w:t>
      </w:r>
      <w:r w:rsidR="00497509">
        <w:rPr>
          <w:color w:val="000000"/>
        </w:rPr>
        <w:t xml:space="preserve"> государственную </w:t>
      </w:r>
      <w:r>
        <w:rPr>
          <w:color w:val="000000"/>
        </w:rPr>
        <w:t xml:space="preserve"> </w:t>
      </w:r>
      <w:r w:rsidRPr="00497509">
        <w:rPr>
          <w:color w:val="000000"/>
        </w:rPr>
        <w:t xml:space="preserve">программу </w:t>
      </w:r>
      <w:r w:rsidR="00497509" w:rsidRPr="00497509">
        <w:rPr>
          <w:color w:val="000000"/>
        </w:rPr>
        <w:t xml:space="preserve">Иркутской области </w:t>
      </w:r>
      <w:r w:rsidRPr="00497509">
        <w:rPr>
          <w:color w:val="000000"/>
        </w:rPr>
        <w:t>«Охрана окружающей среды» на 2023 год.</w:t>
      </w:r>
    </w:p>
    <w:p w:rsidR="002037B0" w:rsidRPr="00A23817" w:rsidRDefault="002037B0" w:rsidP="002037B0">
      <w:pPr>
        <w:pStyle w:val="a9"/>
      </w:pPr>
      <w:r w:rsidRPr="00A23817">
        <w:rPr>
          <w:color w:val="000000"/>
          <w:spacing w:val="-1"/>
        </w:rPr>
        <w:t>Периодически на территории города наблюдается значительный подъем уровня грун</w:t>
      </w:r>
      <w:r w:rsidRPr="00A23817">
        <w:rPr>
          <w:color w:val="000000"/>
          <w:spacing w:val="1"/>
        </w:rPr>
        <w:t>товых вод и выход их на поверхность.</w:t>
      </w:r>
    </w:p>
    <w:p w:rsidR="002037B0" w:rsidRPr="00A23817" w:rsidRDefault="002037B0" w:rsidP="002037B0">
      <w:pPr>
        <w:pStyle w:val="a9"/>
      </w:pPr>
      <w:r w:rsidRPr="00A23817">
        <w:rPr>
          <w:color w:val="000000"/>
          <w:spacing w:val="3"/>
        </w:rPr>
        <w:t xml:space="preserve">Общая площадь подтопления застроенной территории (центральная </w:t>
      </w:r>
      <w:r w:rsidRPr="00A23817">
        <w:rPr>
          <w:color w:val="000000"/>
          <w:spacing w:val="2"/>
        </w:rPr>
        <w:t xml:space="preserve">часть города) составляет 88 </w:t>
      </w:r>
      <w:r w:rsidRPr="00A23817">
        <w:rPr>
          <w:color w:val="000000"/>
        </w:rPr>
        <w:t xml:space="preserve">га. </w:t>
      </w:r>
      <w:r w:rsidRPr="00A23817">
        <w:rPr>
          <w:color w:val="000000"/>
          <w:spacing w:val="1"/>
        </w:rPr>
        <w:t xml:space="preserve">В зоне подтопления находятся  жилые дома, объекты </w:t>
      </w:r>
      <w:r w:rsidRPr="00A23817">
        <w:rPr>
          <w:color w:val="000000"/>
        </w:rPr>
        <w:t>торговли, образования, административные учреждения, инженерные комму</w:t>
      </w:r>
      <w:r w:rsidRPr="00A23817">
        <w:rPr>
          <w:color w:val="000000"/>
          <w:spacing w:val="-2"/>
        </w:rPr>
        <w:t xml:space="preserve">никации. </w:t>
      </w:r>
      <w:r w:rsidRPr="00A23817">
        <w:rPr>
          <w:color w:val="000000"/>
          <w:spacing w:val="1"/>
        </w:rPr>
        <w:t>Паводковыми водами р. Оки  затапливается 592 га го</w:t>
      </w:r>
      <w:r w:rsidRPr="00A23817">
        <w:rPr>
          <w:color w:val="000000"/>
        </w:rPr>
        <w:t>родских земель.</w:t>
      </w:r>
    </w:p>
    <w:p w:rsidR="00A23817" w:rsidRPr="0097156D" w:rsidRDefault="002037B0" w:rsidP="00214AE3">
      <w:pPr>
        <w:pStyle w:val="a9"/>
      </w:pPr>
      <w:r>
        <w:t xml:space="preserve">К негативному  воздействию вод  относится также подтопление и разрушение   берегов водных объектов, в том числе в местах, где расположены </w:t>
      </w:r>
      <w:r w:rsidR="00B613FF">
        <w:t xml:space="preserve"> источники водоснабжения города. </w:t>
      </w:r>
    </w:p>
    <w:p w:rsidR="00827073" w:rsidRDefault="00B613FF" w:rsidP="0022343C">
      <w:pPr>
        <w:spacing w:line="276" w:lineRule="auto"/>
      </w:pPr>
      <w:bookmarkStart w:id="71" w:name="_Toc461700722"/>
      <w:r>
        <w:t>Так в результате наводнения 2019</w:t>
      </w:r>
      <w:r w:rsidR="00823325">
        <w:t xml:space="preserve"> </w:t>
      </w:r>
      <w:r>
        <w:t xml:space="preserve">года </w:t>
      </w:r>
      <w:r w:rsidR="00823325">
        <w:t xml:space="preserve"> произошло разрушение  берегоукрепительного сооружения на остр</w:t>
      </w:r>
      <w:r w:rsidR="00F62248">
        <w:t>ове Черемуховый куст (река Ока),</w:t>
      </w:r>
      <w:r w:rsidR="00F62248" w:rsidRPr="00F62248">
        <w:t xml:space="preserve"> </w:t>
      </w:r>
      <w:r w:rsidR="00F62248">
        <w:t xml:space="preserve">являющегося защитным сооружением для единственного источника водоснабжения города. Непринятие мер по капитальному ремонту берегоукрепления может стать причиной  чрезвычайной ситуации  в виде лишения Зиминского городского муниципального образования  единственного   источника  добычи  питьевых подземных вод, которые служат для питьевого, хозяйственного  и технического водоснабжения. </w:t>
      </w:r>
      <w:r w:rsidR="00823325">
        <w:t xml:space="preserve"> </w:t>
      </w:r>
      <w:r w:rsidR="0022343C">
        <w:lastRenderedPageBreak/>
        <w:tab/>
      </w:r>
      <w:r w:rsidR="00827073">
        <w:t xml:space="preserve"> Кроме того, на территории муниципального образования на протяжении  последних лет наблюдается  размыв береговой линии  на реке Ока в районе переулка Муринский, что является  угрозой  разрушения  индивидуальных жилых домов  частной застройки</w:t>
      </w:r>
      <w:r w:rsidR="00703FC7">
        <w:t xml:space="preserve"> в  районе Старой Зимы (ул. 2-Набережная, ул. Шолохова, ул. Калинина), а также  существующих в данном районе  автомобильных дорог и  линий электропередач</w:t>
      </w:r>
      <w:r w:rsidR="006B4537">
        <w:t xml:space="preserve">  </w:t>
      </w:r>
    </w:p>
    <w:p w:rsidR="00453B22" w:rsidRDefault="00453B22" w:rsidP="005910B1">
      <w:pPr>
        <w:spacing w:line="276" w:lineRule="auto"/>
      </w:pPr>
    </w:p>
    <w:p w:rsidR="008C3583" w:rsidRDefault="00E747A7" w:rsidP="005910B1">
      <w:pPr>
        <w:spacing w:line="276" w:lineRule="auto"/>
      </w:pPr>
      <w:r>
        <w:t>1.1.20</w:t>
      </w:r>
      <w:r w:rsidR="00474136" w:rsidRPr="00BE6C4B">
        <w:t>.</w:t>
      </w:r>
      <w:r w:rsidR="002624CB">
        <w:t xml:space="preserve"> Б</w:t>
      </w:r>
      <w:r w:rsidR="002624CB" w:rsidRPr="00BE6C4B">
        <w:t xml:space="preserve">юджетная и  </w:t>
      </w:r>
      <w:r w:rsidR="002624CB">
        <w:t>н</w:t>
      </w:r>
      <w:r w:rsidR="008C3583" w:rsidRPr="00BE6C4B">
        <w:t xml:space="preserve">алоговая политика </w:t>
      </w:r>
      <w:bookmarkEnd w:id="71"/>
    </w:p>
    <w:p w:rsidR="00974B78" w:rsidRPr="00BE6C4B" w:rsidRDefault="00974B78" w:rsidP="005910B1">
      <w:pPr>
        <w:spacing w:line="276" w:lineRule="auto"/>
      </w:pPr>
    </w:p>
    <w:p w:rsidR="00BE6C4B" w:rsidRPr="00B977D9" w:rsidRDefault="00BE6C4B" w:rsidP="00FB735E">
      <w:pPr>
        <w:pStyle w:val="ConsPlusNormal"/>
        <w:ind w:firstLine="540"/>
        <w:jc w:val="both"/>
        <w:rPr>
          <w:szCs w:val="24"/>
        </w:rPr>
      </w:pPr>
      <w:r w:rsidRPr="00B977D9">
        <w:rPr>
          <w:szCs w:val="24"/>
        </w:rPr>
        <w:t>Бюджетная политика в Зиминском городском муниципальном образовании в последние годы была ориентирована на обеспечение сбалансированности, повышение качества бюджетного планирования и исполнения бюджета, сдерживание роста долговых обязательств города, выполнение задач, поставленных Президентом Российской Федерации в ежегодных Посланиях Федеральному Собранию, указах Президента Российской Федерации.</w:t>
      </w:r>
    </w:p>
    <w:p w:rsidR="00BE6C4B" w:rsidRPr="00B977D9" w:rsidRDefault="00BE6C4B" w:rsidP="00FB735E">
      <w:pPr>
        <w:pStyle w:val="ConsPlusNormal"/>
        <w:ind w:firstLine="540"/>
        <w:jc w:val="both"/>
        <w:rPr>
          <w:szCs w:val="24"/>
        </w:rPr>
      </w:pPr>
      <w:r w:rsidRPr="00B977D9">
        <w:rPr>
          <w:szCs w:val="24"/>
        </w:rPr>
        <w:t>В целях экономии бюджетных средств создано Муниципальное казенное учреждение «Служба ремонта</w:t>
      </w:r>
      <w:r w:rsidR="00E20AA8">
        <w:rPr>
          <w:szCs w:val="24"/>
        </w:rPr>
        <w:t xml:space="preserve"> объектов социальной сферы</w:t>
      </w:r>
      <w:r w:rsidRPr="00B977D9">
        <w:rPr>
          <w:szCs w:val="24"/>
        </w:rPr>
        <w:t>», которое выполняет ремонтные работы в учреждениях образования и культуры, так же в указанное учреждение, в целях экономии бюджетных средств, выведен обслуживающий персонал учреждений культуры.</w:t>
      </w:r>
    </w:p>
    <w:p w:rsidR="00BE6C4B" w:rsidRPr="00B977D9" w:rsidRDefault="00BE6C4B" w:rsidP="00FB735E">
      <w:pPr>
        <w:pStyle w:val="ConsPlusNormal"/>
        <w:ind w:firstLine="540"/>
        <w:jc w:val="both"/>
        <w:rPr>
          <w:szCs w:val="24"/>
        </w:rPr>
      </w:pPr>
      <w:r w:rsidRPr="00B977D9">
        <w:rPr>
          <w:szCs w:val="24"/>
        </w:rPr>
        <w:t>Бюджетные учреждения города обслуживает единая централизованная бухгалтерия.</w:t>
      </w:r>
      <w:r w:rsidR="00E20AA8">
        <w:rPr>
          <w:szCs w:val="24"/>
        </w:rPr>
        <w:t xml:space="preserve"> МКУ «Центр бухгалтерского учета ЗГМО». </w:t>
      </w:r>
      <w:r w:rsidRPr="00B977D9">
        <w:rPr>
          <w:szCs w:val="24"/>
        </w:rPr>
        <w:t xml:space="preserve"> В 2019 году  был создан планово экономический отдел в централизованной бухгалтерии. Программные продукты АС «Бюджет» и «Смета» в линейке продуктов НПО «Криста» позволяют интегрировать процессы централизованного бухгалтерского учета и бюджетного учета. Это существенно сокращает расходы местного бюджета, значительно повышает качество бухгалтерского учета, ускоряет процесс подготовки отчетности. </w:t>
      </w:r>
    </w:p>
    <w:p w:rsidR="00BE6C4B" w:rsidRPr="00B977D9" w:rsidRDefault="00BE6C4B" w:rsidP="00FB735E">
      <w:pPr>
        <w:pStyle w:val="ConsPlusNormal"/>
        <w:ind w:firstLine="540"/>
        <w:jc w:val="both"/>
        <w:rPr>
          <w:szCs w:val="24"/>
        </w:rPr>
      </w:pPr>
      <w:r w:rsidRPr="00B977D9">
        <w:rPr>
          <w:szCs w:val="24"/>
        </w:rPr>
        <w:t>С целью обеспечения законности расходования бюджетных средств, осуществляются контрольные мероприятия, направленные на содействие соблюдению финансовой дисциплины участниками бюджетного процесса на основе комплексного использования инструментов и методов внутреннего муниципального финансового контроля и контроля в сфере закупок. В 2020 году</w:t>
      </w:r>
      <w:r w:rsidR="00A42A28">
        <w:rPr>
          <w:szCs w:val="24"/>
        </w:rPr>
        <w:t xml:space="preserve"> в структуре администрации города </w:t>
      </w:r>
      <w:r w:rsidRPr="00B977D9">
        <w:rPr>
          <w:szCs w:val="24"/>
        </w:rPr>
        <w:t xml:space="preserve"> образован отдел по внутреннему муниципальному финансовому контролю и контролю в сфере закупок.</w:t>
      </w:r>
    </w:p>
    <w:p w:rsidR="00BE6C4B" w:rsidRPr="00B977D9" w:rsidRDefault="00BE6C4B" w:rsidP="00FB735E">
      <w:pPr>
        <w:pStyle w:val="ConsPlusNormal"/>
        <w:ind w:firstLine="540"/>
        <w:jc w:val="both"/>
        <w:rPr>
          <w:b/>
          <w:szCs w:val="24"/>
        </w:rPr>
      </w:pPr>
      <w:r w:rsidRPr="00B977D9">
        <w:rPr>
          <w:szCs w:val="24"/>
        </w:rPr>
        <w:t xml:space="preserve">В целях повышения эффективности бюджетных расходов, качества бюджетного планирования, начиная с бюджетного цикла 2014 года бюджет Зиминского городского муниципального образования формируется по программно-целевому принципу.  Финансирование в рамках муниципальных программ в процентном соотношении в общем объеме расходов </w:t>
      </w:r>
      <w:r w:rsidR="00D214EE">
        <w:rPr>
          <w:szCs w:val="24"/>
        </w:rPr>
        <w:t>бюджета ЗГМО составляет в 2021 году 90%.</w:t>
      </w:r>
    </w:p>
    <w:p w:rsidR="00BE6C4B" w:rsidRPr="00B977D9" w:rsidRDefault="00BE6C4B" w:rsidP="00FB735E">
      <w:pPr>
        <w:pStyle w:val="ConsPlusNormal"/>
        <w:ind w:firstLine="540"/>
        <w:jc w:val="both"/>
        <w:rPr>
          <w:szCs w:val="24"/>
        </w:rPr>
      </w:pPr>
      <w:r w:rsidRPr="00B977D9">
        <w:rPr>
          <w:szCs w:val="24"/>
        </w:rPr>
        <w:t xml:space="preserve">Зиминское городское муниципальное образование эффективно управляет муниципальным долгом и  относится к группе с высоким уровнем долговой устойчивости.  Муниципальный долг удерживается на уровне, максимально благоприятных для формирования макроэкономических условий, стимулирующих развитие города. Объем муниципального долга составляет всего </w:t>
      </w:r>
      <w:r w:rsidRPr="00BE6C4B">
        <w:rPr>
          <w:szCs w:val="24"/>
        </w:rPr>
        <w:t>4,5 %.</w:t>
      </w:r>
      <w:r w:rsidRPr="00B977D9">
        <w:rPr>
          <w:szCs w:val="24"/>
        </w:rPr>
        <w:t xml:space="preserve">  С 2017 в объеме муниципального долга Зиминского городского муниципального образования отсутствуют коммерческие кредиты, что положительно влияет на бюджет города в целом.</w:t>
      </w:r>
    </w:p>
    <w:p w:rsidR="00BE6C4B" w:rsidRPr="00B977D9" w:rsidRDefault="00BE6C4B" w:rsidP="00FB735E">
      <w:pPr>
        <w:pStyle w:val="ConsPlusNormal"/>
        <w:ind w:firstLine="540"/>
        <w:jc w:val="both"/>
        <w:rPr>
          <w:szCs w:val="24"/>
        </w:rPr>
      </w:pPr>
      <w:r w:rsidRPr="00B977D9">
        <w:rPr>
          <w:szCs w:val="24"/>
        </w:rPr>
        <w:t xml:space="preserve">В 2020 году наблюдалось резкое снижение налоговых и неналоговых доходов бюджета. Конструктивная работа с Правительством Иркутской области  обеспечила увеличение объема межбюджетных трансфертов  из бюджетов бюджетной системы Российской Федерации в 2020 году по сравнению с предыдушим годом на 149 млн. руб. В 2021 году объем безвозмездных поступлений от других бюджетов бюджетной системы Российской Федерации составил 1 млрд. 515 млн., что в сравнении с 2020 годом составляет 138% или в абсолютной величине 420 млн.     </w:t>
      </w:r>
    </w:p>
    <w:p w:rsidR="00BE6C4B" w:rsidRDefault="00BE6C4B" w:rsidP="00FB735E">
      <w:pPr>
        <w:pStyle w:val="ConsPlusNormal"/>
        <w:ind w:firstLine="539"/>
        <w:jc w:val="both"/>
        <w:rPr>
          <w:szCs w:val="24"/>
        </w:rPr>
      </w:pPr>
      <w:r w:rsidRPr="00B977D9">
        <w:rPr>
          <w:szCs w:val="24"/>
        </w:rPr>
        <w:t>Общими итогами реализации бюджетной политики Зиминского городского муниципального образования за 2021 год стало исполнение бюджета Зиминского гороского муниципального образования:</w:t>
      </w:r>
    </w:p>
    <w:p w:rsidR="00BE6C4B" w:rsidRPr="00B977D9" w:rsidRDefault="00BE6C4B" w:rsidP="00FB735E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 xml:space="preserve">- </w:t>
      </w:r>
      <w:r w:rsidRPr="00B977D9">
        <w:rPr>
          <w:szCs w:val="24"/>
        </w:rPr>
        <w:t>по налоговым и неналоговым доходам в объеме 233,5 млн. рублей, что на 28,7 млн. рублей (+14%) выше уровня 2020 года;</w:t>
      </w:r>
    </w:p>
    <w:p w:rsidR="00BE6C4B" w:rsidRPr="00B977D9" w:rsidRDefault="00BE6C4B" w:rsidP="00FB735E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 xml:space="preserve">- </w:t>
      </w:r>
      <w:r w:rsidRPr="00B977D9">
        <w:rPr>
          <w:szCs w:val="24"/>
        </w:rPr>
        <w:t>по расходам в объеме 1 млрд. 900 млн. рублей, что на 570 млн. рублей (+42,8%) выше уровня 2020 года;</w:t>
      </w:r>
    </w:p>
    <w:p w:rsidR="00BE6C4B" w:rsidRPr="00B977D9" w:rsidRDefault="00BE6C4B" w:rsidP="00FB735E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lastRenderedPageBreak/>
        <w:t xml:space="preserve">- </w:t>
      </w:r>
      <w:r w:rsidRPr="00B977D9">
        <w:rPr>
          <w:szCs w:val="24"/>
        </w:rPr>
        <w:t xml:space="preserve">профицит </w:t>
      </w:r>
      <w:r w:rsidR="00EF171B">
        <w:rPr>
          <w:szCs w:val="24"/>
        </w:rPr>
        <w:t xml:space="preserve"> </w:t>
      </w:r>
      <w:r w:rsidRPr="00B977D9">
        <w:rPr>
          <w:szCs w:val="24"/>
        </w:rPr>
        <w:t>бюджета составил 5,9 млн. рублей.</w:t>
      </w:r>
    </w:p>
    <w:p w:rsidR="00BE6C4B" w:rsidRPr="00B977D9" w:rsidRDefault="00BE6C4B" w:rsidP="00FB735E">
      <w:pPr>
        <w:pStyle w:val="ConsPlusNormal"/>
        <w:ind w:firstLine="539"/>
        <w:jc w:val="both"/>
        <w:rPr>
          <w:szCs w:val="24"/>
        </w:rPr>
      </w:pPr>
      <w:r w:rsidRPr="00B977D9">
        <w:rPr>
          <w:szCs w:val="24"/>
        </w:rPr>
        <w:t xml:space="preserve">Обеспеченность населения налоговыми и неналоговыми доходами бюджета  Зиминского городского муниципального образования за 2021 год составила 7,8 тыс. рублей на человека. </w:t>
      </w:r>
    </w:p>
    <w:p w:rsidR="00BE6C4B" w:rsidRPr="00B977D9" w:rsidRDefault="00BE6C4B" w:rsidP="00FB735E">
      <w:pPr>
        <w:ind w:firstLine="539"/>
      </w:pPr>
      <w:r w:rsidRPr="00B977D9">
        <w:t>Приоритетным направлением исполнения местного бюджета за 2021 год явилось, как и прежде финансирование социальной сферы, на которую было направлено 71,4% (1</w:t>
      </w:r>
      <w:r w:rsidR="00534D1A">
        <w:t> </w:t>
      </w:r>
      <w:r w:rsidRPr="00B977D9">
        <w:t>242</w:t>
      </w:r>
      <w:r w:rsidR="00534D1A">
        <w:t>,5 млн</w:t>
      </w:r>
      <w:r w:rsidRPr="00B977D9">
        <w:t>.руб.) от общего объема расходов бюджета.</w:t>
      </w:r>
    </w:p>
    <w:p w:rsidR="00BE6C4B" w:rsidRPr="00F877F3" w:rsidRDefault="00BE6C4B" w:rsidP="00FB735E">
      <w:pPr>
        <w:ind w:firstLine="539"/>
      </w:pPr>
      <w:r w:rsidRPr="00B977D9">
        <w:t>За последние годы расходы на социальную сферу значительно увеличились, что связано с реализацией государственной политики в части повышения заработной платы работникам бюджетной сферы, реализацией мероприятий по улучшению качества оказываемых муниципальных услуг в социальной сфере, строительство и капитальный ремонт объектов социальной сферы.</w:t>
      </w:r>
    </w:p>
    <w:p w:rsidR="00BE6C4B" w:rsidRPr="00B977D9" w:rsidRDefault="00BE6C4B" w:rsidP="00FB735E">
      <w:pPr>
        <w:pStyle w:val="ConsPlusNormal"/>
        <w:ind w:firstLine="540"/>
        <w:jc w:val="both"/>
        <w:rPr>
          <w:szCs w:val="24"/>
        </w:rPr>
      </w:pPr>
      <w:r w:rsidRPr="00B977D9">
        <w:rPr>
          <w:szCs w:val="24"/>
        </w:rPr>
        <w:t>Налоговая политика</w:t>
      </w:r>
      <w:r w:rsidR="005910B1" w:rsidRPr="005910B1">
        <w:rPr>
          <w:szCs w:val="24"/>
        </w:rPr>
        <w:t xml:space="preserve"> </w:t>
      </w:r>
      <w:r w:rsidR="005910B1" w:rsidRPr="00B977D9">
        <w:rPr>
          <w:szCs w:val="24"/>
        </w:rPr>
        <w:t>в Зиминском городском муниципальном образовании</w:t>
      </w:r>
      <w:r w:rsidRPr="00B977D9">
        <w:rPr>
          <w:szCs w:val="24"/>
        </w:rPr>
        <w:t xml:space="preserve"> направлена на обеспечение необходимого уровня доходов для исполнения расходных обязательств Зиминского городского муниципального образования и сбалансированности бюджета, а также проведение целенаправленной и эффективной работы с местными администраторами доходов с целью выявления скрытых резервов, повышения уровня собираемости налогов, сокращения задолженности налогоплательщиков.</w:t>
      </w:r>
    </w:p>
    <w:p w:rsidR="00BE6C4B" w:rsidRPr="00B977D9" w:rsidRDefault="00BE6C4B" w:rsidP="00FB735E">
      <w:r w:rsidRPr="00B977D9">
        <w:t>Годовые плановые назначения по налоговым и неналоговым доходам исполняются в полном объеме. Дополнительно к плановым назначениям за 2021 год в бюджет Зиминского городского муниципального образования поступило 7 млн. 79 тыс. рублей</w:t>
      </w:r>
      <w:r w:rsidRPr="00B977D9">
        <w:rPr>
          <w:b/>
        </w:rPr>
        <w:t xml:space="preserve"> </w:t>
      </w:r>
      <w:r w:rsidRPr="00B977D9">
        <w:t xml:space="preserve">налоговых и неналоговых доходов (увеличение поступлений по налогу на доходы физических лиц, налогу на имущество с физических лиц, земельному налогу </w:t>
      </w:r>
      <w:r w:rsidRPr="00B977D9">
        <w:rPr>
          <w:lang w:val="en-US"/>
        </w:rPr>
        <w:t>c</w:t>
      </w:r>
      <w:r w:rsidRPr="00B977D9">
        <w:t xml:space="preserve"> организаций, земельному налогу с физических лиц, налогу, взимаемому в связи с применением упрощенной системы налогообложения, налогу, взимаемому в связи с применением патентной системы налогообложения госпошлины, доходам от продажи материальных и нематериальных активов, штрафов и др.).</w:t>
      </w:r>
    </w:p>
    <w:p w:rsidR="00BE6C4B" w:rsidRPr="00B977D9" w:rsidRDefault="005A684A" w:rsidP="00FB735E">
      <w:pPr>
        <w:ind w:firstLine="708"/>
      </w:pPr>
      <w:r>
        <w:rPr>
          <w:rFonts w:eastAsia="Times New Roman" w:cs="Times New Roman"/>
          <w:szCs w:val="24"/>
        </w:rPr>
        <w:t xml:space="preserve">В </w:t>
      </w:r>
      <w:r w:rsidR="00BE6C4B" w:rsidRPr="00B977D9">
        <w:t xml:space="preserve"> структуре налоговых и неналоговых доходов наибольший удельный вес более 60%  составляет  налог на доходы физических лиц, который является основным бюджетообразующим налогом. Каждый год наблюдается рост налога на доходы физических лиц в связи с повышением заработной платы. Основным налогоплательщиком данного налога является ОАО «РЖД», из общей суммы поступлений за 2021 год поступило налога на доходы физических лиц  64 млн.29 тыс.рублей или 44,1% . </w:t>
      </w:r>
    </w:p>
    <w:p w:rsidR="00BE6C4B" w:rsidRPr="00B977D9" w:rsidRDefault="00BE6C4B" w:rsidP="00FB735E">
      <w:pPr>
        <w:ind w:firstLine="708"/>
      </w:pPr>
      <w:r w:rsidRPr="00B977D9">
        <w:t>Более 7 % в общей сумме поступлений в местный бюджет составляет налог, взимаемый  в связи с применением упрощенной системы налогообложения. В 2021 году произошел значительный рост данного налога в связи с отменой налога на вмененный доход.</w:t>
      </w:r>
    </w:p>
    <w:p w:rsidR="00BE6C4B" w:rsidRDefault="006F262F" w:rsidP="00FB735E">
      <w:r>
        <w:t xml:space="preserve"> </w:t>
      </w:r>
      <w:r w:rsidR="00BE6C4B" w:rsidRPr="00B977D9">
        <w:t xml:space="preserve">Местные налоги (налог на имущество физических лиц, земельный налог) в общих доходах составляют более 7%. За последние пять лет произошло резкое снижение налога на имущество физических лиц, в связи с изменением налогового законодательства и расчета налога от кадастровой стоимости объектов имущества. За 2021 год сумма налога составила всего 4 млн. 475 тыс.руб., в 2017 году сумма налога составляла 15 млн. 324 тыс.руб. Данное обстоятельство повлияло на доходную часть местного бюджета. </w:t>
      </w:r>
    </w:p>
    <w:p w:rsidR="00BE6C4B" w:rsidRPr="005A684A" w:rsidRDefault="006F262F" w:rsidP="00FB735E">
      <w:r>
        <w:t xml:space="preserve">  </w:t>
      </w:r>
      <w:r w:rsidR="00BE6C4B">
        <w:t>Е</w:t>
      </w:r>
      <w:r w:rsidR="005A684A">
        <w:t>жегодно проводит</w:t>
      </w:r>
      <w:r w:rsidR="00BE6C4B" w:rsidRPr="00B977D9">
        <w:t xml:space="preserve">ся оценка налоговых льгот. По результатам данной оценки дополнительные льготы, которые значительно влияют на доходную часть бюджета,  Зиминским городским муниципальным образованием не предоставляются. </w:t>
      </w:r>
    </w:p>
    <w:p w:rsidR="00DA22F0" w:rsidRDefault="00DA22F0" w:rsidP="00FB735E">
      <w:pPr>
        <w:ind w:firstLine="0"/>
        <w:rPr>
          <w:rFonts w:eastAsia="Times New Roman" w:cs="Times New Roman"/>
          <w:szCs w:val="24"/>
          <w:highlight w:val="yellow"/>
        </w:rPr>
      </w:pPr>
    </w:p>
    <w:p w:rsidR="00E905DB" w:rsidRPr="00EE2302" w:rsidRDefault="00E905DB" w:rsidP="00FB735E">
      <w:pPr>
        <w:ind w:firstLine="0"/>
        <w:rPr>
          <w:szCs w:val="24"/>
        </w:rPr>
      </w:pPr>
      <w:r w:rsidRPr="00E905DB">
        <w:rPr>
          <w:rFonts w:eastAsia="Times New Roman" w:cs="Times New Roman"/>
          <w:szCs w:val="24"/>
        </w:rPr>
        <w:tab/>
      </w:r>
      <w:r w:rsidRPr="00EE2302">
        <w:rPr>
          <w:rFonts w:eastAsia="Times New Roman" w:cs="Times New Roman"/>
          <w:szCs w:val="24"/>
        </w:rPr>
        <w:t xml:space="preserve">1.1.20. </w:t>
      </w:r>
      <w:r w:rsidRPr="00EE2302">
        <w:rPr>
          <w:szCs w:val="24"/>
        </w:rPr>
        <w:t>Управление муниципальной собственностью и  земельными ресурсами</w:t>
      </w:r>
    </w:p>
    <w:p w:rsidR="00974B78" w:rsidRPr="00EE2302" w:rsidRDefault="00974B78" w:rsidP="00FB735E">
      <w:pPr>
        <w:ind w:firstLine="0"/>
        <w:rPr>
          <w:szCs w:val="24"/>
        </w:rPr>
      </w:pPr>
    </w:p>
    <w:p w:rsidR="00E905DB" w:rsidRPr="00EE2302" w:rsidRDefault="00323763" w:rsidP="00FB735E">
      <w:pPr>
        <w:ind w:firstLine="0"/>
        <w:rPr>
          <w:szCs w:val="24"/>
        </w:rPr>
      </w:pPr>
      <w:r w:rsidRPr="00EE2302">
        <w:rPr>
          <w:szCs w:val="24"/>
        </w:rPr>
        <w:tab/>
        <w:t>На 1 января 2021</w:t>
      </w:r>
      <w:r w:rsidR="00E905DB" w:rsidRPr="00EE2302">
        <w:rPr>
          <w:szCs w:val="24"/>
        </w:rPr>
        <w:t xml:space="preserve"> года  в реестре муниципальной собственности  Зиминского городского муниципаль</w:t>
      </w:r>
      <w:r w:rsidRPr="00EE2302">
        <w:rPr>
          <w:szCs w:val="24"/>
        </w:rPr>
        <w:t>ного образования  числится 5896 объект</w:t>
      </w:r>
      <w:r w:rsidR="00D65B3B" w:rsidRPr="00EE2302">
        <w:rPr>
          <w:szCs w:val="24"/>
        </w:rPr>
        <w:t>ов</w:t>
      </w:r>
      <w:r w:rsidRPr="00EE2302">
        <w:rPr>
          <w:szCs w:val="24"/>
        </w:rPr>
        <w:t xml:space="preserve"> учета, в том числе 2465  объектов недвижимости, </w:t>
      </w:r>
      <w:r w:rsidR="00E905DB" w:rsidRPr="00EE2302">
        <w:rPr>
          <w:szCs w:val="24"/>
        </w:rPr>
        <w:t xml:space="preserve"> </w:t>
      </w:r>
      <w:r w:rsidR="00D65B3B" w:rsidRPr="00EE2302">
        <w:rPr>
          <w:szCs w:val="24"/>
        </w:rPr>
        <w:t xml:space="preserve">3267 </w:t>
      </w:r>
      <w:r w:rsidRPr="00EE2302">
        <w:rPr>
          <w:szCs w:val="24"/>
        </w:rPr>
        <w:t xml:space="preserve"> </w:t>
      </w:r>
      <w:r w:rsidR="00E905DB" w:rsidRPr="00EE2302">
        <w:rPr>
          <w:szCs w:val="24"/>
        </w:rPr>
        <w:t>объектов  движимого имущества</w:t>
      </w:r>
      <w:r w:rsidRPr="00EE2302">
        <w:rPr>
          <w:szCs w:val="24"/>
        </w:rPr>
        <w:t xml:space="preserve">, </w:t>
      </w:r>
      <w:r w:rsidR="00D65B3B" w:rsidRPr="00EE2302">
        <w:rPr>
          <w:szCs w:val="24"/>
        </w:rPr>
        <w:t xml:space="preserve"> 118 </w:t>
      </w:r>
      <w:r w:rsidRPr="00EE2302">
        <w:rPr>
          <w:szCs w:val="24"/>
        </w:rPr>
        <w:t>земельных участков, 46  юридических лиц.</w:t>
      </w:r>
    </w:p>
    <w:p w:rsidR="00611FA8" w:rsidRPr="00EE2302" w:rsidRDefault="00323763" w:rsidP="00FB735E">
      <w:pPr>
        <w:ind w:firstLine="0"/>
        <w:rPr>
          <w:szCs w:val="24"/>
        </w:rPr>
      </w:pPr>
      <w:r w:rsidRPr="00EE2302">
        <w:rPr>
          <w:szCs w:val="24"/>
        </w:rPr>
        <w:tab/>
        <w:t xml:space="preserve">На 1 января 2022 года  в реестре муниципальной собственности  Зиминского городского муниципального образования </w:t>
      </w:r>
      <w:r w:rsidR="00D65B3B" w:rsidRPr="00EE2302">
        <w:rPr>
          <w:szCs w:val="24"/>
        </w:rPr>
        <w:t xml:space="preserve"> числится 5579 объектов</w:t>
      </w:r>
      <w:r w:rsidR="00611FA8" w:rsidRPr="00EE2302">
        <w:rPr>
          <w:szCs w:val="24"/>
        </w:rPr>
        <w:t xml:space="preserve"> </w:t>
      </w:r>
      <w:r w:rsidR="00D65B3B" w:rsidRPr="00EE2302">
        <w:rPr>
          <w:szCs w:val="24"/>
        </w:rPr>
        <w:t xml:space="preserve">учета, в том числе </w:t>
      </w:r>
      <w:r w:rsidRPr="00EE2302">
        <w:rPr>
          <w:szCs w:val="24"/>
        </w:rPr>
        <w:t xml:space="preserve"> </w:t>
      </w:r>
      <w:r w:rsidR="00D65B3B" w:rsidRPr="00EE2302">
        <w:rPr>
          <w:szCs w:val="24"/>
        </w:rPr>
        <w:t>2376 объектов недвижимости,  3037</w:t>
      </w:r>
      <w:r w:rsidRPr="00EE2302">
        <w:rPr>
          <w:szCs w:val="24"/>
        </w:rPr>
        <w:t xml:space="preserve"> объектов  движимого имущества, </w:t>
      </w:r>
      <w:r w:rsidR="00D65B3B" w:rsidRPr="00EE2302">
        <w:rPr>
          <w:szCs w:val="24"/>
        </w:rPr>
        <w:t xml:space="preserve"> 120 земельных участков,  46 </w:t>
      </w:r>
      <w:r w:rsidRPr="00EE2302">
        <w:rPr>
          <w:szCs w:val="24"/>
        </w:rPr>
        <w:t>юридических лиц.</w:t>
      </w:r>
      <w:r w:rsidR="00611FA8" w:rsidRPr="00EE2302">
        <w:rPr>
          <w:szCs w:val="24"/>
        </w:rPr>
        <w:t xml:space="preserve"> </w:t>
      </w:r>
    </w:p>
    <w:p w:rsidR="004D02F7" w:rsidRPr="00EE2302" w:rsidRDefault="004D02F7" w:rsidP="00FB735E">
      <w:pPr>
        <w:ind w:firstLine="0"/>
        <w:rPr>
          <w:szCs w:val="24"/>
        </w:rPr>
      </w:pPr>
      <w:r w:rsidRPr="00EE2302">
        <w:rPr>
          <w:szCs w:val="24"/>
        </w:rPr>
        <w:lastRenderedPageBreak/>
        <w:t xml:space="preserve"> </w:t>
      </w:r>
      <w:r w:rsidRPr="00EE2302">
        <w:rPr>
          <w:szCs w:val="24"/>
        </w:rPr>
        <w:tab/>
        <w:t>На земельные участки  регистрация права собственности  Зиминского городского муниципального образовани</w:t>
      </w:r>
      <w:r w:rsidR="00D65B3B" w:rsidRPr="00EE2302">
        <w:rPr>
          <w:szCs w:val="24"/>
        </w:rPr>
        <w:t xml:space="preserve">я  осуществлена в отношении 118 </w:t>
      </w:r>
      <w:r w:rsidRPr="00EE2302">
        <w:rPr>
          <w:szCs w:val="24"/>
        </w:rPr>
        <w:t>земельных у</w:t>
      </w:r>
      <w:r w:rsidR="00D65B3B" w:rsidRPr="00EE2302">
        <w:rPr>
          <w:szCs w:val="24"/>
        </w:rPr>
        <w:t>частков (общей площадью  78,8 га</w:t>
      </w:r>
      <w:r w:rsidRPr="00EE2302">
        <w:rPr>
          <w:szCs w:val="24"/>
        </w:rPr>
        <w:t>),  права постоянного (бесср</w:t>
      </w:r>
      <w:r w:rsidR="00D65B3B" w:rsidRPr="00EE2302">
        <w:rPr>
          <w:szCs w:val="24"/>
        </w:rPr>
        <w:t>очного) пользования – на 49</w:t>
      </w:r>
      <w:r w:rsidR="00FF4A34">
        <w:rPr>
          <w:szCs w:val="24"/>
        </w:rPr>
        <w:t xml:space="preserve"> </w:t>
      </w:r>
      <w:r w:rsidRPr="00EE2302">
        <w:rPr>
          <w:szCs w:val="24"/>
        </w:rPr>
        <w:t>земельных участков (</w:t>
      </w:r>
      <w:r w:rsidR="00D65B3B" w:rsidRPr="00EE2302">
        <w:rPr>
          <w:szCs w:val="24"/>
        </w:rPr>
        <w:t>общей площадью  35,3 га</w:t>
      </w:r>
      <w:r w:rsidRPr="00EE2302">
        <w:rPr>
          <w:szCs w:val="24"/>
        </w:rPr>
        <w:t xml:space="preserve">) </w:t>
      </w:r>
      <w:r w:rsidR="00D65B3B" w:rsidRPr="00EE2302">
        <w:rPr>
          <w:szCs w:val="24"/>
        </w:rPr>
        <w:t>.</w:t>
      </w:r>
    </w:p>
    <w:p w:rsidR="00611FA8" w:rsidRPr="00EE2302" w:rsidRDefault="00611FA8" w:rsidP="00611FA8">
      <w:pPr>
        <w:ind w:firstLine="0"/>
        <w:jc w:val="right"/>
        <w:rPr>
          <w:szCs w:val="24"/>
        </w:rPr>
      </w:pPr>
      <w:r w:rsidRPr="00EE2302">
        <w:rPr>
          <w:szCs w:val="24"/>
        </w:rPr>
        <w:t xml:space="preserve"> Таблица </w:t>
      </w:r>
      <w:r w:rsidR="009A0DB8" w:rsidRPr="00EE2302">
        <w:rPr>
          <w:szCs w:val="24"/>
        </w:rPr>
        <w:t xml:space="preserve"> 12</w:t>
      </w:r>
    </w:p>
    <w:p w:rsidR="00611FA8" w:rsidRPr="00EE2302" w:rsidRDefault="00B771EA" w:rsidP="00611FA8">
      <w:pPr>
        <w:ind w:firstLine="708"/>
        <w:jc w:val="center"/>
        <w:rPr>
          <w:szCs w:val="24"/>
        </w:rPr>
      </w:pPr>
      <w:r w:rsidRPr="00EE2302">
        <w:rPr>
          <w:szCs w:val="24"/>
        </w:rPr>
        <w:t>Д</w:t>
      </w:r>
      <w:r w:rsidR="00611FA8" w:rsidRPr="00EE2302">
        <w:rPr>
          <w:szCs w:val="24"/>
        </w:rPr>
        <w:t>оход</w:t>
      </w:r>
      <w:r w:rsidR="004D02F7" w:rsidRPr="00EE2302">
        <w:rPr>
          <w:szCs w:val="24"/>
        </w:rPr>
        <w:t>ы</w:t>
      </w:r>
      <w:r w:rsidR="00611FA8" w:rsidRPr="00EE2302">
        <w:rPr>
          <w:szCs w:val="24"/>
        </w:rPr>
        <w:t xml:space="preserve"> бюджета Зиминского городского муниципального образования   </w:t>
      </w:r>
    </w:p>
    <w:p w:rsidR="00611FA8" w:rsidRPr="00EE2302" w:rsidRDefault="00611FA8" w:rsidP="00611FA8">
      <w:pPr>
        <w:ind w:firstLine="708"/>
        <w:jc w:val="center"/>
        <w:rPr>
          <w:szCs w:val="24"/>
        </w:rPr>
      </w:pPr>
      <w:r w:rsidRPr="00EE2302">
        <w:rPr>
          <w:szCs w:val="24"/>
        </w:rPr>
        <w:t xml:space="preserve">от управления   объектами муниципальной собственности </w:t>
      </w:r>
    </w:p>
    <w:p w:rsidR="00B771EA" w:rsidRPr="00EE2302" w:rsidRDefault="00B771EA" w:rsidP="00B771EA">
      <w:pPr>
        <w:ind w:firstLine="708"/>
        <w:jc w:val="right"/>
        <w:rPr>
          <w:szCs w:val="24"/>
        </w:rPr>
      </w:pPr>
      <w:r w:rsidRPr="00EE2302">
        <w:rPr>
          <w:szCs w:val="24"/>
        </w:rPr>
        <w:t xml:space="preserve"> (млн. руб.)</w:t>
      </w:r>
    </w:p>
    <w:tbl>
      <w:tblPr>
        <w:tblStyle w:val="af"/>
        <w:tblW w:w="0" w:type="auto"/>
        <w:tblLook w:val="04A0"/>
      </w:tblPr>
      <w:tblGrid>
        <w:gridCol w:w="5637"/>
        <w:gridCol w:w="1559"/>
        <w:gridCol w:w="1417"/>
        <w:gridCol w:w="1418"/>
      </w:tblGrid>
      <w:tr w:rsidR="00B771EA" w:rsidRPr="00EE2302" w:rsidTr="00B771EA">
        <w:tc>
          <w:tcPr>
            <w:tcW w:w="5637" w:type="dxa"/>
          </w:tcPr>
          <w:p w:rsidR="00B771EA" w:rsidRPr="00EE2302" w:rsidRDefault="00B771EA" w:rsidP="00611FA8">
            <w:pPr>
              <w:ind w:firstLine="0"/>
              <w:jc w:val="center"/>
              <w:rPr>
                <w:szCs w:val="24"/>
              </w:rPr>
            </w:pPr>
            <w:r w:rsidRPr="00EE2302">
              <w:rPr>
                <w:szCs w:val="24"/>
              </w:rPr>
              <w:t>Вид дохода</w:t>
            </w:r>
          </w:p>
        </w:tc>
        <w:tc>
          <w:tcPr>
            <w:tcW w:w="1559" w:type="dxa"/>
          </w:tcPr>
          <w:p w:rsidR="00B771EA" w:rsidRPr="00EE2302" w:rsidRDefault="00B771EA" w:rsidP="00611FA8">
            <w:pPr>
              <w:ind w:firstLine="0"/>
              <w:jc w:val="center"/>
              <w:rPr>
                <w:szCs w:val="24"/>
              </w:rPr>
            </w:pPr>
            <w:r w:rsidRPr="00EE2302">
              <w:rPr>
                <w:szCs w:val="24"/>
              </w:rPr>
              <w:t>2019 год</w:t>
            </w:r>
          </w:p>
        </w:tc>
        <w:tc>
          <w:tcPr>
            <w:tcW w:w="1417" w:type="dxa"/>
          </w:tcPr>
          <w:p w:rsidR="00B771EA" w:rsidRPr="00EE2302" w:rsidRDefault="00B771EA" w:rsidP="004D02F7">
            <w:pPr>
              <w:ind w:firstLine="0"/>
              <w:jc w:val="center"/>
              <w:rPr>
                <w:szCs w:val="24"/>
              </w:rPr>
            </w:pPr>
            <w:r w:rsidRPr="00EE2302">
              <w:rPr>
                <w:szCs w:val="24"/>
              </w:rPr>
              <w:t>2020 год</w:t>
            </w:r>
          </w:p>
        </w:tc>
        <w:tc>
          <w:tcPr>
            <w:tcW w:w="1418" w:type="dxa"/>
          </w:tcPr>
          <w:p w:rsidR="00B771EA" w:rsidRPr="00EE2302" w:rsidRDefault="00B771EA" w:rsidP="004D02F7">
            <w:pPr>
              <w:ind w:firstLine="0"/>
              <w:jc w:val="center"/>
              <w:rPr>
                <w:szCs w:val="24"/>
              </w:rPr>
            </w:pPr>
            <w:r w:rsidRPr="00EE2302">
              <w:rPr>
                <w:szCs w:val="24"/>
              </w:rPr>
              <w:t>2021 год</w:t>
            </w:r>
          </w:p>
        </w:tc>
      </w:tr>
      <w:tr w:rsidR="00B771EA" w:rsidRPr="00EE2302" w:rsidTr="00B771EA">
        <w:tc>
          <w:tcPr>
            <w:tcW w:w="5637" w:type="dxa"/>
          </w:tcPr>
          <w:p w:rsidR="00B771EA" w:rsidRPr="00EE2302" w:rsidRDefault="00B771EA" w:rsidP="00B771EA">
            <w:pPr>
              <w:ind w:firstLine="0"/>
              <w:rPr>
                <w:szCs w:val="24"/>
              </w:rPr>
            </w:pPr>
            <w:r w:rsidRPr="00EE2302">
              <w:rPr>
                <w:szCs w:val="24"/>
              </w:rPr>
              <w:t>Доходы от сдачи аренду  имущества</w:t>
            </w:r>
          </w:p>
        </w:tc>
        <w:tc>
          <w:tcPr>
            <w:tcW w:w="1559" w:type="dxa"/>
          </w:tcPr>
          <w:p w:rsidR="00B771EA" w:rsidRPr="00EE2302" w:rsidRDefault="00B30772" w:rsidP="00611FA8">
            <w:pPr>
              <w:ind w:firstLine="0"/>
              <w:jc w:val="center"/>
              <w:rPr>
                <w:szCs w:val="24"/>
              </w:rPr>
            </w:pPr>
            <w:r w:rsidRPr="00EE2302">
              <w:rPr>
                <w:szCs w:val="24"/>
              </w:rPr>
              <w:t>3,4</w:t>
            </w:r>
          </w:p>
        </w:tc>
        <w:tc>
          <w:tcPr>
            <w:tcW w:w="1417" w:type="dxa"/>
          </w:tcPr>
          <w:p w:rsidR="00B771EA" w:rsidRPr="00EE2302" w:rsidRDefault="00B30772" w:rsidP="00611FA8">
            <w:pPr>
              <w:ind w:firstLine="0"/>
              <w:jc w:val="center"/>
              <w:rPr>
                <w:szCs w:val="24"/>
              </w:rPr>
            </w:pPr>
            <w:r w:rsidRPr="00EE2302">
              <w:rPr>
                <w:szCs w:val="24"/>
              </w:rPr>
              <w:t>2,9</w:t>
            </w:r>
          </w:p>
        </w:tc>
        <w:tc>
          <w:tcPr>
            <w:tcW w:w="1418" w:type="dxa"/>
          </w:tcPr>
          <w:p w:rsidR="00B771EA" w:rsidRPr="00EE2302" w:rsidRDefault="00B30772" w:rsidP="00611FA8">
            <w:pPr>
              <w:ind w:firstLine="0"/>
              <w:jc w:val="center"/>
              <w:rPr>
                <w:szCs w:val="24"/>
              </w:rPr>
            </w:pPr>
            <w:r w:rsidRPr="00EE2302">
              <w:rPr>
                <w:szCs w:val="24"/>
              </w:rPr>
              <w:t>2,7</w:t>
            </w:r>
          </w:p>
        </w:tc>
      </w:tr>
      <w:tr w:rsidR="00B771EA" w:rsidRPr="00EE2302" w:rsidTr="00B771EA">
        <w:tc>
          <w:tcPr>
            <w:tcW w:w="5637" w:type="dxa"/>
          </w:tcPr>
          <w:p w:rsidR="00B771EA" w:rsidRPr="00EE2302" w:rsidRDefault="00B771EA" w:rsidP="00B771EA">
            <w:pPr>
              <w:ind w:firstLine="0"/>
              <w:rPr>
                <w:szCs w:val="24"/>
              </w:rPr>
            </w:pPr>
            <w:r w:rsidRPr="00EE2302">
              <w:rPr>
                <w:szCs w:val="24"/>
              </w:rPr>
              <w:t xml:space="preserve">Доходы от сдачи  в аренду земельных участков  </w:t>
            </w:r>
          </w:p>
        </w:tc>
        <w:tc>
          <w:tcPr>
            <w:tcW w:w="1559" w:type="dxa"/>
          </w:tcPr>
          <w:p w:rsidR="00B771EA" w:rsidRPr="00EE2302" w:rsidRDefault="00B30772" w:rsidP="00611FA8">
            <w:pPr>
              <w:ind w:firstLine="0"/>
              <w:jc w:val="center"/>
              <w:rPr>
                <w:szCs w:val="24"/>
              </w:rPr>
            </w:pPr>
            <w:r w:rsidRPr="00EE2302">
              <w:rPr>
                <w:szCs w:val="24"/>
              </w:rPr>
              <w:t>3,2</w:t>
            </w:r>
          </w:p>
        </w:tc>
        <w:tc>
          <w:tcPr>
            <w:tcW w:w="1417" w:type="dxa"/>
          </w:tcPr>
          <w:p w:rsidR="00B771EA" w:rsidRPr="00EE2302" w:rsidRDefault="00B30772" w:rsidP="00611FA8">
            <w:pPr>
              <w:ind w:firstLine="0"/>
              <w:jc w:val="center"/>
              <w:rPr>
                <w:szCs w:val="24"/>
              </w:rPr>
            </w:pPr>
            <w:r w:rsidRPr="00EE2302">
              <w:rPr>
                <w:szCs w:val="24"/>
              </w:rPr>
              <w:t>5,3</w:t>
            </w:r>
          </w:p>
        </w:tc>
        <w:tc>
          <w:tcPr>
            <w:tcW w:w="1418" w:type="dxa"/>
          </w:tcPr>
          <w:p w:rsidR="00B771EA" w:rsidRPr="00EE2302" w:rsidRDefault="00B30772" w:rsidP="00611FA8">
            <w:pPr>
              <w:ind w:firstLine="0"/>
              <w:jc w:val="center"/>
              <w:rPr>
                <w:szCs w:val="24"/>
              </w:rPr>
            </w:pPr>
            <w:r w:rsidRPr="00EE2302">
              <w:rPr>
                <w:szCs w:val="24"/>
              </w:rPr>
              <w:t>6,6</w:t>
            </w:r>
          </w:p>
        </w:tc>
      </w:tr>
      <w:tr w:rsidR="00B771EA" w:rsidRPr="00EE2302" w:rsidTr="00B771EA">
        <w:tc>
          <w:tcPr>
            <w:tcW w:w="5637" w:type="dxa"/>
          </w:tcPr>
          <w:p w:rsidR="00B771EA" w:rsidRPr="00EE2302" w:rsidRDefault="00B771EA" w:rsidP="00B771EA">
            <w:pPr>
              <w:ind w:firstLine="0"/>
              <w:rPr>
                <w:szCs w:val="24"/>
              </w:rPr>
            </w:pPr>
            <w:r w:rsidRPr="00EE2302">
              <w:rPr>
                <w:szCs w:val="24"/>
              </w:rPr>
              <w:t>Доходы от продажи муниципального имущества</w:t>
            </w:r>
          </w:p>
        </w:tc>
        <w:tc>
          <w:tcPr>
            <w:tcW w:w="1559" w:type="dxa"/>
          </w:tcPr>
          <w:p w:rsidR="00B771EA" w:rsidRPr="00EE2302" w:rsidRDefault="00B30772" w:rsidP="00611FA8">
            <w:pPr>
              <w:ind w:firstLine="0"/>
              <w:jc w:val="center"/>
              <w:rPr>
                <w:szCs w:val="24"/>
              </w:rPr>
            </w:pPr>
            <w:r w:rsidRPr="00EE2302">
              <w:rPr>
                <w:szCs w:val="24"/>
              </w:rPr>
              <w:t>2,9</w:t>
            </w:r>
          </w:p>
        </w:tc>
        <w:tc>
          <w:tcPr>
            <w:tcW w:w="1417" w:type="dxa"/>
          </w:tcPr>
          <w:p w:rsidR="00B771EA" w:rsidRPr="00EE2302" w:rsidRDefault="00B30772" w:rsidP="00611FA8">
            <w:pPr>
              <w:ind w:firstLine="0"/>
              <w:jc w:val="center"/>
              <w:rPr>
                <w:szCs w:val="24"/>
              </w:rPr>
            </w:pPr>
            <w:r w:rsidRPr="00EE2302">
              <w:rPr>
                <w:szCs w:val="24"/>
              </w:rPr>
              <w:t>1,7</w:t>
            </w:r>
          </w:p>
        </w:tc>
        <w:tc>
          <w:tcPr>
            <w:tcW w:w="1418" w:type="dxa"/>
          </w:tcPr>
          <w:p w:rsidR="00B771EA" w:rsidRPr="00EE2302" w:rsidRDefault="00B30772" w:rsidP="00611FA8">
            <w:pPr>
              <w:ind w:firstLine="0"/>
              <w:jc w:val="center"/>
              <w:rPr>
                <w:szCs w:val="24"/>
              </w:rPr>
            </w:pPr>
            <w:r w:rsidRPr="00EE2302">
              <w:rPr>
                <w:szCs w:val="24"/>
              </w:rPr>
              <w:t>0,8</w:t>
            </w:r>
          </w:p>
        </w:tc>
      </w:tr>
      <w:tr w:rsidR="00B771EA" w:rsidRPr="00EE2302" w:rsidTr="00B771EA">
        <w:tc>
          <w:tcPr>
            <w:tcW w:w="5637" w:type="dxa"/>
          </w:tcPr>
          <w:p w:rsidR="00B771EA" w:rsidRPr="00EE2302" w:rsidRDefault="00B771EA" w:rsidP="00B771EA">
            <w:pPr>
              <w:ind w:firstLine="0"/>
              <w:rPr>
                <w:szCs w:val="24"/>
              </w:rPr>
            </w:pPr>
            <w:r w:rsidRPr="00EE2302">
              <w:rPr>
                <w:szCs w:val="24"/>
              </w:rPr>
              <w:t>Доходы от продажи  земельных участков</w:t>
            </w:r>
          </w:p>
        </w:tc>
        <w:tc>
          <w:tcPr>
            <w:tcW w:w="1559" w:type="dxa"/>
          </w:tcPr>
          <w:p w:rsidR="00B771EA" w:rsidRPr="00EE2302" w:rsidRDefault="00B30772" w:rsidP="00611FA8">
            <w:pPr>
              <w:ind w:firstLine="0"/>
              <w:jc w:val="center"/>
              <w:rPr>
                <w:szCs w:val="24"/>
              </w:rPr>
            </w:pPr>
            <w:r w:rsidRPr="00EE2302">
              <w:rPr>
                <w:szCs w:val="24"/>
              </w:rPr>
              <w:t>1,04</w:t>
            </w:r>
          </w:p>
        </w:tc>
        <w:tc>
          <w:tcPr>
            <w:tcW w:w="1417" w:type="dxa"/>
          </w:tcPr>
          <w:p w:rsidR="00B771EA" w:rsidRPr="00EE2302" w:rsidRDefault="00174D07" w:rsidP="00611FA8">
            <w:pPr>
              <w:ind w:firstLine="0"/>
              <w:jc w:val="center"/>
              <w:rPr>
                <w:szCs w:val="24"/>
              </w:rPr>
            </w:pPr>
            <w:r w:rsidRPr="00EE2302">
              <w:rPr>
                <w:szCs w:val="24"/>
              </w:rPr>
              <w:t>1,8</w:t>
            </w:r>
          </w:p>
        </w:tc>
        <w:tc>
          <w:tcPr>
            <w:tcW w:w="1418" w:type="dxa"/>
          </w:tcPr>
          <w:p w:rsidR="00B771EA" w:rsidRPr="00EE2302" w:rsidRDefault="00174D07" w:rsidP="00611FA8">
            <w:pPr>
              <w:ind w:firstLine="0"/>
              <w:jc w:val="center"/>
              <w:rPr>
                <w:szCs w:val="24"/>
              </w:rPr>
            </w:pPr>
            <w:r w:rsidRPr="00EE2302">
              <w:rPr>
                <w:szCs w:val="24"/>
              </w:rPr>
              <w:t>1,0</w:t>
            </w:r>
          </w:p>
        </w:tc>
      </w:tr>
      <w:tr w:rsidR="00B771EA" w:rsidRPr="00EE2302" w:rsidTr="00B771EA">
        <w:tc>
          <w:tcPr>
            <w:tcW w:w="5637" w:type="dxa"/>
          </w:tcPr>
          <w:p w:rsidR="00B771EA" w:rsidRPr="00EE2302" w:rsidRDefault="00B771EA" w:rsidP="00B771EA">
            <w:pPr>
              <w:ind w:firstLine="0"/>
              <w:rPr>
                <w:b/>
                <w:szCs w:val="24"/>
              </w:rPr>
            </w:pPr>
            <w:r w:rsidRPr="00EE2302">
              <w:rPr>
                <w:b/>
                <w:szCs w:val="24"/>
              </w:rPr>
              <w:t xml:space="preserve">Итого совокупный доход  бюджета ЗГМО от управления   объектами муниципальной собственности </w:t>
            </w:r>
          </w:p>
          <w:p w:rsidR="00B771EA" w:rsidRPr="00EE2302" w:rsidRDefault="00B771EA" w:rsidP="00B771EA">
            <w:pPr>
              <w:ind w:firstLine="0"/>
              <w:rPr>
                <w:szCs w:val="24"/>
              </w:rPr>
            </w:pPr>
          </w:p>
        </w:tc>
        <w:tc>
          <w:tcPr>
            <w:tcW w:w="1559" w:type="dxa"/>
          </w:tcPr>
          <w:p w:rsidR="00B771EA" w:rsidRPr="00EE2302" w:rsidRDefault="00174D07" w:rsidP="00611FA8">
            <w:pPr>
              <w:ind w:firstLine="0"/>
              <w:jc w:val="center"/>
              <w:rPr>
                <w:szCs w:val="24"/>
              </w:rPr>
            </w:pPr>
            <w:r w:rsidRPr="00EE2302">
              <w:rPr>
                <w:szCs w:val="24"/>
              </w:rPr>
              <w:t>10,54</w:t>
            </w:r>
          </w:p>
        </w:tc>
        <w:tc>
          <w:tcPr>
            <w:tcW w:w="1417" w:type="dxa"/>
          </w:tcPr>
          <w:p w:rsidR="00B771EA" w:rsidRPr="00EE2302" w:rsidRDefault="00174D07" w:rsidP="00611FA8">
            <w:pPr>
              <w:ind w:firstLine="0"/>
              <w:jc w:val="center"/>
              <w:rPr>
                <w:szCs w:val="24"/>
              </w:rPr>
            </w:pPr>
            <w:r w:rsidRPr="00EE2302">
              <w:rPr>
                <w:szCs w:val="24"/>
              </w:rPr>
              <w:t>11,7</w:t>
            </w:r>
          </w:p>
        </w:tc>
        <w:tc>
          <w:tcPr>
            <w:tcW w:w="1418" w:type="dxa"/>
          </w:tcPr>
          <w:p w:rsidR="00B771EA" w:rsidRPr="00EE2302" w:rsidRDefault="00174D07" w:rsidP="00611FA8">
            <w:pPr>
              <w:ind w:firstLine="0"/>
              <w:jc w:val="center"/>
              <w:rPr>
                <w:szCs w:val="24"/>
              </w:rPr>
            </w:pPr>
            <w:r w:rsidRPr="00EE2302">
              <w:rPr>
                <w:szCs w:val="24"/>
              </w:rPr>
              <w:t>11,1</w:t>
            </w:r>
          </w:p>
        </w:tc>
      </w:tr>
    </w:tbl>
    <w:p w:rsidR="00611FA8" w:rsidRPr="00EE2302" w:rsidRDefault="00611FA8" w:rsidP="004D02F7">
      <w:pPr>
        <w:ind w:firstLine="708"/>
        <w:rPr>
          <w:szCs w:val="24"/>
        </w:rPr>
      </w:pPr>
    </w:p>
    <w:p w:rsidR="00B96070" w:rsidRPr="00EE2302" w:rsidRDefault="004D02F7" w:rsidP="004D02F7">
      <w:pPr>
        <w:ind w:firstLine="708"/>
        <w:rPr>
          <w:szCs w:val="24"/>
        </w:rPr>
      </w:pPr>
      <w:r w:rsidRPr="00EE2302">
        <w:rPr>
          <w:szCs w:val="24"/>
        </w:rPr>
        <w:t xml:space="preserve"> Администрацией  Зиминского городского муниципального образования в соответствии с действующим законодат</w:t>
      </w:r>
      <w:r w:rsidR="00B96070" w:rsidRPr="00EE2302">
        <w:rPr>
          <w:szCs w:val="24"/>
        </w:rPr>
        <w:t xml:space="preserve">ельством </w:t>
      </w:r>
      <w:r w:rsidRPr="00EE2302">
        <w:rPr>
          <w:szCs w:val="24"/>
        </w:rPr>
        <w:t xml:space="preserve"> осуществляется  предоставление в собственность  бесплатно  земельных участков такой льготной категории граждан, как  многодетные семьи.</w:t>
      </w:r>
      <w:r w:rsidR="00B96070" w:rsidRPr="00EE2302">
        <w:rPr>
          <w:szCs w:val="24"/>
        </w:rPr>
        <w:t xml:space="preserve"> Предоставление земельных участков в собственность   бесплатно  осуществляется в порядке очередности.</w:t>
      </w:r>
    </w:p>
    <w:p w:rsidR="00B96070" w:rsidRPr="00EE2302" w:rsidRDefault="00B96070" w:rsidP="004D02F7">
      <w:pPr>
        <w:ind w:firstLine="708"/>
        <w:rPr>
          <w:szCs w:val="24"/>
        </w:rPr>
      </w:pPr>
      <w:r w:rsidRPr="00EE2302">
        <w:rPr>
          <w:szCs w:val="24"/>
        </w:rPr>
        <w:t xml:space="preserve">По состоянию на 01.01.2022 года на территории Зиминского городского муниципального образования на земельном учете  состоит 151 многодетная семья. </w:t>
      </w:r>
    </w:p>
    <w:p w:rsidR="00B96070" w:rsidRPr="00EE2302" w:rsidRDefault="00B96070" w:rsidP="004D02F7">
      <w:pPr>
        <w:ind w:firstLine="708"/>
        <w:rPr>
          <w:szCs w:val="24"/>
        </w:rPr>
      </w:pPr>
      <w:r w:rsidRPr="00EE2302">
        <w:rPr>
          <w:szCs w:val="24"/>
        </w:rPr>
        <w:t xml:space="preserve"> С 2016 года по 1 мая 2022 года многодетным семьям города  предоставлено в собственность  392  земельных участков.</w:t>
      </w:r>
    </w:p>
    <w:p w:rsidR="007F488F" w:rsidRPr="00EE2302" w:rsidRDefault="00B96070" w:rsidP="007F488F">
      <w:pPr>
        <w:ind w:firstLine="708"/>
        <w:rPr>
          <w:szCs w:val="24"/>
        </w:rPr>
      </w:pPr>
      <w:r w:rsidRPr="00EE2302">
        <w:rPr>
          <w:szCs w:val="24"/>
        </w:rPr>
        <w:t xml:space="preserve"> </w:t>
      </w:r>
      <w:r w:rsidR="00DA7D13" w:rsidRPr="00EE2302">
        <w:rPr>
          <w:szCs w:val="24"/>
        </w:rPr>
        <w:t xml:space="preserve"> В  2022 году администрацией г.Зимы  планируется выделить  многодетным семьям ещё 50 земельных участков</w:t>
      </w:r>
      <w:r w:rsidR="006F7A46" w:rsidRPr="00EE2302">
        <w:rPr>
          <w:szCs w:val="24"/>
        </w:rPr>
        <w:t xml:space="preserve"> </w:t>
      </w:r>
      <w:r w:rsidR="007F488F" w:rsidRPr="00EE2302">
        <w:rPr>
          <w:szCs w:val="24"/>
        </w:rPr>
        <w:t>в границах Зиминского городского муниципального образования.</w:t>
      </w:r>
    </w:p>
    <w:p w:rsidR="007F488F" w:rsidRPr="00EE2302" w:rsidRDefault="007F488F" w:rsidP="007F488F">
      <w:pPr>
        <w:ind w:firstLine="708"/>
        <w:rPr>
          <w:szCs w:val="24"/>
        </w:rPr>
      </w:pPr>
    </w:p>
    <w:p w:rsidR="008E4E85" w:rsidRPr="003F2D94" w:rsidRDefault="004D478A" w:rsidP="003F2D94">
      <w:pPr>
        <w:pStyle w:val="a4"/>
        <w:numPr>
          <w:ilvl w:val="1"/>
          <w:numId w:val="1"/>
        </w:numPr>
        <w:rPr>
          <w:b/>
          <w:szCs w:val="24"/>
        </w:rPr>
      </w:pPr>
      <w:r w:rsidRPr="003F2D94">
        <w:rPr>
          <w:b/>
          <w:szCs w:val="24"/>
        </w:rPr>
        <w:t xml:space="preserve"> </w:t>
      </w:r>
      <w:r w:rsidR="00174C8B" w:rsidRPr="003F2D94">
        <w:rPr>
          <w:b/>
          <w:szCs w:val="24"/>
        </w:rPr>
        <w:t>Сравнительный анализ  конкурентных</w:t>
      </w:r>
      <w:r w:rsidR="00205887" w:rsidRPr="003F2D94">
        <w:rPr>
          <w:b/>
          <w:szCs w:val="24"/>
        </w:rPr>
        <w:t xml:space="preserve"> </w:t>
      </w:r>
      <w:r w:rsidR="00174C8B" w:rsidRPr="003F2D94">
        <w:rPr>
          <w:b/>
          <w:szCs w:val="24"/>
        </w:rPr>
        <w:t>преимуществ и  ограничений развития ЗГМО (</w:t>
      </w:r>
      <w:r w:rsidR="00487D33" w:rsidRPr="003F2D94">
        <w:rPr>
          <w:b/>
          <w:szCs w:val="24"/>
        </w:rPr>
        <w:t xml:space="preserve">SWOT </w:t>
      </w:r>
      <w:r w:rsidR="00174C8B" w:rsidRPr="003F2D94">
        <w:rPr>
          <w:b/>
          <w:szCs w:val="24"/>
        </w:rPr>
        <w:t>–</w:t>
      </w:r>
      <w:r w:rsidR="00487D33" w:rsidRPr="003F2D94">
        <w:rPr>
          <w:b/>
          <w:szCs w:val="24"/>
        </w:rPr>
        <w:t xml:space="preserve"> </w:t>
      </w:r>
      <w:r w:rsidR="008E4E85" w:rsidRPr="003F2D94">
        <w:rPr>
          <w:b/>
          <w:szCs w:val="24"/>
        </w:rPr>
        <w:t>анализ</w:t>
      </w:r>
      <w:r w:rsidR="00174C8B" w:rsidRPr="003F2D94">
        <w:rPr>
          <w:b/>
          <w:szCs w:val="24"/>
        </w:rPr>
        <w:t>)</w:t>
      </w:r>
    </w:p>
    <w:p w:rsidR="0000580D" w:rsidRPr="00EE2302" w:rsidRDefault="008D4FBE" w:rsidP="00DA22F0">
      <w:pPr>
        <w:pStyle w:val="a9"/>
        <w:rPr>
          <w:highlight w:val="yellow"/>
        </w:rPr>
      </w:pPr>
      <w:r w:rsidRPr="00EE2302">
        <w:t xml:space="preserve">SWOT – анализ дает возможность кратко представить сильные и слабые стороны г.Зимы, а также возможные перспективы и «угрозы» его развитию, «точки роста» и перспективные направления развития. </w:t>
      </w:r>
    </w:p>
    <w:p w:rsidR="0000580D" w:rsidRPr="00E8284A" w:rsidRDefault="0000580D" w:rsidP="00DA22F0">
      <w:pPr>
        <w:pStyle w:val="a9"/>
        <w:rPr>
          <w:highlight w:val="yellow"/>
        </w:rPr>
        <w:sectPr w:rsidR="0000580D" w:rsidRPr="00E8284A" w:rsidSect="00A22C03">
          <w:pgSz w:w="11907" w:h="16840"/>
          <w:pgMar w:top="720" w:right="747" w:bottom="851" w:left="1134" w:header="0" w:footer="0" w:gutter="0"/>
          <w:cols w:space="720"/>
        </w:sectPr>
      </w:pPr>
    </w:p>
    <w:p w:rsidR="008D4FBE" w:rsidRPr="009F0A25" w:rsidRDefault="00922214" w:rsidP="008D4FBE">
      <w:pPr>
        <w:tabs>
          <w:tab w:val="left" w:pos="709"/>
        </w:tabs>
        <w:ind w:firstLine="567"/>
        <w:jc w:val="right"/>
        <w:rPr>
          <w:rFonts w:cs="Times New Roman"/>
          <w:szCs w:val="24"/>
        </w:rPr>
      </w:pPr>
      <w:r>
        <w:lastRenderedPageBreak/>
        <w:t>Таблица 13</w:t>
      </w:r>
    </w:p>
    <w:p w:rsidR="00DF6B3E" w:rsidRPr="009F0A25" w:rsidRDefault="00DF6B3E" w:rsidP="00DF6B3E">
      <w:pPr>
        <w:pStyle w:val="a9"/>
        <w:jc w:val="center"/>
      </w:pPr>
      <w:r w:rsidRPr="009F0A25">
        <w:t>S</w:t>
      </w:r>
      <w:r w:rsidR="000E4422">
        <w:t>WOT – анализ факторов развития   Зиминского городского муниципального образования</w:t>
      </w:r>
    </w:p>
    <w:p w:rsidR="008D4FBE" w:rsidRPr="009F0A25" w:rsidRDefault="00DF6B3E" w:rsidP="00DF6B3E">
      <w:pPr>
        <w:pStyle w:val="a9"/>
        <w:jc w:val="center"/>
      </w:pPr>
      <w:r w:rsidRPr="009F0A25">
        <w:t>(оценка имеющихся  конкурентных  преимуществ и недостатков территории, пот</w:t>
      </w:r>
      <w:r w:rsidR="003D1832" w:rsidRPr="009F0A25">
        <w:t>енциальных возможностей и угроз</w:t>
      </w:r>
      <w:r w:rsidR="00034D9B" w:rsidRPr="009F0A25">
        <w:t>)</w:t>
      </w:r>
    </w:p>
    <w:p w:rsidR="003D1832" w:rsidRPr="00E8284A" w:rsidRDefault="003D1832" w:rsidP="00DF6B3E">
      <w:pPr>
        <w:pStyle w:val="a9"/>
        <w:jc w:val="center"/>
        <w:rPr>
          <w:highlight w:val="yellow"/>
        </w:rPr>
      </w:pPr>
    </w:p>
    <w:tbl>
      <w:tblPr>
        <w:tblStyle w:val="af"/>
        <w:tblW w:w="0" w:type="auto"/>
        <w:tblLook w:val="04A0"/>
      </w:tblPr>
      <w:tblGrid>
        <w:gridCol w:w="3085"/>
        <w:gridCol w:w="6095"/>
        <w:gridCol w:w="6237"/>
      </w:tblGrid>
      <w:tr w:rsidR="00413770" w:rsidRPr="00E8284A" w:rsidTr="00413770">
        <w:tc>
          <w:tcPr>
            <w:tcW w:w="3085" w:type="dxa"/>
          </w:tcPr>
          <w:p w:rsidR="00413770" w:rsidRPr="009F0A25" w:rsidRDefault="00413770" w:rsidP="008D4FBE">
            <w:pPr>
              <w:pStyle w:val="a9"/>
              <w:ind w:firstLine="0"/>
              <w:jc w:val="center"/>
            </w:pPr>
            <w:r w:rsidRPr="009F0A25">
              <w:t>ФАКТОРЫ</w:t>
            </w:r>
          </w:p>
        </w:tc>
        <w:tc>
          <w:tcPr>
            <w:tcW w:w="6095" w:type="dxa"/>
          </w:tcPr>
          <w:p w:rsidR="00413770" w:rsidRPr="009F0A25" w:rsidRDefault="00413770" w:rsidP="00413770">
            <w:pPr>
              <w:pStyle w:val="a9"/>
              <w:ind w:firstLine="0"/>
              <w:jc w:val="center"/>
            </w:pPr>
            <w:r w:rsidRPr="009F0A25">
              <w:t>СИЛЬНЫЕ СТОРОНЫ</w:t>
            </w:r>
          </w:p>
        </w:tc>
        <w:tc>
          <w:tcPr>
            <w:tcW w:w="6237" w:type="dxa"/>
          </w:tcPr>
          <w:p w:rsidR="00413770" w:rsidRPr="009F0A25" w:rsidRDefault="00413770" w:rsidP="008D4FBE">
            <w:pPr>
              <w:pStyle w:val="a9"/>
              <w:ind w:firstLine="0"/>
              <w:jc w:val="center"/>
            </w:pPr>
            <w:r w:rsidRPr="009F0A25">
              <w:t>СЛАБЫЕ  СТОРОНЫ</w:t>
            </w:r>
          </w:p>
        </w:tc>
      </w:tr>
      <w:tr w:rsidR="00413770" w:rsidRPr="00E8284A" w:rsidTr="00413770">
        <w:tc>
          <w:tcPr>
            <w:tcW w:w="3085" w:type="dxa"/>
          </w:tcPr>
          <w:p w:rsidR="00413770" w:rsidRPr="009F0A25" w:rsidRDefault="00413770" w:rsidP="00413770">
            <w:pPr>
              <w:pStyle w:val="a9"/>
              <w:ind w:firstLine="0"/>
            </w:pPr>
            <w:r w:rsidRPr="009F0A25">
              <w:t xml:space="preserve">Географическое </w:t>
            </w:r>
            <w:r w:rsidR="001E56CD" w:rsidRPr="009F0A25">
              <w:t xml:space="preserve">положение и </w:t>
            </w:r>
            <w:r w:rsidRPr="009F0A25">
              <w:t>природно-климатические условия</w:t>
            </w:r>
          </w:p>
        </w:tc>
        <w:tc>
          <w:tcPr>
            <w:tcW w:w="6095" w:type="dxa"/>
          </w:tcPr>
          <w:p w:rsidR="00413770" w:rsidRPr="009F0A25" w:rsidRDefault="001E56CD" w:rsidP="0007779C">
            <w:pPr>
              <w:pStyle w:val="a9"/>
              <w:ind w:firstLine="0"/>
            </w:pPr>
            <w:r w:rsidRPr="009F0A25">
              <w:t>1.</w:t>
            </w:r>
            <w:r w:rsidR="00413770" w:rsidRPr="009F0A25">
              <w:t>Удобное экономик</w:t>
            </w:r>
            <w:r w:rsidRPr="009F0A25">
              <w:t>о</w:t>
            </w:r>
            <w:r w:rsidR="00413770" w:rsidRPr="009F0A25">
              <w:t xml:space="preserve"> – географическое положение  городского округа (ст. Зима </w:t>
            </w:r>
            <w:r w:rsidR="0007779C" w:rsidRPr="009F0A25">
              <w:t xml:space="preserve">- опорная станция </w:t>
            </w:r>
            <w:r w:rsidRPr="009F0A25">
              <w:t xml:space="preserve">ВСЖД, в 500 метрах от города проходит </w:t>
            </w:r>
            <w:r w:rsidRPr="009F0A25">
              <w:rPr>
                <w:shd w:val="clear" w:color="auto" w:fill="FFFFFF"/>
              </w:rPr>
              <w:t>федеральная автомобильная дорога</w:t>
            </w:r>
            <w:r w:rsidRPr="009F0A25">
              <w:rPr>
                <w:rStyle w:val="apple-converted-space"/>
                <w:shd w:val="clear" w:color="auto" w:fill="FFFFFF"/>
              </w:rPr>
              <w:t xml:space="preserve"> Р255 </w:t>
            </w:r>
            <w:r w:rsidRPr="009F0A25">
              <w:rPr>
                <w:shd w:val="clear" w:color="auto" w:fill="FFFFFF"/>
              </w:rPr>
              <w:t>«Сибирь»).</w:t>
            </w:r>
          </w:p>
        </w:tc>
        <w:tc>
          <w:tcPr>
            <w:tcW w:w="6237" w:type="dxa"/>
          </w:tcPr>
          <w:p w:rsidR="00413770" w:rsidRPr="009F0A25" w:rsidRDefault="001E56CD" w:rsidP="00413770">
            <w:pPr>
              <w:pStyle w:val="a9"/>
              <w:ind w:firstLine="0"/>
            </w:pPr>
            <w:r w:rsidRPr="009F0A25">
              <w:t>1.</w:t>
            </w:r>
            <w:r w:rsidR="00480C5A" w:rsidRPr="009F0A25">
              <w:t>Высокий уровень</w:t>
            </w:r>
            <w:r w:rsidRPr="009F0A25">
              <w:t xml:space="preserve"> заболачиваемости  территории города</w:t>
            </w:r>
            <w:r w:rsidR="000B6853" w:rsidRPr="009F0A25">
              <w:t>.</w:t>
            </w:r>
          </w:p>
        </w:tc>
      </w:tr>
      <w:tr w:rsidR="00413770" w:rsidRPr="00E8284A" w:rsidTr="00413770">
        <w:tc>
          <w:tcPr>
            <w:tcW w:w="3085" w:type="dxa"/>
          </w:tcPr>
          <w:p w:rsidR="00413770" w:rsidRPr="00E8284A" w:rsidRDefault="001E56CD" w:rsidP="00413770">
            <w:pPr>
              <w:pStyle w:val="a9"/>
              <w:ind w:firstLine="0"/>
              <w:rPr>
                <w:highlight w:val="yellow"/>
              </w:rPr>
            </w:pPr>
            <w:r w:rsidRPr="000E4422">
              <w:t>Образование</w:t>
            </w:r>
          </w:p>
        </w:tc>
        <w:tc>
          <w:tcPr>
            <w:tcW w:w="6095" w:type="dxa"/>
          </w:tcPr>
          <w:p w:rsidR="00413770" w:rsidRDefault="001E56CD" w:rsidP="000B6853">
            <w:pPr>
              <w:pStyle w:val="a9"/>
              <w:ind w:left="34" w:firstLine="0"/>
            </w:pPr>
            <w:r w:rsidRPr="000E4422">
              <w:t>1.</w:t>
            </w:r>
            <w:r w:rsidR="000B6853" w:rsidRPr="000E4422">
              <w:t>Достаточно р</w:t>
            </w:r>
            <w:r w:rsidRPr="000E4422">
              <w:t>азвитая система баз</w:t>
            </w:r>
            <w:r w:rsidR="008D489C" w:rsidRPr="000E4422">
              <w:t>ового</w:t>
            </w:r>
            <w:r w:rsidRPr="000E4422">
              <w:t xml:space="preserve"> образования, включаю</w:t>
            </w:r>
            <w:r w:rsidR="000B6853" w:rsidRPr="000E4422">
              <w:t>щая</w:t>
            </w:r>
            <w:r w:rsidRPr="000E4422">
              <w:t xml:space="preserve"> образовател</w:t>
            </w:r>
            <w:r w:rsidR="000B6853" w:rsidRPr="000E4422">
              <w:t>ьные</w:t>
            </w:r>
            <w:r w:rsidRPr="000E4422">
              <w:t xml:space="preserve"> учреждения  дошкольного, общего, дополнительног</w:t>
            </w:r>
            <w:r w:rsidR="000B6853" w:rsidRPr="000E4422">
              <w:t xml:space="preserve">о, </w:t>
            </w:r>
            <w:r w:rsidR="000E4422" w:rsidRPr="000E4422">
              <w:t xml:space="preserve">среднего и </w:t>
            </w:r>
            <w:r w:rsidR="000B6853" w:rsidRPr="000E4422">
              <w:t>начального профессионального образования.</w:t>
            </w:r>
          </w:p>
          <w:p w:rsidR="000E4422" w:rsidRPr="000E4422" w:rsidRDefault="00DA6B75" w:rsidP="000B6853">
            <w:pPr>
              <w:pStyle w:val="a9"/>
              <w:ind w:left="34" w:firstLine="0"/>
            </w:pPr>
            <w:r>
              <w:t>2. Доступность   образования (</w:t>
            </w:r>
            <w:r w:rsidR="000E4422">
              <w:t>в  т.ч. сохранение 100% доступности дошкольного  образования  в возрасте  от трех до семи   и повы</w:t>
            </w:r>
            <w:r w:rsidR="00760AC6">
              <w:t>шение доступности   дошкольного образования  для детей раннего возраста).</w:t>
            </w:r>
          </w:p>
          <w:p w:rsidR="00521F29" w:rsidRPr="00CC6E8F" w:rsidRDefault="00CC6E8F" w:rsidP="000B6853">
            <w:pPr>
              <w:pStyle w:val="a9"/>
              <w:ind w:left="34" w:firstLine="0"/>
            </w:pPr>
            <w:r w:rsidRPr="00CC6E8F">
              <w:t>3. Выстроенная система  поддержке и развития</w:t>
            </w:r>
            <w:r w:rsidR="00521F29" w:rsidRPr="00CC6E8F">
              <w:t xml:space="preserve"> одаренных и талантливых  детей в городе.</w:t>
            </w:r>
          </w:p>
          <w:p w:rsidR="00521F29" w:rsidRPr="00E8284A" w:rsidRDefault="00CC6E8F" w:rsidP="00CC6E8F">
            <w:pPr>
              <w:pStyle w:val="a9"/>
              <w:ind w:left="34" w:firstLine="0"/>
              <w:rPr>
                <w:highlight w:val="yellow"/>
              </w:rPr>
            </w:pPr>
            <w:r w:rsidRPr="00CC6E8F">
              <w:t>4</w:t>
            </w:r>
            <w:r w:rsidR="00521F29" w:rsidRPr="00CC6E8F">
              <w:t xml:space="preserve">. </w:t>
            </w:r>
            <w:r w:rsidRPr="00CC6E8F">
              <w:t>О</w:t>
            </w:r>
            <w:r w:rsidR="00521F29" w:rsidRPr="00CC6E8F">
              <w:t>тлажен</w:t>
            </w:r>
            <w:r w:rsidR="00DA6B75">
              <w:t>н</w:t>
            </w:r>
            <w:r w:rsidRPr="00CC6E8F">
              <w:t>ый</w:t>
            </w:r>
            <w:r w:rsidR="00521F29" w:rsidRPr="00CC6E8F">
              <w:t xml:space="preserve">  механизм обучения и воспитания детей с ограниченными  возможностями здоровья.</w:t>
            </w:r>
          </w:p>
        </w:tc>
        <w:tc>
          <w:tcPr>
            <w:tcW w:w="6237" w:type="dxa"/>
          </w:tcPr>
          <w:p w:rsidR="00413770" w:rsidRPr="00A71F76" w:rsidRDefault="000B6853" w:rsidP="000B6853">
            <w:pPr>
              <w:pStyle w:val="a9"/>
              <w:ind w:firstLine="0"/>
            </w:pPr>
            <w:r w:rsidRPr="00A71F76">
              <w:t>1.</w:t>
            </w:r>
            <w:r w:rsidR="00A71F76" w:rsidRPr="00A71F76">
              <w:t xml:space="preserve">Несоответствие инфраструктуры образовательных учреждений </w:t>
            </w:r>
            <w:r w:rsidR="00480C5A" w:rsidRPr="00A71F76">
              <w:t xml:space="preserve"> современным требованиям</w:t>
            </w:r>
            <w:r w:rsidRPr="00A71F76">
              <w:t>.</w:t>
            </w:r>
          </w:p>
          <w:p w:rsidR="000B6853" w:rsidRPr="00A71F76" w:rsidRDefault="000B6853" w:rsidP="000B6853">
            <w:pPr>
              <w:pStyle w:val="a9"/>
              <w:ind w:firstLine="0"/>
            </w:pPr>
            <w:r w:rsidRPr="00A71F76">
              <w:t>2.Проблема кадрового потенциала (высокий процент педагогических кадров предпенсионного и  пенсионного возраста).</w:t>
            </w:r>
          </w:p>
          <w:p w:rsidR="000B6853" w:rsidRPr="00E8284A" w:rsidRDefault="00A71F76" w:rsidP="00A71F76">
            <w:pPr>
              <w:pStyle w:val="a9"/>
              <w:ind w:firstLine="0"/>
              <w:rPr>
                <w:highlight w:val="yellow"/>
              </w:rPr>
            </w:pPr>
            <w:r w:rsidRPr="00E63395">
              <w:t>3</w:t>
            </w:r>
            <w:r w:rsidR="00F77E10" w:rsidRPr="00E63395">
              <w:t>. Обучение детей в общеобразовательных орга</w:t>
            </w:r>
            <w:r w:rsidRPr="00E63395">
              <w:t>низациях города во вторую смену</w:t>
            </w:r>
            <w:r w:rsidR="00F77E10" w:rsidRPr="00E63395">
              <w:t>.</w:t>
            </w:r>
          </w:p>
        </w:tc>
      </w:tr>
      <w:tr w:rsidR="00413770" w:rsidRPr="00E8284A" w:rsidTr="00413770">
        <w:tc>
          <w:tcPr>
            <w:tcW w:w="3085" w:type="dxa"/>
          </w:tcPr>
          <w:p w:rsidR="00413770" w:rsidRPr="00CD2B2C" w:rsidRDefault="00480C5A" w:rsidP="00413770">
            <w:pPr>
              <w:pStyle w:val="a9"/>
              <w:ind w:firstLine="0"/>
            </w:pPr>
            <w:r w:rsidRPr="00CD2B2C">
              <w:t>Здравоохранение</w:t>
            </w:r>
          </w:p>
        </w:tc>
        <w:tc>
          <w:tcPr>
            <w:tcW w:w="6095" w:type="dxa"/>
          </w:tcPr>
          <w:p w:rsidR="00413770" w:rsidRPr="00CD2B2C" w:rsidRDefault="008D489C" w:rsidP="008D489C">
            <w:pPr>
              <w:pStyle w:val="a9"/>
              <w:ind w:left="34" w:firstLine="0"/>
            </w:pPr>
            <w:r w:rsidRPr="00CD2B2C">
              <w:t>1.</w:t>
            </w:r>
            <w:r w:rsidR="00480C5A" w:rsidRPr="00CD2B2C">
              <w:t>Система здравоохранения в состоян</w:t>
            </w:r>
            <w:r w:rsidRPr="00CD2B2C">
              <w:t>ии</w:t>
            </w:r>
            <w:r w:rsidR="00480C5A" w:rsidRPr="00CD2B2C">
              <w:t xml:space="preserve"> обеспечить   все основные потребности жителей города.</w:t>
            </w:r>
          </w:p>
          <w:p w:rsidR="008D489C" w:rsidRPr="00CD2B2C" w:rsidRDefault="008D489C" w:rsidP="008D489C">
            <w:pPr>
              <w:pStyle w:val="a9"/>
              <w:ind w:left="34" w:firstLine="0"/>
            </w:pPr>
            <w:r w:rsidRPr="00CD2B2C">
              <w:t>2.Развитая сеть  аптечных учреждений.</w:t>
            </w:r>
          </w:p>
          <w:p w:rsidR="008D489C" w:rsidRPr="00E8284A" w:rsidRDefault="008D489C" w:rsidP="0007779C">
            <w:pPr>
              <w:pStyle w:val="a9"/>
              <w:ind w:left="34" w:firstLine="0"/>
              <w:rPr>
                <w:highlight w:val="yellow"/>
              </w:rPr>
            </w:pPr>
            <w:r w:rsidRPr="00CD2B2C">
              <w:t>3.Наличие</w:t>
            </w:r>
            <w:r w:rsidR="0007779C" w:rsidRPr="00CD2B2C">
              <w:t xml:space="preserve"> сети лечебно-профилактических </w:t>
            </w:r>
            <w:r w:rsidRPr="00CD2B2C">
              <w:t xml:space="preserve">учреждений </w:t>
            </w:r>
            <w:r w:rsidR="0007779C" w:rsidRPr="00CD2B2C">
              <w:t xml:space="preserve"> на территории сос</w:t>
            </w:r>
            <w:r w:rsidR="00B06265" w:rsidRPr="00CD2B2C">
              <w:t>едних муниципальных образований</w:t>
            </w:r>
            <w:r w:rsidR="0007779C" w:rsidRPr="00CD2B2C">
              <w:t>:</w:t>
            </w:r>
            <w:r w:rsidR="00B06265" w:rsidRPr="00CD2B2C">
              <w:t xml:space="preserve"> </w:t>
            </w:r>
            <w:r w:rsidR="0007779C" w:rsidRPr="00CD2B2C">
              <w:t xml:space="preserve">Зиминский район </w:t>
            </w:r>
            <w:r w:rsidR="00087B2C" w:rsidRPr="00CD2B2C">
              <w:t>(</w:t>
            </w:r>
            <w:r w:rsidR="0007779C" w:rsidRPr="00CD2B2C">
              <w:t>Реабилитационный центр «Сосновая горка»), г.Саянск (санатории «Кедр», «Улан»).</w:t>
            </w:r>
          </w:p>
        </w:tc>
        <w:tc>
          <w:tcPr>
            <w:tcW w:w="6237" w:type="dxa"/>
          </w:tcPr>
          <w:p w:rsidR="00413770" w:rsidRPr="00CD2B2C" w:rsidRDefault="0007779C" w:rsidP="00413770">
            <w:pPr>
              <w:pStyle w:val="a9"/>
              <w:ind w:firstLine="0"/>
            </w:pPr>
            <w:r w:rsidRPr="00CD2B2C">
              <w:t>1.Острая нехватка кадров врачебного персонала.</w:t>
            </w:r>
          </w:p>
          <w:p w:rsidR="0007779C" w:rsidRDefault="007561A5" w:rsidP="00413770">
            <w:pPr>
              <w:pStyle w:val="a9"/>
              <w:ind w:firstLine="0"/>
            </w:pPr>
            <w:r>
              <w:t>2</w:t>
            </w:r>
            <w:r w:rsidR="0007779C" w:rsidRPr="00CD2B2C">
              <w:t>.Изношенность и несоответствие отдельных зданий ОГБУЗ «Зиминская городская бо</w:t>
            </w:r>
            <w:r>
              <w:t>льница» современным требованиям</w:t>
            </w:r>
            <w:r w:rsidR="00B06265" w:rsidRPr="00CD2B2C">
              <w:t>.</w:t>
            </w:r>
          </w:p>
          <w:p w:rsidR="00CD2B2C" w:rsidRPr="00E8284A" w:rsidRDefault="007561A5" w:rsidP="00413770">
            <w:pPr>
              <w:pStyle w:val="a9"/>
              <w:ind w:firstLine="0"/>
              <w:rPr>
                <w:highlight w:val="yellow"/>
              </w:rPr>
            </w:pPr>
            <w:r>
              <w:t xml:space="preserve"> 3</w:t>
            </w:r>
            <w:r w:rsidR="00CD2B2C">
              <w:t>. Разбросанность  подразделений</w:t>
            </w:r>
            <w:r w:rsidR="00CD2B2C" w:rsidRPr="00CD2B2C">
              <w:t xml:space="preserve"> ОГБУЗ «Зиминская городская больница»</w:t>
            </w:r>
            <w:r w:rsidR="00CD2B2C">
              <w:t xml:space="preserve">  по разным районам города.</w:t>
            </w:r>
          </w:p>
        </w:tc>
      </w:tr>
      <w:tr w:rsidR="00413770" w:rsidRPr="00E8284A" w:rsidTr="00413770">
        <w:tc>
          <w:tcPr>
            <w:tcW w:w="3085" w:type="dxa"/>
          </w:tcPr>
          <w:p w:rsidR="00413770" w:rsidRPr="00E8284A" w:rsidRDefault="0007779C" w:rsidP="00413770">
            <w:pPr>
              <w:pStyle w:val="a9"/>
              <w:ind w:firstLine="0"/>
              <w:rPr>
                <w:highlight w:val="yellow"/>
              </w:rPr>
            </w:pPr>
            <w:r w:rsidRPr="00CC6024">
              <w:t>Физическая культура и спорт</w:t>
            </w:r>
          </w:p>
        </w:tc>
        <w:tc>
          <w:tcPr>
            <w:tcW w:w="6095" w:type="dxa"/>
          </w:tcPr>
          <w:p w:rsidR="00413770" w:rsidRDefault="008D44F2" w:rsidP="00B87A56">
            <w:pPr>
              <w:pStyle w:val="a9"/>
              <w:ind w:firstLine="0"/>
            </w:pPr>
            <w:r>
              <w:t>1.</w:t>
            </w:r>
            <w:r w:rsidR="0031269D" w:rsidRPr="00F509B9">
              <w:t>Т</w:t>
            </w:r>
            <w:r w:rsidR="00B06265" w:rsidRPr="00F509B9">
              <w:t>радиции подготовки спортсменов</w:t>
            </w:r>
            <w:r w:rsidR="003E1C91" w:rsidRPr="00F509B9">
              <w:t xml:space="preserve"> (участников спортивных состязаний всех уровней, включая Олимпийские игры).</w:t>
            </w:r>
          </w:p>
          <w:p w:rsidR="0029175C" w:rsidRDefault="008D44F2" w:rsidP="00B87A56">
            <w:pPr>
              <w:pStyle w:val="a9"/>
              <w:ind w:firstLine="0"/>
            </w:pPr>
            <w:r>
              <w:t>2.</w:t>
            </w:r>
            <w:r w:rsidR="00F509B9" w:rsidRPr="0029175C">
              <w:t>Наличие квалифицированного тренерско-преподавательского  состава</w:t>
            </w:r>
            <w:r w:rsidR="0029175C">
              <w:t>.</w:t>
            </w:r>
          </w:p>
          <w:p w:rsidR="00F509B9" w:rsidRDefault="0029175C" w:rsidP="00B87A56">
            <w:pPr>
              <w:pStyle w:val="a9"/>
              <w:ind w:firstLine="0"/>
            </w:pPr>
            <w:r>
              <w:t>3. Наличие спортсменов высокого класса.</w:t>
            </w:r>
            <w:r w:rsidR="00F509B9" w:rsidRPr="0029175C">
              <w:t xml:space="preserve"> </w:t>
            </w:r>
          </w:p>
          <w:p w:rsidR="008C3CB4" w:rsidRPr="00E8284A" w:rsidRDefault="008D44F2" w:rsidP="00B87A56">
            <w:pPr>
              <w:pStyle w:val="a9"/>
              <w:ind w:firstLine="0"/>
              <w:rPr>
                <w:highlight w:val="yellow"/>
              </w:rPr>
            </w:pPr>
            <w:r>
              <w:t>4.</w:t>
            </w:r>
            <w:r w:rsidR="008C3CB4">
              <w:t>Достаточно развитая инфраструктура спортивных учреждений.</w:t>
            </w:r>
          </w:p>
        </w:tc>
        <w:tc>
          <w:tcPr>
            <w:tcW w:w="6237" w:type="dxa"/>
          </w:tcPr>
          <w:p w:rsidR="0031269D" w:rsidRPr="0029175C" w:rsidRDefault="0031269D" w:rsidP="0029175C">
            <w:pPr>
              <w:pStyle w:val="a9"/>
              <w:tabs>
                <w:tab w:val="left" w:pos="318"/>
              </w:tabs>
              <w:ind w:firstLine="0"/>
            </w:pPr>
            <w:r w:rsidRPr="00DB0414">
              <w:t>1.</w:t>
            </w:r>
            <w:r w:rsidR="0029175C" w:rsidRPr="00DB0414">
              <w:t>Недостаточное</w:t>
            </w:r>
            <w:r w:rsidR="0029175C" w:rsidRPr="0029175C">
              <w:t xml:space="preserve"> количество</w:t>
            </w:r>
            <w:r w:rsidRPr="0029175C">
              <w:t xml:space="preserve"> современных  специализированных спортивных сооружений.</w:t>
            </w:r>
          </w:p>
          <w:p w:rsidR="0029175C" w:rsidRDefault="008D44F2" w:rsidP="0031269D">
            <w:pPr>
              <w:pStyle w:val="a9"/>
              <w:ind w:firstLine="0"/>
            </w:pPr>
            <w:r>
              <w:t>2.</w:t>
            </w:r>
            <w:r w:rsidR="0029175C" w:rsidRPr="0029175C">
              <w:t>Отсутствие  современных специализированных  спортивных объектов  и учреждений для занятий адаптивным спортом.</w:t>
            </w:r>
          </w:p>
          <w:p w:rsidR="00C51C9C" w:rsidRPr="0029175C" w:rsidRDefault="008D44F2" w:rsidP="0031269D">
            <w:pPr>
              <w:pStyle w:val="a9"/>
              <w:ind w:firstLine="0"/>
            </w:pPr>
            <w:r>
              <w:t>3.</w:t>
            </w:r>
            <w:r w:rsidR="00C51C9C">
              <w:t>Недостаточная мотивация  населения города  для занятий  физической культурой и спортом.</w:t>
            </w:r>
          </w:p>
          <w:p w:rsidR="003E1C91" w:rsidRPr="00E8284A" w:rsidRDefault="003E2658" w:rsidP="00C51C9C">
            <w:pPr>
              <w:pStyle w:val="a9"/>
              <w:ind w:firstLine="0"/>
              <w:rPr>
                <w:highlight w:val="yellow"/>
              </w:rPr>
            </w:pPr>
            <w:r w:rsidRPr="00C51C9C">
              <w:t>4</w:t>
            </w:r>
            <w:r w:rsidR="0031269D" w:rsidRPr="00C51C9C">
              <w:t>.</w:t>
            </w:r>
            <w:r w:rsidR="00C51C9C" w:rsidRPr="00C51C9C">
              <w:t xml:space="preserve"> </w:t>
            </w:r>
            <w:r w:rsidR="00C51C9C">
              <w:t xml:space="preserve">Недостаточное </w:t>
            </w:r>
            <w:r w:rsidR="0031269D" w:rsidRPr="00C51C9C">
              <w:t xml:space="preserve"> </w:t>
            </w:r>
            <w:r w:rsidR="00C51C9C" w:rsidRPr="00C51C9C">
              <w:t xml:space="preserve">материально-техническое обеспечение  </w:t>
            </w:r>
            <w:r w:rsidR="00C51C9C" w:rsidRPr="00C51C9C">
              <w:lastRenderedPageBreak/>
              <w:t xml:space="preserve">спортивной подготовки. </w:t>
            </w:r>
          </w:p>
        </w:tc>
      </w:tr>
      <w:tr w:rsidR="00413770" w:rsidRPr="00E8284A" w:rsidTr="00413770">
        <w:tc>
          <w:tcPr>
            <w:tcW w:w="3085" w:type="dxa"/>
          </w:tcPr>
          <w:p w:rsidR="00413770" w:rsidRPr="00E8284A" w:rsidRDefault="003E2658" w:rsidP="00413770">
            <w:pPr>
              <w:pStyle w:val="a9"/>
              <w:ind w:firstLine="0"/>
              <w:rPr>
                <w:highlight w:val="yellow"/>
              </w:rPr>
            </w:pPr>
            <w:r w:rsidRPr="005241ED">
              <w:lastRenderedPageBreak/>
              <w:t>Культура</w:t>
            </w:r>
          </w:p>
        </w:tc>
        <w:tc>
          <w:tcPr>
            <w:tcW w:w="6095" w:type="dxa"/>
          </w:tcPr>
          <w:p w:rsidR="00413770" w:rsidRPr="00E8284A" w:rsidRDefault="003E2658" w:rsidP="003E2658">
            <w:pPr>
              <w:pStyle w:val="a9"/>
              <w:ind w:left="34" w:firstLine="0"/>
              <w:rPr>
                <w:highlight w:val="yellow"/>
              </w:rPr>
            </w:pPr>
            <w:r w:rsidRPr="005241ED">
              <w:t>1.Развитая система предоставления услуг в сфере культуры, основой которой является деятельность библиотек, музеев, культурно-досуговых  учреждений.</w:t>
            </w:r>
          </w:p>
        </w:tc>
        <w:tc>
          <w:tcPr>
            <w:tcW w:w="6237" w:type="dxa"/>
          </w:tcPr>
          <w:p w:rsidR="003E2658" w:rsidRPr="005241ED" w:rsidRDefault="005241ED" w:rsidP="00413770">
            <w:pPr>
              <w:pStyle w:val="a9"/>
              <w:ind w:firstLine="0"/>
            </w:pPr>
            <w:r w:rsidRPr="005241ED">
              <w:t>1</w:t>
            </w:r>
            <w:r w:rsidR="003E2658" w:rsidRPr="005241ED">
              <w:t>.Недостаточный уровень материально-технической базы  учреждений культуры.</w:t>
            </w:r>
          </w:p>
          <w:p w:rsidR="003E2658" w:rsidRDefault="005241ED" w:rsidP="000C5F7C">
            <w:pPr>
              <w:pStyle w:val="a9"/>
              <w:ind w:firstLine="0"/>
            </w:pPr>
            <w:r w:rsidRPr="005241ED">
              <w:t>2</w:t>
            </w:r>
            <w:r w:rsidR="003E2658" w:rsidRPr="005241ED">
              <w:t>.</w:t>
            </w:r>
            <w:r w:rsidR="000C5F7C" w:rsidRPr="005241ED">
              <w:t>Необеспеченность отдельных учреждений культуры (библиотеки, музеи) специализированными программными продуктами.</w:t>
            </w:r>
          </w:p>
          <w:p w:rsidR="005241ED" w:rsidRPr="00E8284A" w:rsidRDefault="005241ED" w:rsidP="000C5F7C">
            <w:pPr>
              <w:pStyle w:val="a9"/>
              <w:ind w:firstLine="0"/>
              <w:rPr>
                <w:highlight w:val="yellow"/>
              </w:rPr>
            </w:pPr>
            <w:r>
              <w:t xml:space="preserve">3. </w:t>
            </w:r>
            <w:r w:rsidR="00AF0C1D" w:rsidRPr="00AF0C1D">
              <w:t>Проблема кадрового персонала (потребность в преподавателях музыки и живописи, специалистах культурно</w:t>
            </w:r>
            <w:r w:rsidR="00AF0C1D">
              <w:t xml:space="preserve"> </w:t>
            </w:r>
            <w:r w:rsidR="00AF0C1D" w:rsidRPr="00AF0C1D">
              <w:t>-</w:t>
            </w:r>
            <w:r w:rsidR="006413C9">
              <w:t xml:space="preserve"> </w:t>
            </w:r>
            <w:r w:rsidR="00AF0C1D" w:rsidRPr="00AF0C1D">
              <w:t>досуговой деятельности).</w:t>
            </w:r>
          </w:p>
        </w:tc>
      </w:tr>
      <w:tr w:rsidR="00EE6FD9" w:rsidRPr="00E8284A" w:rsidTr="00413770">
        <w:tc>
          <w:tcPr>
            <w:tcW w:w="3085" w:type="dxa"/>
          </w:tcPr>
          <w:p w:rsidR="00EE6FD9" w:rsidRPr="00CE144C" w:rsidRDefault="00EE6FD9" w:rsidP="00413770">
            <w:pPr>
              <w:pStyle w:val="a9"/>
              <w:ind w:firstLine="0"/>
            </w:pPr>
            <w:r w:rsidRPr="00CE144C">
              <w:t>Молодежная политика</w:t>
            </w:r>
          </w:p>
        </w:tc>
        <w:tc>
          <w:tcPr>
            <w:tcW w:w="6095" w:type="dxa"/>
          </w:tcPr>
          <w:p w:rsidR="00EE6FD9" w:rsidRPr="00CE144C" w:rsidRDefault="00CE144C" w:rsidP="00941F8D">
            <w:pPr>
              <w:pStyle w:val="a9"/>
              <w:tabs>
                <w:tab w:val="left" w:pos="314"/>
              </w:tabs>
              <w:ind w:left="31" w:firstLine="3"/>
            </w:pPr>
            <w:r w:rsidRPr="00CE144C">
              <w:t>1 Создание в городе системы поддержки одаренной и талантливой молодежи.</w:t>
            </w:r>
          </w:p>
          <w:p w:rsidR="00CE144C" w:rsidRPr="00CE144C" w:rsidRDefault="00CE144C" w:rsidP="00CE144C">
            <w:pPr>
              <w:pStyle w:val="a9"/>
              <w:numPr>
                <w:ilvl w:val="0"/>
                <w:numId w:val="1"/>
              </w:numPr>
              <w:tabs>
                <w:tab w:val="left" w:pos="34"/>
                <w:tab w:val="left" w:pos="317"/>
              </w:tabs>
              <w:ind w:left="34" w:hanging="34"/>
            </w:pPr>
            <w:r w:rsidRPr="00CE144C">
              <w:t>Наличие опыта проведения городских, региональных  молодежных  мероприятий, слетов, форумов и участия в грантовых  проектах.</w:t>
            </w:r>
          </w:p>
          <w:p w:rsidR="00CE144C" w:rsidRPr="00CE144C" w:rsidRDefault="00CE144C" w:rsidP="00CE144C">
            <w:pPr>
              <w:pStyle w:val="a9"/>
              <w:numPr>
                <w:ilvl w:val="0"/>
                <w:numId w:val="1"/>
              </w:numPr>
              <w:tabs>
                <w:tab w:val="left" w:pos="34"/>
                <w:tab w:val="left" w:pos="317"/>
              </w:tabs>
              <w:ind w:left="34" w:hanging="34"/>
            </w:pPr>
            <w:r w:rsidRPr="00CE144C">
              <w:t>Наличие в городе  региональных специалистов в сфере молодежной  политики, как дополнительного  ресурса в работе с молодежью.</w:t>
            </w:r>
          </w:p>
          <w:p w:rsidR="00CE144C" w:rsidRPr="00CE144C" w:rsidRDefault="00CE144C" w:rsidP="003F2D94">
            <w:pPr>
              <w:pStyle w:val="a9"/>
              <w:numPr>
                <w:ilvl w:val="0"/>
                <w:numId w:val="1"/>
              </w:numPr>
              <w:tabs>
                <w:tab w:val="left" w:pos="34"/>
              </w:tabs>
              <w:ind w:left="34" w:hanging="34"/>
            </w:pPr>
            <w:r w:rsidRPr="00CE144C">
              <w:t>Наличие в городе  волонтерского центра</w:t>
            </w:r>
            <w:r w:rsidR="003F2D94">
              <w:t xml:space="preserve">, </w:t>
            </w:r>
            <w:r w:rsidR="003F2D94" w:rsidRPr="00E9375F">
              <w:t>сформированность   системы  развития  добровольческого (волонтерского) движения</w:t>
            </w:r>
          </w:p>
        </w:tc>
        <w:tc>
          <w:tcPr>
            <w:tcW w:w="6237" w:type="dxa"/>
          </w:tcPr>
          <w:p w:rsidR="00EE6FD9" w:rsidRPr="00317F6C" w:rsidRDefault="00317F6C" w:rsidP="00941F8D">
            <w:pPr>
              <w:pStyle w:val="a9"/>
              <w:ind w:firstLine="0"/>
            </w:pPr>
            <w:r w:rsidRPr="00317F6C">
              <w:t>1</w:t>
            </w:r>
            <w:r w:rsidR="00941F8D" w:rsidRPr="00317F6C">
              <w:t>.</w:t>
            </w:r>
            <w:r>
              <w:t xml:space="preserve"> </w:t>
            </w:r>
            <w:r w:rsidRPr="00317F6C">
              <w:t>Низкая обеспеченность молодежи  жильем.</w:t>
            </w:r>
          </w:p>
          <w:p w:rsidR="00EE6FD9" w:rsidRPr="00E9375F" w:rsidRDefault="00A80954" w:rsidP="00941F8D">
            <w:pPr>
              <w:pStyle w:val="a9"/>
              <w:ind w:firstLine="0"/>
            </w:pPr>
            <w:r>
              <w:t>2.</w:t>
            </w:r>
            <w:r w:rsidR="00317F6C" w:rsidRPr="00E9375F">
              <w:t>Низкая вероятность  трудоустройства молодежи с высшим  образованием по специальности.</w:t>
            </w:r>
          </w:p>
          <w:p w:rsidR="00317F6C" w:rsidRPr="00E9375F" w:rsidRDefault="00A80954" w:rsidP="00941F8D">
            <w:pPr>
              <w:pStyle w:val="a9"/>
              <w:ind w:firstLine="0"/>
            </w:pPr>
            <w:r>
              <w:t>3.</w:t>
            </w:r>
            <w:r w:rsidR="00317F6C" w:rsidRPr="00E9375F">
              <w:t>Высокий уровень  таких социально</w:t>
            </w:r>
            <w:r w:rsidR="00E9375F" w:rsidRPr="00E9375F">
              <w:t>-</w:t>
            </w:r>
            <w:r w:rsidR="00317F6C" w:rsidRPr="00E9375F">
              <w:t>негативных  явлений, как  наркомания, алкоголизм, преступность и другие   девиа</w:t>
            </w:r>
            <w:r w:rsidR="00E9375F" w:rsidRPr="00E9375F">
              <w:t>нтные  формы  поведения молодежи.</w:t>
            </w:r>
          </w:p>
          <w:p w:rsidR="00E9375F" w:rsidRPr="00E8284A" w:rsidRDefault="00E9375F" w:rsidP="00941F8D">
            <w:pPr>
              <w:pStyle w:val="a9"/>
              <w:ind w:firstLine="0"/>
              <w:rPr>
                <w:highlight w:val="yellow"/>
              </w:rPr>
            </w:pPr>
            <w:r w:rsidRPr="00E9375F">
              <w:t>.</w:t>
            </w:r>
          </w:p>
        </w:tc>
      </w:tr>
      <w:tr w:rsidR="00EE6FD9" w:rsidRPr="00E8284A" w:rsidTr="00413770">
        <w:tc>
          <w:tcPr>
            <w:tcW w:w="3085" w:type="dxa"/>
          </w:tcPr>
          <w:p w:rsidR="00EE6FD9" w:rsidRPr="00E8284A" w:rsidRDefault="00EE6FD9" w:rsidP="00413770">
            <w:pPr>
              <w:pStyle w:val="a9"/>
              <w:ind w:firstLine="0"/>
              <w:rPr>
                <w:highlight w:val="yellow"/>
              </w:rPr>
            </w:pPr>
            <w:r w:rsidRPr="00AD7465">
              <w:t>Уровень жизни населения</w:t>
            </w:r>
          </w:p>
        </w:tc>
        <w:tc>
          <w:tcPr>
            <w:tcW w:w="6095" w:type="dxa"/>
          </w:tcPr>
          <w:p w:rsidR="00EE6FD9" w:rsidRPr="00E8284A" w:rsidRDefault="00DA0DF2" w:rsidP="00DA0DF2">
            <w:pPr>
              <w:pStyle w:val="a9"/>
              <w:ind w:firstLine="0"/>
              <w:rPr>
                <w:highlight w:val="yellow"/>
              </w:rPr>
            </w:pPr>
            <w:r>
              <w:t xml:space="preserve">1. </w:t>
            </w:r>
            <w:r w:rsidRPr="00DA0DF2">
              <w:t>Минимальный уровень оплаты труда в  Иркутской области  превышает минимальный  размер оплаты труда, установленный на федеральном уровне  на размер  районного коэффициента  и процентной</w:t>
            </w:r>
            <w:r>
              <w:t xml:space="preserve"> (северной)</w:t>
            </w:r>
            <w:r w:rsidRPr="00DA0DF2">
              <w:t xml:space="preserve"> надбавки к заработной плате</w:t>
            </w:r>
          </w:p>
        </w:tc>
        <w:tc>
          <w:tcPr>
            <w:tcW w:w="6237" w:type="dxa"/>
          </w:tcPr>
          <w:p w:rsidR="00EE6FD9" w:rsidRPr="00AD7465" w:rsidRDefault="00EE6FD9" w:rsidP="00413770">
            <w:pPr>
              <w:pStyle w:val="a9"/>
              <w:ind w:firstLine="0"/>
            </w:pPr>
            <w:r w:rsidRPr="00AD7465">
              <w:t>1.</w:t>
            </w:r>
            <w:r w:rsidR="00AD7465" w:rsidRPr="00AD7465">
              <w:t>Уро</w:t>
            </w:r>
            <w:r w:rsidR="00AD7465">
              <w:t>вень доходов по оплате труда ниже среднеобластных показателей.</w:t>
            </w:r>
          </w:p>
          <w:p w:rsidR="00EE6FD9" w:rsidRDefault="00DA0DF2" w:rsidP="00AD7465">
            <w:pPr>
              <w:pStyle w:val="a9"/>
              <w:tabs>
                <w:tab w:val="left" w:pos="34"/>
              </w:tabs>
              <w:ind w:firstLine="0"/>
            </w:pPr>
            <w:r>
              <w:t>2.</w:t>
            </w:r>
            <w:r w:rsidR="00EE6FD9" w:rsidRPr="00AD7465">
              <w:t>Выс</w:t>
            </w:r>
            <w:r w:rsidR="00AD7465">
              <w:t xml:space="preserve">окий уровень незанятого </w:t>
            </w:r>
            <w:r w:rsidR="008E7289">
              <w:t xml:space="preserve">трудоспособного населения </w:t>
            </w:r>
            <w:r w:rsidR="00AD7465">
              <w:t>в трудоспособном возрасте</w:t>
            </w:r>
            <w:r w:rsidR="00EE6FD9" w:rsidRPr="00AD7465">
              <w:t>.</w:t>
            </w:r>
          </w:p>
          <w:p w:rsidR="00EE6FD9" w:rsidRPr="00E8284A" w:rsidRDefault="008E7289" w:rsidP="00AD7465">
            <w:pPr>
              <w:pStyle w:val="a9"/>
              <w:ind w:firstLine="0"/>
              <w:rPr>
                <w:highlight w:val="yellow"/>
              </w:rPr>
            </w:pPr>
            <w:r>
              <w:t xml:space="preserve">3. </w:t>
            </w:r>
            <w:r w:rsidR="00AD7465">
              <w:t>Высокий уровень численности  населения старше трудоспособного возраста</w:t>
            </w:r>
            <w:r>
              <w:t xml:space="preserve"> с низким уровнем доходов. </w:t>
            </w:r>
          </w:p>
        </w:tc>
      </w:tr>
      <w:tr w:rsidR="00EE6FD9" w:rsidRPr="00E8284A" w:rsidTr="00413770">
        <w:tc>
          <w:tcPr>
            <w:tcW w:w="3085" w:type="dxa"/>
          </w:tcPr>
          <w:p w:rsidR="00EE6FD9" w:rsidRPr="00E8284A" w:rsidRDefault="00EE6FD9" w:rsidP="00413770">
            <w:pPr>
              <w:pStyle w:val="a9"/>
              <w:ind w:firstLine="0"/>
              <w:rPr>
                <w:highlight w:val="yellow"/>
              </w:rPr>
            </w:pPr>
            <w:r w:rsidRPr="004903BA">
              <w:t>Жилищное хозяйство и инженерная инфраструктура</w:t>
            </w:r>
          </w:p>
        </w:tc>
        <w:tc>
          <w:tcPr>
            <w:tcW w:w="6095" w:type="dxa"/>
          </w:tcPr>
          <w:p w:rsidR="00313B13" w:rsidRPr="004903BA" w:rsidRDefault="00EE6FD9" w:rsidP="00275358">
            <w:pPr>
              <w:pStyle w:val="a9"/>
              <w:ind w:left="34" w:firstLine="0"/>
            </w:pPr>
            <w:r w:rsidRPr="004903BA">
              <w:t>1.Высокая степень благоустройства жилищного фонда (оборудованность общего жилищного фонда  одновременно  всем</w:t>
            </w:r>
            <w:r w:rsidR="004903BA">
              <w:t xml:space="preserve">и видами  благоустройства </w:t>
            </w:r>
            <w:r w:rsidR="00EF0761" w:rsidRPr="00EF0761">
              <w:t>– 52,4</w:t>
            </w:r>
            <w:r w:rsidR="00EF0761">
              <w:t>%).</w:t>
            </w:r>
          </w:p>
          <w:p w:rsidR="00EE6FD9" w:rsidRPr="004903BA" w:rsidRDefault="00EE6FD9" w:rsidP="00F701B0">
            <w:pPr>
              <w:pStyle w:val="a9"/>
              <w:ind w:left="34" w:firstLine="0"/>
            </w:pPr>
            <w:r w:rsidRPr="004903BA">
              <w:t xml:space="preserve">2.Наличие свободных мощностей по энергоснабжению, </w:t>
            </w:r>
            <w:r w:rsidR="00042F15" w:rsidRPr="004903BA">
              <w:t>тепловодоснабжению, водо</w:t>
            </w:r>
            <w:r w:rsidRPr="004903BA">
              <w:t>отведению и очистке хозяйственно-бытовых стоков.</w:t>
            </w:r>
          </w:p>
          <w:p w:rsidR="004903BA" w:rsidRPr="004903BA" w:rsidRDefault="004903BA" w:rsidP="00F701B0">
            <w:pPr>
              <w:pStyle w:val="a9"/>
              <w:ind w:left="34" w:firstLine="0"/>
            </w:pPr>
            <w:r w:rsidRPr="004903BA">
              <w:t>3. Тарифы на электрическую энергию  одни из  самых  низких в стране.</w:t>
            </w:r>
          </w:p>
          <w:p w:rsidR="004903BA" w:rsidRPr="004903BA" w:rsidRDefault="004903BA" w:rsidP="00F701B0">
            <w:pPr>
              <w:pStyle w:val="a9"/>
              <w:ind w:left="34" w:firstLine="0"/>
            </w:pPr>
            <w:r w:rsidRPr="004903BA">
              <w:t>4. Использование  в качестве  основного  топлива – угля, достаточно недорогого вида топлива.</w:t>
            </w:r>
          </w:p>
          <w:p w:rsidR="004903BA" w:rsidRPr="00E8284A" w:rsidRDefault="004903BA" w:rsidP="00F701B0">
            <w:pPr>
              <w:pStyle w:val="a9"/>
              <w:ind w:left="34" w:firstLine="0"/>
              <w:rPr>
                <w:highlight w:val="yellow"/>
              </w:rPr>
            </w:pPr>
          </w:p>
        </w:tc>
        <w:tc>
          <w:tcPr>
            <w:tcW w:w="6237" w:type="dxa"/>
          </w:tcPr>
          <w:p w:rsidR="00EE6FD9" w:rsidRPr="004903BA" w:rsidRDefault="004903BA" w:rsidP="00413770">
            <w:pPr>
              <w:pStyle w:val="a9"/>
              <w:ind w:firstLine="0"/>
            </w:pPr>
            <w:r>
              <w:lastRenderedPageBreak/>
              <w:t xml:space="preserve">1. </w:t>
            </w:r>
            <w:r w:rsidR="00EE6FD9" w:rsidRPr="004903BA">
              <w:t xml:space="preserve"> Высокий удельный вес  площади  ветхого и аварийного  жилищного фонда.</w:t>
            </w:r>
          </w:p>
          <w:p w:rsidR="00EE6FD9" w:rsidRDefault="004903BA" w:rsidP="00413770">
            <w:pPr>
              <w:pStyle w:val="a9"/>
              <w:ind w:firstLine="0"/>
            </w:pPr>
            <w:r w:rsidRPr="004903BA">
              <w:t>2</w:t>
            </w:r>
            <w:r w:rsidR="00EE6FD9" w:rsidRPr="004903BA">
              <w:t>. Высокая степень износа оборудования объектов коммунальной инфраструктуры, инженерных сетей тепловодоснабжения, водоотведения, следствием которого являются высокие потери энергоресурсов, высокая себестоимость ком</w:t>
            </w:r>
            <w:r w:rsidR="00042F15" w:rsidRPr="004903BA">
              <w:t>м</w:t>
            </w:r>
            <w:r w:rsidR="00EE6FD9" w:rsidRPr="004903BA">
              <w:t>унальных ресурсов.</w:t>
            </w:r>
          </w:p>
          <w:p w:rsidR="004903BA" w:rsidRDefault="004903BA" w:rsidP="00413770">
            <w:pPr>
              <w:pStyle w:val="a9"/>
              <w:ind w:firstLine="0"/>
            </w:pPr>
            <w:r>
              <w:t>3. Существенный  физический и  моральный износ  энергетического оборудования.</w:t>
            </w:r>
          </w:p>
          <w:p w:rsidR="004903BA" w:rsidRPr="00E8284A" w:rsidRDefault="0073632C" w:rsidP="00413770">
            <w:pPr>
              <w:pStyle w:val="a9"/>
              <w:ind w:firstLine="0"/>
              <w:rPr>
                <w:highlight w:val="yellow"/>
              </w:rPr>
            </w:pPr>
            <w:r>
              <w:t>4. Высокая доля малоэффективных</w:t>
            </w:r>
            <w:r w:rsidR="004903BA">
              <w:t xml:space="preserve">, морально устаревших </w:t>
            </w:r>
            <w:r w:rsidR="004903BA">
              <w:lastRenderedPageBreak/>
              <w:t>котельных с низким уровнем автоматизации.</w:t>
            </w:r>
          </w:p>
        </w:tc>
      </w:tr>
      <w:tr w:rsidR="00EE6FD9" w:rsidRPr="00E8284A" w:rsidTr="00413770">
        <w:tc>
          <w:tcPr>
            <w:tcW w:w="3085" w:type="dxa"/>
          </w:tcPr>
          <w:p w:rsidR="00EE6FD9" w:rsidRPr="00E8284A" w:rsidRDefault="00EE6FD9" w:rsidP="00413770">
            <w:pPr>
              <w:pStyle w:val="a9"/>
              <w:ind w:firstLine="0"/>
              <w:rPr>
                <w:highlight w:val="yellow"/>
              </w:rPr>
            </w:pPr>
            <w:r w:rsidRPr="005C09D5">
              <w:lastRenderedPageBreak/>
              <w:t>Строительный комплекс</w:t>
            </w:r>
          </w:p>
        </w:tc>
        <w:tc>
          <w:tcPr>
            <w:tcW w:w="6095" w:type="dxa"/>
          </w:tcPr>
          <w:p w:rsidR="00CD2B2C" w:rsidRPr="00002F91" w:rsidRDefault="005C09D5" w:rsidP="00CD2B2C">
            <w:pPr>
              <w:pStyle w:val="a9"/>
              <w:ind w:firstLine="0"/>
            </w:pPr>
            <w:r w:rsidRPr="00002F91">
              <w:t xml:space="preserve">1.Наличие потребности в жилищном </w:t>
            </w:r>
            <w:r w:rsidR="00002F91" w:rsidRPr="00002F91">
              <w:t xml:space="preserve"> строительстве</w:t>
            </w:r>
            <w:r w:rsidRPr="00002F91">
              <w:t xml:space="preserve"> вследствие необходимости переселения граждан из аварийного жилищного фонда.</w:t>
            </w:r>
          </w:p>
          <w:p w:rsidR="00EE6FD9" w:rsidRPr="00002F91" w:rsidRDefault="00EE6FD9" w:rsidP="00CD2B2C">
            <w:pPr>
              <w:pStyle w:val="a9"/>
              <w:ind w:firstLine="0"/>
            </w:pPr>
            <w:r w:rsidRPr="00002F91">
              <w:t>2. Наличие на территории муниципалитета предприятий лесодеревообработки.</w:t>
            </w:r>
          </w:p>
        </w:tc>
        <w:tc>
          <w:tcPr>
            <w:tcW w:w="6237" w:type="dxa"/>
          </w:tcPr>
          <w:p w:rsidR="00EE6FD9" w:rsidRPr="005C09D5" w:rsidRDefault="00EE6FD9" w:rsidP="00413770">
            <w:pPr>
              <w:pStyle w:val="a9"/>
              <w:ind w:firstLine="0"/>
            </w:pPr>
            <w:r w:rsidRPr="005C09D5">
              <w:t>1.Низкая инвестиционная активность.</w:t>
            </w:r>
          </w:p>
          <w:p w:rsidR="00EE6FD9" w:rsidRPr="005C09D5" w:rsidRDefault="00EE6FD9" w:rsidP="00CD2B2C">
            <w:pPr>
              <w:pStyle w:val="a9"/>
              <w:ind w:firstLine="0"/>
            </w:pPr>
            <w:r w:rsidRPr="005C09D5">
              <w:t>2.Отсутствие</w:t>
            </w:r>
            <w:r w:rsidR="00243B9A" w:rsidRPr="005C09D5">
              <w:t xml:space="preserve"> </w:t>
            </w:r>
            <w:r w:rsidRPr="005C09D5">
              <w:t xml:space="preserve">свободных земельных участков для </w:t>
            </w:r>
            <w:r w:rsidR="0002522B" w:rsidRPr="005C09D5">
              <w:t xml:space="preserve"> комплексной индивидуальной жилищной</w:t>
            </w:r>
            <w:r w:rsidRPr="005C09D5">
              <w:t xml:space="preserve"> </w:t>
            </w:r>
            <w:r w:rsidR="0002522B" w:rsidRPr="005C09D5">
              <w:t>застройки</w:t>
            </w:r>
            <w:r w:rsidRPr="005C09D5">
              <w:t xml:space="preserve">. </w:t>
            </w:r>
          </w:p>
          <w:p w:rsidR="005C09D5" w:rsidRPr="00E8284A" w:rsidRDefault="005C09D5" w:rsidP="00CD2B2C">
            <w:pPr>
              <w:pStyle w:val="a9"/>
              <w:ind w:firstLine="0"/>
              <w:rPr>
                <w:highlight w:val="yellow"/>
              </w:rPr>
            </w:pPr>
            <w:r w:rsidRPr="005C09D5">
              <w:t>3. Отсутствие на территории города специализированных строительных организаций.</w:t>
            </w:r>
          </w:p>
        </w:tc>
      </w:tr>
      <w:tr w:rsidR="00EE6FD9" w:rsidRPr="00E8284A" w:rsidTr="00413770">
        <w:tc>
          <w:tcPr>
            <w:tcW w:w="3085" w:type="dxa"/>
          </w:tcPr>
          <w:p w:rsidR="00EE6FD9" w:rsidRPr="00E8284A" w:rsidRDefault="00EE6FD9" w:rsidP="00413770">
            <w:pPr>
              <w:pStyle w:val="a9"/>
              <w:ind w:firstLine="0"/>
              <w:rPr>
                <w:highlight w:val="yellow"/>
              </w:rPr>
            </w:pPr>
            <w:r w:rsidRPr="00EE1E44">
              <w:t>Транспортная инфраструктура</w:t>
            </w:r>
          </w:p>
        </w:tc>
        <w:tc>
          <w:tcPr>
            <w:tcW w:w="6095" w:type="dxa"/>
          </w:tcPr>
          <w:p w:rsidR="00EE6FD9" w:rsidRPr="00EE1E44" w:rsidRDefault="00EE6FD9" w:rsidP="00AF41A3">
            <w:pPr>
              <w:pStyle w:val="a9"/>
              <w:ind w:firstLine="0"/>
            </w:pPr>
            <w:r w:rsidRPr="00EE1E44">
              <w:t>1.Наличие крупного ж.д.узла, являющего одним из основных направлений экономической специализации городского округа.</w:t>
            </w:r>
          </w:p>
          <w:p w:rsidR="00EE6FD9" w:rsidRPr="00EE1E44" w:rsidRDefault="00EE6FD9" w:rsidP="00AF41A3">
            <w:pPr>
              <w:pStyle w:val="a9"/>
              <w:ind w:firstLine="0"/>
              <w:rPr>
                <w:shd w:val="clear" w:color="auto" w:fill="FFFFFF"/>
              </w:rPr>
            </w:pPr>
            <w:r w:rsidRPr="00EE1E44">
              <w:t xml:space="preserve">2.Близость федеральной </w:t>
            </w:r>
            <w:r w:rsidRPr="00EE1E44">
              <w:rPr>
                <w:shd w:val="clear" w:color="auto" w:fill="FFFFFF"/>
              </w:rPr>
              <w:t>автомобильной дороги</w:t>
            </w:r>
            <w:r w:rsidRPr="00EE1E44">
              <w:rPr>
                <w:rStyle w:val="apple-converted-space"/>
                <w:shd w:val="clear" w:color="auto" w:fill="FFFFFF"/>
              </w:rPr>
              <w:t xml:space="preserve"> Р255 </w:t>
            </w:r>
            <w:r w:rsidRPr="00EE1E44">
              <w:rPr>
                <w:shd w:val="clear" w:color="auto" w:fill="FFFFFF"/>
              </w:rPr>
              <w:t>«Сибирь»).</w:t>
            </w:r>
          </w:p>
          <w:p w:rsidR="00EE6FD9" w:rsidRPr="00E8284A" w:rsidRDefault="00EE6FD9" w:rsidP="00AF41A3">
            <w:pPr>
              <w:pStyle w:val="a9"/>
              <w:ind w:firstLine="0"/>
              <w:rPr>
                <w:highlight w:val="yellow"/>
              </w:rPr>
            </w:pPr>
            <w:r w:rsidRPr="00EE1E44">
              <w:rPr>
                <w:shd w:val="clear" w:color="auto" w:fill="FFFFFF"/>
              </w:rPr>
              <w:t>3.Развитая сеть муниципальных автомобильных дорог.</w:t>
            </w:r>
          </w:p>
        </w:tc>
        <w:tc>
          <w:tcPr>
            <w:tcW w:w="6237" w:type="dxa"/>
          </w:tcPr>
          <w:p w:rsidR="00EE6FD9" w:rsidRPr="002F3B0C" w:rsidRDefault="00EE6FD9" w:rsidP="00AF41A3">
            <w:pPr>
              <w:pStyle w:val="a9"/>
              <w:ind w:left="34" w:firstLine="0"/>
            </w:pPr>
            <w:r w:rsidRPr="002F3B0C">
              <w:t>1.Значительная часть автомоб</w:t>
            </w:r>
            <w:r w:rsidR="00997A7E" w:rsidRPr="002F3B0C">
              <w:t xml:space="preserve">ильных дорог </w:t>
            </w:r>
            <w:r w:rsidRPr="002F3B0C">
              <w:t>не отвечает нормативным требованиям транспортно-эксплуатационных показателей.</w:t>
            </w:r>
          </w:p>
          <w:p w:rsidR="00997A7E" w:rsidRPr="002F3B0C" w:rsidRDefault="00997A7E" w:rsidP="00AF41A3">
            <w:pPr>
              <w:pStyle w:val="a9"/>
              <w:ind w:left="34" w:firstLine="0"/>
            </w:pPr>
            <w:r w:rsidRPr="002F3B0C">
              <w:t xml:space="preserve">2. </w:t>
            </w:r>
            <w:r w:rsidR="002F3B0C" w:rsidRPr="002F3B0C">
              <w:t>Низкая протяженность дорог с  асфальтовым покрытием.</w:t>
            </w:r>
          </w:p>
          <w:p w:rsidR="00EE6FD9" w:rsidRPr="00CC6EE4" w:rsidRDefault="002F3B0C" w:rsidP="00CC6EE4">
            <w:pPr>
              <w:pStyle w:val="a9"/>
              <w:ind w:left="34" w:firstLine="0"/>
            </w:pPr>
            <w:r w:rsidRPr="002F3B0C">
              <w:t>3. Низкое качество грунтов, значительно снижающее срок службы автомобильных дорог и затрудняющее процесс их ремонта.</w:t>
            </w:r>
          </w:p>
        </w:tc>
      </w:tr>
      <w:tr w:rsidR="00EE6FD9" w:rsidRPr="00E8284A" w:rsidTr="00413770">
        <w:tc>
          <w:tcPr>
            <w:tcW w:w="3085" w:type="dxa"/>
          </w:tcPr>
          <w:p w:rsidR="00EE6FD9" w:rsidRPr="00E8284A" w:rsidRDefault="00EE6FD9" w:rsidP="00413770">
            <w:pPr>
              <w:pStyle w:val="a9"/>
              <w:ind w:firstLine="0"/>
              <w:rPr>
                <w:highlight w:val="yellow"/>
              </w:rPr>
            </w:pPr>
            <w:r w:rsidRPr="009012D8">
              <w:t>Коммуникационная инфраструктура</w:t>
            </w:r>
          </w:p>
        </w:tc>
        <w:tc>
          <w:tcPr>
            <w:tcW w:w="6095" w:type="dxa"/>
          </w:tcPr>
          <w:p w:rsidR="00EE6FD9" w:rsidRPr="009012D8" w:rsidRDefault="00EE6FD9" w:rsidP="00904806">
            <w:pPr>
              <w:pStyle w:val="a9"/>
              <w:ind w:firstLine="34"/>
            </w:pPr>
            <w:r w:rsidRPr="009012D8">
              <w:t>1.Активное развитие телекоммуникационной инфраструктуры, внедрение современных информационных технологий, улучшение качества сотовой связи  и интернет соединения, увеличение зоны покрытия  мобильных операторов.</w:t>
            </w:r>
          </w:p>
          <w:p w:rsidR="009012D8" w:rsidRPr="00E8284A" w:rsidRDefault="009012D8" w:rsidP="00904806">
            <w:pPr>
              <w:pStyle w:val="a9"/>
              <w:ind w:firstLine="34"/>
              <w:rPr>
                <w:highlight w:val="yellow"/>
              </w:rPr>
            </w:pPr>
            <w:r w:rsidRPr="009012D8">
              <w:t>2. Высокий охват  частного сектора в части  предоставления  услуг «домашнего  интернета» и кабельного телевидения.</w:t>
            </w:r>
          </w:p>
        </w:tc>
        <w:tc>
          <w:tcPr>
            <w:tcW w:w="6237" w:type="dxa"/>
          </w:tcPr>
          <w:p w:rsidR="00EE6FD9" w:rsidRPr="009012D8" w:rsidRDefault="00EE6FD9" w:rsidP="00413770">
            <w:pPr>
              <w:pStyle w:val="a9"/>
              <w:ind w:firstLine="0"/>
            </w:pPr>
            <w:r w:rsidRPr="009012D8">
              <w:t>1.Низкий</w:t>
            </w:r>
            <w:r w:rsidR="009012D8" w:rsidRPr="009012D8">
              <w:t xml:space="preserve"> уровень сервиса  по предоставлению услуг</w:t>
            </w:r>
            <w:r w:rsidRPr="009012D8">
              <w:t xml:space="preserve"> «домашнего  интернета» и кабельного телевидения.</w:t>
            </w:r>
          </w:p>
          <w:p w:rsidR="00EE6FD9" w:rsidRPr="00E8284A" w:rsidRDefault="00EE6FD9" w:rsidP="00413770">
            <w:pPr>
              <w:pStyle w:val="a9"/>
              <w:ind w:firstLine="0"/>
              <w:rPr>
                <w:highlight w:val="yellow"/>
              </w:rPr>
            </w:pPr>
            <w:r w:rsidRPr="009012D8">
              <w:t>2.Низкий технологический уровень почтовой связи.</w:t>
            </w:r>
          </w:p>
        </w:tc>
      </w:tr>
      <w:tr w:rsidR="00EE6FD9" w:rsidRPr="00E8284A" w:rsidTr="00413770">
        <w:tc>
          <w:tcPr>
            <w:tcW w:w="3085" w:type="dxa"/>
          </w:tcPr>
          <w:p w:rsidR="00EE6FD9" w:rsidRPr="00E8284A" w:rsidRDefault="00EE6FD9" w:rsidP="00413770">
            <w:pPr>
              <w:pStyle w:val="a9"/>
              <w:ind w:firstLine="0"/>
              <w:rPr>
                <w:highlight w:val="yellow"/>
              </w:rPr>
            </w:pPr>
            <w:r w:rsidRPr="005F74DC">
              <w:t>Экология</w:t>
            </w:r>
          </w:p>
        </w:tc>
        <w:tc>
          <w:tcPr>
            <w:tcW w:w="6095" w:type="dxa"/>
          </w:tcPr>
          <w:p w:rsidR="00EE6FD9" w:rsidRPr="00135CEA" w:rsidRDefault="00EE6FD9" w:rsidP="00554A1D">
            <w:pPr>
              <w:pStyle w:val="a9"/>
              <w:ind w:left="34" w:firstLine="0"/>
            </w:pPr>
            <w:r w:rsidRPr="00135CEA">
              <w:t>1.Наличие городских очистных соо</w:t>
            </w:r>
            <w:r w:rsidR="00B7519A" w:rsidRPr="00135CEA">
              <w:t>ружений.</w:t>
            </w:r>
            <w:r w:rsidRPr="00135CEA">
              <w:t xml:space="preserve"> </w:t>
            </w:r>
          </w:p>
          <w:p w:rsidR="00135CEA" w:rsidRPr="00135CEA" w:rsidRDefault="00135CEA" w:rsidP="00554A1D">
            <w:pPr>
              <w:pStyle w:val="a9"/>
              <w:ind w:left="34" w:firstLine="0"/>
            </w:pPr>
            <w:r w:rsidRPr="00135CEA">
              <w:t>2.Высокая степень  обеспеченности  города санкционированными местами для сбора ТКО (контейнерными  площадками).</w:t>
            </w:r>
          </w:p>
          <w:p w:rsidR="00135CEA" w:rsidRPr="00E8284A" w:rsidRDefault="00135CEA" w:rsidP="00554A1D">
            <w:pPr>
              <w:pStyle w:val="a9"/>
              <w:ind w:left="34" w:firstLine="0"/>
              <w:rPr>
                <w:highlight w:val="yellow"/>
              </w:rPr>
            </w:pPr>
            <w:r w:rsidRPr="00135CEA">
              <w:t>3. Налаженная работа Регионального оператора в сфере обращения с ТКО на территории города.</w:t>
            </w:r>
          </w:p>
        </w:tc>
        <w:tc>
          <w:tcPr>
            <w:tcW w:w="6237" w:type="dxa"/>
          </w:tcPr>
          <w:p w:rsidR="00EE6FD9" w:rsidRPr="005F74DC" w:rsidRDefault="00EE6FD9" w:rsidP="00413770">
            <w:pPr>
              <w:pStyle w:val="a9"/>
              <w:ind w:firstLine="0"/>
            </w:pPr>
            <w:r w:rsidRPr="005F74DC">
              <w:t>1.Экологически неблагоприятное состояние  атмосферного воздуха, вызванное работой городских котельных, выбросами в атмосферу ОАО «Саянскхимпласт», оказывает влияние на здоровье и  условия проживания жителей города.</w:t>
            </w:r>
          </w:p>
          <w:p w:rsidR="00EE6FD9" w:rsidRPr="005F74DC" w:rsidRDefault="00EE6FD9" w:rsidP="009C1E1D">
            <w:pPr>
              <w:pStyle w:val="a9"/>
              <w:ind w:firstLine="0"/>
            </w:pPr>
            <w:r w:rsidRPr="005F74DC">
              <w:t>2.</w:t>
            </w:r>
            <w:r w:rsidR="005F74DC" w:rsidRPr="005F74DC">
              <w:t xml:space="preserve">Угроза выхода из строя  водозаборного узла на </w:t>
            </w:r>
            <w:r w:rsidRPr="005F74DC">
              <w:t>о. Черемуховый куст</w:t>
            </w:r>
            <w:r w:rsidR="005F74DC" w:rsidRPr="005F74DC">
              <w:t>, ввиду  разрушенного  берегоукрепительного  сооружения</w:t>
            </w:r>
            <w:r w:rsidRPr="005F74DC">
              <w:t>.</w:t>
            </w:r>
          </w:p>
          <w:p w:rsidR="00EE6FD9" w:rsidRPr="005F74DC" w:rsidRDefault="003633D3" w:rsidP="009C1E1D">
            <w:pPr>
              <w:pStyle w:val="a9"/>
              <w:ind w:firstLine="0"/>
            </w:pPr>
            <w:r w:rsidRPr="005F74DC">
              <w:t>3.</w:t>
            </w:r>
            <w:r w:rsidR="005F74DC" w:rsidRPr="005F74DC">
              <w:t xml:space="preserve"> Наличие вблизи  города не нормативной площадки временного  (до 11 мес.) накопления ТКО</w:t>
            </w:r>
            <w:r w:rsidR="005F74DC">
              <w:t>.</w:t>
            </w:r>
            <w:r w:rsidR="005F74DC" w:rsidRPr="005F74DC">
              <w:t xml:space="preserve"> </w:t>
            </w:r>
          </w:p>
          <w:p w:rsidR="00EE6FD9" w:rsidRPr="005F74DC" w:rsidRDefault="00EE6FD9" w:rsidP="009C1E1D">
            <w:pPr>
              <w:pStyle w:val="a9"/>
              <w:ind w:firstLine="0"/>
            </w:pPr>
            <w:r w:rsidRPr="005F74DC">
              <w:t xml:space="preserve">4.Потребность </w:t>
            </w:r>
            <w:r w:rsidR="005F74DC" w:rsidRPr="005F74DC">
              <w:t xml:space="preserve"> в </w:t>
            </w:r>
            <w:r w:rsidRPr="005F74DC">
              <w:t>реконструкции</w:t>
            </w:r>
            <w:r w:rsidR="005F74DC" w:rsidRPr="005F74DC">
              <w:t xml:space="preserve"> (строительстве)</w:t>
            </w:r>
            <w:r w:rsidRPr="005F74DC">
              <w:t xml:space="preserve"> очистных сооружений.</w:t>
            </w:r>
          </w:p>
          <w:p w:rsidR="00EE6FD9" w:rsidRPr="00E8284A" w:rsidRDefault="003633D3" w:rsidP="009C1E1D">
            <w:pPr>
              <w:pStyle w:val="a9"/>
              <w:ind w:firstLine="0"/>
              <w:rPr>
                <w:highlight w:val="yellow"/>
              </w:rPr>
            </w:pPr>
            <w:r w:rsidRPr="005F74DC">
              <w:t>5.</w:t>
            </w:r>
            <w:r w:rsidR="00EE6FD9" w:rsidRPr="005F74DC">
              <w:t>Большой уровень отходов лесопиления, наличие несанкционированных свалок.</w:t>
            </w:r>
          </w:p>
        </w:tc>
      </w:tr>
      <w:tr w:rsidR="00EE6FD9" w:rsidRPr="00E8284A" w:rsidTr="00413770">
        <w:tc>
          <w:tcPr>
            <w:tcW w:w="3085" w:type="dxa"/>
          </w:tcPr>
          <w:p w:rsidR="00EE6FD9" w:rsidRPr="00E8284A" w:rsidRDefault="007B4587" w:rsidP="00413770">
            <w:pPr>
              <w:pStyle w:val="a9"/>
              <w:ind w:firstLine="0"/>
              <w:rPr>
                <w:highlight w:val="yellow"/>
              </w:rPr>
            </w:pPr>
            <w:r w:rsidRPr="00CD2B2C">
              <w:lastRenderedPageBreak/>
              <w:t xml:space="preserve">Гражданская оборона, предупреждение и ликвидация чрезвычайных ситуаций </w:t>
            </w:r>
            <w:r w:rsidR="00EE6FD9" w:rsidRPr="00CD2B2C">
              <w:t>природного и техногенного характера</w:t>
            </w:r>
          </w:p>
        </w:tc>
        <w:tc>
          <w:tcPr>
            <w:tcW w:w="6095" w:type="dxa"/>
          </w:tcPr>
          <w:p w:rsidR="00EE6FD9" w:rsidRPr="00553FC5" w:rsidRDefault="00EE6FD9" w:rsidP="00CF79FB">
            <w:pPr>
              <w:pStyle w:val="a9"/>
              <w:ind w:left="34" w:firstLine="0"/>
            </w:pPr>
            <w:r w:rsidRPr="00553FC5">
              <w:t xml:space="preserve">1.Стабильная обстановка в сфере защиты населения от </w:t>
            </w:r>
            <w:r w:rsidR="00E23911" w:rsidRPr="00553FC5">
              <w:t>чрезвычайных ситуаций</w:t>
            </w:r>
            <w:r w:rsidRPr="00553FC5">
              <w:t xml:space="preserve"> природного и техногенного характера.</w:t>
            </w:r>
          </w:p>
          <w:p w:rsidR="00EE6FD9" w:rsidRPr="00553FC5" w:rsidRDefault="00EE6FD9" w:rsidP="00CF79FB">
            <w:pPr>
              <w:pStyle w:val="a9"/>
              <w:ind w:left="34" w:firstLine="0"/>
            </w:pPr>
            <w:r w:rsidRPr="00553FC5">
              <w:t>2.Наличие в городском округе единого органа управления, специально уполномоченного  на решение задач в области защиты нас</w:t>
            </w:r>
            <w:r w:rsidR="00485A6E" w:rsidRPr="00553FC5">
              <w:t>еления и территории города от чрезвычайных ситуаций</w:t>
            </w:r>
            <w:r w:rsidRPr="00553FC5">
              <w:t>.</w:t>
            </w:r>
          </w:p>
          <w:p w:rsidR="007B4587" w:rsidRPr="00553FC5" w:rsidRDefault="007B4587" w:rsidP="00431F04">
            <w:pPr>
              <w:pStyle w:val="a9"/>
              <w:ind w:left="34" w:firstLine="0"/>
            </w:pPr>
            <w:r w:rsidRPr="00553FC5">
              <w:t xml:space="preserve">3.Наличие органа повседневного управления  городской подсистемой единой государственной системы предупреждения и ликвидации </w:t>
            </w:r>
            <w:r w:rsidR="00A51B4C" w:rsidRPr="00553FC5">
              <w:t>чрезвычайных ситуаций</w:t>
            </w:r>
            <w:r w:rsidR="00431F04" w:rsidRPr="00553FC5">
              <w:t xml:space="preserve"> </w:t>
            </w:r>
            <w:r w:rsidRPr="00553FC5">
              <w:t>при администрации города (</w:t>
            </w:r>
            <w:r w:rsidRPr="00553FC5">
              <w:rPr>
                <w:i/>
              </w:rPr>
              <w:t xml:space="preserve">для координации деятельности при решении поставленных задач и обеспечения оперативного реагирования экстренных, аварийно-технических и восстановительных служб при возникновении любых </w:t>
            </w:r>
            <w:r w:rsidR="00864637" w:rsidRPr="00553FC5">
              <w:rPr>
                <w:i/>
              </w:rPr>
              <w:t>чрезвычайных ситуаций</w:t>
            </w:r>
            <w:r w:rsidRPr="00553FC5">
              <w:t>)</w:t>
            </w:r>
            <w:r w:rsidR="00864637" w:rsidRPr="00553FC5">
              <w:t>.</w:t>
            </w:r>
          </w:p>
        </w:tc>
        <w:tc>
          <w:tcPr>
            <w:tcW w:w="6237" w:type="dxa"/>
          </w:tcPr>
          <w:p w:rsidR="00EE6FD9" w:rsidRPr="00553FC5" w:rsidRDefault="00485A6E" w:rsidP="000A2828">
            <w:pPr>
              <w:pStyle w:val="a9"/>
              <w:ind w:firstLine="0"/>
            </w:pPr>
            <w:r w:rsidRPr="00A26540">
              <w:t>1</w:t>
            </w:r>
            <w:r w:rsidR="00A26540" w:rsidRPr="00A26540">
              <w:t>.</w:t>
            </w:r>
            <w:r w:rsidR="00A26540">
              <w:t xml:space="preserve"> </w:t>
            </w:r>
            <w:r w:rsidR="00EE6FD9" w:rsidRPr="00553FC5">
              <w:t>Несоответствие</w:t>
            </w:r>
            <w:r w:rsidR="00EE6FD9" w:rsidRPr="00553FC5">
              <w:rPr>
                <w:lang w:eastAsia="en-US"/>
              </w:rPr>
              <w:t xml:space="preserve"> созданных резервов материально-технических средств, продовольственных и промышленных товаров, товаров первой необходимости и др., требуемой номенклатуре, необходимой для обеспечения эффективности и своевременности проведения аварийно-восстановительных, спасательных и других неотложных работ и поддержания устойчивого функционирования объектов жизнеобеспечения населения, а также оказания помощи пострадавшим в результате чрезвычайных ситуаций.</w:t>
            </w:r>
          </w:p>
          <w:p w:rsidR="00EE6FD9" w:rsidRPr="00553FC5" w:rsidRDefault="00A26540" w:rsidP="000A2828">
            <w:pPr>
              <w:pStyle w:val="a9"/>
              <w:ind w:firstLine="0"/>
            </w:pPr>
            <w:r>
              <w:rPr>
                <w:lang w:eastAsia="en-US"/>
              </w:rPr>
              <w:t>2</w:t>
            </w:r>
            <w:r w:rsidR="00EE6FD9" w:rsidRPr="00553FC5">
              <w:rPr>
                <w:lang w:eastAsia="en-US"/>
              </w:rPr>
              <w:t>. Опасность возникновения пожаров в частном секторе вследствие наличия несанкционированных свалок отходов лесопиления.</w:t>
            </w:r>
          </w:p>
        </w:tc>
      </w:tr>
      <w:tr w:rsidR="00EE6FD9" w:rsidRPr="00E8284A" w:rsidTr="00413770">
        <w:tc>
          <w:tcPr>
            <w:tcW w:w="3085" w:type="dxa"/>
          </w:tcPr>
          <w:p w:rsidR="00EE6FD9" w:rsidRPr="00CD2B2C" w:rsidRDefault="00EE6FD9" w:rsidP="00413770">
            <w:pPr>
              <w:pStyle w:val="a9"/>
              <w:ind w:firstLine="0"/>
            </w:pPr>
            <w:r w:rsidRPr="00CD2B2C">
              <w:t>Общий уровень  экономического развития и структура экономики</w:t>
            </w:r>
          </w:p>
        </w:tc>
        <w:tc>
          <w:tcPr>
            <w:tcW w:w="6095" w:type="dxa"/>
          </w:tcPr>
          <w:p w:rsidR="00EE6FD9" w:rsidRPr="00CD2B2C" w:rsidRDefault="00EE6FD9" w:rsidP="00025D89">
            <w:pPr>
              <w:pStyle w:val="a9"/>
              <w:ind w:left="34" w:firstLine="0"/>
            </w:pPr>
            <w:r w:rsidRPr="00CD2B2C">
              <w:t>1.Экономический потенциал города носит многоотраслевой характер.</w:t>
            </w:r>
          </w:p>
          <w:p w:rsidR="00EE6FD9" w:rsidRPr="00CD2B2C" w:rsidRDefault="00EE6FD9" w:rsidP="00025D89">
            <w:pPr>
              <w:pStyle w:val="a9"/>
              <w:ind w:left="34" w:firstLine="0"/>
            </w:pPr>
            <w:r w:rsidRPr="00CD2B2C">
              <w:t xml:space="preserve">2.Развитие малого и среднего бизнеса как  самостоятельного  сектора экономики города. </w:t>
            </w:r>
          </w:p>
        </w:tc>
        <w:tc>
          <w:tcPr>
            <w:tcW w:w="6237" w:type="dxa"/>
          </w:tcPr>
          <w:p w:rsidR="00EE6FD9" w:rsidRPr="00CD2B2C" w:rsidRDefault="00EE6FD9" w:rsidP="00413770">
            <w:pPr>
              <w:pStyle w:val="a9"/>
              <w:ind w:firstLine="0"/>
            </w:pPr>
            <w:r w:rsidRPr="00CD2B2C">
              <w:t>1. Низкий уровень производственного потенциала.</w:t>
            </w:r>
          </w:p>
          <w:p w:rsidR="00EE6FD9" w:rsidRPr="00CD2B2C" w:rsidRDefault="00EE6FD9" w:rsidP="00054C6D">
            <w:pPr>
              <w:pStyle w:val="a9"/>
              <w:ind w:firstLine="0"/>
            </w:pPr>
            <w:r w:rsidRPr="00CD2B2C">
              <w:t>2.Недостаточный уровень предпринимательской  деятельности  в производственной сфере.</w:t>
            </w:r>
          </w:p>
        </w:tc>
      </w:tr>
      <w:tr w:rsidR="00EE6FD9" w:rsidRPr="00E8284A" w:rsidTr="00413770">
        <w:tc>
          <w:tcPr>
            <w:tcW w:w="3085" w:type="dxa"/>
          </w:tcPr>
          <w:p w:rsidR="00EE6FD9" w:rsidRPr="003929CA" w:rsidRDefault="00EE6FD9" w:rsidP="00413770">
            <w:pPr>
              <w:pStyle w:val="a9"/>
              <w:ind w:firstLine="0"/>
            </w:pPr>
            <w:r w:rsidRPr="003929CA">
              <w:t>Развитие малого и среднего предпринимательства</w:t>
            </w:r>
          </w:p>
        </w:tc>
        <w:tc>
          <w:tcPr>
            <w:tcW w:w="6095" w:type="dxa"/>
          </w:tcPr>
          <w:p w:rsidR="00EE6FD9" w:rsidRPr="003929CA" w:rsidRDefault="00EE6FD9" w:rsidP="00413770">
            <w:pPr>
              <w:pStyle w:val="a9"/>
              <w:ind w:firstLine="0"/>
            </w:pPr>
            <w:r w:rsidRPr="003929CA">
              <w:t>1.Наличие</w:t>
            </w:r>
            <w:r w:rsidR="003929CA">
              <w:t xml:space="preserve"> в муниципалитете </w:t>
            </w:r>
            <w:r w:rsidRPr="003929CA">
              <w:t xml:space="preserve"> микрофинансовой организации, обеспечивающей доступ субъектов малого предпринимательства к  кредитным ресурсам.</w:t>
            </w:r>
          </w:p>
          <w:p w:rsidR="00EE6FD9" w:rsidRDefault="00EE6FD9" w:rsidP="00413770">
            <w:pPr>
              <w:pStyle w:val="a9"/>
              <w:ind w:firstLine="0"/>
            </w:pPr>
            <w:r w:rsidRPr="003929CA">
              <w:t>2. Наличие при администрации ЗГМО Совета по развитию малого и среднего предпринимательства – координационного органа по реализации государственной политики в сфере поддержки малого и среднего предпринимательства на территории муниципального образования.</w:t>
            </w:r>
          </w:p>
          <w:p w:rsidR="00553FC5" w:rsidRPr="003929CA" w:rsidRDefault="00553FC5" w:rsidP="00413770">
            <w:pPr>
              <w:pStyle w:val="a9"/>
              <w:ind w:firstLine="0"/>
            </w:pPr>
            <w:r>
              <w:t>3. Существенный вклад  СМСП в развитие экономики города.</w:t>
            </w:r>
          </w:p>
        </w:tc>
        <w:tc>
          <w:tcPr>
            <w:tcW w:w="6237" w:type="dxa"/>
          </w:tcPr>
          <w:p w:rsidR="00553FC5" w:rsidRPr="00553FC5" w:rsidRDefault="00EE6FD9" w:rsidP="00553FC5">
            <w:pPr>
              <w:pStyle w:val="a9"/>
              <w:ind w:firstLine="0"/>
            </w:pPr>
            <w:r w:rsidRPr="00553FC5">
              <w:t>1.</w:t>
            </w:r>
            <w:r w:rsidR="003929CA" w:rsidRPr="00553FC5">
              <w:t>Снижение числа субъектов малого и среднего предпринимательства</w:t>
            </w:r>
            <w:r w:rsidR="00553FC5" w:rsidRPr="00553FC5">
              <w:t>.</w:t>
            </w:r>
            <w:r w:rsidR="003929CA" w:rsidRPr="00553FC5">
              <w:t xml:space="preserve"> </w:t>
            </w:r>
          </w:p>
          <w:p w:rsidR="00EE6FD9" w:rsidRPr="00E8284A" w:rsidRDefault="00EE6FD9" w:rsidP="00553FC5">
            <w:pPr>
              <w:pStyle w:val="a9"/>
              <w:ind w:firstLine="0"/>
              <w:rPr>
                <w:highlight w:val="yellow"/>
              </w:rPr>
            </w:pPr>
            <w:r w:rsidRPr="00553FC5">
              <w:t xml:space="preserve">2. Наличие высокого уровня </w:t>
            </w:r>
            <w:r w:rsidR="003929CA" w:rsidRPr="00553FC5">
              <w:t xml:space="preserve"> неформальной занятости в сфере малого и среднего предпринимательства</w:t>
            </w:r>
          </w:p>
        </w:tc>
      </w:tr>
      <w:tr w:rsidR="00EE6FD9" w:rsidRPr="00E8284A" w:rsidTr="00FC1625">
        <w:tc>
          <w:tcPr>
            <w:tcW w:w="3085" w:type="dxa"/>
          </w:tcPr>
          <w:p w:rsidR="00EE6FD9" w:rsidRPr="00E8284A" w:rsidRDefault="00EE6FD9" w:rsidP="00FC1625">
            <w:pPr>
              <w:pStyle w:val="a9"/>
              <w:ind w:firstLine="0"/>
              <w:rPr>
                <w:highlight w:val="yellow"/>
              </w:rPr>
            </w:pPr>
            <w:r w:rsidRPr="00237792">
              <w:t>Бюджетная обеспеченность</w:t>
            </w:r>
          </w:p>
        </w:tc>
        <w:tc>
          <w:tcPr>
            <w:tcW w:w="6095" w:type="dxa"/>
          </w:tcPr>
          <w:p w:rsidR="00EE6FD9" w:rsidRPr="00237792" w:rsidRDefault="00EE6FD9" w:rsidP="00FC1625">
            <w:pPr>
              <w:pStyle w:val="a9"/>
              <w:ind w:firstLine="0"/>
            </w:pPr>
            <w:r w:rsidRPr="00237792">
              <w:t>1.Внедрение программно-целевого метода планирования расходов местного бюджета.</w:t>
            </w:r>
          </w:p>
        </w:tc>
        <w:tc>
          <w:tcPr>
            <w:tcW w:w="6237" w:type="dxa"/>
          </w:tcPr>
          <w:p w:rsidR="00EE6FD9" w:rsidRPr="00237792" w:rsidRDefault="00EE6FD9" w:rsidP="00FC1625">
            <w:pPr>
              <w:pStyle w:val="a9"/>
              <w:ind w:firstLine="0"/>
            </w:pPr>
            <w:r w:rsidRPr="00237792">
              <w:t>1. Несбалансированность бюджета ЗГМО.</w:t>
            </w:r>
          </w:p>
          <w:p w:rsidR="00EE6FD9" w:rsidRPr="00237792" w:rsidRDefault="00EE6FD9" w:rsidP="00237792">
            <w:pPr>
              <w:pStyle w:val="a9"/>
              <w:ind w:firstLine="0"/>
            </w:pPr>
            <w:r w:rsidRPr="00237792">
              <w:t>2.Зависимость местного бюджета от межбюджетных трансфертов областного бюджета.</w:t>
            </w:r>
          </w:p>
        </w:tc>
      </w:tr>
      <w:tr w:rsidR="00EE6FD9" w:rsidRPr="00E8284A" w:rsidTr="00FC1625">
        <w:tc>
          <w:tcPr>
            <w:tcW w:w="3085" w:type="dxa"/>
          </w:tcPr>
          <w:p w:rsidR="00EE6FD9" w:rsidRPr="002078C0" w:rsidRDefault="00EE6FD9" w:rsidP="00FC1625">
            <w:pPr>
              <w:pStyle w:val="a9"/>
              <w:ind w:firstLine="0"/>
            </w:pPr>
            <w:r w:rsidRPr="002078C0">
              <w:t>Труд и занятость</w:t>
            </w:r>
          </w:p>
        </w:tc>
        <w:tc>
          <w:tcPr>
            <w:tcW w:w="6095" w:type="dxa"/>
          </w:tcPr>
          <w:p w:rsidR="003C2FDC" w:rsidRDefault="003C2FDC" w:rsidP="00E044A1">
            <w:pPr>
              <w:pStyle w:val="a9"/>
              <w:ind w:firstLine="34"/>
              <w:rPr>
                <w:highlight w:val="yellow"/>
              </w:rPr>
            </w:pPr>
            <w:r w:rsidRPr="003C2FDC">
              <w:t>1. Относительно стабильная ситуация на рынке труда.</w:t>
            </w:r>
          </w:p>
          <w:p w:rsidR="00EE6FD9" w:rsidRPr="003C2FDC" w:rsidRDefault="002078C0" w:rsidP="00E044A1">
            <w:pPr>
              <w:pStyle w:val="a9"/>
              <w:ind w:firstLine="34"/>
            </w:pPr>
            <w:r w:rsidRPr="003C2FDC">
              <w:t>2</w:t>
            </w:r>
            <w:r w:rsidR="00EE6FD9" w:rsidRPr="003C2FDC">
              <w:t>.Незначительное количество рабочих мест с вредными условиями труда.</w:t>
            </w:r>
          </w:p>
          <w:p w:rsidR="00EE6FD9" w:rsidRPr="00E8284A" w:rsidRDefault="002078C0" w:rsidP="007B15F7">
            <w:pPr>
              <w:pStyle w:val="a9"/>
              <w:ind w:firstLine="34"/>
              <w:rPr>
                <w:highlight w:val="yellow"/>
              </w:rPr>
            </w:pPr>
            <w:r w:rsidRPr="003C2FDC">
              <w:lastRenderedPageBreak/>
              <w:t>3. Наличие на территории города 2</w:t>
            </w:r>
            <w:r w:rsidR="00EE6FD9" w:rsidRPr="003C2FDC">
              <w:t xml:space="preserve">-х учреждений  </w:t>
            </w:r>
            <w:r w:rsidRPr="003C2FDC">
              <w:t xml:space="preserve">среднего и </w:t>
            </w:r>
            <w:r w:rsidR="00EE6FD9" w:rsidRPr="003C2FDC">
              <w:t>начального профессионального образования, позволяет частично решать вопросы подготовки кадров рабочих специальностей в соотве</w:t>
            </w:r>
            <w:r w:rsidR="00E80B33" w:rsidRPr="003C2FDC">
              <w:t xml:space="preserve">тствии с запросами на городском </w:t>
            </w:r>
            <w:r w:rsidRPr="003C2FDC">
              <w:t xml:space="preserve"> рынке</w:t>
            </w:r>
            <w:r w:rsidR="00EE6FD9" w:rsidRPr="003C2FDC">
              <w:t xml:space="preserve"> труда</w:t>
            </w:r>
          </w:p>
        </w:tc>
        <w:tc>
          <w:tcPr>
            <w:tcW w:w="6237" w:type="dxa"/>
          </w:tcPr>
          <w:p w:rsidR="00EE6FD9" w:rsidRPr="00CD2B2C" w:rsidRDefault="00EE6FD9" w:rsidP="00E044A1">
            <w:pPr>
              <w:pStyle w:val="a9"/>
              <w:ind w:left="34" w:firstLine="0"/>
            </w:pPr>
            <w:r w:rsidRPr="00CD2B2C">
              <w:lastRenderedPageBreak/>
              <w:t>1.Дефицит высококвалифицированных кадров.</w:t>
            </w:r>
          </w:p>
          <w:p w:rsidR="00EE6FD9" w:rsidRDefault="002E3B82" w:rsidP="00E044A1">
            <w:pPr>
              <w:pStyle w:val="a9"/>
              <w:ind w:left="34" w:firstLine="0"/>
            </w:pPr>
            <w:r w:rsidRPr="00CD2B2C">
              <w:t>2</w:t>
            </w:r>
            <w:r w:rsidR="00EE6FD9" w:rsidRPr="00CD2B2C">
              <w:t>.Структурный дисбаланс спроса и предложения на  рынке труда, несоответствие профессионально-</w:t>
            </w:r>
            <w:r w:rsidR="00EE6FD9" w:rsidRPr="00CD2B2C">
              <w:lastRenderedPageBreak/>
              <w:t>квалификационного состава безработных и востребованных специальностей.</w:t>
            </w:r>
          </w:p>
          <w:p w:rsidR="003C2FDC" w:rsidRPr="00CD2B2C" w:rsidRDefault="003C2FDC" w:rsidP="00E044A1">
            <w:pPr>
              <w:pStyle w:val="a9"/>
              <w:ind w:left="34" w:firstLine="0"/>
            </w:pPr>
            <w:r w:rsidRPr="00652A70">
              <w:t>3. Свыше 60% вакансий, заявленных работодателями  в ЦЗН, предусматривают условиях работы вахтовым методом.</w:t>
            </w:r>
          </w:p>
          <w:p w:rsidR="00EE6FD9" w:rsidRPr="00652A70" w:rsidRDefault="00652A70" w:rsidP="00652A70">
            <w:pPr>
              <w:pStyle w:val="a9"/>
              <w:ind w:left="34" w:firstLine="0"/>
            </w:pPr>
            <w:r>
              <w:t xml:space="preserve">4. </w:t>
            </w:r>
            <w:r w:rsidR="00EE6FD9" w:rsidRPr="00CD2B2C">
              <w:t xml:space="preserve"> Высокий уровень неформальной занятости населения.</w:t>
            </w:r>
          </w:p>
        </w:tc>
      </w:tr>
    </w:tbl>
    <w:p w:rsidR="007F3C38" w:rsidRDefault="007F3C38" w:rsidP="004F0906">
      <w:pPr>
        <w:pStyle w:val="ConsPlusNormal"/>
        <w:ind w:firstLine="540"/>
        <w:jc w:val="both"/>
        <w:rPr>
          <w:b/>
          <w:szCs w:val="24"/>
          <w:highlight w:val="yellow"/>
        </w:rPr>
      </w:pPr>
    </w:p>
    <w:p w:rsidR="00D35778" w:rsidRDefault="00D35778" w:rsidP="004F0906">
      <w:pPr>
        <w:pStyle w:val="ConsPlusNormal"/>
        <w:ind w:firstLine="540"/>
        <w:jc w:val="both"/>
        <w:rPr>
          <w:b/>
          <w:szCs w:val="24"/>
          <w:highlight w:val="yellow"/>
        </w:rPr>
      </w:pPr>
    </w:p>
    <w:p w:rsidR="00D35778" w:rsidRDefault="00D35778" w:rsidP="004F0906">
      <w:pPr>
        <w:pStyle w:val="ConsPlusNormal"/>
        <w:ind w:firstLine="540"/>
        <w:jc w:val="both"/>
        <w:rPr>
          <w:b/>
          <w:szCs w:val="24"/>
          <w:highlight w:val="yellow"/>
        </w:rPr>
      </w:pPr>
    </w:p>
    <w:p w:rsidR="00D35778" w:rsidRDefault="00D35778" w:rsidP="004F0906">
      <w:pPr>
        <w:pStyle w:val="ConsPlusNormal"/>
        <w:ind w:firstLine="540"/>
        <w:jc w:val="both"/>
        <w:rPr>
          <w:b/>
          <w:szCs w:val="24"/>
          <w:highlight w:val="yellow"/>
        </w:rPr>
      </w:pPr>
    </w:p>
    <w:p w:rsidR="00D35778" w:rsidRDefault="00D35778" w:rsidP="004F0906">
      <w:pPr>
        <w:pStyle w:val="ConsPlusNormal"/>
        <w:ind w:firstLine="540"/>
        <w:jc w:val="both"/>
        <w:rPr>
          <w:b/>
          <w:szCs w:val="24"/>
          <w:highlight w:val="yellow"/>
        </w:rPr>
      </w:pPr>
    </w:p>
    <w:p w:rsidR="00D35778" w:rsidRDefault="00D35778" w:rsidP="004F0906">
      <w:pPr>
        <w:pStyle w:val="ConsPlusNormal"/>
        <w:ind w:firstLine="540"/>
        <w:jc w:val="both"/>
        <w:rPr>
          <w:b/>
          <w:szCs w:val="24"/>
          <w:highlight w:val="yellow"/>
        </w:rPr>
      </w:pPr>
    </w:p>
    <w:p w:rsidR="00D35778" w:rsidRDefault="00D35778" w:rsidP="004F0906">
      <w:pPr>
        <w:pStyle w:val="ConsPlusNormal"/>
        <w:ind w:firstLine="540"/>
        <w:jc w:val="both"/>
        <w:rPr>
          <w:b/>
          <w:szCs w:val="24"/>
          <w:highlight w:val="yellow"/>
        </w:rPr>
      </w:pPr>
    </w:p>
    <w:p w:rsidR="00D35778" w:rsidRDefault="00D35778" w:rsidP="004F0906">
      <w:pPr>
        <w:pStyle w:val="ConsPlusNormal"/>
        <w:ind w:firstLine="540"/>
        <w:jc w:val="both"/>
        <w:rPr>
          <w:b/>
          <w:szCs w:val="24"/>
          <w:highlight w:val="yellow"/>
        </w:rPr>
      </w:pPr>
    </w:p>
    <w:p w:rsidR="00D35778" w:rsidRDefault="00D35778" w:rsidP="004F0906">
      <w:pPr>
        <w:pStyle w:val="ConsPlusNormal"/>
        <w:ind w:firstLine="540"/>
        <w:jc w:val="both"/>
        <w:rPr>
          <w:b/>
          <w:szCs w:val="24"/>
          <w:highlight w:val="yellow"/>
        </w:rPr>
      </w:pPr>
    </w:p>
    <w:p w:rsidR="00D35778" w:rsidRDefault="00D35778" w:rsidP="004F0906">
      <w:pPr>
        <w:pStyle w:val="ConsPlusNormal"/>
        <w:ind w:firstLine="540"/>
        <w:jc w:val="both"/>
        <w:rPr>
          <w:b/>
          <w:szCs w:val="24"/>
          <w:highlight w:val="yellow"/>
        </w:rPr>
      </w:pPr>
    </w:p>
    <w:p w:rsidR="00D35778" w:rsidRDefault="00D35778" w:rsidP="004F0906">
      <w:pPr>
        <w:pStyle w:val="ConsPlusNormal"/>
        <w:ind w:firstLine="540"/>
        <w:jc w:val="both"/>
        <w:rPr>
          <w:b/>
          <w:szCs w:val="24"/>
          <w:highlight w:val="yellow"/>
        </w:rPr>
      </w:pPr>
    </w:p>
    <w:p w:rsidR="00D35778" w:rsidRDefault="00D35778" w:rsidP="004F0906">
      <w:pPr>
        <w:pStyle w:val="ConsPlusNormal"/>
        <w:ind w:firstLine="540"/>
        <w:jc w:val="both"/>
        <w:rPr>
          <w:b/>
          <w:szCs w:val="24"/>
          <w:highlight w:val="yellow"/>
        </w:rPr>
      </w:pPr>
    </w:p>
    <w:p w:rsidR="00D35778" w:rsidRDefault="00D35778" w:rsidP="004F0906">
      <w:pPr>
        <w:pStyle w:val="ConsPlusNormal"/>
        <w:ind w:firstLine="540"/>
        <w:jc w:val="both"/>
        <w:rPr>
          <w:b/>
          <w:szCs w:val="24"/>
          <w:highlight w:val="yellow"/>
        </w:rPr>
      </w:pPr>
    </w:p>
    <w:p w:rsidR="00D35778" w:rsidRDefault="00D35778" w:rsidP="004F0906">
      <w:pPr>
        <w:pStyle w:val="ConsPlusNormal"/>
        <w:ind w:firstLine="540"/>
        <w:jc w:val="both"/>
        <w:rPr>
          <w:b/>
          <w:szCs w:val="24"/>
          <w:highlight w:val="yellow"/>
        </w:rPr>
      </w:pPr>
    </w:p>
    <w:p w:rsidR="00D35778" w:rsidRDefault="00D35778" w:rsidP="004F0906">
      <w:pPr>
        <w:pStyle w:val="ConsPlusNormal"/>
        <w:ind w:firstLine="540"/>
        <w:jc w:val="both"/>
        <w:rPr>
          <w:b/>
          <w:szCs w:val="24"/>
          <w:highlight w:val="yellow"/>
        </w:rPr>
      </w:pPr>
    </w:p>
    <w:p w:rsidR="00D35778" w:rsidRDefault="00D35778" w:rsidP="004F0906">
      <w:pPr>
        <w:pStyle w:val="ConsPlusNormal"/>
        <w:ind w:firstLine="540"/>
        <w:jc w:val="both"/>
        <w:rPr>
          <w:b/>
          <w:szCs w:val="24"/>
          <w:highlight w:val="yellow"/>
        </w:rPr>
      </w:pPr>
    </w:p>
    <w:p w:rsidR="00D35778" w:rsidRDefault="00D35778" w:rsidP="004F0906">
      <w:pPr>
        <w:pStyle w:val="ConsPlusNormal"/>
        <w:ind w:firstLine="540"/>
        <w:jc w:val="both"/>
        <w:rPr>
          <w:b/>
          <w:szCs w:val="24"/>
          <w:highlight w:val="yellow"/>
        </w:rPr>
      </w:pPr>
    </w:p>
    <w:p w:rsidR="00D35778" w:rsidRDefault="00D35778" w:rsidP="004F0906">
      <w:pPr>
        <w:pStyle w:val="ConsPlusNormal"/>
        <w:ind w:firstLine="540"/>
        <w:jc w:val="both"/>
        <w:rPr>
          <w:b/>
          <w:szCs w:val="24"/>
          <w:highlight w:val="yellow"/>
        </w:rPr>
      </w:pPr>
    </w:p>
    <w:p w:rsidR="00D35778" w:rsidRDefault="00D35778" w:rsidP="004F0906">
      <w:pPr>
        <w:pStyle w:val="ConsPlusNormal"/>
        <w:ind w:firstLine="540"/>
        <w:jc w:val="both"/>
        <w:rPr>
          <w:b/>
          <w:szCs w:val="24"/>
          <w:highlight w:val="yellow"/>
        </w:rPr>
      </w:pPr>
    </w:p>
    <w:p w:rsidR="00D35778" w:rsidRDefault="00D35778" w:rsidP="004F0906">
      <w:pPr>
        <w:pStyle w:val="ConsPlusNormal"/>
        <w:ind w:firstLine="540"/>
        <w:jc w:val="both"/>
        <w:rPr>
          <w:b/>
          <w:szCs w:val="24"/>
          <w:highlight w:val="yellow"/>
        </w:rPr>
      </w:pPr>
    </w:p>
    <w:p w:rsidR="00D35778" w:rsidRDefault="00D35778" w:rsidP="004F0906">
      <w:pPr>
        <w:pStyle w:val="ConsPlusNormal"/>
        <w:ind w:firstLine="540"/>
        <w:jc w:val="both"/>
        <w:rPr>
          <w:b/>
          <w:szCs w:val="24"/>
          <w:highlight w:val="yellow"/>
        </w:rPr>
      </w:pPr>
    </w:p>
    <w:p w:rsidR="00D35778" w:rsidRDefault="00D35778" w:rsidP="004F0906">
      <w:pPr>
        <w:pStyle w:val="ConsPlusNormal"/>
        <w:ind w:firstLine="540"/>
        <w:jc w:val="both"/>
        <w:rPr>
          <w:b/>
          <w:szCs w:val="24"/>
          <w:highlight w:val="yellow"/>
        </w:rPr>
      </w:pPr>
    </w:p>
    <w:p w:rsidR="00D35778" w:rsidRDefault="00D35778" w:rsidP="004F0906">
      <w:pPr>
        <w:pStyle w:val="ConsPlusNormal"/>
        <w:ind w:firstLine="540"/>
        <w:jc w:val="both"/>
        <w:rPr>
          <w:b/>
          <w:szCs w:val="24"/>
          <w:highlight w:val="yellow"/>
        </w:rPr>
      </w:pPr>
    </w:p>
    <w:p w:rsidR="00D35778" w:rsidRPr="00E8284A" w:rsidRDefault="00D35778" w:rsidP="004F0906">
      <w:pPr>
        <w:pStyle w:val="ConsPlusNormal"/>
        <w:ind w:firstLine="540"/>
        <w:jc w:val="both"/>
        <w:rPr>
          <w:b/>
          <w:szCs w:val="24"/>
          <w:highlight w:val="yellow"/>
        </w:rPr>
        <w:sectPr w:rsidR="00D35778" w:rsidRPr="00E8284A" w:rsidSect="0000580D">
          <w:pgSz w:w="16840" w:h="11907" w:orient="landscape"/>
          <w:pgMar w:top="1134" w:right="720" w:bottom="747" w:left="851" w:header="0" w:footer="0" w:gutter="0"/>
          <w:cols w:space="720"/>
          <w:docGrid w:linePitch="326"/>
        </w:sectPr>
      </w:pPr>
    </w:p>
    <w:p w:rsidR="004F0906" w:rsidRPr="00D35778" w:rsidRDefault="004F0906" w:rsidP="004F0906">
      <w:pPr>
        <w:pStyle w:val="ConsPlusNormal"/>
        <w:ind w:firstLine="540"/>
        <w:jc w:val="both"/>
        <w:rPr>
          <w:b/>
        </w:rPr>
      </w:pPr>
      <w:r w:rsidRPr="00D35778">
        <w:rPr>
          <w:b/>
          <w:szCs w:val="24"/>
        </w:rPr>
        <w:lastRenderedPageBreak/>
        <w:t>2. П</w:t>
      </w:r>
      <w:r w:rsidR="00D35778">
        <w:rPr>
          <w:b/>
          <w:szCs w:val="24"/>
        </w:rPr>
        <w:t>РИОРИТЕТЫ, ЦЕЛИ И</w:t>
      </w:r>
      <w:r w:rsidR="003B37FD" w:rsidRPr="00D35778">
        <w:rPr>
          <w:b/>
          <w:szCs w:val="24"/>
        </w:rPr>
        <w:t xml:space="preserve"> </w:t>
      </w:r>
      <w:r w:rsidR="00400C60" w:rsidRPr="00D35778">
        <w:rPr>
          <w:b/>
          <w:szCs w:val="24"/>
        </w:rPr>
        <w:t>ЗАДАЧИ СОЦИАЛЬНО-ЭКОНОМИ</w:t>
      </w:r>
      <w:r w:rsidR="00D35778" w:rsidRPr="00D35778">
        <w:rPr>
          <w:b/>
          <w:szCs w:val="24"/>
        </w:rPr>
        <w:t>ЧЕСКОГО РАЗВИТИЯ</w:t>
      </w:r>
      <w:r w:rsidR="00400C60" w:rsidRPr="00D35778">
        <w:rPr>
          <w:b/>
          <w:szCs w:val="24"/>
        </w:rPr>
        <w:t xml:space="preserve"> ЗИМИНСКОГО ГОРОДСКОГО МУНИЦИПАЛЬНОГО ОБРАЗОВАНИЯ</w:t>
      </w:r>
      <w:r w:rsidRPr="00D35778">
        <w:rPr>
          <w:b/>
        </w:rPr>
        <w:t xml:space="preserve"> </w:t>
      </w:r>
    </w:p>
    <w:p w:rsidR="00E95ED2" w:rsidRPr="00E8284A" w:rsidRDefault="00E95ED2" w:rsidP="004F0906">
      <w:pPr>
        <w:pStyle w:val="1"/>
        <w:rPr>
          <w:rFonts w:cs="Times New Roman"/>
          <w:b w:val="0"/>
          <w:highlight w:val="yellow"/>
        </w:rPr>
      </w:pPr>
    </w:p>
    <w:p w:rsidR="00E95ED2" w:rsidRDefault="00E95ED2" w:rsidP="00B732CC">
      <w:pPr>
        <w:pStyle w:val="1"/>
        <w:rPr>
          <w:rFonts w:cs="Times New Roman"/>
          <w:b w:val="0"/>
        </w:rPr>
      </w:pPr>
      <w:r w:rsidRPr="00D35778">
        <w:rPr>
          <w:rFonts w:cs="Times New Roman"/>
          <w:b w:val="0"/>
        </w:rPr>
        <w:t>2.1.</w:t>
      </w:r>
      <w:r w:rsidR="003B37FD" w:rsidRPr="00D35778">
        <w:rPr>
          <w:rFonts w:cs="Times New Roman"/>
          <w:b w:val="0"/>
        </w:rPr>
        <w:t xml:space="preserve"> </w:t>
      </w:r>
      <w:r w:rsidRPr="00D35778">
        <w:rPr>
          <w:rFonts w:cs="Times New Roman"/>
          <w:b w:val="0"/>
        </w:rPr>
        <w:t>Стратегическа</w:t>
      </w:r>
      <w:r w:rsidR="00C46B98" w:rsidRPr="00D35778">
        <w:rPr>
          <w:rFonts w:cs="Times New Roman"/>
          <w:b w:val="0"/>
        </w:rPr>
        <w:t>я цель социально-экономического развития</w:t>
      </w:r>
      <w:r w:rsidRPr="00D35778">
        <w:rPr>
          <w:rFonts w:cs="Times New Roman"/>
          <w:b w:val="0"/>
        </w:rPr>
        <w:t xml:space="preserve"> Зиминского городского муниципал</w:t>
      </w:r>
      <w:r w:rsidR="00980CD2" w:rsidRPr="00D35778">
        <w:rPr>
          <w:rFonts w:cs="Times New Roman"/>
          <w:b w:val="0"/>
        </w:rPr>
        <w:t>ь</w:t>
      </w:r>
      <w:r w:rsidRPr="00D35778">
        <w:rPr>
          <w:rFonts w:cs="Times New Roman"/>
          <w:b w:val="0"/>
        </w:rPr>
        <w:t>ного образования</w:t>
      </w:r>
    </w:p>
    <w:p w:rsidR="00DD642E" w:rsidRPr="00DD642E" w:rsidRDefault="00DD642E" w:rsidP="00DD642E"/>
    <w:p w:rsidR="004F0906" w:rsidRPr="00D35778" w:rsidRDefault="004F0906" w:rsidP="004F0906">
      <w:pPr>
        <w:pStyle w:val="1"/>
        <w:rPr>
          <w:rFonts w:cs="Times New Roman"/>
        </w:rPr>
      </w:pPr>
      <w:r w:rsidRPr="00D35778">
        <w:rPr>
          <w:rFonts w:cs="Times New Roman"/>
        </w:rPr>
        <w:t xml:space="preserve">Основной целью стратегии </w:t>
      </w:r>
      <w:r w:rsidR="00FA5562" w:rsidRPr="00D35778">
        <w:rPr>
          <w:rFonts w:cs="Times New Roman"/>
        </w:rPr>
        <w:t xml:space="preserve">социально-экономического развития Зиминского городского муниципального образования </w:t>
      </w:r>
      <w:r w:rsidR="002636AF" w:rsidRPr="00D35778">
        <w:rPr>
          <w:rFonts w:eastAsiaTheme="minorEastAsia" w:cs="Times New Roman"/>
        </w:rPr>
        <w:t>является повышение</w:t>
      </w:r>
      <w:r w:rsidRPr="00D35778">
        <w:rPr>
          <w:rFonts w:eastAsiaTheme="minorEastAsia" w:cs="Times New Roman"/>
        </w:rPr>
        <w:t xml:space="preserve"> качества жизни  населения З</w:t>
      </w:r>
      <w:r w:rsidR="003B37FD" w:rsidRPr="00D35778">
        <w:rPr>
          <w:rFonts w:eastAsiaTheme="minorEastAsia" w:cs="Times New Roman"/>
        </w:rPr>
        <w:t>ГМО</w:t>
      </w:r>
      <w:r w:rsidR="001A31A7">
        <w:rPr>
          <w:rFonts w:eastAsiaTheme="minorEastAsia" w:cs="Times New Roman"/>
        </w:rPr>
        <w:t xml:space="preserve"> до уровня, обеспечивающего  современные потребности   человека в  развитии и самореализации</w:t>
      </w:r>
      <w:r w:rsidRPr="00D35778">
        <w:rPr>
          <w:rFonts w:eastAsiaTheme="minorEastAsia" w:cs="Times New Roman"/>
        </w:rPr>
        <w:t>.</w:t>
      </w:r>
    </w:p>
    <w:p w:rsidR="00E95ED2" w:rsidRPr="00E8284A" w:rsidRDefault="004F0906" w:rsidP="00E95ED2">
      <w:pPr>
        <w:rPr>
          <w:rFonts w:cs="Times New Roman"/>
          <w:szCs w:val="24"/>
          <w:highlight w:val="yellow"/>
        </w:rPr>
      </w:pPr>
      <w:r w:rsidRPr="001A31A7">
        <w:rPr>
          <w:rFonts w:cs="Times New Roman"/>
          <w:szCs w:val="24"/>
        </w:rPr>
        <w:t>Достижение поставленной</w:t>
      </w:r>
      <w:r w:rsidR="002636AF" w:rsidRPr="001A31A7">
        <w:rPr>
          <w:rFonts w:cs="Times New Roman"/>
          <w:szCs w:val="24"/>
        </w:rPr>
        <w:t xml:space="preserve"> цели возможно</w:t>
      </w:r>
      <w:r w:rsidRPr="001A31A7">
        <w:rPr>
          <w:rFonts w:cs="Times New Roman"/>
          <w:szCs w:val="24"/>
        </w:rPr>
        <w:t xml:space="preserve"> на основе устойчивого и качественного  развития социальной сферы и экономики городского округа. </w:t>
      </w:r>
      <w:r w:rsidR="00E95ED2" w:rsidRPr="001A31A7">
        <w:rPr>
          <w:rFonts w:cs="Times New Roman"/>
          <w:szCs w:val="24"/>
        </w:rPr>
        <w:t>Достижение стратегической цели подразумевает определение стратегических приоритетов, решение системы стратегических задач. Каждая стратегическая задача  предусматривает  направления и механизмы ее реализации.</w:t>
      </w:r>
    </w:p>
    <w:p w:rsidR="004F0906" w:rsidRPr="00E8284A" w:rsidRDefault="004F0906" w:rsidP="004F0906">
      <w:pPr>
        <w:rPr>
          <w:rFonts w:cs="Times New Roman"/>
          <w:szCs w:val="24"/>
          <w:highlight w:val="yellow"/>
        </w:rPr>
      </w:pPr>
    </w:p>
    <w:p w:rsidR="00E95ED2" w:rsidRDefault="00E95ED2" w:rsidP="001924E0">
      <w:pPr>
        <w:rPr>
          <w:szCs w:val="24"/>
        </w:rPr>
      </w:pPr>
      <w:r w:rsidRPr="001A31A7">
        <w:rPr>
          <w:rFonts w:cs="Times New Roman"/>
          <w:szCs w:val="24"/>
        </w:rPr>
        <w:t xml:space="preserve">2.2. </w:t>
      </w:r>
      <w:r w:rsidR="001A31A7" w:rsidRPr="001A31A7">
        <w:rPr>
          <w:rFonts w:cs="Times New Roman"/>
          <w:szCs w:val="24"/>
        </w:rPr>
        <w:t>С</w:t>
      </w:r>
      <w:r w:rsidRPr="001A31A7">
        <w:rPr>
          <w:rFonts w:cs="Times New Roman"/>
          <w:szCs w:val="24"/>
        </w:rPr>
        <w:t xml:space="preserve">тратегические приоритеты </w:t>
      </w:r>
      <w:r w:rsidRPr="001A31A7">
        <w:rPr>
          <w:szCs w:val="24"/>
        </w:rPr>
        <w:t>социально-экономической политики Зиминского городского муниципального образования</w:t>
      </w:r>
    </w:p>
    <w:p w:rsidR="00DD642E" w:rsidRPr="001924E0" w:rsidRDefault="00DD642E" w:rsidP="001924E0">
      <w:pPr>
        <w:rPr>
          <w:szCs w:val="24"/>
        </w:rPr>
      </w:pPr>
    </w:p>
    <w:p w:rsidR="00C36031" w:rsidRPr="00296EF7" w:rsidRDefault="00765110" w:rsidP="008E0076">
      <w:pPr>
        <w:rPr>
          <w:rFonts w:cs="Times New Roman"/>
          <w:szCs w:val="24"/>
        </w:rPr>
      </w:pPr>
      <w:r w:rsidRPr="00296EF7">
        <w:rPr>
          <w:rFonts w:cs="Times New Roman"/>
          <w:szCs w:val="24"/>
        </w:rPr>
        <w:t>С учетом анализа социально-экономического положения в З</w:t>
      </w:r>
      <w:r w:rsidR="003B37FD" w:rsidRPr="00296EF7">
        <w:rPr>
          <w:rFonts w:cs="Times New Roman"/>
          <w:szCs w:val="24"/>
        </w:rPr>
        <w:t>ГМО</w:t>
      </w:r>
      <w:r w:rsidRPr="00296EF7">
        <w:rPr>
          <w:rFonts w:cs="Times New Roman"/>
          <w:szCs w:val="24"/>
        </w:rPr>
        <w:t xml:space="preserve"> и текущих проблем </w:t>
      </w:r>
      <w:r w:rsidR="003B37FD" w:rsidRPr="00296EF7">
        <w:rPr>
          <w:rFonts w:cs="Times New Roman"/>
          <w:szCs w:val="24"/>
        </w:rPr>
        <w:t>в различных сферах деятельности</w:t>
      </w:r>
      <w:r w:rsidRPr="00296EF7">
        <w:rPr>
          <w:rFonts w:cs="Times New Roman"/>
          <w:szCs w:val="24"/>
        </w:rPr>
        <w:t xml:space="preserve"> стратегическими приоритетами социально-экономической политики городского округа  определены:</w:t>
      </w:r>
      <w:r w:rsidR="008E0076" w:rsidRPr="00296EF7">
        <w:rPr>
          <w:rFonts w:cs="Times New Roman"/>
          <w:szCs w:val="24"/>
        </w:rPr>
        <w:t xml:space="preserve"> </w:t>
      </w:r>
    </w:p>
    <w:p w:rsidR="00C36031" w:rsidRPr="00296EF7" w:rsidRDefault="002F040C" w:rsidP="008E0076">
      <w:pPr>
        <w:rPr>
          <w:rFonts w:cs="Times New Roman"/>
          <w:b/>
          <w:szCs w:val="24"/>
        </w:rPr>
      </w:pPr>
      <w:r w:rsidRPr="00296EF7">
        <w:rPr>
          <w:rFonts w:cs="Times New Roman"/>
          <w:b/>
          <w:szCs w:val="24"/>
        </w:rPr>
        <w:t>1. «Накопление и развитие человеческого  капитала»</w:t>
      </w:r>
      <w:r w:rsidR="00C36031" w:rsidRPr="00296EF7">
        <w:rPr>
          <w:rFonts w:cs="Times New Roman"/>
          <w:b/>
          <w:szCs w:val="24"/>
        </w:rPr>
        <w:t>;</w:t>
      </w:r>
    </w:p>
    <w:p w:rsidR="00C36031" w:rsidRPr="00296EF7" w:rsidRDefault="00C36031" w:rsidP="008E0076">
      <w:pPr>
        <w:rPr>
          <w:rFonts w:cs="Times New Roman"/>
          <w:b/>
          <w:szCs w:val="24"/>
        </w:rPr>
      </w:pPr>
      <w:r w:rsidRPr="00296EF7">
        <w:rPr>
          <w:rFonts w:cs="Times New Roman"/>
          <w:b/>
          <w:szCs w:val="24"/>
        </w:rPr>
        <w:t>2.</w:t>
      </w:r>
      <w:r w:rsidR="008E0076" w:rsidRPr="00296EF7">
        <w:rPr>
          <w:rFonts w:cs="Times New Roman"/>
          <w:b/>
          <w:szCs w:val="24"/>
        </w:rPr>
        <w:t xml:space="preserve"> </w:t>
      </w:r>
      <w:r w:rsidR="002F040C" w:rsidRPr="00296EF7">
        <w:rPr>
          <w:rFonts w:cs="Times New Roman"/>
          <w:b/>
          <w:szCs w:val="24"/>
        </w:rPr>
        <w:t>«Создание комфортного  пространства для жизни»</w:t>
      </w:r>
      <w:r w:rsidRPr="00296EF7">
        <w:rPr>
          <w:rFonts w:cs="Times New Roman"/>
          <w:b/>
          <w:szCs w:val="24"/>
        </w:rPr>
        <w:t>;</w:t>
      </w:r>
    </w:p>
    <w:p w:rsidR="00765110" w:rsidRPr="001924E0" w:rsidRDefault="00C36031" w:rsidP="008E0076">
      <w:pPr>
        <w:rPr>
          <w:rFonts w:cs="Times New Roman"/>
          <w:szCs w:val="24"/>
        </w:rPr>
      </w:pPr>
      <w:r w:rsidRPr="001924E0">
        <w:rPr>
          <w:rFonts w:cs="Times New Roman"/>
          <w:b/>
          <w:szCs w:val="24"/>
        </w:rPr>
        <w:t xml:space="preserve">3. </w:t>
      </w:r>
      <w:r w:rsidR="008E0076" w:rsidRPr="001924E0">
        <w:rPr>
          <w:rFonts w:cs="Times New Roman"/>
          <w:b/>
          <w:szCs w:val="24"/>
        </w:rPr>
        <w:t xml:space="preserve"> </w:t>
      </w:r>
      <w:r w:rsidR="001924E0" w:rsidRPr="001924E0">
        <w:rPr>
          <w:rFonts w:cs="Times New Roman"/>
          <w:b/>
          <w:szCs w:val="24"/>
        </w:rPr>
        <w:t>«Сохранение   экосистемы города</w:t>
      </w:r>
      <w:r w:rsidR="002F040C" w:rsidRPr="001924E0">
        <w:rPr>
          <w:rFonts w:cs="Times New Roman"/>
          <w:b/>
          <w:szCs w:val="24"/>
        </w:rPr>
        <w:t>»</w:t>
      </w:r>
      <w:r w:rsidR="002F040C" w:rsidRPr="001924E0">
        <w:rPr>
          <w:rFonts w:cs="Times New Roman"/>
          <w:szCs w:val="24"/>
        </w:rPr>
        <w:t>;</w:t>
      </w:r>
    </w:p>
    <w:p w:rsidR="002F040C" w:rsidRPr="00B93530" w:rsidRDefault="002F040C" w:rsidP="008E0076">
      <w:pPr>
        <w:rPr>
          <w:rFonts w:cs="Times New Roman"/>
          <w:b/>
          <w:szCs w:val="24"/>
        </w:rPr>
      </w:pPr>
      <w:r w:rsidRPr="00B93530">
        <w:rPr>
          <w:rFonts w:cs="Times New Roman"/>
          <w:b/>
          <w:szCs w:val="24"/>
        </w:rPr>
        <w:t>4. «</w:t>
      </w:r>
      <w:r w:rsidR="00296EF7" w:rsidRPr="00B93530">
        <w:rPr>
          <w:rFonts w:cs="Times New Roman"/>
          <w:b/>
          <w:szCs w:val="24"/>
        </w:rPr>
        <w:t>Экономический рост и эффективное управление»</w:t>
      </w:r>
      <w:r w:rsidR="00FD202A">
        <w:rPr>
          <w:rFonts w:cs="Times New Roman"/>
          <w:b/>
          <w:szCs w:val="24"/>
        </w:rPr>
        <w:t>.</w:t>
      </w:r>
    </w:p>
    <w:p w:rsidR="00E95ED2" w:rsidRPr="00FD202A" w:rsidRDefault="00B00831" w:rsidP="00943121">
      <w:pPr>
        <w:rPr>
          <w:rFonts w:cs="Times New Roman"/>
          <w:szCs w:val="24"/>
        </w:rPr>
      </w:pPr>
      <w:r w:rsidRPr="00FD202A">
        <w:rPr>
          <w:rFonts w:cs="Times New Roman"/>
          <w:szCs w:val="24"/>
        </w:rPr>
        <w:t xml:space="preserve">Для достижения каждого приоритета социально-экономического развития муниципального образования установлены цели и задачи, а также целевые показатели  достижения указанных целей и задач. </w:t>
      </w:r>
      <w:r w:rsidR="00034184" w:rsidRPr="00FD202A">
        <w:rPr>
          <w:rFonts w:cs="Times New Roman"/>
          <w:szCs w:val="24"/>
        </w:rPr>
        <w:t>Для установленных приоритетов т</w:t>
      </w:r>
      <w:r w:rsidRPr="00FD202A">
        <w:rPr>
          <w:rFonts w:cs="Times New Roman"/>
          <w:szCs w:val="24"/>
        </w:rPr>
        <w:t>акже определены наиболее важные направления социально-экономического развития ЗГМО.</w:t>
      </w:r>
    </w:p>
    <w:p w:rsidR="00B00831" w:rsidRPr="00E8284A" w:rsidRDefault="00B00831" w:rsidP="00B00831">
      <w:pPr>
        <w:pStyle w:val="a4"/>
        <w:ind w:firstLine="0"/>
        <w:rPr>
          <w:rFonts w:cs="Times New Roman"/>
          <w:b/>
          <w:szCs w:val="24"/>
          <w:highlight w:val="yellow"/>
        </w:rPr>
      </w:pPr>
    </w:p>
    <w:p w:rsidR="00E95ED2" w:rsidRPr="00FD202A" w:rsidRDefault="00255449" w:rsidP="00B00831">
      <w:pPr>
        <w:pStyle w:val="a4"/>
        <w:ind w:firstLine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2.2.1.  </w:t>
      </w:r>
      <w:r w:rsidR="00FD202A" w:rsidRPr="00FD202A">
        <w:rPr>
          <w:rFonts w:cs="Times New Roman"/>
          <w:b/>
          <w:szCs w:val="24"/>
        </w:rPr>
        <w:t xml:space="preserve">Приоритет 1 </w:t>
      </w:r>
      <w:r w:rsidR="00E95ED2" w:rsidRPr="00FD202A">
        <w:rPr>
          <w:rFonts w:cs="Times New Roman"/>
          <w:b/>
          <w:szCs w:val="24"/>
        </w:rPr>
        <w:t>«</w:t>
      </w:r>
      <w:r w:rsidR="00FD202A" w:rsidRPr="00FD202A">
        <w:rPr>
          <w:rFonts w:cs="Times New Roman"/>
          <w:b/>
          <w:szCs w:val="24"/>
        </w:rPr>
        <w:t>Накопление и развитие человеческого  капитала</w:t>
      </w:r>
      <w:r w:rsidR="00E95ED2" w:rsidRPr="00FD202A">
        <w:rPr>
          <w:rFonts w:cs="Times New Roman"/>
          <w:b/>
          <w:szCs w:val="24"/>
        </w:rPr>
        <w:t>»</w:t>
      </w:r>
    </w:p>
    <w:p w:rsidR="003A69A5" w:rsidRPr="00E8284A" w:rsidRDefault="003A69A5" w:rsidP="00943121">
      <w:pPr>
        <w:rPr>
          <w:rFonts w:cs="Times New Roman"/>
          <w:b/>
          <w:szCs w:val="24"/>
          <w:highlight w:val="yellow"/>
        </w:rPr>
      </w:pPr>
    </w:p>
    <w:p w:rsidR="00E95ED2" w:rsidRDefault="0010754D" w:rsidP="001924E0">
      <w:pPr>
        <w:ind w:firstLine="708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2.2.1</w:t>
      </w:r>
      <w:r w:rsidR="001924E0" w:rsidRPr="001924E0">
        <w:rPr>
          <w:rFonts w:cs="Times New Roman"/>
          <w:szCs w:val="24"/>
        </w:rPr>
        <w:t xml:space="preserve">.1. </w:t>
      </w:r>
      <w:r w:rsidR="003A69A5" w:rsidRPr="001924E0">
        <w:rPr>
          <w:rFonts w:cs="Times New Roman"/>
          <w:szCs w:val="24"/>
        </w:rPr>
        <w:t>Образование</w:t>
      </w:r>
      <w:r w:rsidR="00AE6E95" w:rsidRPr="001924E0">
        <w:rPr>
          <w:rFonts w:cs="Times New Roman"/>
          <w:szCs w:val="24"/>
        </w:rPr>
        <w:t xml:space="preserve"> и организация отдыха детей</w:t>
      </w:r>
    </w:p>
    <w:p w:rsidR="00DD642E" w:rsidRPr="001924E0" w:rsidRDefault="00DD642E" w:rsidP="001924E0">
      <w:pPr>
        <w:ind w:firstLine="708"/>
        <w:jc w:val="left"/>
        <w:rPr>
          <w:rFonts w:cs="Times New Roman"/>
          <w:szCs w:val="24"/>
          <w:highlight w:val="yellow"/>
        </w:rPr>
      </w:pPr>
    </w:p>
    <w:p w:rsidR="00D32A74" w:rsidRPr="001924E0" w:rsidRDefault="00D32A74" w:rsidP="00D32A74">
      <w:pPr>
        <w:rPr>
          <w:rFonts w:cs="Times New Roman"/>
          <w:i/>
          <w:szCs w:val="24"/>
          <w:u w:val="single"/>
        </w:rPr>
      </w:pPr>
      <w:r w:rsidRPr="001924E0">
        <w:rPr>
          <w:rFonts w:cs="Times New Roman"/>
          <w:i/>
          <w:szCs w:val="24"/>
          <w:u w:val="single"/>
        </w:rPr>
        <w:t>Дошкольное  образование</w:t>
      </w:r>
    </w:p>
    <w:p w:rsidR="00D32A74" w:rsidRPr="001A5C2C" w:rsidRDefault="00D32A74" w:rsidP="00D32A74">
      <w:pPr>
        <w:widowControl w:val="0"/>
        <w:suppressAutoHyphens/>
        <w:textAlignment w:val="baseline"/>
        <w:rPr>
          <w:rFonts w:eastAsia="Andale Sans UI" w:cs="Times New Roman"/>
          <w:kern w:val="1"/>
          <w:szCs w:val="24"/>
          <w:lang w:eastAsia="fa-IR" w:bidi="fa-IR"/>
        </w:rPr>
      </w:pPr>
      <w:r w:rsidRPr="001A5C2C">
        <w:rPr>
          <w:rFonts w:eastAsia="Andale Sans UI" w:cs="Times New Roman"/>
          <w:kern w:val="1"/>
          <w:szCs w:val="24"/>
          <w:lang w:eastAsia="fa-IR" w:bidi="fa-IR"/>
        </w:rPr>
        <w:t>Дефицит мест в дошкольных образовательных организациях остается одной из главных социальных проблем. В городе на регистрационном учете для устройства в детские сады состоит 305 детей в возрасте от двух месяцев до трёх лет. Из них в актуальной очереди находятся 43 ребёнка в возрасте от полутора до трех лет (14%). Максимальная потребность в услугах дошкольного образования среди очередников концентрируется в МКДОУ «Детский сад № 15, 16, 56». В структуре общей очередности эти детские сады продолжают оставаться лидерами. Доля детей, состоящих в очереди в МКДОУ № 15, 16, 56, составляет 60,9% от общего количества детей, состоящих на регистрационном учете по г. Зиме.</w:t>
      </w:r>
    </w:p>
    <w:p w:rsidR="00D32A74" w:rsidRPr="001A5C2C" w:rsidRDefault="00D32A74" w:rsidP="00D32A74">
      <w:pPr>
        <w:pStyle w:val="aff7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</w:rPr>
      </w:pPr>
      <w:r w:rsidRPr="001A5C2C">
        <w:rPr>
          <w:rFonts w:eastAsia="Andale Sans UI"/>
          <w:kern w:val="1"/>
          <w:lang w:eastAsia="fa-IR" w:bidi="fa-IR"/>
        </w:rPr>
        <w:t xml:space="preserve">Условия, в которых находятся воспитанники, непосредственно влияют на результаты их образования, состояние здоровья и безопасности. </w:t>
      </w:r>
      <w:r w:rsidRPr="001A5C2C">
        <w:t xml:space="preserve">Из 8 муниципальных детских садов (9 зданий) 4 здания (МКДОУ «Детский сад № 4, 10, 171, 56») </w:t>
      </w:r>
      <w:r w:rsidRPr="001A5C2C">
        <w:rPr>
          <w:rFonts w:eastAsia="Calibri"/>
        </w:rPr>
        <w:t>морально устарели, площади не соответствуют требованиям СанПиН; проведение капитальных ремонтов нецелесообразно в плане вложения финансовых средств.</w:t>
      </w:r>
    </w:p>
    <w:p w:rsidR="00D32A74" w:rsidRPr="001A5C2C" w:rsidRDefault="00D32A74" w:rsidP="00D32A74">
      <w:pPr>
        <w:pStyle w:val="aff7"/>
        <w:shd w:val="clear" w:color="auto" w:fill="FFFFFF"/>
        <w:spacing w:before="0" w:beforeAutospacing="0" w:after="0" w:afterAutospacing="0"/>
        <w:ind w:firstLine="709"/>
        <w:jc w:val="both"/>
        <w:rPr>
          <w:u w:val="single"/>
          <w:shd w:val="clear" w:color="auto" w:fill="FFFFFF"/>
        </w:rPr>
      </w:pPr>
      <w:r w:rsidRPr="001A5C2C">
        <w:rPr>
          <w:shd w:val="clear" w:color="auto" w:fill="FFFFFF"/>
        </w:rPr>
        <w:t xml:space="preserve">На территории г. Зимы с целью создания новых мест, ликвидации очередности детей и необходимостью в дальнейшем перевода детей из зданий детских садов, которые в ближайшее время окажутся непригодными для реализации основной образовательной </w:t>
      </w:r>
      <w:r w:rsidRPr="001A5C2C">
        <w:rPr>
          <w:shd w:val="clear" w:color="auto" w:fill="FFFFFF"/>
        </w:rPr>
        <w:lastRenderedPageBreak/>
        <w:t>программы дошкольного образования, необходимо строительство 2-х детских садов</w:t>
      </w:r>
      <w:r>
        <w:rPr>
          <w:shd w:val="clear" w:color="auto" w:fill="FFFFFF"/>
        </w:rPr>
        <w:t xml:space="preserve"> (</w:t>
      </w:r>
      <w:r w:rsidRPr="001A5C2C">
        <w:rPr>
          <w:shd w:val="clear" w:color="auto" w:fill="FFFFFF"/>
        </w:rPr>
        <w:t>в разных районах города</w:t>
      </w:r>
      <w:r>
        <w:rPr>
          <w:shd w:val="clear" w:color="auto" w:fill="FFFFFF"/>
        </w:rPr>
        <w:t xml:space="preserve">), </w:t>
      </w:r>
      <w:r w:rsidRPr="001A5C2C">
        <w:rPr>
          <w:shd w:val="clear" w:color="auto" w:fill="FFFFFF"/>
        </w:rPr>
        <w:t xml:space="preserve"> соответствующих современным требованиям.</w:t>
      </w:r>
    </w:p>
    <w:p w:rsidR="00D32A74" w:rsidRPr="001A5C2C" w:rsidRDefault="00D32A74" w:rsidP="00D32A74">
      <w:pPr>
        <w:rPr>
          <w:rFonts w:cs="Times New Roman"/>
          <w:szCs w:val="24"/>
        </w:rPr>
      </w:pPr>
      <w:r w:rsidRPr="001A5C2C">
        <w:rPr>
          <w:rFonts w:cs="Times New Roman"/>
          <w:szCs w:val="24"/>
        </w:rPr>
        <w:t>В настоящее время определён 1 земельный участок под строительство детского сада на 140 мест по адресу: Иркутская область, г. Зима, ул. Интернациональная, 66, площадью 8112 кв.м. Из реестра экономически эффективных проектов повторного использования для строительства детского сада выбрана проектная документация «Детский сад на 140 мест в р.п. Марково Марковского муниципального образования Иркутского района». На основании открытого конкурса в электронной форме заключен контракт от 28.03.2022 №3381401297022000002 с АО «Сибирский проектный институт» на выполнение проектных и изыскательских работ и проведения государственной экспертизы с получением положительного заключения на строительство объекта «Детский сад на 140 мест, расположенный по адресу: Иркутская область, г. Зима, ул. Интернациональная, 66» на сумму 5 600 000,00 руб. Строительство нового детского сада на 140 мест запланирова</w:t>
      </w:r>
      <w:r w:rsidR="004A6538">
        <w:rPr>
          <w:rFonts w:cs="Times New Roman"/>
          <w:szCs w:val="24"/>
        </w:rPr>
        <w:t>но в 2025-2026</w:t>
      </w:r>
      <w:r w:rsidRPr="001A5C2C">
        <w:rPr>
          <w:rFonts w:cs="Times New Roman"/>
          <w:szCs w:val="24"/>
        </w:rPr>
        <w:t xml:space="preserve"> годах.</w:t>
      </w:r>
    </w:p>
    <w:p w:rsidR="00D32A74" w:rsidRPr="001A5C2C" w:rsidRDefault="00D32A74" w:rsidP="00D32A74">
      <w:pPr>
        <w:rPr>
          <w:rFonts w:eastAsia="Times New Roman" w:cs="Times New Roman"/>
          <w:bCs/>
          <w:szCs w:val="24"/>
        </w:rPr>
      </w:pPr>
      <w:r w:rsidRPr="001A5C2C">
        <w:rPr>
          <w:rFonts w:eastAsia="Times New Roman" w:cs="Times New Roman"/>
          <w:bCs/>
          <w:szCs w:val="24"/>
        </w:rPr>
        <w:t>Помимо доступности дошкольного образования основными проблемами также остаются кадровые вопросы (нехватка учителей-логопедов, учителей-дефектологов), недостаточность созданных условий, необходимых для обучения и воспитания детей-инвалидов и детей с ограниченными возможностями здоровья.</w:t>
      </w:r>
    </w:p>
    <w:p w:rsidR="00D32A74" w:rsidRDefault="00D32A74" w:rsidP="00D32A74">
      <w:pPr>
        <w:ind w:firstLine="0"/>
        <w:rPr>
          <w:szCs w:val="24"/>
        </w:rPr>
      </w:pPr>
    </w:p>
    <w:p w:rsidR="00B75E6A" w:rsidRPr="001924E0" w:rsidRDefault="00844823" w:rsidP="00D32A74">
      <w:pPr>
        <w:ind w:firstLine="708"/>
        <w:rPr>
          <w:rFonts w:cs="Times New Roman"/>
          <w:i/>
          <w:szCs w:val="24"/>
          <w:u w:val="single"/>
        </w:rPr>
      </w:pPr>
      <w:r w:rsidRPr="001924E0">
        <w:rPr>
          <w:rFonts w:cs="Times New Roman"/>
          <w:i/>
          <w:szCs w:val="24"/>
          <w:u w:val="single"/>
        </w:rPr>
        <w:t>Общ</w:t>
      </w:r>
      <w:r w:rsidR="003A69A5" w:rsidRPr="001924E0">
        <w:rPr>
          <w:rFonts w:cs="Times New Roman"/>
          <w:i/>
          <w:szCs w:val="24"/>
          <w:u w:val="single"/>
        </w:rPr>
        <w:t>ее образование</w:t>
      </w:r>
    </w:p>
    <w:p w:rsidR="00B75E6A" w:rsidRPr="00B75E6A" w:rsidRDefault="00B75E6A" w:rsidP="00B75E6A">
      <w:pPr>
        <w:pStyle w:val="a9"/>
      </w:pPr>
      <w:r w:rsidRPr="00B75E6A">
        <w:t>В сфере общего образования городского округа существует ряд проблем, решение которых необходимо для обеспечения доступности и повышения качества предоставления начального общего, основного общего и среднего общего образования:</w:t>
      </w:r>
    </w:p>
    <w:p w:rsidR="00B75E6A" w:rsidRPr="00B75E6A" w:rsidRDefault="00B75E6A" w:rsidP="00B75E6A">
      <w:pPr>
        <w:pStyle w:val="a9"/>
      </w:pPr>
      <w:r w:rsidRPr="00B75E6A">
        <w:t xml:space="preserve">1) Недостаток учебных мест в общеобразовательных учреждениях, обеспечивающий возможность  организации  всех видов  учебной деятельности в одну смену  обучения. </w:t>
      </w:r>
    </w:p>
    <w:p w:rsidR="00ED3B27" w:rsidRPr="00B75E6A" w:rsidRDefault="00C8371D" w:rsidP="00ED3B27">
      <w:pPr>
        <w:rPr>
          <w:rFonts w:cs="Times New Roman"/>
        </w:rPr>
      </w:pPr>
      <w:r>
        <w:t xml:space="preserve">В городе в  2022-2023 </w:t>
      </w:r>
      <w:r w:rsidR="00B75E6A" w:rsidRPr="00B75E6A">
        <w:t xml:space="preserve">учебном году </w:t>
      </w:r>
      <w:r>
        <w:t>28,0</w:t>
      </w:r>
      <w:r w:rsidR="00ED3B27" w:rsidRPr="00ED3B27">
        <w:t xml:space="preserve"> </w:t>
      </w:r>
      <w:r w:rsidR="00B75E6A" w:rsidRPr="00ED3B27">
        <w:t>% школьников</w:t>
      </w:r>
      <w:r>
        <w:t xml:space="preserve"> (1193</w:t>
      </w:r>
      <w:r w:rsidR="00ED3B27" w:rsidRPr="00ED3B27">
        <w:t xml:space="preserve"> человек</w:t>
      </w:r>
      <w:r>
        <w:t>а</w:t>
      </w:r>
      <w:r w:rsidR="00ED3B27" w:rsidRPr="00ED3B27">
        <w:t>)</w:t>
      </w:r>
      <w:r w:rsidR="00B75E6A" w:rsidRPr="00ED3B27">
        <w:t xml:space="preserve"> обучается в общеобразовательных организациях во вторую смену.</w:t>
      </w:r>
      <w:r>
        <w:t xml:space="preserve"> В 2 смены работают восемь</w:t>
      </w:r>
      <w:r w:rsidR="00ED3B27">
        <w:t xml:space="preserve"> общеобразовательных  организаций из  девяти.</w:t>
      </w:r>
      <w:r w:rsidR="00ED3B27" w:rsidRPr="00ED3B27">
        <w:rPr>
          <w:rFonts w:cs="Times New Roman"/>
        </w:rPr>
        <w:t xml:space="preserve"> </w:t>
      </w:r>
      <w:r w:rsidR="00ED3B27" w:rsidRPr="00B75E6A">
        <w:rPr>
          <w:rFonts w:cs="Times New Roman"/>
        </w:rPr>
        <w:t>Наибольшая доля школьников</w:t>
      </w:r>
      <w:r w:rsidR="00ED3B27">
        <w:rPr>
          <w:rFonts w:cs="Times New Roman"/>
        </w:rPr>
        <w:t xml:space="preserve">, обучающихся во вторую смену, </w:t>
      </w:r>
      <w:r>
        <w:rPr>
          <w:rFonts w:cs="Times New Roman"/>
        </w:rPr>
        <w:t xml:space="preserve"> в «СОШ № 10» (69,9%), «СОШ № 5» (40,4%), «СОШ № 1» (39,3</w:t>
      </w:r>
      <w:r w:rsidR="00ED3B27" w:rsidRPr="00B75E6A">
        <w:rPr>
          <w:rFonts w:cs="Times New Roman"/>
        </w:rPr>
        <w:t>%), «СО</w:t>
      </w:r>
      <w:r>
        <w:rPr>
          <w:rFonts w:cs="Times New Roman"/>
        </w:rPr>
        <w:t>Ш № 7» (30,1</w:t>
      </w:r>
      <w:r w:rsidR="00ED3B27" w:rsidRPr="00B75E6A">
        <w:rPr>
          <w:rFonts w:cs="Times New Roman"/>
        </w:rPr>
        <w:t>%).</w:t>
      </w:r>
      <w:r w:rsidR="00ED3B27" w:rsidRPr="00ED3B27">
        <w:rPr>
          <w:rFonts w:cs="Times New Roman"/>
        </w:rPr>
        <w:t xml:space="preserve"> </w:t>
      </w:r>
    </w:p>
    <w:p w:rsidR="00522854" w:rsidRDefault="00ED3B27" w:rsidP="00522854">
      <w:pPr>
        <w:pStyle w:val="ConsPlusNormal"/>
        <w:ind w:firstLine="708"/>
        <w:jc w:val="both"/>
        <w:rPr>
          <w:szCs w:val="24"/>
        </w:rPr>
      </w:pPr>
      <w:r>
        <w:t>У</w:t>
      </w:r>
      <w:r w:rsidRPr="00B75E6A">
        <w:t>величение числа школьник</w:t>
      </w:r>
      <w:r>
        <w:t xml:space="preserve">ов, обучающихся во вторую смену, связано с увеличением </w:t>
      </w:r>
      <w:r w:rsidR="00B75E6A" w:rsidRPr="00B75E6A">
        <w:t>общей численности обучающихся, отсутствие</w:t>
      </w:r>
      <w:r>
        <w:t>м</w:t>
      </w:r>
      <w:r w:rsidR="00B75E6A" w:rsidRPr="00B75E6A">
        <w:t xml:space="preserve"> резервов оптимизации использования учебных площадей в общеобразовательных организациях города и строительство</w:t>
      </w:r>
      <w:r>
        <w:t>м</w:t>
      </w:r>
      <w:r w:rsidR="00B75E6A" w:rsidRPr="00B75E6A">
        <w:t xml:space="preserve"> с 2020-2021 учебного года нового здания МБОУ «СОШ № 10» </w:t>
      </w:r>
      <w:r>
        <w:t>(о</w:t>
      </w:r>
      <w:r w:rsidR="00B75E6A" w:rsidRPr="00B75E6A">
        <w:rPr>
          <w:szCs w:val="24"/>
        </w:rPr>
        <w:t xml:space="preserve">бучающиеся МБОУ «СОШ № 10» </w:t>
      </w:r>
      <w:r w:rsidR="004424E6">
        <w:rPr>
          <w:szCs w:val="24"/>
        </w:rPr>
        <w:t xml:space="preserve">3 учебных года  были </w:t>
      </w:r>
      <w:r w:rsidR="00B75E6A" w:rsidRPr="00B75E6A">
        <w:rPr>
          <w:szCs w:val="24"/>
        </w:rPr>
        <w:t>размещены в зданиях «СОШ № 1» и «СОШ № 7»</w:t>
      </w:r>
      <w:r>
        <w:rPr>
          <w:szCs w:val="24"/>
        </w:rPr>
        <w:t>).</w:t>
      </w:r>
    </w:p>
    <w:p w:rsidR="00B75E6A" w:rsidRPr="00522854" w:rsidRDefault="00B75E6A" w:rsidP="00522854">
      <w:pPr>
        <w:pStyle w:val="ConsPlusNormal"/>
        <w:ind w:firstLine="708"/>
        <w:jc w:val="both"/>
        <w:rPr>
          <w:szCs w:val="24"/>
        </w:rPr>
      </w:pPr>
      <w:r w:rsidRPr="00B75E6A">
        <w:t>С целью снижения загруженности школьных помещений</w:t>
      </w:r>
      <w:r w:rsidR="004764EC">
        <w:t xml:space="preserve"> в городе  в 2020</w:t>
      </w:r>
      <w:r w:rsidR="002B595B">
        <w:t>-2023</w:t>
      </w:r>
      <w:r w:rsidR="00906A67">
        <w:t>гг.</w:t>
      </w:r>
      <w:r w:rsidR="004764EC">
        <w:t xml:space="preserve"> осуществлено</w:t>
      </w:r>
      <w:r w:rsidRPr="00B75E6A">
        <w:t xml:space="preserve"> строительство «СОШ № 10» на 3</w:t>
      </w:r>
      <w:r w:rsidR="004764EC">
        <w:t>52 места, с 01.09.2023 г. ученики   будут  обучаться в новом здании школы, но этой меры недостаточно для организации  односменного режима обучения в школах города.</w:t>
      </w:r>
    </w:p>
    <w:p w:rsidR="00B75E6A" w:rsidRPr="00B75E6A" w:rsidRDefault="00522854" w:rsidP="00B75E6A">
      <w:pPr>
        <w:rPr>
          <w:rFonts w:cs="Times New Roman"/>
        </w:rPr>
      </w:pPr>
      <w:r w:rsidRPr="00522854">
        <w:rPr>
          <w:rFonts w:cs="Times New Roman"/>
          <w:szCs w:val="24"/>
        </w:rPr>
        <w:t>2) Несоответствие зданий общеобразовательных организаций  современным требованиям.</w:t>
      </w:r>
    </w:p>
    <w:p w:rsidR="003B33F9" w:rsidRDefault="00B75E6A" w:rsidP="00B75E6A">
      <w:pPr>
        <w:rPr>
          <w:rFonts w:cs="Times New Roman"/>
          <w:szCs w:val="24"/>
        </w:rPr>
      </w:pPr>
      <w:r w:rsidRPr="00B75E6A">
        <w:rPr>
          <w:rFonts w:cs="Times New Roman"/>
          <w:szCs w:val="24"/>
        </w:rPr>
        <w:t>В настоящее время в городе имеется острая необходимость строительства и капитального ремонта общеобразовательных учреждений. В капитальном ремонте нуждаются 3 шк</w:t>
      </w:r>
      <w:r w:rsidR="0030681D">
        <w:rPr>
          <w:rFonts w:cs="Times New Roman"/>
          <w:szCs w:val="24"/>
        </w:rPr>
        <w:t>олы г. Зимы: МБОУ «СОШ № 7, 8, 26</w:t>
      </w:r>
      <w:r w:rsidR="003B33F9">
        <w:rPr>
          <w:rFonts w:cs="Times New Roman"/>
          <w:szCs w:val="24"/>
        </w:rPr>
        <w:t>».</w:t>
      </w:r>
      <w:r w:rsidR="004679C4">
        <w:rPr>
          <w:rFonts w:cs="Times New Roman"/>
          <w:szCs w:val="24"/>
        </w:rPr>
        <w:t xml:space="preserve"> Здание школы МБОУ «Начальная  школа – Детский сад №11» не соответствует</w:t>
      </w:r>
      <w:r w:rsidR="003B33F9">
        <w:rPr>
          <w:rFonts w:cs="Times New Roman"/>
          <w:szCs w:val="24"/>
        </w:rPr>
        <w:t xml:space="preserve"> нормам к набору  помещений; МБОУ «Зиминский лицей» расположено  в трех деревянных  крпусах, которые  на сегодняшний день  морально устарели.</w:t>
      </w:r>
    </w:p>
    <w:p w:rsidR="003B33F9" w:rsidRDefault="003B33F9" w:rsidP="00B75E6A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В связи  с неудовлетворительным  техническим состоянием здания МБОУ «СОШ №9» в 2022 году по  инициативе администрации города  за счет средств  местного бюджета ОЛОО «Инновационные  строительные материалы» Г. Иркутск выполнено  обследование школы. Решением  заседания  технического совета  при министерстве  строительства </w:t>
      </w:r>
      <w:r>
        <w:rPr>
          <w:rFonts w:cs="Times New Roman"/>
          <w:szCs w:val="24"/>
        </w:rPr>
        <w:lastRenderedPageBreak/>
        <w:t>Иркутской области  от 13.04.2023 признана  нецелесообразность  проведения  капитального  ремонта  здания МБОУ «СОШ №9» в г. Зиме в связи с результатами  проведенного  визуально-инструментального обследования технического  состояния  строительных конструкций здания.</w:t>
      </w:r>
      <w:r w:rsidR="00047815">
        <w:rPr>
          <w:rFonts w:cs="Times New Roman"/>
          <w:szCs w:val="24"/>
        </w:rPr>
        <w:t xml:space="preserve"> На данном этапе  администрацией ЗГМО  прорабатываются вопросы  определения земельного участка , соответствующего   требованиям  к проектированию  вновь строящихся  , реконструируемых зданий, подготовке проектно-сметной  документации в 2024-2025 годах и строительства  общеобразовательного комплекса школа-сад  в районе города «Старая Зима».</w:t>
      </w:r>
    </w:p>
    <w:p w:rsidR="00047815" w:rsidRDefault="00047815" w:rsidP="00B75E6A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Для осуществления  мероприятий  по капитальному ремонту общеобразовательных организаций за счет  средств муниципального бюджета  разработана проектно-сметная  документация , на которую получено положительное заключение  государственной экспертизы в ГАУ ИО «Экспертиза в строительстве Иркутской области» от 19.04.2023 на  капитальный ремонт  крылец, отмостки, замену оконных , уличных дверных блоков и  входных групп, устройство пандусов для маломобильных групп населения в МБОУ «СОШ №7,8, 26». Распоряжением  министерства  образования Иркутской области  от 30.06.2023 №55-889-мр « О рейтинге  муниципальных  образований Иркутской области « МБОУ «СОШ №7,8,26» включены  в рейтинг муниципальных образований Иркутской области , на территории которых планируется  капитальный ремонт  объектов общего образования стоимостью реализации  мероприятия свыше 50  000 тыс. рублей. В настоящее  время  в Министерство просвещения РФ подана  областная заявка  на предоставление субсидий из федерального бюджета  бюджетам субъектам  Российской Федерации </w:t>
      </w:r>
      <w:r w:rsidR="00BE61C5">
        <w:rPr>
          <w:rFonts w:cs="Times New Roman"/>
          <w:szCs w:val="24"/>
        </w:rPr>
        <w:t xml:space="preserve"> на софинанансирование  расходов , возникающих при реализации  региональных проектов, направленных на реализацию  мероприятий по модернизации  школьных систем  образования  в рамках  государственной программы  Российской Федерации «Развитие образования». Частичный капитальный ремонт общеобразовательных школ №7,8,26планируется в 2024-2025годах</w:t>
      </w:r>
    </w:p>
    <w:p w:rsidR="00F04879" w:rsidRDefault="00522854" w:rsidP="00B92989">
      <w:pPr>
        <w:ind w:firstLine="708"/>
      </w:pPr>
      <w:r w:rsidRPr="00522854">
        <w:rPr>
          <w:rFonts w:cs="Times New Roman"/>
          <w:szCs w:val="24"/>
        </w:rPr>
        <w:t>3) Проблема кадрового потенциала.</w:t>
      </w:r>
      <w:r w:rsidRPr="00522854">
        <w:t xml:space="preserve"> </w:t>
      </w:r>
    </w:p>
    <w:p w:rsidR="00F04879" w:rsidRPr="001A5C2C" w:rsidRDefault="00F04879" w:rsidP="00F04879">
      <w:pPr>
        <w:rPr>
          <w:rFonts w:cs="Times New Roman"/>
        </w:rPr>
      </w:pPr>
      <w:r w:rsidRPr="001A5C2C">
        <w:rPr>
          <w:rFonts w:cs="Times New Roman"/>
        </w:rPr>
        <w:t>Уровень</w:t>
      </w:r>
      <w:r w:rsidR="00B92989">
        <w:rPr>
          <w:rFonts w:cs="Times New Roman"/>
        </w:rPr>
        <w:t xml:space="preserve"> фактической </w:t>
      </w:r>
      <w:r w:rsidRPr="001A5C2C">
        <w:rPr>
          <w:rFonts w:cs="Times New Roman"/>
        </w:rPr>
        <w:t xml:space="preserve">обеспеченности педагогическими кадрами школ </w:t>
      </w:r>
      <w:r w:rsidR="00B92989">
        <w:rPr>
          <w:rFonts w:cs="Times New Roman"/>
        </w:rPr>
        <w:t xml:space="preserve"> к штатной численности   в течении </w:t>
      </w:r>
      <w:r w:rsidRPr="001A5C2C">
        <w:rPr>
          <w:rFonts w:cs="Times New Roman"/>
        </w:rPr>
        <w:t>трех последних лет</w:t>
      </w:r>
      <w:r w:rsidR="00B92989">
        <w:rPr>
          <w:rFonts w:cs="Times New Roman"/>
        </w:rPr>
        <w:t xml:space="preserve"> составляет  порядка  - 50,0</w:t>
      </w:r>
      <w:r w:rsidRPr="001A5C2C">
        <w:rPr>
          <w:rFonts w:cs="Times New Roman"/>
        </w:rPr>
        <w:t>%,</w:t>
      </w:r>
      <w:r w:rsidR="00B92989">
        <w:rPr>
          <w:rFonts w:cs="Times New Roman"/>
        </w:rPr>
        <w:t xml:space="preserve"> но  благодаря внутреннему   совмещению  кадров, доля  занятых штатных  должностей – 96,8%. О</w:t>
      </w:r>
      <w:r w:rsidRPr="001A5C2C">
        <w:rPr>
          <w:rFonts w:cs="Times New Roman"/>
        </w:rPr>
        <w:t>собо востребованы</w:t>
      </w:r>
      <w:r w:rsidR="00B92989">
        <w:rPr>
          <w:rFonts w:cs="Times New Roman"/>
        </w:rPr>
        <w:t xml:space="preserve"> в школах г. Зимы</w:t>
      </w:r>
      <w:r w:rsidRPr="001A5C2C">
        <w:rPr>
          <w:rFonts w:cs="Times New Roman"/>
        </w:rPr>
        <w:t xml:space="preserve"> учителя-логопеды, учителя-дефектологи, педагоги-психологи, учителя русского языка и литературы, английского языка, математики, физики, химии, начальных классов, физической культуры.</w:t>
      </w:r>
    </w:p>
    <w:p w:rsidR="00522854" w:rsidRDefault="00B92989" w:rsidP="00F04879">
      <w:pPr>
        <w:pStyle w:val="ConsPlusNormal"/>
        <w:ind w:firstLine="709"/>
        <w:jc w:val="both"/>
      </w:pPr>
      <w:r>
        <w:rPr>
          <w:szCs w:val="22"/>
        </w:rPr>
        <w:t>З</w:t>
      </w:r>
      <w:r w:rsidR="00F04879" w:rsidRPr="001A5C2C">
        <w:rPr>
          <w:szCs w:val="22"/>
        </w:rPr>
        <w:t>а последние пять лет остается стабильной на уровне 13-15% доля педагогических работников, достигших пенсионного возраста</w:t>
      </w:r>
      <w:r w:rsidR="00CB2ADF">
        <w:rPr>
          <w:szCs w:val="22"/>
        </w:rPr>
        <w:t>.</w:t>
      </w:r>
    </w:p>
    <w:p w:rsidR="00B75E6A" w:rsidRPr="00B75E6A" w:rsidRDefault="00B75E6A" w:rsidP="00F04879">
      <w:pPr>
        <w:pStyle w:val="ConsPlusNormal"/>
        <w:ind w:firstLine="708"/>
        <w:jc w:val="both"/>
        <w:rPr>
          <w:szCs w:val="24"/>
        </w:rPr>
      </w:pPr>
      <w:r w:rsidRPr="00B75E6A">
        <w:rPr>
          <w:szCs w:val="24"/>
        </w:rPr>
        <w:t>Помимо проблем с высокой наполняемостью школ, необходимостью проведения капитальных ремонтов зданий, недостатком квалифицированных педагогических кадров, к проблемам общего образования также относятся:</w:t>
      </w:r>
    </w:p>
    <w:p w:rsidR="00B75E6A" w:rsidRPr="00B75E6A" w:rsidRDefault="00B75E6A" w:rsidP="0043118B">
      <w:pPr>
        <w:pStyle w:val="ConsPlusNormal"/>
        <w:numPr>
          <w:ilvl w:val="0"/>
          <w:numId w:val="7"/>
        </w:numPr>
        <w:ind w:left="0" w:firstLine="709"/>
        <w:jc w:val="both"/>
        <w:rPr>
          <w:szCs w:val="24"/>
        </w:rPr>
      </w:pPr>
      <w:r w:rsidRPr="00B75E6A">
        <w:rPr>
          <w:szCs w:val="24"/>
        </w:rPr>
        <w:t>недостаточное финансирование сферы образования в связи с возрастающими требованиями к организации образовательного процесса;</w:t>
      </w:r>
    </w:p>
    <w:p w:rsidR="00B75E6A" w:rsidRPr="00B75E6A" w:rsidRDefault="00B75E6A" w:rsidP="0043118B">
      <w:pPr>
        <w:pStyle w:val="ConsPlusNormal"/>
        <w:numPr>
          <w:ilvl w:val="0"/>
          <w:numId w:val="7"/>
        </w:numPr>
        <w:ind w:left="0" w:firstLine="709"/>
        <w:jc w:val="both"/>
        <w:rPr>
          <w:szCs w:val="24"/>
        </w:rPr>
      </w:pPr>
      <w:r w:rsidRPr="00B75E6A">
        <w:rPr>
          <w:szCs w:val="24"/>
        </w:rPr>
        <w:t>высокая часовая нагрузка учителей, приводящая к «психологическому выгоранию» и снижению качества обучения;</w:t>
      </w:r>
    </w:p>
    <w:p w:rsidR="00B75E6A" w:rsidRPr="00B75E6A" w:rsidRDefault="00B75E6A" w:rsidP="0043118B">
      <w:pPr>
        <w:pStyle w:val="ConsPlusNormal"/>
        <w:numPr>
          <w:ilvl w:val="0"/>
          <w:numId w:val="7"/>
        </w:numPr>
        <w:ind w:left="0" w:firstLine="709"/>
        <w:jc w:val="both"/>
        <w:rPr>
          <w:szCs w:val="24"/>
        </w:rPr>
      </w:pPr>
      <w:r w:rsidRPr="00B75E6A">
        <w:rPr>
          <w:szCs w:val="24"/>
        </w:rPr>
        <w:t>необходимость дальнейшего развития воспитательной составляющей деятельности учителей и школ;</w:t>
      </w:r>
    </w:p>
    <w:p w:rsidR="00B75E6A" w:rsidRPr="00B75E6A" w:rsidRDefault="00B75E6A" w:rsidP="0043118B">
      <w:pPr>
        <w:pStyle w:val="ConsPlusNormal"/>
        <w:numPr>
          <w:ilvl w:val="0"/>
          <w:numId w:val="7"/>
        </w:numPr>
        <w:ind w:left="0" w:firstLine="709"/>
        <w:jc w:val="both"/>
        <w:rPr>
          <w:szCs w:val="24"/>
        </w:rPr>
      </w:pPr>
      <w:r w:rsidRPr="00B75E6A">
        <w:rPr>
          <w:szCs w:val="24"/>
        </w:rPr>
        <w:t>необходимость дальнейшего развития системы безопасности в школах.</w:t>
      </w:r>
    </w:p>
    <w:p w:rsidR="00B75E6A" w:rsidRPr="00B75E6A" w:rsidRDefault="00B75E6A" w:rsidP="00B75E6A">
      <w:pPr>
        <w:pStyle w:val="ConsPlusNormal"/>
        <w:ind w:firstLine="709"/>
        <w:jc w:val="both"/>
        <w:rPr>
          <w:szCs w:val="24"/>
        </w:rPr>
      </w:pPr>
      <w:r w:rsidRPr="00B75E6A">
        <w:rPr>
          <w:szCs w:val="24"/>
        </w:rPr>
        <w:t>Важнейшими в инклюзивном и коррекционном образовании являются следующие проблемы:</w:t>
      </w:r>
    </w:p>
    <w:p w:rsidR="00B75E6A" w:rsidRPr="00B75E6A" w:rsidRDefault="00B75E6A" w:rsidP="0043118B">
      <w:pPr>
        <w:pStyle w:val="ConsPlusNormal"/>
        <w:numPr>
          <w:ilvl w:val="0"/>
          <w:numId w:val="8"/>
        </w:numPr>
        <w:ind w:left="0" w:firstLine="709"/>
        <w:jc w:val="both"/>
        <w:rPr>
          <w:szCs w:val="24"/>
        </w:rPr>
      </w:pPr>
      <w:r w:rsidRPr="00B75E6A">
        <w:rPr>
          <w:szCs w:val="24"/>
        </w:rPr>
        <w:t>отсутствие на территории г. Зимы постоянно действующей территориальной психолого-медико-педагогической комиссии и, как следствие, недостаточное проведение обследований детей с отклонениями в обучении и развитии и предоставление им своевременной психолого-медико-педагогической помощи;</w:t>
      </w:r>
    </w:p>
    <w:p w:rsidR="00B75E6A" w:rsidRPr="00B75E6A" w:rsidRDefault="00B75E6A" w:rsidP="0043118B">
      <w:pPr>
        <w:pStyle w:val="ConsPlusNormal"/>
        <w:numPr>
          <w:ilvl w:val="0"/>
          <w:numId w:val="8"/>
        </w:numPr>
        <w:ind w:left="0" w:firstLine="709"/>
        <w:jc w:val="both"/>
        <w:rPr>
          <w:szCs w:val="24"/>
        </w:rPr>
      </w:pPr>
      <w:r w:rsidRPr="00B75E6A">
        <w:rPr>
          <w:szCs w:val="24"/>
        </w:rPr>
        <w:t xml:space="preserve">недостаточность специальных условий и квалифицированных педагогов </w:t>
      </w:r>
      <w:r w:rsidRPr="00B75E6A">
        <w:rPr>
          <w:szCs w:val="24"/>
        </w:rPr>
        <w:lastRenderedPageBreak/>
        <w:t>(учителя-логопеды, учителя-дефектологи, олигофренопедагоги, педагоги-психологи, тьюторы) для обучения и психолого-педагогического сопровождения детей с ограниченными возможностями здоровья и детей-инвалидов в образовательных школах.</w:t>
      </w:r>
    </w:p>
    <w:p w:rsidR="00CB2ADF" w:rsidRDefault="00CB2ADF" w:rsidP="00CB2ADF">
      <w:pPr>
        <w:rPr>
          <w:rFonts w:cs="Times New Roman"/>
          <w:b/>
          <w:i/>
        </w:rPr>
      </w:pPr>
    </w:p>
    <w:p w:rsidR="00CB2ADF" w:rsidRPr="001924E0" w:rsidRDefault="00CB2ADF" w:rsidP="00CB2ADF">
      <w:pPr>
        <w:rPr>
          <w:rFonts w:cs="Times New Roman"/>
          <w:i/>
          <w:u w:val="single"/>
        </w:rPr>
      </w:pPr>
      <w:r w:rsidRPr="001924E0">
        <w:rPr>
          <w:rFonts w:cs="Times New Roman"/>
          <w:i/>
          <w:u w:val="single"/>
        </w:rPr>
        <w:t>Дополнительное образование детей</w:t>
      </w:r>
    </w:p>
    <w:p w:rsidR="00B804A1" w:rsidRDefault="00CB2ADF" w:rsidP="00B804A1">
      <w:pPr>
        <w:pStyle w:val="ConsPlusNormal"/>
        <w:ind w:firstLine="709"/>
        <w:jc w:val="both"/>
        <w:rPr>
          <w:szCs w:val="24"/>
        </w:rPr>
      </w:pPr>
      <w:r w:rsidRPr="00B31158">
        <w:rPr>
          <w:szCs w:val="24"/>
        </w:rPr>
        <w:t>В течение последних десяти лет образовательные организации дополнительного образования детей г. Зимы не были включены в областные и федеральные инновационные проекты по развитию образования. В связи с этим существует острая потребность в модернизации материально-технической базы организаций дополнительного образования детей.</w:t>
      </w:r>
      <w:r w:rsidRPr="001F1F3E">
        <w:t xml:space="preserve"> </w:t>
      </w:r>
      <w:r w:rsidRPr="00B31158">
        <w:rPr>
          <w:szCs w:val="24"/>
        </w:rPr>
        <w:t>Здания двух организаций дополнительного образования, подведомственных Комитету по образованию администрации ЗГМО, нуждаются в капитальном ремонте</w:t>
      </w:r>
      <w:r w:rsidR="00B804A1">
        <w:rPr>
          <w:szCs w:val="24"/>
        </w:rPr>
        <w:t>.</w:t>
      </w:r>
    </w:p>
    <w:p w:rsidR="00CB2ADF" w:rsidRPr="00B804A1" w:rsidRDefault="00CB2ADF" w:rsidP="00B804A1">
      <w:pPr>
        <w:pStyle w:val="ConsPlusNormal"/>
        <w:ind w:firstLine="709"/>
        <w:jc w:val="both"/>
        <w:rPr>
          <w:bCs/>
          <w:szCs w:val="24"/>
        </w:rPr>
      </w:pPr>
      <w:r w:rsidRPr="00B804A1">
        <w:rPr>
          <w:szCs w:val="24"/>
        </w:rPr>
        <w:t xml:space="preserve">В целях улучшения качества дополнительного образования на основании постановления администрации ЗГМО </w:t>
      </w:r>
      <w:r w:rsidR="00B804A1">
        <w:rPr>
          <w:szCs w:val="24"/>
        </w:rPr>
        <w:t>от 10.07.2019 № 769 МБУ ДО «Зиминский дом детского творчества</w:t>
      </w:r>
      <w:r w:rsidRPr="00B804A1">
        <w:rPr>
          <w:szCs w:val="24"/>
        </w:rPr>
        <w:t>» предоставлены инвестиции из муниципального бюджета на осуществление закупки объектов недвижимого имущества по адресу: г. Зима, ул. Клименко, 34 для приобретения в собственность нового здания для Зиминского дома детского творчества. Для того чтобы получить лицензию и вести образовательну</w:t>
      </w:r>
      <w:r w:rsidR="00DD642E">
        <w:rPr>
          <w:szCs w:val="24"/>
        </w:rPr>
        <w:t>ю деятельность по новому адресу</w:t>
      </w:r>
      <w:r w:rsidRPr="00B804A1">
        <w:rPr>
          <w:szCs w:val="24"/>
        </w:rPr>
        <w:t xml:space="preserve"> </w:t>
      </w:r>
      <w:r w:rsidR="00622B00">
        <w:rPr>
          <w:szCs w:val="24"/>
        </w:rPr>
        <w:t xml:space="preserve">требуется проведение капитального ремонта </w:t>
      </w:r>
      <w:r w:rsidR="00DD642E" w:rsidRPr="00DD642E">
        <w:rPr>
          <w:szCs w:val="24"/>
        </w:rPr>
        <w:t>приобретенного здания</w:t>
      </w:r>
      <w:r w:rsidRPr="00B804A1">
        <w:rPr>
          <w:szCs w:val="24"/>
        </w:rPr>
        <w:t>, администрацией города прорабатывается вопрос о подготовке проек</w:t>
      </w:r>
      <w:r w:rsidR="00DD642E">
        <w:rPr>
          <w:szCs w:val="24"/>
        </w:rPr>
        <w:t>тно-сметной доку</w:t>
      </w:r>
      <w:r w:rsidR="00622B00">
        <w:rPr>
          <w:szCs w:val="24"/>
        </w:rPr>
        <w:t xml:space="preserve">ментации для его </w:t>
      </w:r>
      <w:r w:rsidRPr="00B804A1">
        <w:rPr>
          <w:szCs w:val="24"/>
        </w:rPr>
        <w:t>проведения.</w:t>
      </w:r>
    </w:p>
    <w:p w:rsidR="00CB2ADF" w:rsidRPr="0017442C" w:rsidRDefault="0017442C" w:rsidP="00CB2ADF">
      <w:pPr>
        <w:pStyle w:val="ConsPlusTitle"/>
        <w:widowControl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Спортивному залу МБУ ДО «Детско-юношеская спортивная школа </w:t>
      </w:r>
      <w:r w:rsidR="00CB2ADF" w:rsidRPr="0017442C">
        <w:rPr>
          <w:rFonts w:ascii="Times New Roman" w:hAnsi="Times New Roman"/>
          <w:b w:val="0"/>
          <w:sz w:val="24"/>
          <w:szCs w:val="24"/>
        </w:rPr>
        <w:t xml:space="preserve"> имени Г.М. Сергеева» </w:t>
      </w:r>
      <w:r w:rsidRPr="0017442C">
        <w:rPr>
          <w:rFonts w:ascii="Times New Roman" w:hAnsi="Times New Roman"/>
          <w:b w:val="0"/>
          <w:sz w:val="24"/>
          <w:szCs w:val="24"/>
        </w:rPr>
        <w:t xml:space="preserve">1968 года постройки </w:t>
      </w:r>
      <w:r w:rsidR="00CB2ADF" w:rsidRPr="0017442C">
        <w:rPr>
          <w:rFonts w:ascii="Times New Roman" w:hAnsi="Times New Roman"/>
          <w:b w:val="0"/>
          <w:sz w:val="24"/>
          <w:szCs w:val="24"/>
        </w:rPr>
        <w:t>такж</w:t>
      </w:r>
      <w:r>
        <w:rPr>
          <w:rFonts w:ascii="Times New Roman" w:hAnsi="Times New Roman"/>
          <w:b w:val="0"/>
          <w:sz w:val="24"/>
          <w:szCs w:val="24"/>
        </w:rPr>
        <w:t>е требуется капитальный ремонт.</w:t>
      </w:r>
    </w:p>
    <w:p w:rsidR="00CB2ADF" w:rsidRPr="00E66DB9" w:rsidRDefault="00E66DB9" w:rsidP="00CB2ADF">
      <w:pPr>
        <w:pStyle w:val="ConsPlusNormal"/>
        <w:ind w:firstLine="709"/>
        <w:jc w:val="both"/>
        <w:rPr>
          <w:szCs w:val="24"/>
        </w:rPr>
      </w:pPr>
      <w:r w:rsidRPr="00E66DB9">
        <w:rPr>
          <w:szCs w:val="24"/>
        </w:rPr>
        <w:t xml:space="preserve">К проблемам, сдерживающим </w:t>
      </w:r>
      <w:r w:rsidR="00CB2ADF" w:rsidRPr="00E66DB9">
        <w:rPr>
          <w:szCs w:val="24"/>
        </w:rPr>
        <w:t xml:space="preserve"> развитие дополнительного образования</w:t>
      </w:r>
      <w:r w:rsidRPr="00E66DB9">
        <w:rPr>
          <w:szCs w:val="24"/>
        </w:rPr>
        <w:t xml:space="preserve"> на территории города</w:t>
      </w:r>
      <w:r>
        <w:rPr>
          <w:szCs w:val="24"/>
        </w:rPr>
        <w:t xml:space="preserve">, </w:t>
      </w:r>
      <w:r w:rsidRPr="00E66DB9">
        <w:rPr>
          <w:szCs w:val="24"/>
        </w:rPr>
        <w:t xml:space="preserve"> следует также отнести</w:t>
      </w:r>
      <w:r w:rsidR="00CB2ADF" w:rsidRPr="00E66DB9">
        <w:rPr>
          <w:szCs w:val="24"/>
        </w:rPr>
        <w:t>:</w:t>
      </w:r>
    </w:p>
    <w:p w:rsidR="00CB2ADF" w:rsidRPr="00E66DB9" w:rsidRDefault="00CB2ADF" w:rsidP="0043118B">
      <w:pPr>
        <w:pStyle w:val="ConsPlusNormal"/>
        <w:numPr>
          <w:ilvl w:val="0"/>
          <w:numId w:val="10"/>
        </w:numPr>
        <w:ind w:left="0" w:firstLine="709"/>
        <w:jc w:val="both"/>
        <w:rPr>
          <w:szCs w:val="24"/>
        </w:rPr>
      </w:pPr>
      <w:r w:rsidRPr="00E66DB9">
        <w:rPr>
          <w:szCs w:val="24"/>
        </w:rPr>
        <w:t>несоответствие инфраструктуры дополнительного образования детей современным требованиям, в том числе для реализации высокотехнологичных программ;</w:t>
      </w:r>
    </w:p>
    <w:p w:rsidR="00CB2ADF" w:rsidRPr="00E66DB9" w:rsidRDefault="00CB2ADF" w:rsidP="0043118B">
      <w:pPr>
        <w:pStyle w:val="ConsPlusNormal"/>
        <w:numPr>
          <w:ilvl w:val="0"/>
          <w:numId w:val="10"/>
        </w:numPr>
        <w:ind w:left="0" w:firstLine="709"/>
        <w:jc w:val="both"/>
        <w:rPr>
          <w:szCs w:val="24"/>
        </w:rPr>
      </w:pPr>
      <w:r w:rsidRPr="00E66DB9">
        <w:rPr>
          <w:szCs w:val="24"/>
        </w:rPr>
        <w:t>трудности привлечения талантливых молодых специалистов, несмотря на повышение уровня заработной платы педагогов дополнительного образования;</w:t>
      </w:r>
    </w:p>
    <w:p w:rsidR="00CB2ADF" w:rsidRPr="00E66DB9" w:rsidRDefault="00CB2ADF" w:rsidP="0043118B">
      <w:pPr>
        <w:pStyle w:val="ConsPlusNormal"/>
        <w:numPr>
          <w:ilvl w:val="0"/>
          <w:numId w:val="10"/>
        </w:numPr>
        <w:ind w:left="0" w:firstLine="709"/>
        <w:jc w:val="both"/>
        <w:rPr>
          <w:szCs w:val="24"/>
        </w:rPr>
      </w:pPr>
      <w:r w:rsidRPr="00E66DB9">
        <w:rPr>
          <w:szCs w:val="24"/>
        </w:rPr>
        <w:t>медленное обновление содержания дополнительного образования детей при острой необходимости расширения спектра дополнительных программ с учетом социально-экономического развития, развития информационной среды и технологий;</w:t>
      </w:r>
    </w:p>
    <w:p w:rsidR="00CB2ADF" w:rsidRDefault="0017442C" w:rsidP="00CB2ADF">
      <w:pPr>
        <w:pStyle w:val="a9"/>
      </w:pPr>
      <w:r w:rsidRPr="00E66DB9">
        <w:t xml:space="preserve">- </w:t>
      </w:r>
      <w:r w:rsidR="00E66DB9" w:rsidRPr="00E66DB9">
        <w:t>низкий уровень развития на</w:t>
      </w:r>
      <w:r w:rsidR="00CB2ADF" w:rsidRPr="00E66DB9">
        <w:t xml:space="preserve"> территории города негосударственного сектора дополнительного образования для расширения объема и спектра услуг дополнительного образования</w:t>
      </w:r>
      <w:r w:rsidR="00E66DB9" w:rsidRPr="00E66DB9">
        <w:t>.</w:t>
      </w:r>
    </w:p>
    <w:p w:rsidR="00CB2ADF" w:rsidRPr="0086467D" w:rsidRDefault="00E66DB9" w:rsidP="00E66DB9">
      <w:pPr>
        <w:rPr>
          <w:szCs w:val="24"/>
          <w:highlight w:val="red"/>
        </w:rPr>
      </w:pPr>
      <w:r>
        <w:rPr>
          <w:rFonts w:cs="Times New Roman"/>
          <w:szCs w:val="24"/>
        </w:rPr>
        <w:t xml:space="preserve">В связи с </w:t>
      </w:r>
      <w:r w:rsidRPr="00E66DB9">
        <w:rPr>
          <w:rFonts w:cs="Times New Roman"/>
          <w:szCs w:val="24"/>
        </w:rPr>
        <w:t>отсутствием квалифицированных педагогов дополнительного образования по некоторым направленностям, нехваткой площадей, объектов для реализации программ дополнительного образования</w:t>
      </w:r>
      <w:r>
        <w:rPr>
          <w:rFonts w:cs="Times New Roman"/>
          <w:szCs w:val="24"/>
        </w:rPr>
        <w:t xml:space="preserve"> в муниципальном образовании </w:t>
      </w:r>
      <w:r>
        <w:rPr>
          <w:rFonts w:cs="Times New Roman"/>
        </w:rPr>
        <w:t xml:space="preserve"> н</w:t>
      </w:r>
      <w:r w:rsidR="00CB2ADF" w:rsidRPr="00E66DB9">
        <w:rPr>
          <w:rFonts w:cs="Times New Roman"/>
          <w:szCs w:val="24"/>
        </w:rPr>
        <w:t xml:space="preserve">е удовлетворен спрос детей и родителей  по организации кружков, секций и клубов по юннатской, технической, радиотехнической направленности, картингу, автомотоспорту, плаванию и т.д. </w:t>
      </w:r>
    </w:p>
    <w:p w:rsidR="00CB2ADF" w:rsidRDefault="00CB2ADF" w:rsidP="00CB2ADF">
      <w:pPr>
        <w:rPr>
          <w:rFonts w:cs="Times New Roman"/>
          <w:highlight w:val="yellow"/>
        </w:rPr>
      </w:pPr>
    </w:p>
    <w:p w:rsidR="00CB2ADF" w:rsidRPr="001924E0" w:rsidRDefault="005E3670" w:rsidP="00CB2ADF">
      <w:pPr>
        <w:rPr>
          <w:rFonts w:cs="Times New Roman"/>
          <w:i/>
          <w:u w:val="single"/>
        </w:rPr>
      </w:pPr>
      <w:r w:rsidRPr="001924E0">
        <w:rPr>
          <w:rFonts w:cs="Times New Roman"/>
          <w:i/>
          <w:u w:val="single"/>
        </w:rPr>
        <w:t>Среднее профессиональное образование</w:t>
      </w:r>
    </w:p>
    <w:p w:rsidR="005E3670" w:rsidRPr="001A5C2C" w:rsidRDefault="005E3670" w:rsidP="005E3670">
      <w:pPr>
        <w:pStyle w:val="ConsPlusNormal"/>
        <w:ind w:firstLine="709"/>
        <w:jc w:val="both"/>
        <w:rPr>
          <w:szCs w:val="28"/>
        </w:rPr>
      </w:pPr>
      <w:r w:rsidRPr="001A5C2C">
        <w:rPr>
          <w:szCs w:val="28"/>
        </w:rPr>
        <w:t>Высокие требования, предъявляемые современными условиями к уровню образования выпускников профессиональных образовательных организаций, выявляют проблемы в сфере среднего профессионального образования в городе:</w:t>
      </w:r>
    </w:p>
    <w:p w:rsidR="005E3670" w:rsidRPr="001A5C2C" w:rsidRDefault="005E3670" w:rsidP="0043118B">
      <w:pPr>
        <w:pStyle w:val="ConsPlusNormal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1A5C2C">
        <w:rPr>
          <w:szCs w:val="28"/>
        </w:rPr>
        <w:t>проведение капитальных ремонтов зданий учебного корпуса и общежития, постройка нового здания производственных мастерских;</w:t>
      </w:r>
    </w:p>
    <w:p w:rsidR="005E3670" w:rsidRPr="001A5C2C" w:rsidRDefault="005E3670" w:rsidP="0043118B">
      <w:pPr>
        <w:pStyle w:val="ConsPlusNormal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1A5C2C">
        <w:rPr>
          <w:szCs w:val="28"/>
        </w:rPr>
        <w:t xml:space="preserve">приведение материально-технической базы техникума в соответствие </w:t>
      </w:r>
      <w:r>
        <w:rPr>
          <w:szCs w:val="28"/>
        </w:rPr>
        <w:t xml:space="preserve"> с </w:t>
      </w:r>
      <w:r w:rsidRPr="001A5C2C">
        <w:rPr>
          <w:szCs w:val="28"/>
        </w:rPr>
        <w:t>требованиям</w:t>
      </w:r>
      <w:r>
        <w:rPr>
          <w:szCs w:val="28"/>
        </w:rPr>
        <w:t>и</w:t>
      </w:r>
      <w:r w:rsidRPr="001A5C2C">
        <w:rPr>
          <w:szCs w:val="28"/>
        </w:rPr>
        <w:t xml:space="preserve"> федерального государственного образовательного стандарта среднего профессионального образования и современным международным стандартам с последующей организацией промежуточной и/или итоговой аттестации в форме демонстрационного экзамена;</w:t>
      </w:r>
    </w:p>
    <w:p w:rsidR="005E3670" w:rsidRPr="001A5C2C" w:rsidRDefault="005E3670" w:rsidP="0043118B">
      <w:pPr>
        <w:pStyle w:val="ConsPlusNormal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1A5C2C">
        <w:rPr>
          <w:szCs w:val="28"/>
        </w:rPr>
        <w:t>создание комфортных условий проживания в общежитии;</w:t>
      </w:r>
    </w:p>
    <w:p w:rsidR="005E3670" w:rsidRPr="001A5C2C" w:rsidRDefault="005E3670" w:rsidP="0043118B">
      <w:pPr>
        <w:pStyle w:val="ConsPlusNormal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1A5C2C">
        <w:rPr>
          <w:szCs w:val="28"/>
        </w:rPr>
        <w:lastRenderedPageBreak/>
        <w:t>вовлечение студентов в социально-культурную, просветительскую и волонтерскую деятельность;</w:t>
      </w:r>
    </w:p>
    <w:p w:rsidR="005E3670" w:rsidRPr="001A5C2C" w:rsidRDefault="005E3670" w:rsidP="0043118B">
      <w:pPr>
        <w:pStyle w:val="ConsPlusNormal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1A5C2C">
        <w:rPr>
          <w:szCs w:val="28"/>
        </w:rPr>
        <w:t>повышение квалификации педагогических кадров в соответствии с требованиями федерального государственного образовательного стандарта среднего профессионального образования;</w:t>
      </w:r>
    </w:p>
    <w:p w:rsidR="005E3670" w:rsidRPr="001A5C2C" w:rsidRDefault="005E3670" w:rsidP="0043118B">
      <w:pPr>
        <w:pStyle w:val="ConsPlusNormal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1A5C2C">
        <w:rPr>
          <w:szCs w:val="28"/>
        </w:rPr>
        <w:t>усиление практической ориентации профессионального образования через практико-ориентированную систему реализации образовательных программ среднего профессионального образования, профессионального обучения;</w:t>
      </w:r>
    </w:p>
    <w:p w:rsidR="005E3670" w:rsidRPr="001A5C2C" w:rsidRDefault="005E3670" w:rsidP="0043118B">
      <w:pPr>
        <w:pStyle w:val="ConsPlusNormal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1A5C2C">
        <w:rPr>
          <w:szCs w:val="28"/>
        </w:rPr>
        <w:t>развитие направлений участия работодателей в подготовке квалифицированных кадров, в том числе расширение практики целевого обучения.</w:t>
      </w:r>
    </w:p>
    <w:p w:rsidR="005E3670" w:rsidRDefault="005E3670" w:rsidP="0043118B">
      <w:pPr>
        <w:pStyle w:val="ConsPlusNormal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1A5C2C">
        <w:rPr>
          <w:szCs w:val="28"/>
        </w:rPr>
        <w:t>внедрение механизмов наставничества, обеспечивающих сопровождение обучающихся в их профессиональном и личностном становлении.</w:t>
      </w:r>
    </w:p>
    <w:p w:rsidR="00724911" w:rsidRDefault="00724911" w:rsidP="00724911">
      <w:pPr>
        <w:pStyle w:val="ConsPlusNormal"/>
        <w:jc w:val="both"/>
        <w:rPr>
          <w:szCs w:val="28"/>
        </w:rPr>
      </w:pPr>
    </w:p>
    <w:p w:rsidR="00724911" w:rsidRPr="001924E0" w:rsidRDefault="00724911" w:rsidP="00724911">
      <w:pPr>
        <w:pStyle w:val="a4"/>
        <w:ind w:left="0" w:firstLine="567"/>
        <w:rPr>
          <w:rFonts w:cs="Times New Roman"/>
          <w:szCs w:val="24"/>
          <w:highlight w:val="yellow"/>
          <w:u w:val="single"/>
        </w:rPr>
      </w:pPr>
      <w:r w:rsidRPr="001924E0">
        <w:rPr>
          <w:i/>
          <w:u w:val="single"/>
        </w:rPr>
        <w:t>Организация отдыха детей</w:t>
      </w:r>
      <w:r w:rsidRPr="001924E0">
        <w:rPr>
          <w:rFonts w:cs="Times New Roman"/>
          <w:szCs w:val="24"/>
          <w:highlight w:val="yellow"/>
          <w:u w:val="single"/>
        </w:rPr>
        <w:t xml:space="preserve"> </w:t>
      </w:r>
    </w:p>
    <w:p w:rsidR="00724911" w:rsidRPr="00724911" w:rsidRDefault="00724911" w:rsidP="00724911">
      <w:pPr>
        <w:rPr>
          <w:rFonts w:cs="Times New Roman"/>
          <w:szCs w:val="24"/>
        </w:rPr>
      </w:pPr>
      <w:r w:rsidRPr="00724911">
        <w:rPr>
          <w:rFonts w:cs="Times New Roman"/>
          <w:szCs w:val="24"/>
        </w:rPr>
        <w:t>В соответствии с Федеральным законом от 16.10.2003 № 131-ФЗ «Об общих принципах организации местного самоуправления в Российской Федерации» организация отдыха детей в каникулярное время  относятся к вопросам местного значения городского округа. Исполнение данной функции органами местного самоуправления обеспечивается путем организации деятельности  лагерей дневного пребывания и детского оздоровительного  лагеря палаточного типа «Тихоокеанец».</w:t>
      </w:r>
    </w:p>
    <w:p w:rsidR="001924E0" w:rsidRPr="001763FE" w:rsidRDefault="008872EC" w:rsidP="001763FE">
      <w:pPr>
        <w:pStyle w:val="a4"/>
        <w:ind w:left="0" w:firstLine="567"/>
        <w:rPr>
          <w:rFonts w:cs="Times New Roman"/>
          <w:szCs w:val="24"/>
        </w:rPr>
      </w:pPr>
      <w:r w:rsidRPr="00513E11">
        <w:rPr>
          <w:rFonts w:cs="Times New Roman"/>
          <w:szCs w:val="24"/>
        </w:rPr>
        <w:t>Основным приоритетом в сфере организации отдыха дете</w:t>
      </w:r>
      <w:r>
        <w:rPr>
          <w:rFonts w:cs="Times New Roman"/>
          <w:szCs w:val="24"/>
        </w:rPr>
        <w:t xml:space="preserve">й в каникулярное время для муниципалитета остается дальнейшее </w:t>
      </w:r>
      <w:r w:rsidRPr="00513E11">
        <w:rPr>
          <w:rFonts w:cs="Times New Roman"/>
          <w:szCs w:val="24"/>
        </w:rPr>
        <w:t>поэтапное восстановление (реконструкция) детского оздоровительного  лагеря «Тихоокеанец» на принципах муниципально - частного партнерства.</w:t>
      </w:r>
    </w:p>
    <w:p w:rsidR="00EA1EDE" w:rsidRPr="00C643C5" w:rsidRDefault="00C643C5" w:rsidP="00C643C5">
      <w:pPr>
        <w:pStyle w:val="a4"/>
        <w:ind w:left="0" w:firstLine="567"/>
        <w:rPr>
          <w:rFonts w:cs="Times New Roman"/>
          <w:szCs w:val="24"/>
          <w:highlight w:val="yellow"/>
        </w:rPr>
      </w:pPr>
      <w:r>
        <w:rPr>
          <w:rFonts w:cs="Times New Roman"/>
          <w:szCs w:val="24"/>
        </w:rPr>
        <w:t xml:space="preserve"> </w:t>
      </w:r>
      <w:r w:rsidR="00EA1EDE" w:rsidRPr="00EA1EDE">
        <w:rPr>
          <w:b/>
        </w:rPr>
        <w:t>Цель, задачи и мероприятия</w:t>
      </w:r>
    </w:p>
    <w:p w:rsidR="00EA1EDE" w:rsidRPr="00EA1EDE" w:rsidRDefault="00EA1EDE" w:rsidP="00EA1EDE">
      <w:r>
        <w:rPr>
          <w:b/>
        </w:rPr>
        <w:t>Тактическая цель</w:t>
      </w:r>
      <w:r w:rsidRPr="00EA1EDE">
        <w:rPr>
          <w:b/>
        </w:rPr>
        <w:t xml:space="preserve"> - </w:t>
      </w:r>
      <w:r w:rsidRPr="00EA1EDE">
        <w:t>повышение  доступности  и востребованности  качественного образования всех уровней, обеспечивающего  потребности социально-экономического  развития Зиминского городс</w:t>
      </w:r>
      <w:r w:rsidR="00724911">
        <w:t>кого муниципального образования, организация отдыха и оздоровления детей.</w:t>
      </w:r>
    </w:p>
    <w:p w:rsidR="00EA1EDE" w:rsidRDefault="00EA1EDE" w:rsidP="00EA1EDE">
      <w:r w:rsidRPr="00133DBD">
        <w:rPr>
          <w:b/>
        </w:rPr>
        <w:t>Тактическая задача 1.</w:t>
      </w:r>
      <w:r w:rsidRPr="00133DBD">
        <w:t xml:space="preserve"> </w:t>
      </w:r>
      <w:r>
        <w:t>Обеспечение условий для получения  качественного  дошкольного  образования  в соответствии  с требованиями  Федеральных государственных стандартов  дошкольного образования.</w:t>
      </w:r>
    </w:p>
    <w:p w:rsidR="00CB2ADF" w:rsidRDefault="00EA1EDE" w:rsidP="00EA1EDE">
      <w:pPr>
        <w:rPr>
          <w:b/>
        </w:rPr>
      </w:pPr>
      <w:r w:rsidRPr="00EA1EDE">
        <w:rPr>
          <w:b/>
        </w:rPr>
        <w:t>Мероприятия:</w:t>
      </w:r>
    </w:p>
    <w:p w:rsidR="00EA1EDE" w:rsidRDefault="00EA1EDE" w:rsidP="00EA1EDE">
      <w:pPr>
        <w:ind w:firstLine="567"/>
      </w:pPr>
      <w:r>
        <w:t xml:space="preserve">1.1. </w:t>
      </w:r>
      <w:r w:rsidRPr="00EA1EDE">
        <w:t>Обеспечение доступности  дошкольного  образования, в том числе  детей  в возрасте до 3-х лет</w:t>
      </w:r>
      <w:r w:rsidR="0035076D">
        <w:t xml:space="preserve">, </w:t>
      </w:r>
      <w:r w:rsidRPr="00EA1EDE">
        <w:t xml:space="preserve">  за счет строительства  двух детских садов</w:t>
      </w:r>
      <w:r w:rsidR="0035076D">
        <w:t>, общеобразовательного комплекса  школа-сад</w:t>
      </w:r>
      <w:r w:rsidRPr="00EA1EDE">
        <w:t xml:space="preserve"> </w:t>
      </w:r>
      <w:r w:rsidR="00644610">
        <w:t xml:space="preserve">на </w:t>
      </w:r>
      <w:r w:rsidR="00B53C79">
        <w:rPr>
          <w:szCs w:val="24"/>
        </w:rPr>
        <w:t>800 мест (</w:t>
      </w:r>
      <w:r w:rsidR="00644610">
        <w:rPr>
          <w:szCs w:val="24"/>
        </w:rPr>
        <w:t xml:space="preserve">в т.ч. </w:t>
      </w:r>
      <w:r w:rsidR="00B53C79">
        <w:rPr>
          <w:szCs w:val="24"/>
        </w:rPr>
        <w:t>100 мест в ДДУ)</w:t>
      </w:r>
      <w:r w:rsidR="00B53C79" w:rsidRPr="001A5C2C">
        <w:rPr>
          <w:szCs w:val="24"/>
        </w:rPr>
        <w:t xml:space="preserve"> </w:t>
      </w:r>
      <w:r w:rsidRPr="00EA1EDE">
        <w:t xml:space="preserve"> в разных районах города</w:t>
      </w:r>
      <w:r w:rsidR="0035076D">
        <w:t>, капитального ремонта учреждений дошкольного образования</w:t>
      </w:r>
      <w:r>
        <w:t>.</w:t>
      </w:r>
    </w:p>
    <w:p w:rsidR="00906A67" w:rsidRPr="00905F1A" w:rsidRDefault="00EA1EDE" w:rsidP="00905F1A">
      <w:pPr>
        <w:ind w:firstLine="567"/>
      </w:pPr>
      <w:r>
        <w:t xml:space="preserve">1.2.  Развитие вариативных форм </w:t>
      </w:r>
      <w:r w:rsidRPr="00EA1EDE">
        <w:t xml:space="preserve"> </w:t>
      </w:r>
      <w:r w:rsidR="00241463">
        <w:t>предоставления  дошкольного образования для детей.</w:t>
      </w:r>
    </w:p>
    <w:p w:rsidR="00906A67" w:rsidRPr="00906A67" w:rsidRDefault="00906A67" w:rsidP="00906A67">
      <w:pPr>
        <w:pStyle w:val="ConsPlusTitle"/>
        <w:outlineLvl w:val="6"/>
        <w:rPr>
          <w:rFonts w:ascii="Times New Roman" w:hAnsi="Times New Roman" w:cs="Times New Roman"/>
          <w:b w:val="0"/>
          <w:sz w:val="24"/>
          <w:szCs w:val="24"/>
        </w:rPr>
      </w:pPr>
      <w:r w:rsidRPr="00906A67">
        <w:rPr>
          <w:rFonts w:ascii="Times New Roman" w:hAnsi="Times New Roman" w:cs="Times New Roman"/>
          <w:sz w:val="24"/>
          <w:szCs w:val="24"/>
        </w:rPr>
        <w:t>Тактическая задача 2.</w:t>
      </w:r>
      <w:r>
        <w:rPr>
          <w:b w:val="0"/>
        </w:rPr>
        <w:t xml:space="preserve"> </w:t>
      </w:r>
      <w:r w:rsidRPr="00906A67">
        <w:rPr>
          <w:rFonts w:ascii="Times New Roman" w:hAnsi="Times New Roman" w:cs="Times New Roman"/>
          <w:b w:val="0"/>
          <w:sz w:val="24"/>
          <w:szCs w:val="24"/>
        </w:rPr>
        <w:t>Воспитание гармонично развитой и социально ответственной личности, готовой к профессиональному выбору и совершенствованию во всех сферах жизни.</w:t>
      </w:r>
    </w:p>
    <w:p w:rsidR="00906A67" w:rsidRPr="00906A67" w:rsidRDefault="00906A67" w:rsidP="00906A67">
      <w:pPr>
        <w:pStyle w:val="ConsPlusNormal"/>
        <w:ind w:firstLine="709"/>
        <w:jc w:val="both"/>
        <w:rPr>
          <w:b/>
          <w:szCs w:val="24"/>
        </w:rPr>
      </w:pPr>
      <w:r w:rsidRPr="00906A67">
        <w:rPr>
          <w:b/>
          <w:szCs w:val="24"/>
        </w:rPr>
        <w:t>Мероприятия:</w:t>
      </w:r>
    </w:p>
    <w:p w:rsidR="00906A67" w:rsidRPr="001A5C2C" w:rsidRDefault="00906A67" w:rsidP="00906A67">
      <w:pPr>
        <w:pStyle w:val="ConsPlusNormal"/>
        <w:ind w:firstLine="709"/>
        <w:jc w:val="both"/>
        <w:rPr>
          <w:szCs w:val="24"/>
        </w:rPr>
      </w:pPr>
      <w:r w:rsidRPr="001A5C2C">
        <w:rPr>
          <w:szCs w:val="24"/>
        </w:rPr>
        <w:t>2.1. Повышение качества, конкурентности и уровня ресурсного обеспечения системы начального, основного и среднего общего образования Зиминского городского муниципального образования через:</w:t>
      </w:r>
    </w:p>
    <w:p w:rsidR="00906A67" w:rsidRPr="001A5C2C" w:rsidRDefault="00906A67" w:rsidP="00906A67">
      <w:pPr>
        <w:pStyle w:val="ConsPlusNormal"/>
        <w:ind w:firstLine="709"/>
        <w:jc w:val="both"/>
        <w:rPr>
          <w:szCs w:val="24"/>
        </w:rPr>
      </w:pPr>
      <w:r w:rsidRPr="001A5C2C">
        <w:rPr>
          <w:szCs w:val="24"/>
        </w:rPr>
        <w:t xml:space="preserve">создание новых мест в общеобразовательных организациях, в том числе путем строительства </w:t>
      </w:r>
      <w:r w:rsidR="0035076D">
        <w:rPr>
          <w:szCs w:val="24"/>
        </w:rPr>
        <w:t>общеобразовательной школы на  352 учащихся</w:t>
      </w:r>
      <w:r w:rsidR="00B53C79">
        <w:rPr>
          <w:szCs w:val="24"/>
        </w:rPr>
        <w:t xml:space="preserve">, </w:t>
      </w:r>
      <w:r w:rsidR="0035076D">
        <w:rPr>
          <w:szCs w:val="24"/>
        </w:rPr>
        <w:t xml:space="preserve">общеобразовательного комплекса </w:t>
      </w:r>
      <w:r w:rsidR="00B53C79">
        <w:rPr>
          <w:szCs w:val="24"/>
        </w:rPr>
        <w:t>школа сад на 800 мест (</w:t>
      </w:r>
      <w:r w:rsidR="00BC04E0">
        <w:rPr>
          <w:szCs w:val="24"/>
        </w:rPr>
        <w:t xml:space="preserve"> в т.ч. </w:t>
      </w:r>
      <w:r w:rsidR="00B53C79">
        <w:rPr>
          <w:szCs w:val="24"/>
        </w:rPr>
        <w:t>700 учебных мест) и модернизацию</w:t>
      </w:r>
      <w:r w:rsidRPr="001A5C2C">
        <w:rPr>
          <w:szCs w:val="24"/>
        </w:rPr>
        <w:t xml:space="preserve"> </w:t>
      </w:r>
      <w:r w:rsidR="00B53C79" w:rsidRPr="001A5C2C">
        <w:rPr>
          <w:szCs w:val="24"/>
        </w:rPr>
        <w:t>(капитальный ремонт</w:t>
      </w:r>
      <w:r w:rsidR="00B53C79">
        <w:rPr>
          <w:szCs w:val="24"/>
        </w:rPr>
        <w:t>)</w:t>
      </w:r>
      <w:r w:rsidR="00B53C79" w:rsidRPr="001A5C2C">
        <w:rPr>
          <w:szCs w:val="24"/>
        </w:rPr>
        <w:t xml:space="preserve"> </w:t>
      </w:r>
      <w:r w:rsidR="00B53C79">
        <w:rPr>
          <w:szCs w:val="24"/>
        </w:rPr>
        <w:t>общеобразовательных учреждений:</w:t>
      </w:r>
      <w:r w:rsidRPr="001A5C2C">
        <w:rPr>
          <w:szCs w:val="24"/>
        </w:rPr>
        <w:t xml:space="preserve"> </w:t>
      </w:r>
      <w:r w:rsidR="00B53C79" w:rsidRPr="00B53C79">
        <w:rPr>
          <w:szCs w:val="24"/>
        </w:rPr>
        <w:t>МБОУ</w:t>
      </w:r>
      <w:r w:rsidR="00B53C79">
        <w:rPr>
          <w:b/>
          <w:szCs w:val="24"/>
        </w:rPr>
        <w:t xml:space="preserve"> </w:t>
      </w:r>
      <w:r w:rsidR="00B53C79">
        <w:rPr>
          <w:szCs w:val="24"/>
        </w:rPr>
        <w:t>СОШ № 7, 8, 26»</w:t>
      </w:r>
      <w:r w:rsidRPr="001A5C2C">
        <w:rPr>
          <w:szCs w:val="24"/>
        </w:rPr>
        <w:t>;</w:t>
      </w:r>
    </w:p>
    <w:p w:rsidR="00906A67" w:rsidRPr="001A5C2C" w:rsidRDefault="00906A67" w:rsidP="00906A67">
      <w:pPr>
        <w:pStyle w:val="ConsPlusNormal"/>
        <w:ind w:firstLine="709"/>
        <w:jc w:val="both"/>
        <w:rPr>
          <w:szCs w:val="24"/>
        </w:rPr>
      </w:pPr>
      <w:r w:rsidRPr="001A5C2C">
        <w:rPr>
          <w:szCs w:val="24"/>
        </w:rPr>
        <w:t>реализацию мероприятий федеральных проектов «Современная школа», «Цифровая образовательная среда» национального проекта «Образование»;</w:t>
      </w:r>
    </w:p>
    <w:p w:rsidR="00906A67" w:rsidRPr="001A5C2C" w:rsidRDefault="00906A67" w:rsidP="00906A67">
      <w:pPr>
        <w:pStyle w:val="ConsPlusNormal"/>
        <w:ind w:firstLine="709"/>
        <w:jc w:val="both"/>
        <w:rPr>
          <w:szCs w:val="24"/>
        </w:rPr>
      </w:pPr>
      <w:r w:rsidRPr="001A5C2C">
        <w:rPr>
          <w:szCs w:val="24"/>
        </w:rPr>
        <w:t xml:space="preserve">модернизацию начального, основного и среднего общего образования посредством </w:t>
      </w:r>
      <w:r w:rsidRPr="001A5C2C">
        <w:rPr>
          <w:szCs w:val="24"/>
        </w:rPr>
        <w:lastRenderedPageBreak/>
        <w:t>участия в региональной системе оценки качества общего образования с использованием международных инструментов, обновления содержания общего образования, цифровизации школ, внедрения национальной системы учительского роста;</w:t>
      </w:r>
    </w:p>
    <w:p w:rsidR="00906A67" w:rsidRPr="001A5C2C" w:rsidRDefault="00906A67" w:rsidP="00906A67">
      <w:pPr>
        <w:pStyle w:val="ConsPlusNormal"/>
        <w:ind w:firstLine="709"/>
        <w:jc w:val="both"/>
        <w:rPr>
          <w:szCs w:val="24"/>
        </w:rPr>
      </w:pPr>
      <w:r w:rsidRPr="001A5C2C">
        <w:rPr>
          <w:szCs w:val="24"/>
        </w:rPr>
        <w:t>обеспечение бесплатным горячим питанием учеников начальной школы.</w:t>
      </w:r>
    </w:p>
    <w:p w:rsidR="00906A67" w:rsidRPr="001A5C2C" w:rsidRDefault="00906A67" w:rsidP="00906A67">
      <w:pPr>
        <w:pStyle w:val="ConsPlusNormal"/>
        <w:ind w:firstLine="709"/>
        <w:jc w:val="both"/>
        <w:rPr>
          <w:szCs w:val="24"/>
        </w:rPr>
      </w:pPr>
      <w:r w:rsidRPr="001A5C2C">
        <w:rPr>
          <w:szCs w:val="24"/>
        </w:rPr>
        <w:t>2.2. Устранение дефицита кадров в сфере образования путем предоставления дополнительных мер поддержки педагогическим работникам, молодым специалистам.</w:t>
      </w:r>
    </w:p>
    <w:p w:rsidR="00906A67" w:rsidRPr="001A5C2C" w:rsidRDefault="00906A67" w:rsidP="00906A67">
      <w:pPr>
        <w:pStyle w:val="ConsPlusNormal"/>
        <w:ind w:firstLine="709"/>
        <w:jc w:val="both"/>
        <w:rPr>
          <w:szCs w:val="24"/>
        </w:rPr>
      </w:pPr>
      <w:r w:rsidRPr="001A5C2C">
        <w:rPr>
          <w:szCs w:val="24"/>
        </w:rPr>
        <w:t>2.3. Массовое вовлечение детей в систему дополнительного образования, обеспечивающую формирование и развитие актуальных и востребованных навыков через:</w:t>
      </w:r>
    </w:p>
    <w:p w:rsidR="00906A67" w:rsidRPr="001A5C2C" w:rsidRDefault="00906A67" w:rsidP="00906A67">
      <w:pPr>
        <w:pStyle w:val="ConsPlusTitle"/>
        <w:widowControl/>
        <w:rPr>
          <w:rFonts w:ascii="Times New Roman" w:hAnsi="Times New Roman"/>
          <w:b w:val="0"/>
          <w:bCs w:val="0"/>
          <w:sz w:val="24"/>
          <w:szCs w:val="24"/>
        </w:rPr>
      </w:pPr>
      <w:r w:rsidRPr="001A5C2C">
        <w:rPr>
          <w:rFonts w:ascii="Times New Roman" w:hAnsi="Times New Roman" w:cs="Times New Roman"/>
          <w:b w:val="0"/>
          <w:sz w:val="24"/>
          <w:szCs w:val="24"/>
        </w:rPr>
        <w:t xml:space="preserve">модернизацию существующей инфраструктуры учреждений дополнительного образования, расширение площадей </w:t>
      </w:r>
      <w:r w:rsidRPr="001A5C2C">
        <w:rPr>
          <w:rFonts w:ascii="Times New Roman" w:hAnsi="Times New Roman"/>
          <w:b w:val="0"/>
          <w:sz w:val="24"/>
          <w:szCs w:val="24"/>
        </w:rPr>
        <w:t xml:space="preserve">(капитальный ремонт приобретенного здания </w:t>
      </w:r>
      <w:r w:rsidR="00801EAD">
        <w:rPr>
          <w:rFonts w:ascii="Times New Roman" w:hAnsi="Times New Roman"/>
          <w:b w:val="0"/>
          <w:sz w:val="24"/>
          <w:szCs w:val="24"/>
        </w:rPr>
        <w:t>Дома детского творчества</w:t>
      </w:r>
      <w:r w:rsidRPr="001A5C2C">
        <w:rPr>
          <w:rFonts w:ascii="Times New Roman" w:hAnsi="Times New Roman"/>
          <w:b w:val="0"/>
          <w:sz w:val="24"/>
          <w:szCs w:val="24"/>
        </w:rPr>
        <w:t xml:space="preserve">, </w:t>
      </w:r>
      <w:r w:rsidR="00801EAD">
        <w:rPr>
          <w:rFonts w:ascii="Times New Roman" w:hAnsi="Times New Roman"/>
          <w:b w:val="0"/>
          <w:sz w:val="24"/>
          <w:szCs w:val="24"/>
        </w:rPr>
        <w:t xml:space="preserve">здания МБУДО </w:t>
      </w:r>
      <w:r w:rsidRPr="001A5C2C">
        <w:rPr>
          <w:rFonts w:ascii="Times New Roman" w:hAnsi="Times New Roman"/>
          <w:b w:val="0"/>
          <w:sz w:val="24"/>
          <w:szCs w:val="24"/>
        </w:rPr>
        <w:t xml:space="preserve">«ДЮСШ имени Г.М. Сергеева») и ввод в эксплуатацию новых объектов </w:t>
      </w:r>
      <w:r w:rsidRPr="001A5C2C">
        <w:rPr>
          <w:rFonts w:ascii="Times New Roman" w:hAnsi="Times New Roman" w:cs="Times New Roman"/>
          <w:b w:val="0"/>
          <w:sz w:val="24"/>
          <w:szCs w:val="24"/>
        </w:rPr>
        <w:t>для реализации программ дополнительного образования</w:t>
      </w:r>
      <w:r w:rsidRPr="001A5C2C">
        <w:rPr>
          <w:rFonts w:ascii="Times New Roman" w:hAnsi="Times New Roman"/>
          <w:b w:val="0"/>
          <w:sz w:val="24"/>
          <w:szCs w:val="24"/>
        </w:rPr>
        <w:t xml:space="preserve"> </w:t>
      </w:r>
      <w:r w:rsidRPr="000C23A8">
        <w:rPr>
          <w:rFonts w:ascii="Times New Roman" w:hAnsi="Times New Roman"/>
          <w:b w:val="0"/>
          <w:sz w:val="24"/>
          <w:szCs w:val="24"/>
        </w:rPr>
        <w:t>(бассейн и др.).</w:t>
      </w:r>
    </w:p>
    <w:p w:rsidR="00906A67" w:rsidRPr="001A5C2C" w:rsidRDefault="00906A67" w:rsidP="00906A67">
      <w:pPr>
        <w:pStyle w:val="ConsPlusNormal"/>
        <w:ind w:firstLine="709"/>
        <w:jc w:val="both"/>
        <w:rPr>
          <w:szCs w:val="24"/>
        </w:rPr>
      </w:pPr>
      <w:r w:rsidRPr="001A5C2C">
        <w:rPr>
          <w:szCs w:val="24"/>
        </w:rPr>
        <w:t>реализацию мероприятий федерального проекта «Успех каждого ребенка» национального проекта «Образование»;</w:t>
      </w:r>
    </w:p>
    <w:p w:rsidR="00906A67" w:rsidRDefault="00906A67" w:rsidP="00906A67">
      <w:pPr>
        <w:pStyle w:val="ConsPlusNormal"/>
        <w:ind w:firstLine="709"/>
        <w:jc w:val="both"/>
        <w:rPr>
          <w:szCs w:val="24"/>
        </w:rPr>
      </w:pPr>
      <w:r w:rsidRPr="001A5C2C">
        <w:rPr>
          <w:szCs w:val="24"/>
        </w:rPr>
        <w:t>обеспечение эффективной системы сетевого и партнерского взаимодействия всех организаций, реализующих дополните</w:t>
      </w:r>
      <w:r w:rsidR="00801EAD">
        <w:rPr>
          <w:szCs w:val="24"/>
        </w:rPr>
        <w:t>льные образовательные программы;</w:t>
      </w:r>
    </w:p>
    <w:p w:rsidR="00801EAD" w:rsidRPr="001A5C2C" w:rsidRDefault="00801EAD" w:rsidP="00906A67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открытие  дополнительных  кружков и секций на базе образовательных организаций</w:t>
      </w:r>
      <w:r w:rsidR="006B2F52">
        <w:rPr>
          <w:szCs w:val="24"/>
        </w:rPr>
        <w:t>, вт.ч. дошкольных.</w:t>
      </w:r>
    </w:p>
    <w:p w:rsidR="00906A67" w:rsidRPr="00453166" w:rsidRDefault="00906A67" w:rsidP="00906A67">
      <w:pPr>
        <w:pStyle w:val="ConsPlusTitle"/>
        <w:outlineLvl w:val="6"/>
        <w:rPr>
          <w:rFonts w:ascii="Times New Roman" w:hAnsi="Times New Roman" w:cs="Times New Roman"/>
          <w:b w:val="0"/>
          <w:sz w:val="24"/>
          <w:szCs w:val="24"/>
        </w:rPr>
      </w:pPr>
      <w:r w:rsidRPr="00D828B2">
        <w:rPr>
          <w:rFonts w:ascii="Times New Roman" w:hAnsi="Times New Roman" w:cs="Times New Roman"/>
          <w:sz w:val="24"/>
          <w:szCs w:val="24"/>
        </w:rPr>
        <w:t xml:space="preserve">Тактическая задача </w:t>
      </w:r>
      <w:r w:rsidRPr="00D828B2">
        <w:rPr>
          <w:rFonts w:cs="Times New Roman"/>
          <w:szCs w:val="24"/>
        </w:rPr>
        <w:t>3</w:t>
      </w:r>
      <w:r w:rsidRPr="00906A67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cs="Times New Roman"/>
          <w:b w:val="0"/>
          <w:szCs w:val="24"/>
        </w:rPr>
        <w:t xml:space="preserve"> </w:t>
      </w:r>
      <w:r w:rsidRPr="00453166">
        <w:rPr>
          <w:rFonts w:ascii="Times New Roman" w:hAnsi="Times New Roman" w:cs="Times New Roman"/>
          <w:b w:val="0"/>
          <w:sz w:val="24"/>
          <w:szCs w:val="24"/>
        </w:rPr>
        <w:t>Усиление вклада системы среднего профессионального образования в экономическое, социальное и культурное развитие Зиминского городского муниципального образования.</w:t>
      </w:r>
    </w:p>
    <w:p w:rsidR="00B11291" w:rsidRDefault="00906A67" w:rsidP="00B11291">
      <w:pPr>
        <w:pStyle w:val="ConsPlusNormal"/>
        <w:ind w:firstLine="709"/>
        <w:jc w:val="both"/>
        <w:rPr>
          <w:b/>
          <w:szCs w:val="24"/>
        </w:rPr>
      </w:pPr>
      <w:r w:rsidRPr="00453166">
        <w:rPr>
          <w:b/>
          <w:szCs w:val="24"/>
        </w:rPr>
        <w:t>Мероприятия</w:t>
      </w:r>
      <w:r w:rsidR="00B11291">
        <w:rPr>
          <w:b/>
          <w:szCs w:val="24"/>
        </w:rPr>
        <w:t>:</w:t>
      </w:r>
    </w:p>
    <w:p w:rsidR="00906A67" w:rsidRPr="0054124D" w:rsidRDefault="00B11291" w:rsidP="0054124D">
      <w:pPr>
        <w:pStyle w:val="ConsPlusNormal"/>
        <w:ind w:firstLine="709"/>
        <w:jc w:val="both"/>
        <w:rPr>
          <w:b/>
          <w:szCs w:val="24"/>
        </w:rPr>
      </w:pPr>
      <w:r w:rsidRPr="00453166">
        <w:t>3.1. Внедрение практики независимой оценки полученных компетенций студентов и выпускников</w:t>
      </w:r>
      <w:r w:rsidR="0054124D">
        <w:rPr>
          <w:b/>
          <w:szCs w:val="24"/>
        </w:rPr>
        <w:t xml:space="preserve"> </w:t>
      </w:r>
      <w:r w:rsidR="00906A67" w:rsidRPr="00453166">
        <w:t>ГБПОУ ИО «Зиминский железнодорожный техникум» и их готовности к выходу на рынок труда в виде демонстрационного экзамена.</w:t>
      </w:r>
    </w:p>
    <w:p w:rsidR="00906A67" w:rsidRPr="00453166" w:rsidRDefault="00906A67" w:rsidP="006B2F52">
      <w:pPr>
        <w:pStyle w:val="ConsPlusNormal"/>
        <w:ind w:firstLine="709"/>
        <w:jc w:val="both"/>
        <w:rPr>
          <w:szCs w:val="24"/>
        </w:rPr>
      </w:pPr>
      <w:r w:rsidRPr="00453166">
        <w:rPr>
          <w:szCs w:val="24"/>
        </w:rPr>
        <w:t xml:space="preserve">3.2. </w:t>
      </w:r>
      <w:r w:rsidR="006B2F52">
        <w:rPr>
          <w:szCs w:val="24"/>
        </w:rPr>
        <w:t xml:space="preserve"> Модернизация существующей инфраструктуры ГБПОУ ИО «Зиминский  железнодорожный  техникум»: капитальный ремонт</w:t>
      </w:r>
      <w:r w:rsidRPr="00453166">
        <w:rPr>
          <w:szCs w:val="24"/>
        </w:rPr>
        <w:t xml:space="preserve"> здания у</w:t>
      </w:r>
      <w:r w:rsidR="003866AC">
        <w:rPr>
          <w:szCs w:val="24"/>
        </w:rPr>
        <w:t>чебного корпуса и общежития</w:t>
      </w:r>
      <w:r w:rsidR="006B2F52">
        <w:rPr>
          <w:szCs w:val="24"/>
        </w:rPr>
        <w:t>, строительство</w:t>
      </w:r>
      <w:r w:rsidRPr="00453166">
        <w:rPr>
          <w:szCs w:val="24"/>
        </w:rPr>
        <w:t xml:space="preserve"> нового здания производственных мастерских; </w:t>
      </w:r>
      <w:r w:rsidR="006B2F52">
        <w:rPr>
          <w:szCs w:val="24"/>
        </w:rPr>
        <w:t>спортивного зала.</w:t>
      </w:r>
    </w:p>
    <w:p w:rsidR="00906A67" w:rsidRPr="00453166" w:rsidRDefault="00906A67" w:rsidP="00906A67">
      <w:pPr>
        <w:pStyle w:val="ConsPlusNormal"/>
        <w:ind w:firstLine="709"/>
        <w:jc w:val="both"/>
        <w:rPr>
          <w:szCs w:val="24"/>
        </w:rPr>
      </w:pPr>
      <w:r w:rsidRPr="00453166">
        <w:rPr>
          <w:szCs w:val="24"/>
        </w:rPr>
        <w:t>3.3. Повышение квалификации педагогических кадров в соответствии с требованиями федерального государственного образовательного стандарта среднего профессионального образования.</w:t>
      </w:r>
    </w:p>
    <w:p w:rsidR="00906A67" w:rsidRPr="00453166" w:rsidRDefault="00906A67" w:rsidP="00906A67">
      <w:pPr>
        <w:pStyle w:val="ConsPlusNormal"/>
        <w:ind w:firstLine="709"/>
        <w:jc w:val="both"/>
        <w:rPr>
          <w:szCs w:val="24"/>
        </w:rPr>
      </w:pPr>
      <w:r w:rsidRPr="00453166">
        <w:rPr>
          <w:szCs w:val="24"/>
        </w:rPr>
        <w:t>3.4. Усиление практической ориентации профессионального образования через практико-ориентированную систему реализации образовательных программ среднего профессионального образования, профессионального обучения.</w:t>
      </w:r>
    </w:p>
    <w:p w:rsidR="00906A67" w:rsidRPr="00453166" w:rsidRDefault="00906A67" w:rsidP="00906A67">
      <w:pPr>
        <w:pStyle w:val="ConsPlusNormal"/>
        <w:ind w:firstLine="709"/>
        <w:jc w:val="both"/>
        <w:rPr>
          <w:szCs w:val="24"/>
        </w:rPr>
      </w:pPr>
      <w:r w:rsidRPr="00453166">
        <w:rPr>
          <w:szCs w:val="24"/>
        </w:rPr>
        <w:t>3.5. Развитие направлений участия работодателей в подготовке квалифицированных кадров, в том числе расширение практики целевого обучения.</w:t>
      </w:r>
    </w:p>
    <w:p w:rsidR="00906A67" w:rsidRPr="00453166" w:rsidRDefault="00906A67" w:rsidP="00906A67">
      <w:pPr>
        <w:pStyle w:val="ConsPlusNormal"/>
        <w:ind w:firstLine="709"/>
        <w:jc w:val="both"/>
        <w:rPr>
          <w:szCs w:val="24"/>
        </w:rPr>
      </w:pPr>
      <w:r w:rsidRPr="00453166">
        <w:rPr>
          <w:szCs w:val="24"/>
        </w:rPr>
        <w:t>3.6. Внедрение механизмов наставничества, обеспечивающих сопровождение обучающихся в их профессиональном и личностном становлении.</w:t>
      </w:r>
    </w:p>
    <w:p w:rsidR="00906A67" w:rsidRPr="001A5C2C" w:rsidRDefault="00906A67" w:rsidP="00906A67">
      <w:pPr>
        <w:pStyle w:val="ConsPlusTitle"/>
        <w:outlineLvl w:val="6"/>
        <w:rPr>
          <w:rFonts w:ascii="Times New Roman" w:hAnsi="Times New Roman" w:cs="Times New Roman"/>
          <w:sz w:val="24"/>
          <w:szCs w:val="24"/>
        </w:rPr>
      </w:pPr>
      <w:r w:rsidRPr="001A5C2C">
        <w:rPr>
          <w:rFonts w:ascii="Times New Roman" w:hAnsi="Times New Roman" w:cs="Times New Roman"/>
          <w:sz w:val="24"/>
          <w:szCs w:val="24"/>
        </w:rPr>
        <w:t xml:space="preserve">Тактическая задача 4. </w:t>
      </w:r>
      <w:r w:rsidRPr="00453166">
        <w:rPr>
          <w:rFonts w:ascii="Times New Roman" w:hAnsi="Times New Roman" w:cs="Times New Roman"/>
          <w:b w:val="0"/>
          <w:sz w:val="24"/>
          <w:szCs w:val="24"/>
        </w:rPr>
        <w:t>Развитие доступности образования для детей, нуждающихся в создании особых условий в силу особенностей их развития и здоровья.</w:t>
      </w:r>
    </w:p>
    <w:p w:rsidR="00906A67" w:rsidRPr="00453166" w:rsidRDefault="00906A67" w:rsidP="00906A67">
      <w:pPr>
        <w:pStyle w:val="ConsPlusNormal"/>
        <w:ind w:firstLine="709"/>
        <w:jc w:val="both"/>
        <w:rPr>
          <w:b/>
          <w:szCs w:val="24"/>
        </w:rPr>
      </w:pPr>
      <w:r w:rsidRPr="00453166">
        <w:rPr>
          <w:b/>
          <w:szCs w:val="24"/>
        </w:rPr>
        <w:t>Мероприятия:</w:t>
      </w:r>
    </w:p>
    <w:p w:rsidR="00906A67" w:rsidRPr="001A5C2C" w:rsidRDefault="00906A67" w:rsidP="00906A67">
      <w:pPr>
        <w:pStyle w:val="ConsPlusNormal"/>
        <w:ind w:firstLine="709"/>
        <w:jc w:val="both"/>
        <w:rPr>
          <w:szCs w:val="24"/>
        </w:rPr>
      </w:pPr>
      <w:r w:rsidRPr="001A5C2C">
        <w:rPr>
          <w:szCs w:val="24"/>
        </w:rPr>
        <w:t>4.1. Развитие системы ранней диагностики и выявления детей с ограниченными возможностями здоровья для обеспечения своевременной коррекционной помощи и выстраивания образовательного маршрута ребенка.</w:t>
      </w:r>
    </w:p>
    <w:p w:rsidR="00906A67" w:rsidRPr="001A5C2C" w:rsidRDefault="00906A67" w:rsidP="00906A67">
      <w:pPr>
        <w:pStyle w:val="ConsPlusNormal"/>
        <w:ind w:firstLine="709"/>
        <w:jc w:val="both"/>
        <w:rPr>
          <w:szCs w:val="24"/>
        </w:rPr>
      </w:pPr>
      <w:r w:rsidRPr="001A5C2C">
        <w:rPr>
          <w:szCs w:val="24"/>
        </w:rPr>
        <w:t>4.2. Создание на территории Зиминского городского муниципального образования постоянно действующей психолого-медико-педагогической комиссии.</w:t>
      </w:r>
    </w:p>
    <w:p w:rsidR="00906A67" w:rsidRDefault="00906A67" w:rsidP="00906A67">
      <w:pPr>
        <w:pStyle w:val="ConsPlusNormal"/>
        <w:ind w:firstLine="709"/>
        <w:jc w:val="both"/>
        <w:rPr>
          <w:szCs w:val="24"/>
        </w:rPr>
      </w:pPr>
      <w:r w:rsidRPr="001A5C2C">
        <w:rPr>
          <w:szCs w:val="24"/>
        </w:rPr>
        <w:t>4.3. Создание специальных условий обучения для детей с ограниченными возможностями здоровья и инвалидностью</w:t>
      </w:r>
      <w:r w:rsidR="006B2F52">
        <w:rPr>
          <w:szCs w:val="24"/>
        </w:rPr>
        <w:t xml:space="preserve"> (далее – ОВЗ)</w:t>
      </w:r>
      <w:r w:rsidRPr="001A5C2C">
        <w:rPr>
          <w:szCs w:val="24"/>
        </w:rPr>
        <w:t>, в том числе для детей дошкольного возраста.</w:t>
      </w:r>
    </w:p>
    <w:p w:rsidR="000B076F" w:rsidRPr="001A5C2C" w:rsidRDefault="000B076F" w:rsidP="00906A67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4.4. Повышение квалификации  педагогических работников для работы с детьми с ОВЗ и инвалидностью.</w:t>
      </w:r>
    </w:p>
    <w:p w:rsidR="00AE6E95" w:rsidRPr="00172F47" w:rsidRDefault="00AE6E95" w:rsidP="002256BE">
      <w:pPr>
        <w:spacing w:line="276" w:lineRule="auto"/>
        <w:ind w:firstLine="708"/>
        <w:rPr>
          <w:b/>
          <w:szCs w:val="24"/>
        </w:rPr>
      </w:pPr>
      <w:r w:rsidRPr="00172F47">
        <w:rPr>
          <w:b/>
          <w:szCs w:val="24"/>
        </w:rPr>
        <w:lastRenderedPageBreak/>
        <w:t xml:space="preserve">Тактическая задача </w:t>
      </w:r>
      <w:r w:rsidRPr="002256BE">
        <w:rPr>
          <w:b/>
          <w:szCs w:val="24"/>
        </w:rPr>
        <w:t>5.</w:t>
      </w:r>
      <w:r w:rsidRPr="00172F47">
        <w:rPr>
          <w:b/>
          <w:szCs w:val="24"/>
        </w:rPr>
        <w:t xml:space="preserve"> Совершенствование условий для летнего отдыха и оздоровления детей.</w:t>
      </w:r>
    </w:p>
    <w:p w:rsidR="00AE6E95" w:rsidRPr="007A7899" w:rsidRDefault="00AE6E95" w:rsidP="00AE6E95">
      <w:pPr>
        <w:pStyle w:val="ConsPlusNormal"/>
        <w:spacing w:line="276" w:lineRule="auto"/>
        <w:ind w:firstLine="709"/>
        <w:jc w:val="both"/>
        <w:rPr>
          <w:b/>
          <w:szCs w:val="24"/>
        </w:rPr>
      </w:pPr>
      <w:r w:rsidRPr="007A7899">
        <w:rPr>
          <w:b/>
          <w:szCs w:val="24"/>
        </w:rPr>
        <w:t>Мероприятия:</w:t>
      </w:r>
    </w:p>
    <w:p w:rsidR="002D0F78" w:rsidRPr="002256BE" w:rsidRDefault="00AE6E95" w:rsidP="002256BE">
      <w:pPr>
        <w:pStyle w:val="1"/>
        <w:spacing w:line="276" w:lineRule="auto"/>
        <w:ind w:firstLine="0"/>
        <w:rPr>
          <w:rFonts w:eastAsiaTheme="minorEastAsia"/>
          <w:b w:val="0"/>
          <w:color w:val="auto"/>
        </w:rPr>
      </w:pPr>
      <w:r w:rsidRPr="00172F47">
        <w:rPr>
          <w:rFonts w:eastAsiaTheme="minorEastAsia"/>
          <w:b w:val="0"/>
          <w:color w:val="auto"/>
        </w:rPr>
        <w:tab/>
      </w:r>
      <w:r w:rsidRPr="002256BE">
        <w:rPr>
          <w:rFonts w:eastAsiaTheme="minorEastAsia"/>
          <w:b w:val="0"/>
          <w:color w:val="auto"/>
        </w:rPr>
        <w:t>5.1.</w:t>
      </w:r>
      <w:r w:rsidRPr="00172F47">
        <w:rPr>
          <w:rFonts w:eastAsiaTheme="minorEastAsia"/>
          <w:b w:val="0"/>
          <w:color w:val="auto"/>
        </w:rPr>
        <w:t xml:space="preserve"> Укрепление</w:t>
      </w:r>
      <w:r w:rsidRPr="00172F47">
        <w:rPr>
          <w:b w:val="0"/>
          <w:color w:val="auto"/>
        </w:rPr>
        <w:t xml:space="preserve"> материально-технической базы </w:t>
      </w:r>
      <w:r w:rsidRPr="00172F47">
        <w:rPr>
          <w:rFonts w:cs="Times New Roman"/>
          <w:b w:val="0"/>
          <w:color w:val="auto"/>
        </w:rPr>
        <w:t>детского оздоровительного  лагеря палаточного типа "Тихоокеанец".</w:t>
      </w:r>
    </w:p>
    <w:p w:rsidR="006124F4" w:rsidRDefault="006124F4" w:rsidP="006124F4">
      <w:pPr>
        <w:ind w:firstLine="708"/>
        <w:jc w:val="left"/>
        <w:rPr>
          <w:rFonts w:cs="Times New Roman"/>
          <w:b/>
          <w:szCs w:val="24"/>
        </w:rPr>
      </w:pPr>
    </w:p>
    <w:p w:rsidR="008A74B0" w:rsidRDefault="006124F4" w:rsidP="006124F4">
      <w:pPr>
        <w:ind w:firstLine="708"/>
        <w:jc w:val="left"/>
        <w:rPr>
          <w:rFonts w:cs="Times New Roman"/>
          <w:szCs w:val="24"/>
        </w:rPr>
      </w:pPr>
      <w:r w:rsidRPr="006124F4">
        <w:rPr>
          <w:rFonts w:cs="Times New Roman"/>
          <w:szCs w:val="24"/>
        </w:rPr>
        <w:t xml:space="preserve">2.2.1.2. </w:t>
      </w:r>
      <w:r w:rsidR="008E4109" w:rsidRPr="006124F4">
        <w:rPr>
          <w:rFonts w:cs="Times New Roman"/>
          <w:szCs w:val="24"/>
        </w:rPr>
        <w:t>Здравоохранение</w:t>
      </w:r>
    </w:p>
    <w:p w:rsidR="00905F1A" w:rsidRPr="006124F4" w:rsidRDefault="00905F1A" w:rsidP="006124F4">
      <w:pPr>
        <w:ind w:firstLine="708"/>
        <w:jc w:val="left"/>
        <w:rPr>
          <w:rFonts w:cs="Times New Roman"/>
          <w:szCs w:val="24"/>
        </w:rPr>
      </w:pPr>
    </w:p>
    <w:p w:rsidR="00BE1529" w:rsidRPr="004306EF" w:rsidRDefault="008A74B0" w:rsidP="007E632E">
      <w:pPr>
        <w:ind w:firstLine="708"/>
      </w:pPr>
      <w:r w:rsidRPr="004306EF">
        <w:t xml:space="preserve">На уровень качества и доступности  </w:t>
      </w:r>
      <w:r w:rsidR="001B0EA4" w:rsidRPr="004306EF">
        <w:t xml:space="preserve">оказания </w:t>
      </w:r>
      <w:r w:rsidRPr="004306EF">
        <w:t>медицинской помощи населению города</w:t>
      </w:r>
      <w:r w:rsidR="0034700C" w:rsidRPr="004306EF">
        <w:t xml:space="preserve"> (в том числе скорой и неотложной медицинской помощи)</w:t>
      </w:r>
      <w:r w:rsidRPr="004306EF">
        <w:t xml:space="preserve"> оказывает существенное влияние</w:t>
      </w:r>
      <w:r w:rsidR="0034700C" w:rsidRPr="004306EF">
        <w:t xml:space="preserve"> ряд проблем, имеющих место в сфере здравоохранения городского округа:</w:t>
      </w:r>
    </w:p>
    <w:p w:rsidR="00BE1529" w:rsidRPr="004306EF" w:rsidRDefault="00BE1529" w:rsidP="007E632E">
      <w:pPr>
        <w:ind w:firstLine="708"/>
      </w:pPr>
      <w:r w:rsidRPr="004306EF">
        <w:t xml:space="preserve">- острый </w:t>
      </w:r>
      <w:r w:rsidR="008A74B0" w:rsidRPr="004306EF">
        <w:t>дефицит врачебных кадров</w:t>
      </w:r>
      <w:r w:rsidRPr="004306EF">
        <w:t>;</w:t>
      </w:r>
    </w:p>
    <w:p w:rsidR="00B76BFF" w:rsidRPr="004306EF" w:rsidRDefault="00B76BFF" w:rsidP="007E632E">
      <w:pPr>
        <w:ind w:firstLine="708"/>
      </w:pPr>
      <w:r w:rsidRPr="00B76BFF">
        <w:t xml:space="preserve">- </w:t>
      </w:r>
      <w:r w:rsidRPr="00B76BFF">
        <w:rPr>
          <w:rFonts w:eastAsia="Times New Roman" w:cs="Times New Roman"/>
        </w:rPr>
        <w:t>несоответствие зданий отдельных подразделений ОГБУЗ «Зиминская городская больница» стандартам оказания качественной медицинской помощи (здания детской поликлиники</w:t>
      </w:r>
      <w:r>
        <w:t>;</w:t>
      </w:r>
    </w:p>
    <w:p w:rsidR="004306EF" w:rsidRPr="004306EF" w:rsidRDefault="004306EF" w:rsidP="007E632E">
      <w:pPr>
        <w:ind w:firstLine="708"/>
      </w:pPr>
      <w:r w:rsidRPr="004306EF">
        <w:t>- разбросанность  подразделений городской больницы  по разным районам города;</w:t>
      </w:r>
    </w:p>
    <w:p w:rsidR="004306EF" w:rsidRDefault="00BF6680" w:rsidP="004306EF">
      <w:pPr>
        <w:rPr>
          <w:rFonts w:cs="Times New Roman"/>
          <w:szCs w:val="24"/>
        </w:rPr>
      </w:pPr>
      <w:r w:rsidRPr="004306EF">
        <w:t xml:space="preserve">- </w:t>
      </w:r>
      <w:r w:rsidR="0034700C" w:rsidRPr="004306EF">
        <w:t>низкий уровень качества дорог и подъездных путей (в том числе к объектам здравоохранения)</w:t>
      </w:r>
      <w:r w:rsidR="001B0EA4" w:rsidRPr="004306EF">
        <w:t>.</w:t>
      </w:r>
      <w:r w:rsidR="004306EF" w:rsidRPr="004306EF">
        <w:rPr>
          <w:rFonts w:cs="Times New Roman"/>
          <w:szCs w:val="24"/>
        </w:rPr>
        <w:t xml:space="preserve"> </w:t>
      </w:r>
    </w:p>
    <w:p w:rsidR="004306EF" w:rsidRPr="004306EF" w:rsidRDefault="004306EF" w:rsidP="004306EF">
      <w:pPr>
        <w:rPr>
          <w:rFonts w:cs="Times New Roman"/>
          <w:szCs w:val="24"/>
        </w:rPr>
      </w:pPr>
      <w:r w:rsidRPr="004306EF">
        <w:rPr>
          <w:rFonts w:cs="Times New Roman"/>
          <w:szCs w:val="24"/>
        </w:rPr>
        <w:t>Исходя из обозначенных проблем и полномочий органов местного самоуправления основными приоритетами в сфере здравоохранения определены:</w:t>
      </w:r>
    </w:p>
    <w:p w:rsidR="004306EF" w:rsidRPr="004306EF" w:rsidRDefault="004306EF" w:rsidP="004306EF">
      <w:pPr>
        <w:rPr>
          <w:rFonts w:cs="Times New Roman"/>
          <w:szCs w:val="24"/>
        </w:rPr>
      </w:pPr>
      <w:r w:rsidRPr="004306EF">
        <w:rPr>
          <w:rFonts w:cs="Times New Roman"/>
          <w:szCs w:val="24"/>
        </w:rPr>
        <w:t>- обеспечение населению города доступности и качества медицинской  помощи;</w:t>
      </w:r>
    </w:p>
    <w:p w:rsidR="00BF6680" w:rsidRPr="00983C4F" w:rsidRDefault="004306EF" w:rsidP="00983C4F">
      <w:pPr>
        <w:rPr>
          <w:rFonts w:cs="Times New Roman"/>
          <w:szCs w:val="24"/>
        </w:rPr>
      </w:pPr>
      <w:r w:rsidRPr="004306EF">
        <w:rPr>
          <w:rFonts w:cs="Times New Roman"/>
          <w:szCs w:val="24"/>
        </w:rPr>
        <w:t>- устранение кадрового дефицита.</w:t>
      </w:r>
    </w:p>
    <w:p w:rsidR="004306EF" w:rsidRPr="00C643C5" w:rsidRDefault="004306EF" w:rsidP="004306EF">
      <w:pPr>
        <w:pStyle w:val="a4"/>
        <w:ind w:left="0" w:firstLine="567"/>
        <w:rPr>
          <w:rFonts w:cs="Times New Roman"/>
          <w:szCs w:val="24"/>
          <w:highlight w:val="yellow"/>
        </w:rPr>
      </w:pPr>
      <w:r>
        <w:rPr>
          <w:rFonts w:cs="Times New Roman"/>
          <w:szCs w:val="24"/>
        </w:rPr>
        <w:t xml:space="preserve">  </w:t>
      </w:r>
      <w:r w:rsidRPr="00EA1EDE">
        <w:rPr>
          <w:b/>
        </w:rPr>
        <w:t>Цель, задачи и мероприятия</w:t>
      </w:r>
    </w:p>
    <w:p w:rsidR="004306EF" w:rsidRPr="00E8284A" w:rsidRDefault="004306EF" w:rsidP="004306EF">
      <w:pPr>
        <w:pStyle w:val="a4"/>
        <w:ind w:left="0"/>
        <w:rPr>
          <w:i/>
          <w:highlight w:val="yellow"/>
        </w:rPr>
      </w:pPr>
      <w:r>
        <w:rPr>
          <w:b/>
        </w:rPr>
        <w:t>Тактическая цель</w:t>
      </w:r>
      <w:r w:rsidRPr="00EA1EDE">
        <w:rPr>
          <w:b/>
        </w:rPr>
        <w:t xml:space="preserve"> </w:t>
      </w:r>
      <w:r w:rsidRPr="004306EF">
        <w:rPr>
          <w:b/>
        </w:rPr>
        <w:t>-</w:t>
      </w:r>
      <w:r w:rsidRPr="004306EF">
        <w:t xml:space="preserve"> обеспечение доступности медицинской помощи, повышение  эффективности  медицинских услуг</w:t>
      </w:r>
      <w:r>
        <w:t>, объемы, виды и качество  которых должны  соответствовать уровню заболеваемости и  потребностям населения.</w:t>
      </w:r>
    </w:p>
    <w:p w:rsidR="006B5FB1" w:rsidRDefault="004306EF" w:rsidP="006B5FB1">
      <w:pPr>
        <w:ind w:firstLine="708"/>
      </w:pPr>
      <w:r w:rsidRPr="004306EF">
        <w:rPr>
          <w:b/>
        </w:rPr>
        <w:t xml:space="preserve">Тактическая задача 1. </w:t>
      </w:r>
      <w:r w:rsidRPr="004306EF">
        <w:t>Повышение доступности и качества предоставления  первичной медико-санитарной  помощи.</w:t>
      </w:r>
    </w:p>
    <w:p w:rsidR="004306EF" w:rsidRDefault="006B5FB1" w:rsidP="006B5FB1">
      <w:pPr>
        <w:ind w:firstLine="708"/>
        <w:rPr>
          <w:b/>
        </w:rPr>
      </w:pPr>
      <w:r w:rsidRPr="006B5FB1">
        <w:rPr>
          <w:b/>
        </w:rPr>
        <w:t xml:space="preserve"> Мероприятия</w:t>
      </w:r>
      <w:r>
        <w:rPr>
          <w:b/>
        </w:rPr>
        <w:t>:</w:t>
      </w:r>
    </w:p>
    <w:p w:rsidR="006B5FB1" w:rsidRDefault="006B5FB1" w:rsidP="0043118B">
      <w:pPr>
        <w:pStyle w:val="a4"/>
        <w:numPr>
          <w:ilvl w:val="1"/>
          <w:numId w:val="16"/>
        </w:numPr>
        <w:ind w:left="0" w:firstLine="708"/>
      </w:pPr>
      <w:r>
        <w:t xml:space="preserve"> </w:t>
      </w:r>
      <w:r w:rsidRPr="006B5FB1">
        <w:t xml:space="preserve">Модернизация </w:t>
      </w:r>
      <w:r w:rsidR="002B5DA1">
        <w:t xml:space="preserve">системы </w:t>
      </w:r>
      <w:r>
        <w:t xml:space="preserve"> здравоохранения города  путем строительства новых и  проведения капитального ремонта действующих  объектов</w:t>
      </w:r>
      <w:r w:rsidRPr="006B5FB1">
        <w:t xml:space="preserve"> </w:t>
      </w:r>
      <w:r>
        <w:t>ОГБУЗ «Зиминская городская больница»</w:t>
      </w:r>
      <w:r w:rsidR="002B5DA1">
        <w:t>.</w:t>
      </w:r>
    </w:p>
    <w:p w:rsidR="00D411DE" w:rsidRPr="00D411DE" w:rsidRDefault="00D411DE" w:rsidP="0043118B">
      <w:pPr>
        <w:pStyle w:val="a4"/>
        <w:numPr>
          <w:ilvl w:val="1"/>
          <w:numId w:val="16"/>
        </w:numPr>
        <w:ind w:left="0" w:firstLine="708"/>
      </w:pPr>
      <w:r w:rsidRPr="00D411DE">
        <w:rPr>
          <w:rFonts w:cs="Times New Roman"/>
          <w:szCs w:val="24"/>
        </w:rPr>
        <w:t>Строительства вертолетной площадки в целях улучшения  условий работы санитарной авиации, ускорения и оптимизации   экстренной транспортировки  особо  тяжелых больных</w:t>
      </w:r>
      <w:r>
        <w:rPr>
          <w:rFonts w:cs="Times New Roman"/>
          <w:szCs w:val="24"/>
        </w:rPr>
        <w:t>.</w:t>
      </w:r>
    </w:p>
    <w:p w:rsidR="002B5DA1" w:rsidRDefault="002B5DA1" w:rsidP="0043118B">
      <w:pPr>
        <w:pStyle w:val="a4"/>
        <w:numPr>
          <w:ilvl w:val="1"/>
          <w:numId w:val="16"/>
        </w:numPr>
        <w:ind w:left="0" w:firstLine="708"/>
      </w:pPr>
      <w:r>
        <w:t>Формирование необходимого  коечного фонда  медицинских организаций в т.ч. инфекционного  профиля, с учетом возможных  эпидемических рисков.</w:t>
      </w:r>
    </w:p>
    <w:p w:rsidR="00D411DE" w:rsidRPr="00D411DE" w:rsidRDefault="00D411DE" w:rsidP="0043118B">
      <w:pPr>
        <w:pStyle w:val="a4"/>
        <w:numPr>
          <w:ilvl w:val="1"/>
          <w:numId w:val="16"/>
        </w:numPr>
        <w:ind w:left="0" w:firstLine="708"/>
        <w:rPr>
          <w:szCs w:val="24"/>
        </w:rPr>
      </w:pPr>
      <w:r w:rsidRPr="00D411DE">
        <w:rPr>
          <w:rFonts w:cs="Times New Roman"/>
          <w:szCs w:val="24"/>
        </w:rPr>
        <w:t xml:space="preserve"> Обеспечения поддержания подъездных путей </w:t>
      </w:r>
      <w:r w:rsidRPr="00D411DE">
        <w:rPr>
          <w:szCs w:val="24"/>
        </w:rPr>
        <w:t>к лечебным и поликлиническим подразделениям городской больницы в надлежащем техническом  состоянии в целях улучшения условий проезда  санитарного транспорта, движения бо</w:t>
      </w:r>
      <w:r>
        <w:rPr>
          <w:szCs w:val="24"/>
        </w:rPr>
        <w:t>льных и  медицинского персонала.</w:t>
      </w:r>
    </w:p>
    <w:p w:rsidR="00FF1CC9" w:rsidRDefault="00FF1CC9" w:rsidP="00A37E3E">
      <w:pPr>
        <w:ind w:firstLine="708"/>
      </w:pPr>
      <w:r>
        <w:rPr>
          <w:b/>
        </w:rPr>
        <w:t>Тактическая задача 2</w:t>
      </w:r>
      <w:r w:rsidRPr="004306EF">
        <w:rPr>
          <w:b/>
        </w:rPr>
        <w:t>.</w:t>
      </w:r>
      <w:r>
        <w:rPr>
          <w:b/>
        </w:rPr>
        <w:t xml:space="preserve"> </w:t>
      </w:r>
      <w:r w:rsidRPr="00FF1CC9">
        <w:t xml:space="preserve">Профилактика </w:t>
      </w:r>
      <w:r>
        <w:t>заболеваний</w:t>
      </w:r>
      <w:r w:rsidR="00FA3F99">
        <w:t>, в том числе социально-значимых, формирование  здорового образа жизни.</w:t>
      </w:r>
    </w:p>
    <w:p w:rsidR="00A37E3E" w:rsidRDefault="00A37E3E" w:rsidP="00A37E3E">
      <w:pPr>
        <w:ind w:firstLine="708"/>
        <w:rPr>
          <w:b/>
        </w:rPr>
      </w:pPr>
      <w:r w:rsidRPr="006B5FB1">
        <w:rPr>
          <w:b/>
        </w:rPr>
        <w:t>Мероприятия</w:t>
      </w:r>
      <w:r>
        <w:rPr>
          <w:b/>
        </w:rPr>
        <w:t>:</w:t>
      </w:r>
    </w:p>
    <w:p w:rsidR="00A37E3E" w:rsidRDefault="00A37E3E" w:rsidP="00A37E3E">
      <w:pPr>
        <w:ind w:firstLine="708"/>
      </w:pPr>
      <w:r>
        <w:t>2.1. Развитие системы  профилактики неинфекционных заболеваний и  формирование  здорового образа жизни.</w:t>
      </w:r>
    </w:p>
    <w:p w:rsidR="00A37E3E" w:rsidRDefault="00A37E3E" w:rsidP="00A37E3E">
      <w:pPr>
        <w:ind w:firstLine="708"/>
      </w:pPr>
      <w:r>
        <w:t>2.2. Профилактика инфекционных  заболеваний. Иммунопрофилактика.</w:t>
      </w:r>
    </w:p>
    <w:p w:rsidR="00A37E3E" w:rsidRDefault="00A37E3E" w:rsidP="00A37E3E">
      <w:pPr>
        <w:ind w:firstLine="708"/>
      </w:pPr>
      <w:r>
        <w:t>2.3. Профилактика ВИЧ-инфекции.</w:t>
      </w:r>
    </w:p>
    <w:p w:rsidR="00A37E3E" w:rsidRDefault="00A37E3E" w:rsidP="00A37E3E">
      <w:pPr>
        <w:ind w:firstLine="708"/>
      </w:pPr>
      <w:r>
        <w:t>2.4. Профилактика туберкулеза.</w:t>
      </w:r>
    </w:p>
    <w:p w:rsidR="00A37E3E" w:rsidRDefault="00A37E3E" w:rsidP="00A37E3E">
      <w:pPr>
        <w:ind w:firstLine="708"/>
        <w:rPr>
          <w:b/>
        </w:rPr>
      </w:pPr>
      <w:r>
        <w:t xml:space="preserve"> </w:t>
      </w:r>
      <w:r>
        <w:rPr>
          <w:b/>
        </w:rPr>
        <w:t>Тактическая задача 3</w:t>
      </w:r>
      <w:r w:rsidRPr="004306EF">
        <w:rPr>
          <w:b/>
        </w:rPr>
        <w:t>.</w:t>
      </w:r>
      <w:r>
        <w:rPr>
          <w:b/>
        </w:rPr>
        <w:t xml:space="preserve"> </w:t>
      </w:r>
      <w:r w:rsidR="00D411DE">
        <w:rPr>
          <w:b/>
        </w:rPr>
        <w:t xml:space="preserve"> </w:t>
      </w:r>
      <w:r w:rsidR="00D411DE" w:rsidRPr="00D411DE">
        <w:t xml:space="preserve">Создание условий для  привлечения и закрепления </w:t>
      </w:r>
      <w:r w:rsidRPr="00D411DE">
        <w:t>медицински</w:t>
      </w:r>
      <w:r w:rsidR="00D411DE" w:rsidRPr="00D411DE">
        <w:t xml:space="preserve">х </w:t>
      </w:r>
      <w:r w:rsidRPr="00D411DE">
        <w:t xml:space="preserve"> кадр</w:t>
      </w:r>
      <w:r w:rsidR="00D411DE" w:rsidRPr="00D411DE">
        <w:t>ов</w:t>
      </w:r>
      <w:r w:rsidRPr="00D411DE">
        <w:t xml:space="preserve"> </w:t>
      </w:r>
      <w:r w:rsidR="00D411DE" w:rsidRPr="00D411DE">
        <w:t>на территории г.Зимы</w:t>
      </w:r>
    </w:p>
    <w:p w:rsidR="00983C4F" w:rsidRDefault="00983C4F" w:rsidP="00A37E3E">
      <w:pPr>
        <w:ind w:firstLine="708"/>
        <w:rPr>
          <w:b/>
        </w:rPr>
      </w:pPr>
    </w:p>
    <w:p w:rsidR="00A37E3E" w:rsidRDefault="00A37E3E" w:rsidP="00A37E3E">
      <w:pPr>
        <w:ind w:firstLine="708"/>
        <w:rPr>
          <w:b/>
        </w:rPr>
      </w:pPr>
      <w:r w:rsidRPr="006B5FB1">
        <w:rPr>
          <w:b/>
        </w:rPr>
        <w:lastRenderedPageBreak/>
        <w:t>Мероприятия</w:t>
      </w:r>
      <w:r>
        <w:rPr>
          <w:b/>
        </w:rPr>
        <w:t>:</w:t>
      </w:r>
    </w:p>
    <w:p w:rsidR="00A37E3E" w:rsidRDefault="00A37E3E" w:rsidP="00A37E3E">
      <w:pPr>
        <w:ind w:firstLine="708"/>
      </w:pPr>
      <w:r>
        <w:t xml:space="preserve">3.1. </w:t>
      </w:r>
      <w:r w:rsidR="00D411DE">
        <w:t>Предоставление студентам медицинских ВУЗов дополнительных мер  социальной поддержки.</w:t>
      </w:r>
    </w:p>
    <w:p w:rsidR="00D411DE" w:rsidRPr="006B5FB1" w:rsidRDefault="00D411DE" w:rsidP="00A37E3E">
      <w:pPr>
        <w:ind w:firstLine="708"/>
      </w:pPr>
      <w:r>
        <w:t>3.2. Предоставление выплаты подъемных средств  молодым  врачам при трудоустройстве  в ОГБУЗ «Зиминская городская больница».</w:t>
      </w:r>
    </w:p>
    <w:p w:rsidR="00D411DE" w:rsidRDefault="00FD0439" w:rsidP="00FD0439">
      <w:pPr>
        <w:rPr>
          <w:rFonts w:cs="Times New Roman"/>
        </w:rPr>
      </w:pPr>
      <w:r>
        <w:rPr>
          <w:rFonts w:cs="Times New Roman"/>
        </w:rPr>
        <w:t xml:space="preserve">3.3. </w:t>
      </w:r>
      <w:r w:rsidRPr="00CA1B7E">
        <w:rPr>
          <w:rFonts w:cs="Times New Roman"/>
        </w:rPr>
        <w:t>Обеспечение молодых специалистов  (врачей) ОГБУЗ «Зиминская городская больница» служебным жильем</w:t>
      </w:r>
      <w:r>
        <w:rPr>
          <w:rFonts w:cs="Times New Roman"/>
        </w:rPr>
        <w:t>.</w:t>
      </w:r>
    </w:p>
    <w:p w:rsidR="00FD0439" w:rsidRDefault="00FD0439" w:rsidP="00FD0439">
      <w:pPr>
        <w:rPr>
          <w:rFonts w:cs="Times New Roman"/>
          <w:b/>
          <w:szCs w:val="24"/>
        </w:rPr>
      </w:pPr>
    </w:p>
    <w:p w:rsidR="00162E4B" w:rsidRDefault="006124F4" w:rsidP="006124F4">
      <w:pPr>
        <w:jc w:val="left"/>
        <w:rPr>
          <w:rFonts w:cs="Times New Roman"/>
          <w:szCs w:val="24"/>
        </w:rPr>
      </w:pPr>
      <w:r w:rsidRPr="006124F4">
        <w:rPr>
          <w:rFonts w:cs="Times New Roman"/>
          <w:szCs w:val="24"/>
        </w:rPr>
        <w:t xml:space="preserve">2.2.1.3. </w:t>
      </w:r>
      <w:r w:rsidR="008E4109" w:rsidRPr="006124F4">
        <w:rPr>
          <w:rFonts w:cs="Times New Roman"/>
          <w:szCs w:val="24"/>
        </w:rPr>
        <w:t>Физическая культура и спорт</w:t>
      </w:r>
    </w:p>
    <w:p w:rsidR="00905F1A" w:rsidRPr="006124F4" w:rsidRDefault="00905F1A" w:rsidP="006124F4">
      <w:pPr>
        <w:jc w:val="left"/>
        <w:rPr>
          <w:rFonts w:cs="Times New Roman"/>
          <w:szCs w:val="24"/>
        </w:rPr>
      </w:pPr>
    </w:p>
    <w:p w:rsidR="00162E4B" w:rsidRPr="00304D83" w:rsidRDefault="00185A29" w:rsidP="00943121">
      <w:pPr>
        <w:rPr>
          <w:rFonts w:cs="Times New Roman"/>
          <w:szCs w:val="24"/>
        </w:rPr>
      </w:pPr>
      <w:r w:rsidRPr="00304D83">
        <w:rPr>
          <w:rFonts w:cs="Times New Roman"/>
          <w:szCs w:val="24"/>
        </w:rPr>
        <w:t>Общая ситуация  в сфере физической культуры  и спорта  г.Зимы  характеризуется:</w:t>
      </w:r>
    </w:p>
    <w:p w:rsidR="00185A29" w:rsidRPr="00304D83" w:rsidRDefault="00304D83" w:rsidP="00943121">
      <w:pPr>
        <w:rPr>
          <w:rFonts w:cs="Times New Roman"/>
          <w:szCs w:val="24"/>
        </w:rPr>
      </w:pPr>
      <w:r w:rsidRPr="00304D83">
        <w:rPr>
          <w:rFonts w:cs="Times New Roman"/>
          <w:szCs w:val="24"/>
        </w:rPr>
        <w:t xml:space="preserve">- средним </w:t>
      </w:r>
      <w:r w:rsidR="00185A29" w:rsidRPr="00304D83">
        <w:rPr>
          <w:rFonts w:cs="Times New Roman"/>
          <w:szCs w:val="24"/>
        </w:rPr>
        <w:t>процентом населения, систематически занимающегося  физической культурой и спортом (</w:t>
      </w:r>
      <w:r>
        <w:rPr>
          <w:rFonts w:cs="Times New Roman"/>
          <w:szCs w:val="24"/>
        </w:rPr>
        <w:t xml:space="preserve">41% </w:t>
      </w:r>
      <w:r w:rsidR="00185A29" w:rsidRPr="00304D83">
        <w:t>в общей численности населения города</w:t>
      </w:r>
      <w:r w:rsidRPr="00304D83">
        <w:t xml:space="preserve">  в возрасте 3-79 лет</w:t>
      </w:r>
      <w:r w:rsidR="00185A29" w:rsidRPr="00304D83">
        <w:t>);</w:t>
      </w:r>
    </w:p>
    <w:p w:rsidR="003E0EA0" w:rsidRPr="004B56DB" w:rsidRDefault="00185A29" w:rsidP="007F5A4D">
      <w:pPr>
        <w:pStyle w:val="a9"/>
      </w:pPr>
      <w:r w:rsidRPr="004B56DB">
        <w:t xml:space="preserve">- </w:t>
      </w:r>
      <w:r w:rsidR="00304D83" w:rsidRPr="004B56DB">
        <w:t xml:space="preserve">недостаточным </w:t>
      </w:r>
      <w:r w:rsidRPr="004B56DB">
        <w:t>уровнем</w:t>
      </w:r>
      <w:r w:rsidR="007F5A4D" w:rsidRPr="004B56DB">
        <w:t xml:space="preserve"> обеспеченности населения городского округа</w:t>
      </w:r>
      <w:r w:rsidRPr="004B56DB">
        <w:t xml:space="preserve"> спортивными сооружениями</w:t>
      </w:r>
      <w:r w:rsidR="007F5A4D" w:rsidRPr="004B56DB">
        <w:t xml:space="preserve"> (</w:t>
      </w:r>
      <w:r w:rsidR="00304D83" w:rsidRPr="004B56DB">
        <w:t xml:space="preserve">30,7% </w:t>
      </w:r>
      <w:r w:rsidR="003E0EA0" w:rsidRPr="004B56DB">
        <w:t>от норматива</w:t>
      </w:r>
      <w:r w:rsidR="007F5A4D" w:rsidRPr="004B56DB">
        <w:t>)</w:t>
      </w:r>
      <w:r w:rsidR="003E0EA0" w:rsidRPr="004B56DB">
        <w:t>;</w:t>
      </w:r>
    </w:p>
    <w:p w:rsidR="007F5A4D" w:rsidRDefault="004B56DB" w:rsidP="007F5A4D">
      <w:pPr>
        <w:pStyle w:val="a9"/>
      </w:pPr>
      <w:r w:rsidRPr="004B56DB">
        <w:t>- дефицитом тренерско-преподавательского</w:t>
      </w:r>
      <w:r w:rsidR="007F5A4D" w:rsidRPr="004B56DB">
        <w:t xml:space="preserve"> с</w:t>
      </w:r>
      <w:r w:rsidRPr="004B56DB">
        <w:t>остава учреждений спорта;</w:t>
      </w:r>
      <w:r w:rsidR="007F5A4D" w:rsidRPr="004B56DB">
        <w:t xml:space="preserve"> </w:t>
      </w:r>
    </w:p>
    <w:p w:rsidR="004B56DB" w:rsidRPr="004B56DB" w:rsidRDefault="004B56DB" w:rsidP="007F5A4D">
      <w:pPr>
        <w:pStyle w:val="a9"/>
      </w:pPr>
      <w:r>
        <w:t>- низким уровнем материально-технического обеспечения  спортивной подготовки.</w:t>
      </w:r>
    </w:p>
    <w:p w:rsidR="004B56DB" w:rsidRPr="004B56DB" w:rsidRDefault="003E0EA0" w:rsidP="00EA6111">
      <w:r w:rsidRPr="004B56DB">
        <w:t>Исходя из сложившейся ситуации о</w:t>
      </w:r>
      <w:r w:rsidR="00EA6111" w:rsidRPr="004B56DB">
        <w:t>сновным</w:t>
      </w:r>
      <w:r w:rsidR="004B56DB" w:rsidRPr="004B56DB">
        <w:t>и приоритетами</w:t>
      </w:r>
      <w:r w:rsidR="00EA6111" w:rsidRPr="004B56DB">
        <w:t xml:space="preserve">  в развитии сферы</w:t>
      </w:r>
      <w:r w:rsidRPr="004B56DB">
        <w:t xml:space="preserve"> физической культуры</w:t>
      </w:r>
      <w:r w:rsidR="004B56DB">
        <w:t xml:space="preserve"> и спорта города Зимы являю</w:t>
      </w:r>
      <w:r w:rsidR="00EA6111" w:rsidRPr="004B56DB">
        <w:t>тся</w:t>
      </w:r>
      <w:r w:rsidR="004B56DB" w:rsidRPr="004B56DB">
        <w:t>:</w:t>
      </w:r>
    </w:p>
    <w:p w:rsidR="004157BF" w:rsidRDefault="004B56DB" w:rsidP="00EA6111">
      <w:r w:rsidRPr="004011B4">
        <w:t>-</w:t>
      </w:r>
      <w:r w:rsidR="004011B4">
        <w:t xml:space="preserve"> увеличение доли  населения ЗГМО, систематически  занимающегося физической культурой и спортом,  в общей численности населения  ЗГМО в возрасте 3-79 лет  к 2024 году до 43,5% в соответствии с целевыми  ориентирами, установленными Государственной программой Российской Федерации «Развитие физической культуры и спорта» и доведением значения данного показателя к 2036</w:t>
      </w:r>
      <w:r w:rsidR="00F62D34">
        <w:t xml:space="preserve"> </w:t>
      </w:r>
      <w:r w:rsidR="004011B4">
        <w:t>году до 60%</w:t>
      </w:r>
      <w:r w:rsidR="00437319">
        <w:t>;</w:t>
      </w:r>
    </w:p>
    <w:p w:rsidR="00437319" w:rsidRDefault="00437319" w:rsidP="00EA6111">
      <w:r>
        <w:t>- укрепление  материально-технической базы  за счет строительства  новых  спортивных объектов, пр</w:t>
      </w:r>
      <w:r w:rsidR="00F62D34">
        <w:t>о</w:t>
      </w:r>
      <w:r>
        <w:t>ведением капитального ремонта действующих объектов спортивной инфраструктуры, что  позволит  повысить уровень  обеспеченности  населения спортивными сооружениями исходя из единовременной  пропускной способности объектов спорта  до 50% к 2036 году;</w:t>
      </w:r>
    </w:p>
    <w:p w:rsidR="00437319" w:rsidRDefault="00437319" w:rsidP="00EA6111">
      <w:r>
        <w:t>- реализация на территории муниципального образования  Всероссийского  физкультурно-спортивного  комплекса «Готов  к труду и обороне»;</w:t>
      </w:r>
    </w:p>
    <w:p w:rsidR="00F62D34" w:rsidRDefault="00437319" w:rsidP="00F62D34">
      <w:r>
        <w:t xml:space="preserve">- пропаганда  физической культуры и спорта во взаимодействии с </w:t>
      </w:r>
      <w:r w:rsidR="005E0371">
        <w:t xml:space="preserve">учреждениями </w:t>
      </w:r>
      <w:r>
        <w:t xml:space="preserve">  здравоохранения,</w:t>
      </w:r>
      <w:r w:rsidR="00F62D34">
        <w:t xml:space="preserve"> </w:t>
      </w:r>
      <w:r>
        <w:t xml:space="preserve">образования, культуры, социальной защиты населения с использованием   различных каналов распространения  информации (в </w:t>
      </w:r>
      <w:r w:rsidR="00F62D34">
        <w:t xml:space="preserve"> процессе обучения, путем создания и  распространения  материалов, направленных на  информирование  и мотивацию  населения к  занятиям  физической культурой и спортом, путем  проведения информационных компаний, спортивных   акций и спортивных  событий);</w:t>
      </w:r>
    </w:p>
    <w:p w:rsidR="005E0371" w:rsidRDefault="005E0371" w:rsidP="00F62D34">
      <w:r>
        <w:t>- организация и  проведение  физкультурных  и спортивных  мероприятий среди  различных слоев населения;</w:t>
      </w:r>
    </w:p>
    <w:p w:rsidR="005E0371" w:rsidRDefault="005E0371" w:rsidP="00F62D34">
      <w:r>
        <w:t>- подготовка спортсменов в соответствии с  федеральными  стандартами  спортивной подготовки;</w:t>
      </w:r>
    </w:p>
    <w:p w:rsidR="005E0371" w:rsidRDefault="005E0371" w:rsidP="00F62D34">
      <w:r>
        <w:t>-</w:t>
      </w:r>
      <w:r w:rsidR="008F1C0B">
        <w:t xml:space="preserve"> к</w:t>
      </w:r>
      <w:r>
        <w:t>омплексный  подход   к развитию  сферы физической культуры и спорта  города позволит  увеличить  долю граждан, систематически  занимающихся  физической культурой и спортом, в общей численности населения ЗГМО  к 2036 году до 60%.</w:t>
      </w:r>
    </w:p>
    <w:p w:rsidR="00D2380D" w:rsidRPr="00D2380D" w:rsidRDefault="00D2380D" w:rsidP="00F62D34">
      <w:pPr>
        <w:rPr>
          <w:b/>
        </w:rPr>
      </w:pPr>
      <w:r>
        <w:t xml:space="preserve"> </w:t>
      </w:r>
      <w:r w:rsidRPr="00D2380D">
        <w:rPr>
          <w:b/>
        </w:rPr>
        <w:t>Цель, задачи и мероприятия</w:t>
      </w:r>
    </w:p>
    <w:p w:rsidR="00D2380D" w:rsidRPr="00D2380D" w:rsidRDefault="00D2380D" w:rsidP="00D2380D">
      <w:pPr>
        <w:pStyle w:val="a4"/>
        <w:ind w:left="0"/>
      </w:pPr>
      <w:r w:rsidRPr="00D2380D">
        <w:rPr>
          <w:b/>
        </w:rPr>
        <w:t xml:space="preserve">Тактическая цель </w:t>
      </w:r>
      <w:r w:rsidR="00A61530">
        <w:rPr>
          <w:b/>
        </w:rPr>
        <w:t xml:space="preserve"> - </w:t>
      </w:r>
      <w:r w:rsidR="00A61530" w:rsidRPr="003866AC">
        <w:t>с</w:t>
      </w:r>
      <w:r w:rsidRPr="00D2380D">
        <w:t xml:space="preserve">оздание условий, обеспечивающих возможность гражданам систематически заниматься физической культурой и спортом, </w:t>
      </w:r>
      <w:r w:rsidR="00A61530">
        <w:t xml:space="preserve">и повышение эффективности  </w:t>
      </w:r>
      <w:r w:rsidR="00133DBD">
        <w:t>п</w:t>
      </w:r>
      <w:r w:rsidRPr="00D2380D">
        <w:t>одготовки спортсменов.</w:t>
      </w:r>
    </w:p>
    <w:p w:rsidR="00133DBD" w:rsidRDefault="00D2380D" w:rsidP="00D2380D">
      <w:pPr>
        <w:pStyle w:val="a4"/>
        <w:ind w:left="0"/>
      </w:pPr>
      <w:r w:rsidRPr="00133DBD">
        <w:rPr>
          <w:b/>
        </w:rPr>
        <w:t>Тактическая задача 1.</w:t>
      </w:r>
      <w:r w:rsidRPr="00133DBD">
        <w:t xml:space="preserve"> </w:t>
      </w:r>
      <w:r w:rsidR="00133DBD" w:rsidRPr="00133DBD">
        <w:t>Развитие массового и адаптивного спорта</w:t>
      </w:r>
      <w:r w:rsidR="00C47723">
        <w:t>.</w:t>
      </w:r>
    </w:p>
    <w:p w:rsidR="00C47723" w:rsidRDefault="00C47723" w:rsidP="00D2380D">
      <w:pPr>
        <w:pStyle w:val="a4"/>
        <w:ind w:left="0"/>
        <w:rPr>
          <w:b/>
        </w:rPr>
      </w:pPr>
      <w:r w:rsidRPr="00C47723">
        <w:rPr>
          <w:b/>
        </w:rPr>
        <w:t>Мероприятия:</w:t>
      </w:r>
    </w:p>
    <w:p w:rsidR="00C47723" w:rsidRPr="00D81F94" w:rsidRDefault="00C47723" w:rsidP="00C47723">
      <w:pPr>
        <w:pStyle w:val="ConsPlusNormal"/>
        <w:ind w:firstLine="540"/>
        <w:jc w:val="both"/>
        <w:rPr>
          <w:szCs w:val="24"/>
        </w:rPr>
      </w:pPr>
      <w:r w:rsidRPr="00C47723">
        <w:t xml:space="preserve">1.1. </w:t>
      </w:r>
      <w:r w:rsidRPr="00D81F94">
        <w:rPr>
          <w:szCs w:val="24"/>
        </w:rPr>
        <w:t>Формирование устойчивой потребности ведения здорового образа жизни, регулярных занятий физической культурой и спортом у всех возрастных групп населения.</w:t>
      </w:r>
    </w:p>
    <w:p w:rsidR="00C47723" w:rsidRPr="00D81F94" w:rsidRDefault="00C47723" w:rsidP="00C47723">
      <w:pPr>
        <w:pStyle w:val="ConsPlusNormal"/>
        <w:ind w:firstLine="540"/>
        <w:jc w:val="both"/>
        <w:rPr>
          <w:szCs w:val="24"/>
        </w:rPr>
      </w:pPr>
      <w:r w:rsidRPr="00D81F94">
        <w:rPr>
          <w:szCs w:val="24"/>
        </w:rPr>
        <w:lastRenderedPageBreak/>
        <w:t>1.2. Вовлечение инвалидов и лиц с ограниченными возможностями здоровья в регулярные занятия физической культурой и спортом.</w:t>
      </w:r>
    </w:p>
    <w:p w:rsidR="00C47723" w:rsidRPr="00D81F94" w:rsidRDefault="00C47723" w:rsidP="00C47723">
      <w:pPr>
        <w:pStyle w:val="ConsPlusNormal"/>
        <w:ind w:firstLine="540"/>
        <w:jc w:val="both"/>
        <w:rPr>
          <w:szCs w:val="24"/>
        </w:rPr>
      </w:pPr>
      <w:r w:rsidRPr="00D81F94">
        <w:rPr>
          <w:szCs w:val="24"/>
        </w:rPr>
        <w:t>1.3. Обеспечение пропаганды здорового образа жизни в целях повышения мотивации и интереса различных категорий и групп населения к регулярным занятиям физической культурой и спортом.</w:t>
      </w:r>
    </w:p>
    <w:p w:rsidR="00C47723" w:rsidRPr="00D81F94" w:rsidRDefault="00C47723" w:rsidP="00C47723">
      <w:pPr>
        <w:pStyle w:val="ConsPlusNormal"/>
        <w:ind w:firstLine="540"/>
        <w:jc w:val="both"/>
        <w:rPr>
          <w:szCs w:val="24"/>
        </w:rPr>
      </w:pPr>
      <w:r w:rsidRPr="00D81F94">
        <w:rPr>
          <w:szCs w:val="24"/>
        </w:rPr>
        <w:t>1.4. Повышение доступности и разнообразия физкультурно-оздоровительных и спортивных услуг для населения.</w:t>
      </w:r>
    </w:p>
    <w:p w:rsidR="00C47723" w:rsidRPr="00E8284A" w:rsidRDefault="00C47723" w:rsidP="00C47723">
      <w:pPr>
        <w:pStyle w:val="a4"/>
        <w:ind w:left="0"/>
        <w:rPr>
          <w:i/>
          <w:highlight w:val="yellow"/>
        </w:rPr>
      </w:pPr>
      <w:r w:rsidRPr="00133DBD">
        <w:rPr>
          <w:b/>
        </w:rPr>
        <w:t>Тактическая задача 2.</w:t>
      </w:r>
      <w:r w:rsidRPr="00133DBD">
        <w:t xml:space="preserve"> Укрепление материально-технической базы и развитие  спортивной инфраструктур</w:t>
      </w:r>
      <w:r w:rsidRPr="00C47723">
        <w:t>ы.</w:t>
      </w:r>
    </w:p>
    <w:p w:rsidR="00C47723" w:rsidRDefault="00C47723" w:rsidP="00C47723">
      <w:pPr>
        <w:pStyle w:val="a4"/>
        <w:ind w:left="0"/>
        <w:rPr>
          <w:b/>
        </w:rPr>
      </w:pPr>
      <w:r w:rsidRPr="00C47723">
        <w:rPr>
          <w:b/>
        </w:rPr>
        <w:t>Мероприятия:</w:t>
      </w:r>
    </w:p>
    <w:p w:rsidR="00C47723" w:rsidRPr="00D81F94" w:rsidRDefault="00C47723" w:rsidP="00C47723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</w:t>
      </w:r>
      <w:r w:rsidRPr="00D81F94">
        <w:rPr>
          <w:szCs w:val="24"/>
        </w:rPr>
        <w:t>.1. Оснащение</w:t>
      </w:r>
      <w:r>
        <w:rPr>
          <w:szCs w:val="24"/>
        </w:rPr>
        <w:t xml:space="preserve"> </w:t>
      </w:r>
      <w:r w:rsidRPr="00D81F94">
        <w:rPr>
          <w:szCs w:val="24"/>
        </w:rPr>
        <w:t>спортивных учреждений необходимым спортивным оборудованием и инвентарем для занятий физической культурой и спортом.</w:t>
      </w:r>
    </w:p>
    <w:p w:rsidR="00C47723" w:rsidRPr="009411E7" w:rsidRDefault="00C47723" w:rsidP="008A31B3">
      <w:pPr>
        <w:ind w:firstLine="567"/>
      </w:pPr>
      <w:r>
        <w:rPr>
          <w:szCs w:val="24"/>
        </w:rPr>
        <w:t>2</w:t>
      </w:r>
      <w:r w:rsidRPr="00D81F94">
        <w:rPr>
          <w:rFonts w:cs="Times New Roman"/>
          <w:szCs w:val="24"/>
        </w:rPr>
        <w:t>.2. Строительство</w:t>
      </w:r>
      <w:r w:rsidR="003774FC">
        <w:rPr>
          <w:rFonts w:cs="Times New Roman"/>
          <w:szCs w:val="24"/>
        </w:rPr>
        <w:t xml:space="preserve"> новых объектов спорта (</w:t>
      </w:r>
      <w:r w:rsidR="003774FC">
        <w:t xml:space="preserve">физкультурно–оздоровительный  комплекс </w:t>
      </w:r>
      <w:r w:rsidR="009411E7">
        <w:t xml:space="preserve"> с</w:t>
      </w:r>
      <w:r w:rsidR="008A31B3">
        <w:t xml:space="preserve"> </w:t>
      </w:r>
      <w:r w:rsidR="009411E7">
        <w:t>плавательным</w:t>
      </w:r>
      <w:r w:rsidR="009411E7" w:rsidRPr="00D03D51">
        <w:t xml:space="preserve"> бассейн</w:t>
      </w:r>
      <w:r w:rsidR="009411E7">
        <w:t xml:space="preserve">ом, </w:t>
      </w:r>
      <w:r w:rsidR="003774FC">
        <w:t>универсальный спортивный зал</w:t>
      </w:r>
      <w:r w:rsidR="009411E7">
        <w:t>)</w:t>
      </w:r>
      <w:r w:rsidR="009411E7" w:rsidRPr="00D81F94">
        <w:rPr>
          <w:szCs w:val="24"/>
        </w:rPr>
        <w:t xml:space="preserve"> </w:t>
      </w:r>
      <w:r w:rsidRPr="00D81F94">
        <w:rPr>
          <w:rFonts w:cs="Times New Roman"/>
          <w:szCs w:val="24"/>
        </w:rPr>
        <w:t>и капитальный ремонт объектов муниципальной собственности в сфере физической культуры и спорта</w:t>
      </w:r>
      <w:r w:rsidR="00CF7DCF">
        <w:rPr>
          <w:rFonts w:cs="Times New Roman"/>
          <w:szCs w:val="24"/>
        </w:rPr>
        <w:t xml:space="preserve"> (объект «Спорткомплекс» МАУ «Спортивная школа»Зиминского городского муниципального образования).</w:t>
      </w:r>
    </w:p>
    <w:p w:rsidR="00C47723" w:rsidRPr="007100F3" w:rsidRDefault="00C47723" w:rsidP="00C47723">
      <w:pPr>
        <w:pStyle w:val="ConsPlusNormal"/>
        <w:jc w:val="both"/>
        <w:rPr>
          <w:szCs w:val="24"/>
          <w:highlight w:val="yellow"/>
        </w:rPr>
      </w:pPr>
    </w:p>
    <w:p w:rsidR="00677925" w:rsidRDefault="006124F4" w:rsidP="006124F4">
      <w:pPr>
        <w:ind w:firstLine="567"/>
        <w:jc w:val="left"/>
        <w:rPr>
          <w:rFonts w:cs="Times New Roman"/>
          <w:szCs w:val="24"/>
        </w:rPr>
      </w:pPr>
      <w:r w:rsidRPr="006124F4">
        <w:rPr>
          <w:rFonts w:cs="Times New Roman"/>
          <w:szCs w:val="24"/>
        </w:rPr>
        <w:t xml:space="preserve">2.2.1.4. </w:t>
      </w:r>
      <w:r w:rsidR="00677925" w:rsidRPr="006124F4">
        <w:rPr>
          <w:rFonts w:cs="Times New Roman"/>
          <w:szCs w:val="24"/>
        </w:rPr>
        <w:t>Культура</w:t>
      </w:r>
    </w:p>
    <w:p w:rsidR="00905F1A" w:rsidRPr="006124F4" w:rsidRDefault="00905F1A" w:rsidP="006124F4">
      <w:pPr>
        <w:ind w:firstLine="567"/>
        <w:jc w:val="left"/>
        <w:rPr>
          <w:rFonts w:cs="Times New Roman"/>
          <w:szCs w:val="24"/>
        </w:rPr>
      </w:pPr>
    </w:p>
    <w:p w:rsidR="00677925" w:rsidRPr="00E938E4" w:rsidRDefault="00677925" w:rsidP="00677925">
      <w:pPr>
        <w:pStyle w:val="a9"/>
      </w:pPr>
      <w:r w:rsidRPr="00E938E4">
        <w:t>Среди существующих  проблем сферы культуры городского округа следует выделить:</w:t>
      </w:r>
    </w:p>
    <w:p w:rsidR="00677925" w:rsidRDefault="00677925" w:rsidP="00677925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- недостаточность материальной базы учреждений культуры (остается актуальной потребность  комплектования музейных и библиотечных фондов, оснащения библиотек и музеев современным оборудованием, программным обеспечением для создание электронных каталогов);</w:t>
      </w:r>
    </w:p>
    <w:p w:rsidR="00677925" w:rsidRDefault="00677925" w:rsidP="00677925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- проблему</w:t>
      </w:r>
      <w:r w:rsidRPr="00522854">
        <w:rPr>
          <w:rFonts w:cs="Times New Roman"/>
          <w:szCs w:val="24"/>
        </w:rPr>
        <w:t xml:space="preserve"> кадрового потенциала</w:t>
      </w:r>
      <w:r>
        <w:rPr>
          <w:rFonts w:cs="Times New Roman"/>
          <w:szCs w:val="24"/>
        </w:rPr>
        <w:t xml:space="preserve"> (остро ощущается нехватка преподавателей музыки и живописи, специалистов культурно-досуговой деятельности).</w:t>
      </w:r>
    </w:p>
    <w:p w:rsidR="00677925" w:rsidRDefault="00677925" w:rsidP="00677925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Приоритеты развития сферы культуры согласуются с национальным проектом «Культура» и связаны:</w:t>
      </w:r>
    </w:p>
    <w:p w:rsidR="00677925" w:rsidRDefault="00677925" w:rsidP="00677925">
      <w:pPr>
        <w:ind w:firstLine="708"/>
      </w:pPr>
      <w:r>
        <w:rPr>
          <w:rFonts w:cs="Times New Roman"/>
          <w:szCs w:val="24"/>
        </w:rPr>
        <w:t>1.  С у</w:t>
      </w:r>
      <w:r>
        <w:t xml:space="preserve">креплением материально-технической базы учреждений культуры, в том числе с </w:t>
      </w:r>
      <w:r w:rsidRPr="00352652">
        <w:t xml:space="preserve"> </w:t>
      </w:r>
      <w:r>
        <w:t>необходимостью:</w:t>
      </w:r>
    </w:p>
    <w:p w:rsidR="00677925" w:rsidRDefault="00677925" w:rsidP="00677925">
      <w:pPr>
        <w:ind w:firstLine="708"/>
      </w:pPr>
      <w:r>
        <w:t>- реставрации Дома Бутовича – памятника архитектуры  1914 года постройки, предназначенного под размещение в последующем историко-краеведческого музея;</w:t>
      </w:r>
    </w:p>
    <w:p w:rsidR="00677925" w:rsidRDefault="00677925" w:rsidP="00677925">
      <w:pPr>
        <w:ind w:firstLine="708"/>
      </w:pPr>
      <w:r>
        <w:t>- благоустройства территории Дома-музея поэзии;</w:t>
      </w:r>
    </w:p>
    <w:p w:rsidR="00677925" w:rsidRPr="00345A21" w:rsidRDefault="00677925" w:rsidP="00677925">
      <w:pPr>
        <w:ind w:firstLine="708"/>
        <w:rPr>
          <w:rFonts w:cs="Times New Roman"/>
          <w:szCs w:val="24"/>
        </w:rPr>
      </w:pPr>
      <w:r>
        <w:t xml:space="preserve">- </w:t>
      </w:r>
      <w:r w:rsidR="00EF2DEA">
        <w:t>проведения капитального ремонта Городского</w:t>
      </w:r>
      <w:r>
        <w:t xml:space="preserve"> Дом</w:t>
      </w:r>
      <w:r w:rsidR="00EF2DEA">
        <w:t>а</w:t>
      </w:r>
      <w:r>
        <w:t xml:space="preserve"> культуры «Горизонт»</w:t>
      </w:r>
      <w:r w:rsidR="00EF2DEA" w:rsidRPr="00EF2DEA">
        <w:t xml:space="preserve"> </w:t>
      </w:r>
      <w:r w:rsidR="00EF2DEA">
        <w:t>Зиминской детской художественной школы имени  В.А. Брызгалова</w:t>
      </w:r>
      <w:r>
        <w:t>.</w:t>
      </w:r>
    </w:p>
    <w:p w:rsidR="00677925" w:rsidRDefault="00677925" w:rsidP="00677925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- оснащения Центральной библиотеки семейного чтения оборудованием и фондами до стандартов модельной библиотеки;</w:t>
      </w:r>
    </w:p>
    <w:p w:rsidR="00677925" w:rsidRDefault="00677925" w:rsidP="00677925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-  приобретения музыкальных инструментов, оборудования для МБОУ ДО «Зиминская детская музыкальная школа» и МБУ ДО «Зиминская детская художественная школа им. В.А. Брызгалова»;</w:t>
      </w:r>
    </w:p>
    <w:p w:rsidR="00677925" w:rsidRDefault="00677925" w:rsidP="00677925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оснащения культурно-досуговых учреждений города современным звуковым, мультимедийным, световым оборудованием. </w:t>
      </w:r>
    </w:p>
    <w:p w:rsidR="00677925" w:rsidRDefault="00677925" w:rsidP="00677925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Требуется повышение доступности учреждений культуры для инвалидов и лиц с ограниченными возможностями здоровья.</w:t>
      </w:r>
    </w:p>
    <w:p w:rsidR="00677925" w:rsidRPr="000733B6" w:rsidRDefault="00677925" w:rsidP="00677925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2.  С  предоставлением мер муниципальной поддержки в части обеспечения</w:t>
      </w:r>
      <w:r w:rsidRPr="000733B6">
        <w:rPr>
          <w:rFonts w:cs="Times New Roman"/>
          <w:szCs w:val="24"/>
        </w:rPr>
        <w:t xml:space="preserve"> молодых специалистов, работников учреждений культуры жилыми помещениями.</w:t>
      </w:r>
    </w:p>
    <w:p w:rsidR="00677925" w:rsidRPr="00D2380D" w:rsidRDefault="00677925" w:rsidP="00677925">
      <w:pPr>
        <w:rPr>
          <w:b/>
        </w:rPr>
      </w:pPr>
      <w:r w:rsidRPr="00D2380D">
        <w:rPr>
          <w:b/>
        </w:rPr>
        <w:t>Цель, задачи и мероприятия</w:t>
      </w:r>
    </w:p>
    <w:p w:rsidR="00677925" w:rsidRDefault="00677925" w:rsidP="00677925">
      <w:pPr>
        <w:pStyle w:val="a4"/>
        <w:ind w:left="0"/>
        <w:rPr>
          <w:b/>
        </w:rPr>
      </w:pPr>
      <w:r w:rsidRPr="00D2380D">
        <w:rPr>
          <w:b/>
        </w:rPr>
        <w:t xml:space="preserve">Тактическая цель </w:t>
      </w:r>
      <w:r>
        <w:rPr>
          <w:b/>
        </w:rPr>
        <w:t xml:space="preserve"> - </w:t>
      </w:r>
      <w:r>
        <w:rPr>
          <w:rFonts w:cs="Times New Roman"/>
          <w:szCs w:val="24"/>
        </w:rPr>
        <w:t>развитие культурного потенциала личности и общества в целом.</w:t>
      </w:r>
    </w:p>
    <w:p w:rsidR="00903F74" w:rsidRDefault="00677925" w:rsidP="00903F74">
      <w:pPr>
        <w:pStyle w:val="a4"/>
        <w:ind w:left="0"/>
      </w:pPr>
      <w:r w:rsidRPr="00133DBD">
        <w:rPr>
          <w:b/>
        </w:rPr>
        <w:t>Тактическая задача 1.</w:t>
      </w:r>
      <w:r w:rsidRPr="00133DBD">
        <w:t xml:space="preserve"> </w:t>
      </w:r>
      <w:r>
        <w:t>Укрепление муниципального сектора  культуры.</w:t>
      </w:r>
    </w:p>
    <w:p w:rsidR="00903F74" w:rsidRDefault="00903F74" w:rsidP="00903F74">
      <w:pPr>
        <w:pStyle w:val="a4"/>
        <w:ind w:left="0"/>
      </w:pPr>
    </w:p>
    <w:p w:rsidR="00903F74" w:rsidRDefault="00903F74" w:rsidP="00903F74">
      <w:pPr>
        <w:pStyle w:val="a4"/>
        <w:ind w:left="0"/>
      </w:pPr>
    </w:p>
    <w:p w:rsidR="00677925" w:rsidRPr="00903F74" w:rsidRDefault="00677925" w:rsidP="00903F74">
      <w:pPr>
        <w:pStyle w:val="a4"/>
        <w:ind w:left="0"/>
      </w:pPr>
      <w:r w:rsidRPr="00903F74">
        <w:rPr>
          <w:b/>
        </w:rPr>
        <w:lastRenderedPageBreak/>
        <w:t>Мероприятия</w:t>
      </w:r>
      <w:r w:rsidR="00905F1A" w:rsidRPr="00903F74">
        <w:rPr>
          <w:b/>
        </w:rPr>
        <w:t>:</w:t>
      </w:r>
    </w:p>
    <w:p w:rsidR="00677925" w:rsidRDefault="00677925" w:rsidP="0043118B">
      <w:pPr>
        <w:pStyle w:val="a4"/>
        <w:numPr>
          <w:ilvl w:val="1"/>
          <w:numId w:val="12"/>
        </w:numPr>
        <w:ind w:left="0" w:firstLine="708"/>
      </w:pPr>
      <w:r>
        <w:t xml:space="preserve"> Укрепление материально-технической базы учреждений культуры, включающее капитальный ремонт и реконструкцию о</w:t>
      </w:r>
      <w:r w:rsidR="00CF7DCF">
        <w:t>бъектов недвижимости, оснащение</w:t>
      </w:r>
      <w:r>
        <w:t xml:space="preserve"> учреждений культуры и дополнительного образования в сфере культуры современным оборудованием</w:t>
      </w:r>
      <w:r w:rsidR="00B12775">
        <w:t xml:space="preserve"> (реставрация памятника  архитектуры Дом Бутовича</w:t>
      </w:r>
      <w:r w:rsidR="00FA6F9E">
        <w:t>, создание  музейно-библиотечного  комплекса «Сибирская  порода» на базе Дома –</w:t>
      </w:r>
      <w:r w:rsidR="00B148FC">
        <w:t xml:space="preserve"> </w:t>
      </w:r>
      <w:r w:rsidR="00FA6F9E">
        <w:t>музея поэзии, капитальный ремонт  ГДК «Горизонт», Зиминской детской художественной школы имени  В.А. Брызгалова</w:t>
      </w:r>
      <w:r>
        <w:t>.</w:t>
      </w:r>
    </w:p>
    <w:p w:rsidR="00677925" w:rsidRDefault="00677925" w:rsidP="0043118B">
      <w:pPr>
        <w:pStyle w:val="a4"/>
        <w:numPr>
          <w:ilvl w:val="1"/>
          <w:numId w:val="12"/>
        </w:numPr>
      </w:pPr>
      <w:r>
        <w:t xml:space="preserve">  Пополнение фондов библиотек и музеев.</w:t>
      </w:r>
    </w:p>
    <w:p w:rsidR="00677925" w:rsidRDefault="00677925" w:rsidP="0043118B">
      <w:pPr>
        <w:pStyle w:val="a4"/>
        <w:numPr>
          <w:ilvl w:val="1"/>
          <w:numId w:val="12"/>
        </w:numPr>
      </w:pPr>
      <w:r>
        <w:t xml:space="preserve">  Поддержка инициатив творческих работников, учреждений культуры города.</w:t>
      </w:r>
    </w:p>
    <w:p w:rsidR="00677925" w:rsidRDefault="00677925" w:rsidP="00677925">
      <w:pPr>
        <w:pStyle w:val="a4"/>
        <w:ind w:left="0" w:firstLine="708"/>
      </w:pPr>
      <w:r>
        <w:t>1.4. Развитие кадрового потенциала учреждений культуры и дополнительного образования, создание условий для привлечения и сохранения квалифицированных кадров.</w:t>
      </w:r>
    </w:p>
    <w:p w:rsidR="00677925" w:rsidRDefault="00677925" w:rsidP="00677925">
      <w:pPr>
        <w:ind w:firstLine="567"/>
        <w:rPr>
          <w:rFonts w:eastAsia="Times New Roman" w:cs="Times New Roman"/>
          <w:bCs/>
          <w:szCs w:val="24"/>
        </w:rPr>
      </w:pPr>
    </w:p>
    <w:p w:rsidR="00E3167F" w:rsidRDefault="00465117" w:rsidP="00465117">
      <w:pPr>
        <w:ind w:firstLine="567"/>
        <w:jc w:val="left"/>
        <w:rPr>
          <w:rFonts w:cs="Times New Roman"/>
          <w:szCs w:val="24"/>
        </w:rPr>
      </w:pPr>
      <w:r w:rsidRPr="00465117">
        <w:rPr>
          <w:rFonts w:cs="Times New Roman"/>
          <w:szCs w:val="24"/>
        </w:rPr>
        <w:t xml:space="preserve">2.2.1.5. </w:t>
      </w:r>
      <w:r w:rsidR="00E3167F" w:rsidRPr="00465117">
        <w:rPr>
          <w:rFonts w:cs="Times New Roman"/>
          <w:szCs w:val="24"/>
        </w:rPr>
        <w:t>Молодежная политика</w:t>
      </w:r>
    </w:p>
    <w:p w:rsidR="00905F1A" w:rsidRPr="00465117" w:rsidRDefault="00905F1A" w:rsidP="00465117">
      <w:pPr>
        <w:ind w:firstLine="567"/>
        <w:jc w:val="left"/>
        <w:rPr>
          <w:rFonts w:cs="Times New Roman"/>
          <w:szCs w:val="24"/>
        </w:rPr>
      </w:pPr>
    </w:p>
    <w:p w:rsidR="00E3167F" w:rsidRDefault="00E3167F" w:rsidP="00E3167F">
      <w:pPr>
        <w:ind w:firstLine="567"/>
        <w:textAlignment w:val="top"/>
        <w:rPr>
          <w:color w:val="000000"/>
          <w:spacing w:val="3"/>
        </w:rPr>
      </w:pPr>
      <w:r w:rsidRPr="00AD6983">
        <w:rPr>
          <w:color w:val="000000"/>
          <w:spacing w:val="3"/>
        </w:rPr>
        <w:t>Вместе с положительными моментами существует и ряд тенденций нарастания негативного влияния факторов, связанных с молодежью.</w:t>
      </w:r>
    </w:p>
    <w:p w:rsidR="00E3167F" w:rsidRDefault="00E3167F" w:rsidP="00E3167F">
      <w:pPr>
        <w:ind w:firstLine="567"/>
        <w:textAlignment w:val="top"/>
        <w:rPr>
          <w:color w:val="000000"/>
          <w:spacing w:val="3"/>
        </w:rPr>
      </w:pPr>
      <w:r w:rsidRPr="00AD6983">
        <w:rPr>
          <w:color w:val="000000"/>
          <w:spacing w:val="3"/>
        </w:rPr>
        <w:t xml:space="preserve"> Проблемным фактором является деструктивное информационное воздействие на молодежь, следствием которого могут стать повышенная агрессивность в молодежной среде, национальная и религиозная нетерпимость, а также социальное напряжение в обществе.</w:t>
      </w:r>
    </w:p>
    <w:p w:rsidR="00E3167F" w:rsidRPr="00AD6983" w:rsidRDefault="00E3167F" w:rsidP="00E3167F">
      <w:pPr>
        <w:ind w:firstLine="567"/>
        <w:textAlignment w:val="top"/>
        <w:rPr>
          <w:color w:val="000000"/>
          <w:spacing w:val="3"/>
        </w:rPr>
      </w:pPr>
      <w:r>
        <w:rPr>
          <w:color w:val="000000"/>
          <w:spacing w:val="3"/>
        </w:rPr>
        <w:t xml:space="preserve">Современная молодежь  является  самой активной социальной  группой, которая  наиболее полно использует  информационные технологии в повседневной жизни. Доля общения в социальных сетях превалирует над личным общением. Это во многом  приводит к  тому,  что  у современных молодых людей теряются навыки межличностного общения и принятия решений. </w:t>
      </w:r>
    </w:p>
    <w:p w:rsidR="00E3167F" w:rsidRDefault="00E3167F" w:rsidP="00E3167F">
      <w:pPr>
        <w:ind w:firstLine="567"/>
        <w:textAlignment w:val="top"/>
        <w:rPr>
          <w:color w:val="000000"/>
          <w:spacing w:val="3"/>
        </w:rPr>
      </w:pPr>
      <w:r w:rsidRPr="00AD6983">
        <w:rPr>
          <w:color w:val="000000"/>
          <w:spacing w:val="3"/>
        </w:rPr>
        <w:t>Снижение численности молодежи вследствие демографических проблем прошлых лет может оказать системное влияние на социально-экономическое развитие города, привести к убыли населения, сокращению трудовых ресурсов, ослаблению обороноспособности Российской Федерации.</w:t>
      </w:r>
    </w:p>
    <w:p w:rsidR="00E3167F" w:rsidRDefault="00E3167F" w:rsidP="00E3167F">
      <w:pPr>
        <w:ind w:firstLine="567"/>
        <w:textAlignment w:val="top"/>
        <w:rPr>
          <w:color w:val="000000"/>
          <w:spacing w:val="3"/>
        </w:rPr>
      </w:pPr>
      <w:r>
        <w:rPr>
          <w:color w:val="000000"/>
          <w:spacing w:val="3"/>
        </w:rPr>
        <w:t xml:space="preserve"> Несмотря на поддержку  молодых семей в решении  их жилищной проблемы муниципалитету  не удается  устранить  очередность молодых семей – претендентов  на получение  социальной выплаты на приобретение  жилья или строительство индивидуального жилого дома в рамках подпрограммы «Молодым семьям – доступное жилье». </w:t>
      </w:r>
    </w:p>
    <w:p w:rsidR="00E3167F" w:rsidRDefault="00FA2E0E" w:rsidP="00E3167F">
      <w:pPr>
        <w:ind w:firstLine="567"/>
        <w:textAlignment w:val="top"/>
        <w:rPr>
          <w:color w:val="000000"/>
          <w:spacing w:val="3"/>
        </w:rPr>
      </w:pPr>
      <w:r>
        <w:rPr>
          <w:color w:val="000000"/>
          <w:spacing w:val="3"/>
        </w:rPr>
        <w:t>К проблеме необходимо отнести и с</w:t>
      </w:r>
      <w:r w:rsidR="00E3167F">
        <w:rPr>
          <w:color w:val="000000"/>
          <w:spacing w:val="3"/>
        </w:rPr>
        <w:t>охранение  сложной наркоситуации, широкое  распространение  наркотиков  посредством  информационно-телекоммуникационной сети «Интернет», их доступность.</w:t>
      </w:r>
    </w:p>
    <w:p w:rsidR="00E3167F" w:rsidRPr="00AD6983" w:rsidRDefault="00E3167F" w:rsidP="00E3167F">
      <w:pPr>
        <w:ind w:firstLine="567"/>
        <w:textAlignment w:val="top"/>
        <w:rPr>
          <w:color w:val="000000"/>
          <w:spacing w:val="3"/>
        </w:rPr>
      </w:pPr>
      <w:r>
        <w:rPr>
          <w:color w:val="000000"/>
          <w:spacing w:val="3"/>
        </w:rPr>
        <w:t xml:space="preserve"> Многие молодые люди работают  не по специальности. Основной причиной  этого является  отсутствие в регионе и муниципалитете работы по специальности, которую получили эти  молодые люди, а также изменение интересов  самой молодежи в профессиональной сфере и потребности в большей заработной плате.  </w:t>
      </w:r>
    </w:p>
    <w:p w:rsidR="00E3167F" w:rsidRPr="00253D54" w:rsidRDefault="00E3167F" w:rsidP="00E3167F">
      <w:pPr>
        <w:ind w:firstLine="567"/>
        <w:textAlignment w:val="top"/>
        <w:rPr>
          <w:color w:val="000000"/>
          <w:spacing w:val="3"/>
        </w:rPr>
      </w:pPr>
      <w:r w:rsidRPr="00253D54">
        <w:rPr>
          <w:color w:val="000000"/>
          <w:spacing w:val="3"/>
        </w:rPr>
        <w:t> Стратегическим приоритетом молодежной политики является создание условий для формирования личности гармоничной, постоянно совершенствующейся, эрудированной, конкурентоспособной, неравнодушной, обладающей прочным нравственным стержнем, способной при этом адаптироваться к меняющимся условиям и восприимчивой к новым созидательным идеям.</w:t>
      </w:r>
    </w:p>
    <w:p w:rsidR="00E3167F" w:rsidRPr="00253D54" w:rsidRDefault="00E3167F" w:rsidP="00E3167F">
      <w:pPr>
        <w:ind w:firstLine="567"/>
        <w:textAlignment w:val="top"/>
        <w:rPr>
          <w:color w:val="000000"/>
          <w:spacing w:val="3"/>
        </w:rPr>
      </w:pPr>
      <w:r w:rsidRPr="00253D54">
        <w:rPr>
          <w:color w:val="000000"/>
          <w:spacing w:val="3"/>
        </w:rPr>
        <w:t xml:space="preserve">Ключевой задачей является воспитание патриотично настроенной молодежи с независимым мышлением,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города, страны, </w:t>
      </w:r>
      <w:r w:rsidRPr="00253D54">
        <w:rPr>
          <w:color w:val="000000"/>
          <w:spacing w:val="3"/>
        </w:rPr>
        <w:lastRenderedPageBreak/>
        <w:t>народа и своей семьи. Важно воспитать в молодежной среде чувство гордости за Отечество и создать базовые условия для полноценной самореализации молодежи в социально-экономической и общественно-политической сферах жизни города, чтобы молодежь, развивая индивидуальные качества, проявляла высокий уровень социальной активности.</w:t>
      </w:r>
    </w:p>
    <w:p w:rsidR="00E3167F" w:rsidRPr="00253D54" w:rsidRDefault="00E3167F" w:rsidP="00E3167F">
      <w:pPr>
        <w:widowControl w:val="0"/>
        <w:tabs>
          <w:tab w:val="left" w:pos="709"/>
          <w:tab w:val="left" w:pos="851"/>
          <w:tab w:val="left" w:pos="993"/>
        </w:tabs>
        <w:ind w:firstLine="567"/>
        <w:rPr>
          <w:color w:val="000000"/>
          <w:spacing w:val="3"/>
        </w:rPr>
      </w:pPr>
      <w:r w:rsidRPr="00253D54">
        <w:t>К приоритетным направлениям  молодежной политики  в городе Зиме можно отнести следующее:</w:t>
      </w:r>
    </w:p>
    <w:p w:rsidR="00E3167F" w:rsidRPr="00253D54" w:rsidRDefault="00E3167F" w:rsidP="00E3167F">
      <w:pPr>
        <w:widowControl w:val="0"/>
        <w:tabs>
          <w:tab w:val="left" w:pos="269"/>
          <w:tab w:val="left" w:pos="851"/>
        </w:tabs>
        <w:ind w:firstLine="567"/>
      </w:pPr>
      <w:r w:rsidRPr="00253D54">
        <w:t>- поддержка талантливой, одаренной молодёжи, молодёжных инициатив, молодёжной культуры и творчества;</w:t>
      </w:r>
    </w:p>
    <w:p w:rsidR="00E3167F" w:rsidRPr="00253D54" w:rsidRDefault="00E3167F" w:rsidP="00E3167F">
      <w:pPr>
        <w:widowControl w:val="0"/>
        <w:tabs>
          <w:tab w:val="left" w:pos="269"/>
          <w:tab w:val="left" w:pos="851"/>
        </w:tabs>
        <w:ind w:firstLine="567"/>
      </w:pPr>
      <w:r w:rsidRPr="00253D54">
        <w:t>- поддержка деятельности молодёжных общественных объединений, работа с подростками и молодёжью по месту жительства;</w:t>
      </w:r>
    </w:p>
    <w:p w:rsidR="00E3167F" w:rsidRPr="00253D54" w:rsidRDefault="00E3167F" w:rsidP="00E3167F">
      <w:pPr>
        <w:widowControl w:val="0"/>
        <w:tabs>
          <w:tab w:val="left" w:pos="269"/>
          <w:tab w:val="left" w:pos="851"/>
        </w:tabs>
        <w:ind w:firstLine="567"/>
      </w:pPr>
      <w:r w:rsidRPr="00253D54">
        <w:t>- развитие системы профориентации молодёжи;</w:t>
      </w:r>
    </w:p>
    <w:p w:rsidR="00E3167F" w:rsidRPr="00253D54" w:rsidRDefault="00E3167F" w:rsidP="00E3167F">
      <w:pPr>
        <w:widowControl w:val="0"/>
        <w:tabs>
          <w:tab w:val="left" w:pos="851"/>
          <w:tab w:val="num" w:pos="3054"/>
        </w:tabs>
        <w:ind w:firstLine="567"/>
        <w:rPr>
          <w:color w:val="000000"/>
        </w:rPr>
      </w:pPr>
      <w:r w:rsidRPr="00253D54">
        <w:t>- совершенствование процесса патриотического воспитания, допризывной подготовки молодёжи в городе;</w:t>
      </w:r>
    </w:p>
    <w:p w:rsidR="00E3167F" w:rsidRPr="00253D54" w:rsidRDefault="00E3167F" w:rsidP="00E3167F">
      <w:pPr>
        <w:pStyle w:val="afc"/>
        <w:tabs>
          <w:tab w:val="left" w:pos="283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3D54">
        <w:rPr>
          <w:rFonts w:ascii="Times New Roman" w:hAnsi="Times New Roman"/>
          <w:sz w:val="24"/>
          <w:szCs w:val="24"/>
        </w:rPr>
        <w:t>-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 незаконном обороте, проведения грамотной информационной политики в средствах массовой информации;</w:t>
      </w:r>
    </w:p>
    <w:p w:rsidR="00E3167F" w:rsidRPr="00253D54" w:rsidRDefault="00E3167F" w:rsidP="00E3167F">
      <w:pPr>
        <w:pStyle w:val="afc"/>
        <w:tabs>
          <w:tab w:val="left" w:pos="235"/>
          <w:tab w:val="left" w:pos="283"/>
          <w:tab w:val="left" w:pos="400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3D54">
        <w:rPr>
          <w:rFonts w:ascii="Times New Roman" w:hAnsi="Times New Roman"/>
          <w:sz w:val="24"/>
          <w:szCs w:val="24"/>
        </w:rPr>
        <w:t xml:space="preserve">- организация и проведение  комплекса  мероприятий по профилактике социально-негативных явлений для несовершеннолетних, молодежи, </w:t>
      </w:r>
      <w:r w:rsidRPr="00253D54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формирование ценностей здорового образа жизни;</w:t>
      </w:r>
    </w:p>
    <w:p w:rsidR="00E3167F" w:rsidRPr="00253D54" w:rsidRDefault="00E3167F" w:rsidP="00E3167F">
      <w:pPr>
        <w:tabs>
          <w:tab w:val="left" w:pos="851"/>
        </w:tabs>
        <w:ind w:firstLine="567"/>
        <w:textAlignment w:val="top"/>
        <w:rPr>
          <w:color w:val="000000"/>
          <w:spacing w:val="3"/>
        </w:rPr>
      </w:pPr>
      <w:r w:rsidRPr="00253D54">
        <w:rPr>
          <w:color w:val="000000"/>
          <w:spacing w:val="3"/>
        </w:rPr>
        <w:t>- поддержка  молодых семей в решении их жилищной проблемы.</w:t>
      </w:r>
    </w:p>
    <w:p w:rsidR="00905F1A" w:rsidRPr="00903F74" w:rsidRDefault="00E3167F" w:rsidP="00903F74">
      <w:pPr>
        <w:tabs>
          <w:tab w:val="left" w:pos="0"/>
          <w:tab w:val="left" w:pos="709"/>
          <w:tab w:val="left" w:pos="851"/>
          <w:tab w:val="left" w:pos="993"/>
        </w:tabs>
        <w:ind w:firstLine="567"/>
        <w:rPr>
          <w:szCs w:val="24"/>
        </w:rPr>
      </w:pPr>
      <w:r w:rsidRPr="00DD36EA">
        <w:rPr>
          <w:szCs w:val="24"/>
        </w:rPr>
        <w:t>Достижение поставленных приоритетов будет обеспечиваться путем повышения качества разработки и исполнения муниципальных программ, направленных на реализацию  молодежной политики г.Зимы.</w:t>
      </w:r>
      <w:r>
        <w:rPr>
          <w:szCs w:val="24"/>
        </w:rPr>
        <w:t xml:space="preserve">  Планируется продолжить проведение значимых  молодежных мероприятий, реализуемых  в рамках  приоритетных направлений молодежной политики, развивать  добровольческое движение, принимать  участие в мероприятиях, конкурсах и форумах различных уровней, в том числе  с возможностью  привлечения на территорию  города грантовых средств.</w:t>
      </w:r>
    </w:p>
    <w:p w:rsidR="00E3167F" w:rsidRPr="00BE1759" w:rsidRDefault="00E3167F" w:rsidP="00E3167F">
      <w:pPr>
        <w:rPr>
          <w:b/>
        </w:rPr>
      </w:pPr>
      <w:r w:rsidRPr="00D2380D">
        <w:rPr>
          <w:b/>
        </w:rPr>
        <w:t>Цель, задачи и мероприятия</w:t>
      </w:r>
    </w:p>
    <w:p w:rsidR="00E3167F" w:rsidRPr="00BE1759" w:rsidRDefault="00E3167F" w:rsidP="00E3167F">
      <w:pPr>
        <w:pStyle w:val="a4"/>
        <w:ind w:left="0"/>
        <w:rPr>
          <w:i/>
        </w:rPr>
      </w:pPr>
      <w:r w:rsidRPr="00BE1759">
        <w:rPr>
          <w:b/>
        </w:rPr>
        <w:t>Тактическая цель</w:t>
      </w:r>
      <w:r w:rsidRPr="00BE1759">
        <w:t xml:space="preserve"> - обеспечение успешной социализации и эффективной самореализации  молодежи.</w:t>
      </w:r>
    </w:p>
    <w:p w:rsidR="00E3167F" w:rsidRPr="000E441E" w:rsidRDefault="00E3167F" w:rsidP="00E3167F">
      <w:pPr>
        <w:pStyle w:val="a4"/>
        <w:tabs>
          <w:tab w:val="left" w:pos="709"/>
        </w:tabs>
        <w:ind w:left="0"/>
        <w:rPr>
          <w:szCs w:val="24"/>
        </w:rPr>
      </w:pPr>
      <w:r w:rsidRPr="000E441E">
        <w:rPr>
          <w:b/>
          <w:szCs w:val="24"/>
        </w:rPr>
        <w:t xml:space="preserve">Тактическая задача 1. </w:t>
      </w:r>
      <w:r w:rsidRPr="000E441E">
        <w:rPr>
          <w:szCs w:val="24"/>
        </w:rPr>
        <w:t>Качественное развитие  потенциала молодежи.</w:t>
      </w:r>
    </w:p>
    <w:p w:rsidR="00E3167F" w:rsidRPr="000E441E" w:rsidRDefault="00E3167F" w:rsidP="00E3167F">
      <w:pPr>
        <w:widowControl w:val="0"/>
        <w:tabs>
          <w:tab w:val="left" w:pos="269"/>
        </w:tabs>
      </w:pPr>
      <w:r w:rsidRPr="000E441E">
        <w:rPr>
          <w:b/>
        </w:rPr>
        <w:t>Мероприятия:</w:t>
      </w:r>
      <w:r w:rsidRPr="000E441E">
        <w:t xml:space="preserve"> </w:t>
      </w:r>
    </w:p>
    <w:p w:rsidR="00E3167F" w:rsidRPr="000E441E" w:rsidRDefault="00E3167F" w:rsidP="0043118B">
      <w:pPr>
        <w:pStyle w:val="a4"/>
        <w:widowControl w:val="0"/>
        <w:numPr>
          <w:ilvl w:val="1"/>
          <w:numId w:val="4"/>
        </w:numPr>
        <w:tabs>
          <w:tab w:val="left" w:pos="269"/>
        </w:tabs>
        <w:ind w:left="0" w:firstLine="709"/>
      </w:pPr>
      <w:r w:rsidRPr="000E441E">
        <w:t>Поддержка талантливой, одаренной молодёжи, молодёжных инициатив, молодёжной культуры и творчества.</w:t>
      </w:r>
    </w:p>
    <w:p w:rsidR="00E3167F" w:rsidRDefault="00E3167F" w:rsidP="0043118B">
      <w:pPr>
        <w:pStyle w:val="a4"/>
        <w:widowControl w:val="0"/>
        <w:numPr>
          <w:ilvl w:val="1"/>
          <w:numId w:val="4"/>
        </w:numPr>
        <w:tabs>
          <w:tab w:val="left" w:pos="269"/>
        </w:tabs>
        <w:ind w:left="0" w:firstLine="709"/>
      </w:pPr>
      <w:r>
        <w:t xml:space="preserve"> </w:t>
      </w:r>
      <w:r w:rsidRPr="000E441E">
        <w:t>Социально-правовая защита молодёжи, профилактика правонарушений, преступности.</w:t>
      </w:r>
    </w:p>
    <w:p w:rsidR="00E3167F" w:rsidRPr="000E441E" w:rsidRDefault="00E3167F" w:rsidP="001A290D">
      <w:pPr>
        <w:pStyle w:val="a4"/>
        <w:widowControl w:val="0"/>
        <w:numPr>
          <w:ilvl w:val="1"/>
          <w:numId w:val="4"/>
        </w:numPr>
        <w:tabs>
          <w:tab w:val="left" w:pos="269"/>
        </w:tabs>
        <w:ind w:left="0" w:firstLine="709"/>
      </w:pPr>
      <w:r>
        <w:t xml:space="preserve"> </w:t>
      </w:r>
      <w:r w:rsidRPr="000E441E">
        <w:t>Развитие системы профориентации молодёжи.</w:t>
      </w:r>
    </w:p>
    <w:p w:rsidR="00E3167F" w:rsidRDefault="00E3167F" w:rsidP="0043118B">
      <w:pPr>
        <w:pStyle w:val="a4"/>
        <w:widowControl w:val="0"/>
        <w:numPr>
          <w:ilvl w:val="1"/>
          <w:numId w:val="4"/>
        </w:numPr>
        <w:tabs>
          <w:tab w:val="left" w:pos="269"/>
        </w:tabs>
        <w:ind w:left="0" w:firstLine="709"/>
      </w:pPr>
      <w:r>
        <w:t xml:space="preserve"> </w:t>
      </w:r>
      <w:r w:rsidRPr="000E441E">
        <w:t>Поддержка деятельности молодёжных общественных объединений, работа с подростками и молодёжью по месту жительства.</w:t>
      </w:r>
    </w:p>
    <w:p w:rsidR="00E3167F" w:rsidRDefault="00E3167F" w:rsidP="001A290D">
      <w:pPr>
        <w:pStyle w:val="a4"/>
        <w:widowControl w:val="0"/>
        <w:numPr>
          <w:ilvl w:val="1"/>
          <w:numId w:val="4"/>
        </w:numPr>
        <w:tabs>
          <w:tab w:val="left" w:pos="269"/>
        </w:tabs>
        <w:ind w:left="0" w:firstLine="709"/>
      </w:pPr>
      <w:r w:rsidRPr="000E441E">
        <w:t>Укрепление молодой семьи, сохранение семейных ценностей.</w:t>
      </w:r>
    </w:p>
    <w:p w:rsidR="00E3167F" w:rsidRPr="001A290D" w:rsidRDefault="00E3167F" w:rsidP="001A290D">
      <w:pPr>
        <w:pStyle w:val="a4"/>
        <w:widowControl w:val="0"/>
        <w:numPr>
          <w:ilvl w:val="1"/>
          <w:numId w:val="4"/>
        </w:numPr>
        <w:tabs>
          <w:tab w:val="left" w:pos="269"/>
        </w:tabs>
        <w:ind w:left="0" w:firstLine="709"/>
      </w:pPr>
      <w:r>
        <w:t xml:space="preserve"> </w:t>
      </w:r>
      <w:r w:rsidRPr="000E441E">
        <w:t>Информационное сопровождение системы работы с молодёжью.</w:t>
      </w:r>
    </w:p>
    <w:p w:rsidR="00E3167F" w:rsidRDefault="00E3167F" w:rsidP="00E3167F">
      <w:pPr>
        <w:widowControl w:val="0"/>
        <w:tabs>
          <w:tab w:val="num" w:pos="3054"/>
        </w:tabs>
        <w:rPr>
          <w:color w:val="000000"/>
        </w:rPr>
      </w:pPr>
      <w:r w:rsidRPr="000E441E">
        <w:rPr>
          <w:b/>
        </w:rPr>
        <w:t>Тактическая задача 2</w:t>
      </w:r>
      <w:r w:rsidRPr="000E441E">
        <w:rPr>
          <w:color w:val="000000"/>
        </w:rPr>
        <w:t xml:space="preserve"> Совершенствование системы патриотического воспитания и допризывной подготовки молодежи в г. Зиме.</w:t>
      </w:r>
    </w:p>
    <w:p w:rsidR="00E3167F" w:rsidRPr="00AB4799" w:rsidRDefault="00E3167F" w:rsidP="00E3167F">
      <w:pPr>
        <w:widowControl w:val="0"/>
        <w:tabs>
          <w:tab w:val="left" w:pos="269"/>
        </w:tabs>
      </w:pPr>
      <w:r w:rsidRPr="000E441E">
        <w:rPr>
          <w:b/>
        </w:rPr>
        <w:t>Мероприятия:</w:t>
      </w:r>
      <w:r>
        <w:t xml:space="preserve"> </w:t>
      </w:r>
    </w:p>
    <w:p w:rsidR="00E3167F" w:rsidRPr="00AB4799" w:rsidRDefault="00E3167F" w:rsidP="0043118B">
      <w:pPr>
        <w:pStyle w:val="a4"/>
        <w:widowControl w:val="0"/>
        <w:numPr>
          <w:ilvl w:val="1"/>
          <w:numId w:val="2"/>
        </w:numPr>
        <w:tabs>
          <w:tab w:val="left" w:pos="1134"/>
        </w:tabs>
        <w:ind w:left="0" w:firstLine="720"/>
      </w:pPr>
      <w:r>
        <w:t xml:space="preserve"> </w:t>
      </w:r>
      <w:r w:rsidRPr="00AB4799">
        <w:t xml:space="preserve">Создание комплекса нормативно-правового и организационно-методического обеспечения функционирования системы патриотического воспитания и допризывной подготовки.  </w:t>
      </w:r>
    </w:p>
    <w:p w:rsidR="00E3167F" w:rsidRPr="00AB4799" w:rsidRDefault="00E3167F" w:rsidP="0043118B">
      <w:pPr>
        <w:pStyle w:val="a4"/>
        <w:widowControl w:val="0"/>
        <w:numPr>
          <w:ilvl w:val="1"/>
          <w:numId w:val="2"/>
        </w:numPr>
        <w:tabs>
          <w:tab w:val="left" w:pos="0"/>
          <w:tab w:val="left" w:pos="1134"/>
        </w:tabs>
        <w:ind w:left="0" w:firstLine="720"/>
      </w:pPr>
      <w:r w:rsidRPr="00AB4799">
        <w:t>Координация деятельности, анализ и обобщение опыта работы в сфере патриотического воспитания и допризывной подготовки молодёжи г. Зимы.</w:t>
      </w:r>
    </w:p>
    <w:p w:rsidR="00E3167F" w:rsidRPr="00AB4799" w:rsidRDefault="00E3167F" w:rsidP="0043118B">
      <w:pPr>
        <w:pStyle w:val="a4"/>
        <w:widowControl w:val="0"/>
        <w:numPr>
          <w:ilvl w:val="1"/>
          <w:numId w:val="2"/>
        </w:numPr>
        <w:tabs>
          <w:tab w:val="left" w:pos="141"/>
          <w:tab w:val="left" w:pos="1134"/>
        </w:tabs>
        <w:ind w:left="0" w:firstLine="720"/>
      </w:pPr>
      <w:r w:rsidRPr="00AB4799">
        <w:lastRenderedPageBreak/>
        <w:t>Система мер по совершенствованию процесса патриотического воспитания, допризывной подготовки молодёжи в городе.</w:t>
      </w:r>
    </w:p>
    <w:p w:rsidR="00E3167F" w:rsidRPr="004A3D01" w:rsidRDefault="00E3167F" w:rsidP="0043118B">
      <w:pPr>
        <w:pStyle w:val="a4"/>
        <w:numPr>
          <w:ilvl w:val="1"/>
          <w:numId w:val="2"/>
        </w:numPr>
        <w:tabs>
          <w:tab w:val="left" w:pos="709"/>
        </w:tabs>
        <w:rPr>
          <w:b/>
        </w:rPr>
      </w:pPr>
      <w:r>
        <w:t xml:space="preserve"> </w:t>
      </w:r>
      <w:r w:rsidRPr="00AB4799">
        <w:t>Пропаганда патриотизма в средствах массовой информации.</w:t>
      </w:r>
    </w:p>
    <w:p w:rsidR="00E3167F" w:rsidRDefault="00E3167F" w:rsidP="00E3167F">
      <w:pPr>
        <w:rPr>
          <w:color w:val="000000"/>
        </w:rPr>
      </w:pPr>
      <w:r w:rsidRPr="000E441E">
        <w:rPr>
          <w:b/>
        </w:rPr>
        <w:t xml:space="preserve">Тактическая задача 3. </w:t>
      </w:r>
      <w:r w:rsidRPr="000E441E">
        <w:rPr>
          <w:color w:val="000000"/>
        </w:rPr>
        <w:t>Снижение уровня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E3167F" w:rsidRPr="009C07F7" w:rsidRDefault="00E3167F" w:rsidP="00E3167F">
      <w:pPr>
        <w:widowControl w:val="0"/>
        <w:tabs>
          <w:tab w:val="left" w:pos="269"/>
        </w:tabs>
      </w:pPr>
      <w:r w:rsidRPr="000E441E">
        <w:rPr>
          <w:b/>
        </w:rPr>
        <w:t>Мероприятия:</w:t>
      </w:r>
      <w:r>
        <w:t xml:space="preserve"> </w:t>
      </w:r>
    </w:p>
    <w:p w:rsidR="00E3167F" w:rsidRPr="00377FB0" w:rsidRDefault="00E3167F" w:rsidP="00E3167F">
      <w:pPr>
        <w:pStyle w:val="afc"/>
        <w:tabs>
          <w:tab w:val="left" w:pos="283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377FB0">
        <w:rPr>
          <w:rFonts w:ascii="Times New Roman" w:hAnsi="Times New Roman"/>
          <w:sz w:val="24"/>
          <w:szCs w:val="24"/>
        </w:rPr>
        <w:t>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 г. Зимы.</w:t>
      </w:r>
    </w:p>
    <w:p w:rsidR="00E3167F" w:rsidRPr="00377FB0" w:rsidRDefault="00E3167F" w:rsidP="00E3167F">
      <w:pPr>
        <w:pStyle w:val="afc"/>
        <w:tabs>
          <w:tab w:val="left" w:pos="283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 w:rsidR="005C2D66">
        <w:rPr>
          <w:rFonts w:ascii="Times New Roman" w:hAnsi="Times New Roman"/>
          <w:sz w:val="24"/>
          <w:szCs w:val="24"/>
        </w:rPr>
        <w:t xml:space="preserve"> </w:t>
      </w:r>
      <w:r w:rsidRPr="00377FB0">
        <w:rPr>
          <w:rFonts w:ascii="Times New Roman" w:hAnsi="Times New Roman"/>
          <w:sz w:val="24"/>
          <w:szCs w:val="24"/>
        </w:rPr>
        <w:t>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 незаконном обороте, проведения грамотной информационной политики в средствах массовой информации.</w:t>
      </w:r>
    </w:p>
    <w:p w:rsidR="00E3167F" w:rsidRPr="00377FB0" w:rsidRDefault="00E3167F" w:rsidP="00E3167F">
      <w:pPr>
        <w:pStyle w:val="afc"/>
        <w:tabs>
          <w:tab w:val="left" w:pos="235"/>
          <w:tab w:val="left" w:pos="283"/>
          <w:tab w:val="left" w:pos="40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Pr="00377FB0">
        <w:rPr>
          <w:rFonts w:ascii="Times New Roman" w:hAnsi="Times New Roman"/>
          <w:sz w:val="24"/>
          <w:szCs w:val="24"/>
        </w:rPr>
        <w:t>Организация и проведение  комплекса  мероприятий по профилактике социально-негативных явлений для несовершеннолетних, молодежи Зиминского городского муниципального образования, в том числе для лиц, попавших в трудную жизненную ситуацию.</w:t>
      </w:r>
    </w:p>
    <w:p w:rsidR="00E3167F" w:rsidRPr="00377FB0" w:rsidRDefault="00E3167F" w:rsidP="00E3167F">
      <w:pPr>
        <w:pStyle w:val="afc"/>
        <w:tabs>
          <w:tab w:val="left" w:pos="235"/>
          <w:tab w:val="left" w:pos="283"/>
          <w:tab w:val="left" w:pos="40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Pr="00377FB0">
        <w:rPr>
          <w:rFonts w:ascii="Times New Roman" w:hAnsi="Times New Roman"/>
          <w:sz w:val="24"/>
          <w:szCs w:val="24"/>
        </w:rPr>
        <w:t>Содействие развитию системы раннего выявления незаконных потребителей наркотиков.</w:t>
      </w:r>
    </w:p>
    <w:p w:rsidR="00E3167F" w:rsidRPr="00377FB0" w:rsidRDefault="00E3167F" w:rsidP="00E3167F">
      <w:pPr>
        <w:pStyle w:val="afc"/>
        <w:tabs>
          <w:tab w:val="left" w:pos="235"/>
          <w:tab w:val="left" w:pos="283"/>
          <w:tab w:val="left" w:pos="40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Pr="00377FB0">
        <w:rPr>
          <w:rFonts w:ascii="Times New Roman" w:hAnsi="Times New Roman"/>
          <w:sz w:val="24"/>
          <w:szCs w:val="24"/>
        </w:rPr>
        <w:t>Организация и проведение мероприятий по уничтожению дикорастущей конопли, по выселению из жилья, используемого не по назначению.</w:t>
      </w:r>
    </w:p>
    <w:p w:rsidR="00E3167F" w:rsidRPr="00377FB0" w:rsidRDefault="00E3167F" w:rsidP="00E3167F">
      <w:pPr>
        <w:widowControl w:val="0"/>
        <w:tabs>
          <w:tab w:val="left" w:pos="283"/>
          <w:tab w:val="left" w:pos="993"/>
        </w:tabs>
        <w:suppressAutoHyphens/>
        <w:rPr>
          <w:iCs/>
        </w:rPr>
      </w:pPr>
      <w:r>
        <w:rPr>
          <w:bCs/>
          <w:color w:val="000000"/>
        </w:rPr>
        <w:t xml:space="preserve">3.6. </w:t>
      </w:r>
      <w:r w:rsidRPr="00377FB0">
        <w:rPr>
          <w:bCs/>
          <w:color w:val="000000"/>
        </w:rPr>
        <w:t>Содействие</w:t>
      </w:r>
      <w:r w:rsidRPr="00377FB0">
        <w:rPr>
          <w:iCs/>
          <w:color w:val="000000"/>
        </w:rPr>
        <w:t xml:space="preserve"> реабилитации наркозависимым лицам.</w:t>
      </w:r>
    </w:p>
    <w:p w:rsidR="00E3167F" w:rsidRPr="00377FB0" w:rsidRDefault="00E3167F" w:rsidP="00E3167F">
      <w:pPr>
        <w:pStyle w:val="a4"/>
        <w:tabs>
          <w:tab w:val="left" w:pos="709"/>
        </w:tabs>
        <w:ind w:left="0"/>
        <w:rPr>
          <w:szCs w:val="24"/>
        </w:rPr>
      </w:pPr>
      <w:r>
        <w:rPr>
          <w:iCs/>
          <w:szCs w:val="24"/>
        </w:rPr>
        <w:t xml:space="preserve">3.7. </w:t>
      </w:r>
      <w:r w:rsidRPr="00377FB0">
        <w:rPr>
          <w:iCs/>
          <w:szCs w:val="24"/>
        </w:rPr>
        <w:t>Ф</w:t>
      </w:r>
      <w:r w:rsidRPr="00377FB0">
        <w:rPr>
          <w:bCs/>
          <w:iCs/>
          <w:szCs w:val="24"/>
        </w:rPr>
        <w:t>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905F1A" w:rsidRPr="00903F74" w:rsidRDefault="00E3167F" w:rsidP="00903F74">
      <w:pPr>
        <w:tabs>
          <w:tab w:val="left" w:pos="709"/>
        </w:tabs>
        <w:rPr>
          <w:highlight w:val="yellow"/>
        </w:rPr>
      </w:pPr>
      <w:r w:rsidRPr="000E441E">
        <w:rPr>
          <w:b/>
        </w:rPr>
        <w:t xml:space="preserve">Тактическая задача </w:t>
      </w:r>
      <w:r>
        <w:rPr>
          <w:b/>
        </w:rPr>
        <w:t>4</w:t>
      </w:r>
      <w:r w:rsidRPr="000E441E">
        <w:rPr>
          <w:b/>
        </w:rPr>
        <w:t>.</w:t>
      </w:r>
      <w:r>
        <w:rPr>
          <w:b/>
        </w:rPr>
        <w:t xml:space="preserve"> </w:t>
      </w:r>
      <w:r w:rsidRPr="00143C13">
        <w:t>Р</w:t>
      </w:r>
      <w:r>
        <w:t>азвитие  механизма  муниципальной  поддержки  молодых семей в решении  жилищной проблемы в городе Зиме.</w:t>
      </w:r>
    </w:p>
    <w:p w:rsidR="00E3167F" w:rsidRPr="000E441E" w:rsidRDefault="00E3167F" w:rsidP="00E3167F">
      <w:pPr>
        <w:widowControl w:val="0"/>
        <w:tabs>
          <w:tab w:val="left" w:pos="269"/>
        </w:tabs>
      </w:pPr>
      <w:r w:rsidRPr="000E441E">
        <w:rPr>
          <w:b/>
        </w:rPr>
        <w:t>Мероприятия:</w:t>
      </w:r>
      <w:r w:rsidRPr="000E441E">
        <w:t xml:space="preserve"> </w:t>
      </w:r>
    </w:p>
    <w:p w:rsidR="00E3167F" w:rsidRPr="000E441E" w:rsidRDefault="00E3167F" w:rsidP="00E3167F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4.1. Оказание помощи  молодым семьям  в решении  жилищной проблемы.</w:t>
      </w:r>
    </w:p>
    <w:p w:rsidR="0043550F" w:rsidRDefault="0043550F" w:rsidP="000C23A8">
      <w:pPr>
        <w:ind w:firstLine="0"/>
        <w:rPr>
          <w:rFonts w:cs="Times New Roman"/>
          <w:b/>
          <w:szCs w:val="24"/>
        </w:rPr>
      </w:pPr>
    </w:p>
    <w:p w:rsidR="009E06A8" w:rsidRDefault="0043550F" w:rsidP="0043550F">
      <w:pPr>
        <w:jc w:val="left"/>
        <w:rPr>
          <w:rFonts w:cs="Times New Roman"/>
          <w:szCs w:val="24"/>
        </w:rPr>
      </w:pPr>
      <w:r w:rsidRPr="0043550F">
        <w:rPr>
          <w:rFonts w:cs="Times New Roman"/>
          <w:szCs w:val="24"/>
        </w:rPr>
        <w:t xml:space="preserve">2.2.1.6. </w:t>
      </w:r>
      <w:r w:rsidR="009E06A8" w:rsidRPr="0043550F">
        <w:rPr>
          <w:rFonts w:cs="Times New Roman"/>
          <w:szCs w:val="24"/>
        </w:rPr>
        <w:t>Социальная поддержка</w:t>
      </w:r>
    </w:p>
    <w:p w:rsidR="00905F1A" w:rsidRPr="0043550F" w:rsidRDefault="00905F1A" w:rsidP="0043550F">
      <w:pPr>
        <w:jc w:val="left"/>
        <w:rPr>
          <w:rFonts w:cs="Times New Roman"/>
          <w:szCs w:val="24"/>
        </w:rPr>
      </w:pPr>
    </w:p>
    <w:p w:rsidR="009E06A8" w:rsidRPr="005B715E" w:rsidRDefault="009E06A8" w:rsidP="009E06A8">
      <w:pPr>
        <w:ind w:firstLine="708"/>
        <w:rPr>
          <w:rFonts w:eastAsia="Times New Roman" w:cs="Times New Roman"/>
          <w:szCs w:val="24"/>
        </w:rPr>
      </w:pPr>
      <w:r w:rsidRPr="005B715E">
        <w:rPr>
          <w:rFonts w:eastAsia="Times New Roman" w:cs="Times New Roman"/>
          <w:szCs w:val="24"/>
        </w:rPr>
        <w:t xml:space="preserve">Основными проблемами, с которыми сталкиваются специалисты учреждений субъектов системы профилактики и правонарушений несовершеннолетних, и которые порождают социальное сиротство, являются: </w:t>
      </w:r>
    </w:p>
    <w:p w:rsidR="009E06A8" w:rsidRPr="005B715E" w:rsidRDefault="009E06A8" w:rsidP="009E06A8">
      <w:pPr>
        <w:ind w:firstLine="567"/>
        <w:rPr>
          <w:rFonts w:eastAsia="Times New Roman" w:cs="Times New Roman"/>
          <w:szCs w:val="24"/>
        </w:rPr>
      </w:pPr>
      <w:r w:rsidRPr="005B715E">
        <w:rPr>
          <w:rFonts w:eastAsia="Times New Roman" w:cs="Times New Roman"/>
          <w:szCs w:val="24"/>
        </w:rPr>
        <w:t>-  снижение воспитательного потенциала семьи, отсутствие положительных семейных традиций;</w:t>
      </w:r>
    </w:p>
    <w:p w:rsidR="009E06A8" w:rsidRPr="005B715E" w:rsidRDefault="009E06A8" w:rsidP="009E06A8">
      <w:pPr>
        <w:ind w:left="360" w:firstLine="207"/>
        <w:rPr>
          <w:rFonts w:eastAsia="Times New Roman" w:cs="Times New Roman"/>
          <w:szCs w:val="24"/>
        </w:rPr>
      </w:pPr>
      <w:r w:rsidRPr="005B715E">
        <w:rPr>
          <w:rFonts w:eastAsia="Times New Roman" w:cs="Times New Roman"/>
          <w:szCs w:val="24"/>
        </w:rPr>
        <w:t xml:space="preserve">-  алкоголизм одного или двоих родителей; </w:t>
      </w:r>
    </w:p>
    <w:p w:rsidR="009E06A8" w:rsidRPr="005B715E" w:rsidRDefault="009E06A8" w:rsidP="009E06A8">
      <w:pPr>
        <w:ind w:left="360" w:firstLine="207"/>
        <w:rPr>
          <w:rFonts w:eastAsia="Times New Roman" w:cs="Times New Roman"/>
          <w:szCs w:val="24"/>
        </w:rPr>
      </w:pPr>
      <w:r w:rsidRPr="005B715E">
        <w:rPr>
          <w:rFonts w:eastAsia="Times New Roman" w:cs="Times New Roman"/>
          <w:szCs w:val="24"/>
        </w:rPr>
        <w:t xml:space="preserve">-  отсутствие мотивации к лечению от алкогольной зависимости; </w:t>
      </w:r>
    </w:p>
    <w:p w:rsidR="009E06A8" w:rsidRPr="005B715E" w:rsidRDefault="009E06A8" w:rsidP="009E06A8">
      <w:pPr>
        <w:ind w:left="360" w:firstLine="207"/>
        <w:rPr>
          <w:rFonts w:eastAsia="Times New Roman" w:cs="Times New Roman"/>
          <w:szCs w:val="24"/>
        </w:rPr>
      </w:pPr>
      <w:r w:rsidRPr="005B715E">
        <w:rPr>
          <w:rFonts w:eastAsia="Times New Roman" w:cs="Times New Roman"/>
          <w:szCs w:val="24"/>
        </w:rPr>
        <w:t>-  нежелание граждан учетной категории работать;</w:t>
      </w:r>
    </w:p>
    <w:p w:rsidR="009E06A8" w:rsidRPr="005B715E" w:rsidRDefault="009E06A8" w:rsidP="009E06A8">
      <w:pPr>
        <w:ind w:firstLine="567"/>
        <w:rPr>
          <w:rFonts w:eastAsia="Times New Roman" w:cs="Times New Roman"/>
          <w:szCs w:val="24"/>
        </w:rPr>
      </w:pPr>
      <w:r w:rsidRPr="006A412E">
        <w:rPr>
          <w:rFonts w:eastAsia="Times New Roman" w:cs="Times New Roman"/>
          <w:szCs w:val="24"/>
        </w:rPr>
        <w:t>- отсутствие на территории города стационарного учреждения социального обслуживания для несовершеннолетних (в период нахождения несовершеннолетних детей в социозащитных учреждениях за пределами города ослабевают детско-родительские отношения, работа с семьей в целом затруднена).</w:t>
      </w:r>
    </w:p>
    <w:p w:rsidR="009E06A8" w:rsidRPr="005B715E" w:rsidRDefault="009E06A8" w:rsidP="009E06A8">
      <w:pPr>
        <w:spacing w:line="276" w:lineRule="auto"/>
        <w:ind w:left="360" w:firstLine="349"/>
        <w:rPr>
          <w:rFonts w:eastAsia="Times New Roman" w:cs="Times New Roman"/>
          <w:szCs w:val="24"/>
        </w:rPr>
      </w:pPr>
      <w:r w:rsidRPr="005B715E">
        <w:rPr>
          <w:rFonts w:eastAsia="Times New Roman" w:cs="Times New Roman"/>
          <w:szCs w:val="24"/>
        </w:rPr>
        <w:t>В  связи с чем, приоритетными  направлениями в этой сфере определены:</w:t>
      </w:r>
    </w:p>
    <w:p w:rsidR="009E06A8" w:rsidRPr="005B715E" w:rsidRDefault="009E06A8" w:rsidP="009E06A8">
      <w:pPr>
        <w:ind w:left="360" w:firstLine="207"/>
        <w:rPr>
          <w:rFonts w:eastAsia="Times New Roman" w:cs="Times New Roman"/>
          <w:szCs w:val="24"/>
        </w:rPr>
      </w:pPr>
      <w:r w:rsidRPr="005B715E">
        <w:rPr>
          <w:rFonts w:eastAsia="Times New Roman" w:cs="Times New Roman"/>
          <w:szCs w:val="24"/>
        </w:rPr>
        <w:t>-  организация работы по первичной профилактике семейного неблагополучия;</w:t>
      </w:r>
    </w:p>
    <w:p w:rsidR="009E06A8" w:rsidRPr="005B715E" w:rsidRDefault="009E06A8" w:rsidP="009E06A8">
      <w:pPr>
        <w:ind w:firstLine="567"/>
        <w:rPr>
          <w:rFonts w:eastAsia="Times New Roman" w:cs="Times New Roman"/>
          <w:szCs w:val="24"/>
        </w:rPr>
      </w:pPr>
      <w:r w:rsidRPr="005B715E">
        <w:rPr>
          <w:rFonts w:eastAsia="Times New Roman" w:cs="Times New Roman"/>
          <w:szCs w:val="24"/>
        </w:rPr>
        <w:t>- привлечение внимания общественности к семьям с признаками социального неблагополучия, воспитание у граждан нетерпимого отношения к семьям, где родители ненадлежаще исполняют родительские обязанности.</w:t>
      </w:r>
    </w:p>
    <w:p w:rsidR="009E06A8" w:rsidRDefault="009E06A8" w:rsidP="009E06A8">
      <w:pPr>
        <w:tabs>
          <w:tab w:val="left" w:pos="0"/>
          <w:tab w:val="left" w:pos="709"/>
          <w:tab w:val="left" w:pos="851"/>
          <w:tab w:val="left" w:pos="993"/>
        </w:tabs>
        <w:ind w:firstLine="567"/>
        <w:rPr>
          <w:szCs w:val="24"/>
          <w:highlight w:val="yellow"/>
        </w:rPr>
      </w:pPr>
      <w:r w:rsidRPr="005B715E">
        <w:rPr>
          <w:szCs w:val="24"/>
        </w:rPr>
        <w:lastRenderedPageBreak/>
        <w:t xml:space="preserve">Внимание органов местного самоуправления  в среднесрочной и долгосрочной перспективе должно быть также направлено на повышение значений показателей доступности для инвалидов муниципальных объектов и услуг  путем реализации </w:t>
      </w:r>
      <w:r w:rsidR="009443B5">
        <w:rPr>
          <w:szCs w:val="24"/>
        </w:rPr>
        <w:t xml:space="preserve"> подпр</w:t>
      </w:r>
      <w:r w:rsidR="001309DE">
        <w:rPr>
          <w:szCs w:val="24"/>
        </w:rPr>
        <w:t>ог</w:t>
      </w:r>
      <w:r w:rsidR="009443B5">
        <w:rPr>
          <w:szCs w:val="24"/>
        </w:rPr>
        <w:t>раммы «Доступная среда» муниципальной программы «Социальная поддержка населению г. Зимы» .</w:t>
      </w:r>
    </w:p>
    <w:p w:rsidR="009E06A8" w:rsidRPr="00432A79" w:rsidRDefault="009E06A8" w:rsidP="009E06A8">
      <w:pPr>
        <w:rPr>
          <w:b/>
        </w:rPr>
      </w:pPr>
      <w:r w:rsidRPr="00D2380D">
        <w:rPr>
          <w:b/>
        </w:rPr>
        <w:t>Цель, задачи и мероприятия</w:t>
      </w:r>
    </w:p>
    <w:p w:rsidR="009E06A8" w:rsidRPr="00BE1759" w:rsidRDefault="009E06A8" w:rsidP="009E06A8">
      <w:pPr>
        <w:pStyle w:val="a4"/>
        <w:ind w:left="0"/>
        <w:rPr>
          <w:i/>
        </w:rPr>
      </w:pPr>
      <w:r w:rsidRPr="00BE1759">
        <w:rPr>
          <w:b/>
        </w:rPr>
        <w:t xml:space="preserve">Тактическая </w:t>
      </w:r>
      <w:r w:rsidRPr="005B715E">
        <w:rPr>
          <w:b/>
        </w:rPr>
        <w:t>цель</w:t>
      </w:r>
      <w:r w:rsidRPr="005B715E">
        <w:t xml:space="preserve"> - повышение эффективности  системы социального  обслуживания и предоставления мер социальной поддержки  населению города.</w:t>
      </w:r>
    </w:p>
    <w:p w:rsidR="009E06A8" w:rsidRPr="009B26FD" w:rsidRDefault="009E06A8" w:rsidP="009E06A8">
      <w:pPr>
        <w:pStyle w:val="a4"/>
        <w:tabs>
          <w:tab w:val="left" w:pos="709"/>
        </w:tabs>
        <w:ind w:left="0"/>
        <w:rPr>
          <w:szCs w:val="24"/>
        </w:rPr>
      </w:pPr>
      <w:r w:rsidRPr="000E441E">
        <w:rPr>
          <w:b/>
          <w:szCs w:val="24"/>
        </w:rPr>
        <w:t>Тактическая задача 1</w:t>
      </w:r>
      <w:r w:rsidRPr="009B26FD">
        <w:rPr>
          <w:b/>
          <w:szCs w:val="24"/>
        </w:rPr>
        <w:t>.</w:t>
      </w:r>
      <w:r w:rsidRPr="009B26FD">
        <w:t xml:space="preserve"> Обеспечение благополучного и защищенного  детства.</w:t>
      </w:r>
    </w:p>
    <w:p w:rsidR="009E06A8" w:rsidRPr="009B26FD" w:rsidRDefault="009E06A8" w:rsidP="009E06A8">
      <w:pPr>
        <w:widowControl w:val="0"/>
        <w:tabs>
          <w:tab w:val="left" w:pos="269"/>
        </w:tabs>
      </w:pPr>
      <w:r w:rsidRPr="009B26FD">
        <w:rPr>
          <w:b/>
        </w:rPr>
        <w:t>Мероприятия:</w:t>
      </w:r>
      <w:r w:rsidRPr="009B26FD">
        <w:t xml:space="preserve"> </w:t>
      </w:r>
    </w:p>
    <w:p w:rsidR="009E06A8" w:rsidRPr="009B26FD" w:rsidRDefault="009E06A8" w:rsidP="009E06A8">
      <w:pPr>
        <w:ind w:firstLine="708"/>
        <w:rPr>
          <w:rFonts w:cs="Times New Roman"/>
        </w:rPr>
      </w:pPr>
      <w:r w:rsidRPr="009B26FD">
        <w:rPr>
          <w:rFonts w:cs="Times New Roman"/>
        </w:rPr>
        <w:t>1.1. Повышение уровня информационной открытости вопросов принятия в семьи  несовершеннолетних из организаций для детей-сирот и детей, оставшихся без попечения родителей;</w:t>
      </w:r>
    </w:p>
    <w:p w:rsidR="009E06A8" w:rsidRPr="009B26FD" w:rsidRDefault="009E06A8" w:rsidP="006A412E">
      <w:pPr>
        <w:ind w:firstLine="360"/>
        <w:rPr>
          <w:rFonts w:cs="Times New Roman"/>
        </w:rPr>
      </w:pPr>
      <w:r w:rsidRPr="009B26FD">
        <w:rPr>
          <w:rFonts w:cs="Times New Roman"/>
        </w:rPr>
        <w:tab/>
      </w:r>
      <w:r w:rsidR="00BA10BF">
        <w:rPr>
          <w:rFonts w:cs="Times New Roman"/>
        </w:rPr>
        <w:t>1.2</w:t>
      </w:r>
      <w:r w:rsidR="00137FED">
        <w:rPr>
          <w:rFonts w:cs="Times New Roman"/>
        </w:rPr>
        <w:t>.</w:t>
      </w:r>
      <w:r w:rsidR="00BA10BF">
        <w:rPr>
          <w:rFonts w:cs="Times New Roman"/>
        </w:rPr>
        <w:t xml:space="preserve"> </w:t>
      </w:r>
      <w:r w:rsidRPr="009B26FD">
        <w:rPr>
          <w:rFonts w:cs="Times New Roman"/>
        </w:rPr>
        <w:t>Разработка программ и планов по профилактике социального сиротства, созданию рабочих мест для родителей, лишенных (ограниченных) родительских прав, оказанию  содействия, всесторонней помощи и поддержки родителям, выразившим желание восстановиться в  родительских  правах  и вернуть в свои семьи  детей из организаций для детей и сирот;</w:t>
      </w:r>
    </w:p>
    <w:p w:rsidR="009E06A8" w:rsidRPr="009B26FD" w:rsidRDefault="006A412E" w:rsidP="009E06A8">
      <w:pPr>
        <w:ind w:firstLine="708"/>
        <w:rPr>
          <w:rFonts w:cs="Times New Roman"/>
        </w:rPr>
      </w:pPr>
      <w:r>
        <w:rPr>
          <w:rFonts w:cs="Times New Roman"/>
        </w:rPr>
        <w:t>1.3</w:t>
      </w:r>
      <w:r w:rsidR="009E06A8" w:rsidRPr="009B26FD">
        <w:rPr>
          <w:rFonts w:cs="Times New Roman"/>
        </w:rPr>
        <w:t>. Повышение уровня  правовой грамотности населения в сфере  защиты прав несовершеннолетних и их семей;</w:t>
      </w:r>
    </w:p>
    <w:p w:rsidR="009E06A8" w:rsidRPr="009B26FD" w:rsidRDefault="006A412E" w:rsidP="009834DE">
      <w:pPr>
        <w:ind w:firstLine="708"/>
        <w:rPr>
          <w:rFonts w:cs="Times New Roman"/>
        </w:rPr>
      </w:pPr>
      <w:r>
        <w:rPr>
          <w:rFonts w:cs="Times New Roman"/>
        </w:rPr>
        <w:t>1.4</w:t>
      </w:r>
      <w:r w:rsidR="009E06A8" w:rsidRPr="009B26FD">
        <w:rPr>
          <w:rFonts w:cs="Times New Roman"/>
        </w:rPr>
        <w:t>. Внедрение новых эффективных  методов (методик)  работы по  раннему  выявлению  семей группы риска и построения  системной (комплексной, межведомственной) работы по  преодолению кризисных  ситуаций;</w:t>
      </w:r>
    </w:p>
    <w:p w:rsidR="009E06A8" w:rsidRPr="009B26FD" w:rsidRDefault="009E06A8" w:rsidP="009E06A8">
      <w:pPr>
        <w:pStyle w:val="Standard"/>
        <w:tabs>
          <w:tab w:val="left" w:pos="725"/>
        </w:tabs>
        <w:autoSpaceDE w:val="0"/>
        <w:ind w:left="-15"/>
        <w:jc w:val="both"/>
      </w:pPr>
      <w:r w:rsidRPr="009B26FD">
        <w:tab/>
        <w:t>Результатом намеченных Стратегий мероприятий в данной сфере должно явиться снижение численности детей, оставшихся без попечения родителей, на территории муниципального образования</w:t>
      </w:r>
    </w:p>
    <w:p w:rsidR="009E06A8" w:rsidRDefault="009E06A8" w:rsidP="009E06A8">
      <w:pPr>
        <w:pStyle w:val="Standard"/>
        <w:tabs>
          <w:tab w:val="left" w:pos="725"/>
        </w:tabs>
        <w:autoSpaceDE w:val="0"/>
        <w:ind w:left="-15"/>
        <w:jc w:val="both"/>
      </w:pPr>
      <w:r w:rsidRPr="00432A79">
        <w:rPr>
          <w:b/>
        </w:rPr>
        <w:tab/>
        <w:t xml:space="preserve">Тактическая задача 2. </w:t>
      </w:r>
      <w:r w:rsidRPr="00432A79">
        <w:t>Развитие межведомственного взаимодействия в целях обеспечения доступности и повышения качества услуг в социальной сфере, предоставляемых населению, в том числе  инвалидам и  иным  маломобильным группам  населения, на территории муниципального образования</w:t>
      </w:r>
      <w:r w:rsidRPr="00432A79">
        <w:rPr>
          <w:b/>
        </w:rPr>
        <w:t xml:space="preserve">. </w:t>
      </w:r>
      <w:r w:rsidRPr="00432A79">
        <w:t xml:space="preserve">Создание условий для интеграции инвалидов в социальное и экономическое пространство. </w:t>
      </w:r>
    </w:p>
    <w:p w:rsidR="009E06A8" w:rsidRPr="00432A79" w:rsidRDefault="009E06A8" w:rsidP="009E06A8">
      <w:pPr>
        <w:widowControl w:val="0"/>
        <w:tabs>
          <w:tab w:val="left" w:pos="269"/>
        </w:tabs>
      </w:pPr>
      <w:r w:rsidRPr="000E441E">
        <w:rPr>
          <w:b/>
        </w:rPr>
        <w:t>Мероприятия:</w:t>
      </w:r>
      <w:r w:rsidRPr="000E441E">
        <w:t xml:space="preserve"> </w:t>
      </w:r>
    </w:p>
    <w:p w:rsidR="009E06A8" w:rsidRDefault="00457177" w:rsidP="009E06A8">
      <w:pPr>
        <w:pStyle w:val="Standard"/>
        <w:tabs>
          <w:tab w:val="left" w:pos="725"/>
        </w:tabs>
        <w:autoSpaceDE w:val="0"/>
        <w:ind w:left="-15"/>
        <w:jc w:val="both"/>
      </w:pPr>
      <w:r>
        <w:tab/>
        <w:t xml:space="preserve">2.1. Реализация мероприятий, направленных на повышение уровня доступности приоритетных объектов  и услуг в  различных  сферах жизнедеятельности для </w:t>
      </w:r>
      <w:r w:rsidR="009E06A8" w:rsidRPr="00432A79">
        <w:t xml:space="preserve">   инвалидов и других маломобильных групп населения в г.Зиме.</w:t>
      </w:r>
    </w:p>
    <w:p w:rsidR="004860C2" w:rsidRPr="00432A79" w:rsidRDefault="004860C2" w:rsidP="009E06A8">
      <w:pPr>
        <w:pStyle w:val="Standard"/>
        <w:tabs>
          <w:tab w:val="left" w:pos="725"/>
        </w:tabs>
        <w:autoSpaceDE w:val="0"/>
        <w:ind w:left="-15"/>
        <w:jc w:val="both"/>
      </w:pPr>
    </w:p>
    <w:p w:rsidR="009D029D" w:rsidRPr="00296EF7" w:rsidRDefault="00255449" w:rsidP="009D029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2.2.2.  </w:t>
      </w:r>
      <w:r w:rsidR="009D029D">
        <w:rPr>
          <w:rFonts w:cs="Times New Roman"/>
          <w:b/>
          <w:szCs w:val="24"/>
        </w:rPr>
        <w:t xml:space="preserve">Приоритет </w:t>
      </w:r>
      <w:r w:rsidR="009D029D" w:rsidRPr="00296EF7">
        <w:rPr>
          <w:rFonts w:cs="Times New Roman"/>
          <w:b/>
          <w:szCs w:val="24"/>
        </w:rPr>
        <w:t>2. «Создание комфортного  пространства для жизни»</w:t>
      </w:r>
    </w:p>
    <w:p w:rsidR="009E06A8" w:rsidRDefault="009E06A8" w:rsidP="009E06A8">
      <w:pPr>
        <w:autoSpaceDE w:val="0"/>
        <w:autoSpaceDN w:val="0"/>
        <w:adjustRightInd w:val="0"/>
        <w:ind w:left="709" w:firstLine="0"/>
        <w:rPr>
          <w:b/>
          <w:lang w:eastAsia="ar-SA"/>
        </w:rPr>
      </w:pPr>
    </w:p>
    <w:p w:rsidR="00040C5A" w:rsidRPr="00CE719F" w:rsidRDefault="0043550F" w:rsidP="0043550F">
      <w:pPr>
        <w:autoSpaceDE w:val="0"/>
        <w:autoSpaceDN w:val="0"/>
        <w:adjustRightInd w:val="0"/>
        <w:ind w:left="709" w:firstLine="0"/>
        <w:jc w:val="left"/>
        <w:rPr>
          <w:szCs w:val="24"/>
        </w:rPr>
      </w:pPr>
      <w:r w:rsidRPr="00CE719F">
        <w:rPr>
          <w:szCs w:val="24"/>
        </w:rPr>
        <w:t xml:space="preserve">2.2.2.1. </w:t>
      </w:r>
      <w:r w:rsidR="00040C5A" w:rsidRPr="00CE719F">
        <w:rPr>
          <w:szCs w:val="24"/>
        </w:rPr>
        <w:t>Жилье и городская среда</w:t>
      </w:r>
    </w:p>
    <w:p w:rsidR="00905F1A" w:rsidRPr="00CE719F" w:rsidRDefault="00905F1A" w:rsidP="0043550F">
      <w:pPr>
        <w:autoSpaceDE w:val="0"/>
        <w:autoSpaceDN w:val="0"/>
        <w:adjustRightInd w:val="0"/>
        <w:ind w:left="709" w:firstLine="0"/>
        <w:jc w:val="left"/>
        <w:rPr>
          <w:szCs w:val="24"/>
        </w:rPr>
      </w:pPr>
    </w:p>
    <w:p w:rsidR="00BD1419" w:rsidRPr="00BD1419" w:rsidRDefault="00BD1419" w:rsidP="00BD1419">
      <w:r w:rsidRPr="00BD1419">
        <w:t>Несмотря на достаточно высокий  процент обеспеченности  населения города  жильем (по состоянию на 01.01.2022г. – 132,9%  по отношению к федеральному стандарту  социальной нормы  площади жилого помещения  на 1 гражданина</w:t>
      </w:r>
      <w:r w:rsidR="00636555">
        <w:t>)</w:t>
      </w:r>
      <w:r w:rsidRPr="00BD1419">
        <w:t xml:space="preserve"> на рынке жилья в ЗГМО существует ряд проблем, основными из которых являются:</w:t>
      </w:r>
    </w:p>
    <w:p w:rsidR="00D65EFF" w:rsidRPr="00636555" w:rsidRDefault="00DD2A6A" w:rsidP="00636555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 xml:space="preserve">- </w:t>
      </w:r>
      <w:r w:rsidR="00D65EFF" w:rsidRPr="00636555">
        <w:rPr>
          <w:szCs w:val="24"/>
        </w:rPr>
        <w:t>достаточно большой объем аварийного жилья, в т.ч. имеющего дефицит сейсмостойкости;</w:t>
      </w:r>
    </w:p>
    <w:p w:rsidR="00D65EFF" w:rsidRPr="00636555" w:rsidRDefault="00DD2A6A" w:rsidP="00636555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 xml:space="preserve">- </w:t>
      </w:r>
      <w:r w:rsidR="00D65EFF" w:rsidRPr="00636555">
        <w:rPr>
          <w:szCs w:val="24"/>
        </w:rPr>
        <w:t>высокие цены на жилье в условиях низкой нормативной стоимости 1 кв. м жилья, определенной Минстроем России для реализации государственных программ по обеспечению граждан жильем;</w:t>
      </w:r>
    </w:p>
    <w:p w:rsidR="00D65EFF" w:rsidRDefault="00DD2A6A" w:rsidP="00636555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 xml:space="preserve">- </w:t>
      </w:r>
      <w:r w:rsidR="00D65EFF" w:rsidRPr="00636555">
        <w:rPr>
          <w:szCs w:val="24"/>
        </w:rPr>
        <w:t>отсутствие потенциальных за</w:t>
      </w:r>
      <w:r w:rsidR="00636555">
        <w:rPr>
          <w:szCs w:val="24"/>
        </w:rPr>
        <w:t xml:space="preserve">стройщиков, готовых  участвовать в </w:t>
      </w:r>
      <w:r w:rsidR="00D65EFF" w:rsidRPr="00636555">
        <w:rPr>
          <w:szCs w:val="24"/>
        </w:rPr>
        <w:t xml:space="preserve"> строительстве домов, ввиду ограничений и условий, установленных федеральным законодательством</w:t>
      </w:r>
      <w:r w:rsidR="00A02CB0">
        <w:rPr>
          <w:szCs w:val="24"/>
        </w:rPr>
        <w:t>;</w:t>
      </w:r>
    </w:p>
    <w:p w:rsidR="00A02CB0" w:rsidRPr="00905F1A" w:rsidRDefault="00A02CB0" w:rsidP="00A02CB0">
      <w:pPr>
        <w:ind w:firstLine="567"/>
        <w:rPr>
          <w:rFonts w:cs="Times New Roman"/>
          <w:szCs w:val="24"/>
        </w:rPr>
      </w:pPr>
      <w:r>
        <w:rPr>
          <w:szCs w:val="24"/>
        </w:rPr>
        <w:lastRenderedPageBreak/>
        <w:t xml:space="preserve">- </w:t>
      </w:r>
      <w:r w:rsidRPr="00905F1A">
        <w:rPr>
          <w:rFonts w:cs="Times New Roman"/>
          <w:szCs w:val="24"/>
        </w:rPr>
        <w:t>отсутствие свободных земельных участков для комплексной индивидуальной жилищной застройки, заболоченность земельных участков, которые могли быть использованы для точечной индивидуальной жилищной застройки (1/5 территории городской черты находится в зоне подтопления и не подлежит застройке). В целях жилищного строительства  планируется использование  земельных участков, освобождающихся после расселения строений, признанных аварийными</w:t>
      </w:r>
      <w:r w:rsidR="00A131B3" w:rsidRPr="00905F1A">
        <w:rPr>
          <w:rFonts w:cs="Times New Roman"/>
          <w:szCs w:val="24"/>
        </w:rPr>
        <w:t>.</w:t>
      </w:r>
    </w:p>
    <w:p w:rsidR="002B1605" w:rsidRPr="002B1605" w:rsidRDefault="002B1605" w:rsidP="002B1605">
      <w:r w:rsidRPr="002B1605">
        <w:t>Проблемным вопросом в сфере жилищной политики  и, соответственно, приоритетным направлением для муниципалитета  является поддержка молодых семей в решении их жилищной проблемы. С учетом положительного опыта реализации муниципальной подпрограммы «Молодым семьям – доступное жилье»  в предыдущие периоды, необходимо продолжать оказание поддержки молодым семьям в приобретении или строительстве жилья при взаимодействии органов государственной власти, органов местного самоуправления и молодой семьи.</w:t>
      </w:r>
    </w:p>
    <w:p w:rsidR="002B1605" w:rsidRDefault="00DD2A6A" w:rsidP="00636555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В сфере обустройства городской среды для г.Зимы  характерны такие проблемы как:</w:t>
      </w:r>
    </w:p>
    <w:p w:rsidR="00DD2A6A" w:rsidRDefault="00D43BB8" w:rsidP="00636555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- высокая степень  износа асфальтового покрытия дворовых проездов,  и тротуаров;</w:t>
      </w:r>
    </w:p>
    <w:p w:rsidR="00D43BB8" w:rsidRDefault="00D43BB8" w:rsidP="00636555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- отсутствие достаточного  количества парковочных мест на дворовых территориях, беспорядочная  парковка  автомобилей на газонах, на детских и спортивных площадках;</w:t>
      </w:r>
    </w:p>
    <w:p w:rsidR="00D43BB8" w:rsidRDefault="00D43BB8" w:rsidP="00636555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- несоответствие уровня освещения дворовых и общественных территорий требованиям национальных стандартов;</w:t>
      </w:r>
    </w:p>
    <w:p w:rsidR="00D43BB8" w:rsidRDefault="0025273F" w:rsidP="00636555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- з</w:t>
      </w:r>
      <w:r w:rsidR="00D43BB8">
        <w:rPr>
          <w:szCs w:val="24"/>
        </w:rPr>
        <w:t>релое и    перестойное  состояние большинства  зеленых насаждений дворовых и общественных территорий, разрушение   травяного покрытия  газонов;</w:t>
      </w:r>
    </w:p>
    <w:p w:rsidR="00D43BB8" w:rsidRDefault="00D43BB8" w:rsidP="00636555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- недостаточный уровень озеленения  в районах многоэтажной застройки;</w:t>
      </w:r>
    </w:p>
    <w:p w:rsidR="00D43BB8" w:rsidRDefault="00D43BB8" w:rsidP="00636555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- отсутствие  системы ливневой канализации на дворовых  территориях многоквартирных домов и общественных  территориях;</w:t>
      </w:r>
    </w:p>
    <w:p w:rsidR="00D43BB8" w:rsidRDefault="00D43BB8" w:rsidP="00636555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 xml:space="preserve">- недостаточное  обеспечение  доступных  для инвалидов мест отдыха на дворовых </w:t>
      </w:r>
      <w:r w:rsidR="00404D21">
        <w:rPr>
          <w:szCs w:val="24"/>
        </w:rPr>
        <w:t>территориях  многоквартирных домов и общественных  территориях, ограниченность их доступа и       передвижения;</w:t>
      </w:r>
    </w:p>
    <w:p w:rsidR="00CF7045" w:rsidRPr="0025273F" w:rsidRDefault="00404D21" w:rsidP="0025273F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- отсутствие  на придомовых территориях детских и  игровых  площадок, озеленения, ограждения.</w:t>
      </w:r>
    </w:p>
    <w:p w:rsidR="00905F1A" w:rsidRDefault="00636555" w:rsidP="00905F1A">
      <w:pPr>
        <w:rPr>
          <w:b/>
        </w:rPr>
      </w:pPr>
      <w:r w:rsidRPr="00636555">
        <w:rPr>
          <w:b/>
        </w:rPr>
        <w:t>Цель, задачи и мероприятия</w:t>
      </w:r>
    </w:p>
    <w:p w:rsidR="00636555" w:rsidRPr="00905F1A" w:rsidRDefault="00905F1A" w:rsidP="003612E0">
      <w:pPr>
        <w:rPr>
          <w:b/>
        </w:rPr>
      </w:pPr>
      <w:r>
        <w:rPr>
          <w:b/>
        </w:rPr>
        <w:t xml:space="preserve">Тактическая цель – </w:t>
      </w:r>
      <w:r w:rsidRPr="00255051">
        <w:t>повышение доступности  жилья для населения ЗГМО,</w:t>
      </w:r>
      <w:r w:rsidR="003612E0">
        <w:rPr>
          <w:b/>
        </w:rPr>
        <w:t xml:space="preserve"> </w:t>
      </w:r>
      <w:r w:rsidRPr="00255051">
        <w:t xml:space="preserve">увеличение объема строительства жилья, отвечающего  современным  требованиям  обеспечения  инфраструктурой, </w:t>
      </w:r>
      <w:r w:rsidRPr="00030540">
        <w:t>обеспечение  безопасных и комфортных условий  проживания,</w:t>
      </w:r>
      <w:r>
        <w:t xml:space="preserve"> </w:t>
      </w:r>
      <w:r w:rsidRPr="00255051">
        <w:t>повышение комфортности  городской среды</w:t>
      </w:r>
    </w:p>
    <w:p w:rsidR="00255051" w:rsidRDefault="00255051" w:rsidP="00D65EFF">
      <w:r>
        <w:t xml:space="preserve"> </w:t>
      </w:r>
      <w:r w:rsidRPr="00255051">
        <w:rPr>
          <w:b/>
        </w:rPr>
        <w:t>Тактическая задача</w:t>
      </w:r>
      <w:r>
        <w:t xml:space="preserve"> </w:t>
      </w:r>
      <w:r w:rsidRPr="00255051">
        <w:rPr>
          <w:b/>
        </w:rPr>
        <w:t>1.</w:t>
      </w:r>
      <w:r>
        <w:rPr>
          <w:b/>
        </w:rPr>
        <w:t xml:space="preserve"> </w:t>
      </w:r>
      <w:r w:rsidR="001538E1" w:rsidRPr="001538E1">
        <w:t>Стимулирование строительства и спроса граждан на жилье</w:t>
      </w:r>
      <w:r w:rsidR="001538E1">
        <w:t>.</w:t>
      </w:r>
    </w:p>
    <w:p w:rsidR="001538E1" w:rsidRDefault="001538E1" w:rsidP="00030540">
      <w:pPr>
        <w:ind w:firstLine="851"/>
        <w:rPr>
          <w:b/>
        </w:rPr>
      </w:pPr>
      <w:r w:rsidRPr="001538E1">
        <w:rPr>
          <w:b/>
        </w:rPr>
        <w:t>Мероприятия:</w:t>
      </w:r>
    </w:p>
    <w:p w:rsidR="001538E1" w:rsidRDefault="001538E1" w:rsidP="0043118B">
      <w:pPr>
        <w:pStyle w:val="a4"/>
        <w:numPr>
          <w:ilvl w:val="1"/>
          <w:numId w:val="13"/>
        </w:numPr>
        <w:ind w:left="0" w:firstLine="709"/>
      </w:pPr>
      <w:r>
        <w:t>Обеспечение  инженерной инфраструктурой приоритетных  и инвестиционно-привлекательных для жилищного строительства  участков и их выделение на приемлемых условиях.</w:t>
      </w:r>
    </w:p>
    <w:p w:rsidR="009202E1" w:rsidRPr="009202E1" w:rsidRDefault="00BF7974" w:rsidP="0043118B">
      <w:pPr>
        <w:pStyle w:val="a4"/>
        <w:numPr>
          <w:ilvl w:val="1"/>
          <w:numId w:val="13"/>
        </w:numPr>
        <w:ind w:left="0" w:firstLine="709"/>
      </w:pPr>
      <w:r>
        <w:t xml:space="preserve">Участие </w:t>
      </w:r>
      <w:r w:rsidR="00A87610">
        <w:t xml:space="preserve">муниципалитета </w:t>
      </w:r>
      <w:r>
        <w:t>в софинансировании</w:t>
      </w:r>
      <w:r w:rsidR="009202E1" w:rsidRPr="009202E1">
        <w:rPr>
          <w:szCs w:val="24"/>
        </w:rPr>
        <w:t xml:space="preserve"> </w:t>
      </w:r>
      <w:r w:rsidR="009202E1">
        <w:rPr>
          <w:szCs w:val="24"/>
        </w:rPr>
        <w:t>социальной выплаты  на приобретение  жилья молодым семьям в рамках муниципальной подпрограммы «Молодым семьям – доступное жилье».</w:t>
      </w:r>
    </w:p>
    <w:p w:rsidR="00C866D7" w:rsidRPr="00C866D7" w:rsidRDefault="009202E1" w:rsidP="0043118B">
      <w:pPr>
        <w:pStyle w:val="a4"/>
        <w:numPr>
          <w:ilvl w:val="1"/>
          <w:numId w:val="13"/>
        </w:numPr>
        <w:ind w:left="0" w:firstLine="709"/>
      </w:pPr>
      <w:r>
        <w:rPr>
          <w:szCs w:val="24"/>
        </w:rPr>
        <w:t>Строите</w:t>
      </w:r>
      <w:r w:rsidR="00C866D7">
        <w:rPr>
          <w:szCs w:val="24"/>
        </w:rPr>
        <w:t xml:space="preserve">льство  жилья  для переселения  граждан из  непригодного  </w:t>
      </w:r>
      <w:r w:rsidR="0093309A">
        <w:rPr>
          <w:szCs w:val="24"/>
        </w:rPr>
        <w:t xml:space="preserve">для проживания (аварийного) жилищного фонда, в том числе жилищного фонда, имеющего дефицит сейсмостойкости. </w:t>
      </w:r>
    </w:p>
    <w:p w:rsidR="00030540" w:rsidRDefault="00030540" w:rsidP="00AB2B7B">
      <w:pPr>
        <w:pStyle w:val="a4"/>
        <w:ind w:left="0" w:firstLine="851"/>
      </w:pPr>
      <w:r w:rsidRPr="00255051">
        <w:rPr>
          <w:b/>
        </w:rPr>
        <w:t>Тактическая задача</w:t>
      </w:r>
      <w:r>
        <w:t xml:space="preserve"> </w:t>
      </w:r>
      <w:r>
        <w:rPr>
          <w:b/>
        </w:rPr>
        <w:t>2</w:t>
      </w:r>
      <w:r w:rsidRPr="0093309A">
        <w:t xml:space="preserve">. </w:t>
      </w:r>
      <w:r w:rsidR="0093309A" w:rsidRPr="0093309A">
        <w:t>Модернизация жилищного фонда города путем проведения</w:t>
      </w:r>
      <w:r w:rsidR="0093309A">
        <w:t xml:space="preserve"> </w:t>
      </w:r>
      <w:r w:rsidR="0093309A" w:rsidRPr="0093309A">
        <w:t>капитального ремонта общего имущества многоквартиных домов.</w:t>
      </w:r>
    </w:p>
    <w:p w:rsidR="00AB2B7B" w:rsidRPr="00AB2B7B" w:rsidRDefault="00AB2B7B" w:rsidP="00AB2B7B">
      <w:pPr>
        <w:ind w:firstLine="851"/>
        <w:rPr>
          <w:b/>
        </w:rPr>
      </w:pPr>
      <w:r w:rsidRPr="001538E1">
        <w:rPr>
          <w:b/>
        </w:rPr>
        <w:t>Мероприятия:</w:t>
      </w:r>
    </w:p>
    <w:p w:rsidR="00030540" w:rsidRPr="00AB2B7B" w:rsidRDefault="00030540" w:rsidP="00AB2B7B">
      <w:pPr>
        <w:pStyle w:val="a4"/>
        <w:ind w:left="0" w:firstLine="851"/>
      </w:pPr>
      <w:r w:rsidRPr="00030540">
        <w:t xml:space="preserve">2.1. </w:t>
      </w:r>
      <w:r w:rsidR="0093309A">
        <w:t xml:space="preserve"> </w:t>
      </w:r>
      <w:r w:rsidR="00AB2B7B">
        <w:t xml:space="preserve">Увеличение темпов </w:t>
      </w:r>
      <w:r w:rsidR="00AB2B7B" w:rsidRPr="0093309A">
        <w:t>капитального ремонта общего имущества многоквартиных домов.</w:t>
      </w:r>
    </w:p>
    <w:p w:rsidR="00030540" w:rsidRPr="00030540" w:rsidRDefault="00C866D7" w:rsidP="00030540">
      <w:pPr>
        <w:pStyle w:val="a4"/>
        <w:ind w:left="0"/>
      </w:pPr>
      <w:r w:rsidRPr="00255051">
        <w:rPr>
          <w:b/>
        </w:rPr>
        <w:t>Тактическая задача</w:t>
      </w:r>
      <w:r>
        <w:t xml:space="preserve"> </w:t>
      </w:r>
      <w:r w:rsidR="00030540">
        <w:rPr>
          <w:b/>
        </w:rPr>
        <w:t>3</w:t>
      </w:r>
      <w:r w:rsidRPr="00255051">
        <w:rPr>
          <w:b/>
        </w:rPr>
        <w:t>.</w:t>
      </w:r>
      <w:r>
        <w:rPr>
          <w:b/>
        </w:rPr>
        <w:t xml:space="preserve"> </w:t>
      </w:r>
      <w:r w:rsidR="00030540" w:rsidRPr="00030540">
        <w:t>Повышение  уровня  благоустройства территории ЗГМО.</w:t>
      </w:r>
    </w:p>
    <w:p w:rsidR="00903F74" w:rsidRDefault="00903F74" w:rsidP="00030540">
      <w:pPr>
        <w:ind w:firstLine="851"/>
        <w:rPr>
          <w:b/>
        </w:rPr>
      </w:pPr>
    </w:p>
    <w:p w:rsidR="00030540" w:rsidRDefault="00030540" w:rsidP="00030540">
      <w:pPr>
        <w:ind w:firstLine="851"/>
        <w:rPr>
          <w:b/>
        </w:rPr>
      </w:pPr>
      <w:r w:rsidRPr="001538E1">
        <w:rPr>
          <w:b/>
        </w:rPr>
        <w:lastRenderedPageBreak/>
        <w:t>Мероприятия:</w:t>
      </w:r>
    </w:p>
    <w:p w:rsidR="00030540" w:rsidRPr="00C751F5" w:rsidRDefault="00030540" w:rsidP="00030540">
      <w:pPr>
        <w:pStyle w:val="a4"/>
        <w:ind w:left="0"/>
      </w:pPr>
      <w:r w:rsidRPr="00C751F5">
        <w:t>3.1. Благоустройство   дворовых  территорий многоквартирных домов  ЗГМО.</w:t>
      </w:r>
    </w:p>
    <w:p w:rsidR="00030540" w:rsidRPr="00C751F5" w:rsidRDefault="00030540" w:rsidP="00030540">
      <w:pPr>
        <w:pStyle w:val="a4"/>
        <w:ind w:left="0"/>
      </w:pPr>
      <w:r w:rsidRPr="00C751F5">
        <w:t>3.2.</w:t>
      </w:r>
      <w:r w:rsidR="00C751F5">
        <w:t xml:space="preserve"> </w:t>
      </w:r>
      <w:r w:rsidRPr="00C751F5">
        <w:t>Благоустройство общественных  территорий ЗГМО.</w:t>
      </w:r>
    </w:p>
    <w:p w:rsidR="00030540" w:rsidRPr="00C751F5" w:rsidRDefault="00030540" w:rsidP="00030540">
      <w:pPr>
        <w:pStyle w:val="a4"/>
        <w:ind w:left="0"/>
      </w:pPr>
      <w:r w:rsidRPr="00C751F5">
        <w:t>3.3. Участие во Всероссийском  конкурсе  лучших проектов  создания  комфортной городской среды в малых городах и  исторических поселениях.</w:t>
      </w:r>
    </w:p>
    <w:p w:rsidR="00030540" w:rsidRPr="00C751F5" w:rsidRDefault="00030540" w:rsidP="00030540">
      <w:pPr>
        <w:pStyle w:val="a4"/>
        <w:ind w:left="0"/>
      </w:pPr>
      <w:r w:rsidRPr="00C751F5">
        <w:t>3.</w:t>
      </w:r>
      <w:r w:rsidR="00C751F5" w:rsidRPr="00C751F5">
        <w:t>4</w:t>
      </w:r>
      <w:r w:rsidRPr="00C751F5">
        <w:t>.</w:t>
      </w:r>
      <w:r w:rsidR="00C751F5" w:rsidRPr="00C751F5">
        <w:t xml:space="preserve"> </w:t>
      </w:r>
      <w:r w:rsidRPr="00C751F5">
        <w:t xml:space="preserve">Повышение уровня вовлеченности заинтересованных граждан, организаций в </w:t>
      </w:r>
      <w:r w:rsidR="00C751F5" w:rsidRPr="00C751F5">
        <w:t xml:space="preserve">  принятие решений по вопросам развития</w:t>
      </w:r>
      <w:r w:rsidR="0046173C">
        <w:t xml:space="preserve"> и благоустройства </w:t>
      </w:r>
      <w:r w:rsidR="00C751F5" w:rsidRPr="00C751F5">
        <w:t xml:space="preserve"> городской среды</w:t>
      </w:r>
      <w:r w:rsidR="009B052F">
        <w:t xml:space="preserve"> посредством  реализации    на территории муниципального образования</w:t>
      </w:r>
      <w:r w:rsidR="00567649">
        <w:t xml:space="preserve"> инициативных проектов</w:t>
      </w:r>
      <w:r w:rsidR="00C751F5" w:rsidRPr="00C751F5">
        <w:t>.</w:t>
      </w:r>
    </w:p>
    <w:p w:rsidR="00030540" w:rsidRPr="0043550F" w:rsidRDefault="00030540" w:rsidP="0043550F">
      <w:pPr>
        <w:pStyle w:val="a4"/>
        <w:ind w:left="1185" w:hanging="334"/>
        <w:jc w:val="left"/>
      </w:pPr>
    </w:p>
    <w:p w:rsidR="009E06A8" w:rsidRPr="00567649" w:rsidRDefault="0043550F" w:rsidP="0043550F">
      <w:pPr>
        <w:autoSpaceDE w:val="0"/>
        <w:autoSpaceDN w:val="0"/>
        <w:adjustRightInd w:val="0"/>
        <w:ind w:left="709" w:firstLine="0"/>
        <w:jc w:val="left"/>
        <w:rPr>
          <w:szCs w:val="24"/>
        </w:rPr>
      </w:pPr>
      <w:r w:rsidRPr="00567649">
        <w:rPr>
          <w:szCs w:val="24"/>
        </w:rPr>
        <w:t xml:space="preserve">2.2.2.2. </w:t>
      </w:r>
      <w:r w:rsidR="00040C5A" w:rsidRPr="00567649">
        <w:rPr>
          <w:szCs w:val="24"/>
        </w:rPr>
        <w:t>Жилищно-коммунальное  хозяйство</w:t>
      </w:r>
    </w:p>
    <w:p w:rsidR="00905F1A" w:rsidRPr="0043550F" w:rsidRDefault="00905F1A" w:rsidP="0043550F">
      <w:pPr>
        <w:autoSpaceDE w:val="0"/>
        <w:autoSpaceDN w:val="0"/>
        <w:adjustRightInd w:val="0"/>
        <w:ind w:left="709" w:firstLine="0"/>
        <w:jc w:val="left"/>
        <w:rPr>
          <w:sz w:val="22"/>
        </w:rPr>
      </w:pPr>
    </w:p>
    <w:p w:rsidR="00D65EFF" w:rsidRPr="00CF7045" w:rsidRDefault="00D65EFF" w:rsidP="00D65EFF">
      <w:pPr>
        <w:ind w:firstLine="708"/>
        <w:rPr>
          <w:rFonts w:cs="Times New Roman"/>
          <w:szCs w:val="24"/>
        </w:rPr>
      </w:pPr>
      <w:r w:rsidRPr="00CF7045">
        <w:rPr>
          <w:rFonts w:cs="Times New Roman"/>
          <w:szCs w:val="24"/>
        </w:rPr>
        <w:t>Основными проблемами  сферы жилищно-коммунального хозяйства города являются:</w:t>
      </w:r>
    </w:p>
    <w:p w:rsidR="00D65EFF" w:rsidRPr="00CF7045" w:rsidRDefault="00D65EFF" w:rsidP="00D65EFF">
      <w:pPr>
        <w:ind w:firstLine="708"/>
        <w:rPr>
          <w:rFonts w:eastAsia="Times New Roman" w:cs="Times New Roman"/>
        </w:rPr>
      </w:pPr>
      <w:r w:rsidRPr="00CF7045">
        <w:rPr>
          <w:rFonts w:eastAsia="Times New Roman" w:cs="Times New Roman"/>
        </w:rPr>
        <w:t xml:space="preserve">- высокая степень </w:t>
      </w:r>
      <w:r w:rsidR="000F5744">
        <w:rPr>
          <w:rFonts w:eastAsia="Times New Roman" w:cs="Times New Roman"/>
        </w:rPr>
        <w:t xml:space="preserve">  износа жилищного  фонда (296,3</w:t>
      </w:r>
      <w:r w:rsidRPr="00CF7045">
        <w:rPr>
          <w:rFonts w:eastAsia="Times New Roman" w:cs="Times New Roman"/>
        </w:rPr>
        <w:t xml:space="preserve"> тыс. кв. м. жилищного фонда  имеют </w:t>
      </w:r>
      <w:r w:rsidR="000F5744">
        <w:rPr>
          <w:rFonts w:eastAsia="Times New Roman" w:cs="Times New Roman"/>
        </w:rPr>
        <w:t>процент износа 31-65% (41,5</w:t>
      </w:r>
      <w:r w:rsidRPr="00CF7045">
        <w:rPr>
          <w:rFonts w:eastAsia="Times New Roman" w:cs="Times New Roman"/>
        </w:rPr>
        <w:t xml:space="preserve">% от всей </w:t>
      </w:r>
      <w:r w:rsidR="000F5744">
        <w:rPr>
          <w:rFonts w:eastAsia="Times New Roman" w:cs="Times New Roman"/>
        </w:rPr>
        <w:t>площади  жилищного фонда), 73,6 тыс. кв. м.  (10,3</w:t>
      </w:r>
      <w:r w:rsidRPr="00CF7045">
        <w:rPr>
          <w:rFonts w:eastAsia="Times New Roman" w:cs="Times New Roman"/>
        </w:rPr>
        <w:t>% от всей площади  жилищного фонда) имеет процент износа от 66 % и выше. Имеет место несоответствие технического состояния значительной части многоквартирных домов современным требованиям к эксплуатации жилищного фонда. Требуется проведение капитального ремонта, либо снос  ввиду аварийности.</w:t>
      </w:r>
    </w:p>
    <w:p w:rsidR="00D65EFF" w:rsidRDefault="00D65EFF" w:rsidP="00D65EFF">
      <w:pPr>
        <w:ind w:firstLine="708"/>
        <w:rPr>
          <w:szCs w:val="24"/>
        </w:rPr>
      </w:pPr>
      <w:r w:rsidRPr="000F5744">
        <w:rPr>
          <w:szCs w:val="24"/>
        </w:rPr>
        <w:t xml:space="preserve">- высокий износ оборудования объектов коммунальной инфраструктуры, инженерных сетей тепловодоснабжения и канализации, следствием которого являются </w:t>
      </w:r>
      <w:r w:rsidRPr="000F5744">
        <w:rPr>
          <w:rFonts w:cs="Times New Roman"/>
          <w:szCs w:val="24"/>
        </w:rPr>
        <w:t>высокие потери энергоресурсов</w:t>
      </w:r>
      <w:r w:rsidRPr="000F5744">
        <w:rPr>
          <w:rFonts w:cs="Times New Roman"/>
        </w:rPr>
        <w:t>,</w:t>
      </w:r>
      <w:r w:rsidRPr="000F5744">
        <w:t xml:space="preserve"> </w:t>
      </w:r>
      <w:r w:rsidRPr="000F5744">
        <w:rPr>
          <w:szCs w:val="24"/>
        </w:rPr>
        <w:t>высокая себестоимость производства коммунальных ресурсов из-за сверхнормативного потребления, наличия нерационально функционирующих затратных технологических схем и низкого коэффициента использования установленной мощности.</w:t>
      </w:r>
    </w:p>
    <w:p w:rsidR="000F5744" w:rsidRDefault="000F5744" w:rsidP="000F5744">
      <w:pPr>
        <w:rPr>
          <w:b/>
        </w:rPr>
      </w:pPr>
      <w:r w:rsidRPr="00636555">
        <w:rPr>
          <w:b/>
        </w:rPr>
        <w:t>Цель, задачи и мероприятия</w:t>
      </w:r>
    </w:p>
    <w:p w:rsidR="000F5744" w:rsidRDefault="000F5744" w:rsidP="00D65EFF">
      <w:pPr>
        <w:ind w:firstLine="708"/>
      </w:pPr>
      <w:r>
        <w:rPr>
          <w:b/>
        </w:rPr>
        <w:t xml:space="preserve">Тактическая цель – </w:t>
      </w:r>
      <w:r w:rsidRPr="000F5744">
        <w:t>повышение качества  предоставляемых  жилищно-коммунальных услуг, модернизация  и развитие жилищно-коммунального комплекса</w:t>
      </w:r>
      <w:r>
        <w:t>.</w:t>
      </w:r>
    </w:p>
    <w:p w:rsidR="000831D0" w:rsidRPr="000831D0" w:rsidRDefault="000F5744" w:rsidP="000831D0">
      <w:pPr>
        <w:pStyle w:val="a4"/>
        <w:ind w:left="0"/>
      </w:pPr>
      <w:r w:rsidRPr="000F5744">
        <w:rPr>
          <w:b/>
        </w:rPr>
        <w:t xml:space="preserve">Тактическая задача 1. </w:t>
      </w:r>
      <w:r w:rsidR="000831D0" w:rsidRPr="000831D0">
        <w:t>Повышение надежности функциониров</w:t>
      </w:r>
      <w:r w:rsidR="000831D0">
        <w:t>ания жилищно-коммунальной сферы и качества   предоставляемых  жилищно-коммунальных услуг.</w:t>
      </w:r>
    </w:p>
    <w:p w:rsidR="000F5744" w:rsidRDefault="000831D0" w:rsidP="00D65EFF">
      <w:pPr>
        <w:ind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Мероприятия:</w:t>
      </w:r>
    </w:p>
    <w:p w:rsidR="000831D0" w:rsidRPr="000831D0" w:rsidRDefault="000831D0" w:rsidP="0043118B">
      <w:pPr>
        <w:pStyle w:val="a4"/>
        <w:numPr>
          <w:ilvl w:val="1"/>
          <w:numId w:val="14"/>
        </w:numPr>
        <w:rPr>
          <w:rFonts w:cs="Times New Roman"/>
          <w:b/>
          <w:szCs w:val="24"/>
        </w:rPr>
      </w:pPr>
      <w:r>
        <w:rPr>
          <w:szCs w:val="24"/>
        </w:rPr>
        <w:t xml:space="preserve"> </w:t>
      </w:r>
      <w:r w:rsidR="003B69F2">
        <w:rPr>
          <w:szCs w:val="24"/>
        </w:rPr>
        <w:t xml:space="preserve"> </w:t>
      </w:r>
      <w:r>
        <w:rPr>
          <w:szCs w:val="24"/>
        </w:rPr>
        <w:t xml:space="preserve">Реконструкция </w:t>
      </w:r>
      <w:r w:rsidRPr="000F5744">
        <w:rPr>
          <w:szCs w:val="24"/>
        </w:rPr>
        <w:t xml:space="preserve"> системы теплоснабжения западной части города</w:t>
      </w:r>
      <w:r w:rsidR="003B69F2">
        <w:rPr>
          <w:szCs w:val="24"/>
        </w:rPr>
        <w:t>.</w:t>
      </w:r>
    </w:p>
    <w:p w:rsidR="000831D0" w:rsidRPr="000831D0" w:rsidRDefault="000831D0" w:rsidP="000831D0">
      <w:pPr>
        <w:ind w:firstLine="568"/>
        <w:rPr>
          <w:rFonts w:cs="Times New Roman"/>
          <w:b/>
          <w:szCs w:val="24"/>
        </w:rPr>
      </w:pPr>
      <w:r w:rsidRPr="000831D0">
        <w:rPr>
          <w:szCs w:val="24"/>
        </w:rPr>
        <w:t>1.2. Проведение мероприятий по энергоресурсосбережению в целях повышения технического уровня энергетического комплекса городского округа</w:t>
      </w:r>
      <w:r w:rsidR="002D3512" w:rsidRPr="002D3512">
        <w:rPr>
          <w:szCs w:val="24"/>
        </w:rPr>
        <w:t xml:space="preserve"> </w:t>
      </w:r>
      <w:r w:rsidR="002D3512" w:rsidRPr="000F5744">
        <w:rPr>
          <w:szCs w:val="24"/>
        </w:rPr>
        <w:t>и снижения финансовой нагрузки, связанной с энергоресурсопотреблением, на городской бюджет и население</w:t>
      </w:r>
      <w:r w:rsidRPr="000831D0">
        <w:rPr>
          <w:szCs w:val="24"/>
        </w:rPr>
        <w:t>.</w:t>
      </w:r>
    </w:p>
    <w:p w:rsidR="000831D0" w:rsidRPr="000831D0" w:rsidRDefault="000831D0" w:rsidP="000831D0">
      <w:pPr>
        <w:ind w:firstLine="568"/>
        <w:rPr>
          <w:rFonts w:cs="Times New Roman"/>
          <w:b/>
          <w:szCs w:val="24"/>
        </w:rPr>
      </w:pPr>
      <w:r w:rsidRPr="000831D0">
        <w:rPr>
          <w:rFonts w:eastAsia="Times New Roman" w:cs="Times New Roman"/>
        </w:rPr>
        <w:t>1.3. Подготовка объектов коммунальной инфраструктуры к отопительному сезону в целях предупреждения ситуаций, которые могут привести к нарушениям функционирования систем жизнеобеспечения населения в период прохождения отопительных сезонов, предотвращения критического уровня износа основных фондов объектов коммунальной инфраструктуры г. Зимы.</w:t>
      </w:r>
    </w:p>
    <w:p w:rsidR="00DA26C8" w:rsidRDefault="00DA26C8" w:rsidP="00E849A4">
      <w:pPr>
        <w:autoSpaceDE w:val="0"/>
        <w:autoSpaceDN w:val="0"/>
        <w:adjustRightInd w:val="0"/>
        <w:ind w:left="709" w:firstLine="0"/>
        <w:jc w:val="left"/>
        <w:rPr>
          <w:sz w:val="22"/>
        </w:rPr>
      </w:pPr>
    </w:p>
    <w:p w:rsidR="00040C5A" w:rsidRPr="00B11589" w:rsidRDefault="00E849A4" w:rsidP="00E849A4">
      <w:pPr>
        <w:autoSpaceDE w:val="0"/>
        <w:autoSpaceDN w:val="0"/>
        <w:adjustRightInd w:val="0"/>
        <w:ind w:left="709" w:firstLine="0"/>
        <w:jc w:val="left"/>
        <w:rPr>
          <w:szCs w:val="24"/>
        </w:rPr>
      </w:pPr>
      <w:r w:rsidRPr="00B11589">
        <w:rPr>
          <w:szCs w:val="24"/>
        </w:rPr>
        <w:t xml:space="preserve">2.2.2.3. </w:t>
      </w:r>
      <w:r w:rsidR="00A5302F" w:rsidRPr="00B11589">
        <w:rPr>
          <w:szCs w:val="24"/>
        </w:rPr>
        <w:t xml:space="preserve">Транспортно - логистическая   инфраструктура </w:t>
      </w:r>
    </w:p>
    <w:p w:rsidR="00905F1A" w:rsidRPr="00B11589" w:rsidRDefault="00905F1A" w:rsidP="00E849A4">
      <w:pPr>
        <w:autoSpaceDE w:val="0"/>
        <w:autoSpaceDN w:val="0"/>
        <w:adjustRightInd w:val="0"/>
        <w:ind w:left="709" w:firstLine="0"/>
        <w:jc w:val="left"/>
        <w:rPr>
          <w:szCs w:val="24"/>
        </w:rPr>
      </w:pPr>
    </w:p>
    <w:p w:rsidR="00D65EFF" w:rsidRDefault="00D65EFF" w:rsidP="00D65EFF">
      <w:pPr>
        <w:rPr>
          <w:rFonts w:cs="Times New Roman"/>
          <w:szCs w:val="24"/>
        </w:rPr>
      </w:pPr>
      <w:r w:rsidRPr="001E0512">
        <w:rPr>
          <w:rFonts w:cs="Times New Roman"/>
          <w:szCs w:val="24"/>
        </w:rPr>
        <w:t>Вопрос ремонта и состояния муниципальных автомобильных дорог является одной из основных проблем ЗГМО на протяжении последних десятилетий. На сегодняшний день, значител</w:t>
      </w:r>
      <w:r w:rsidR="00A5302F" w:rsidRPr="001E0512">
        <w:rPr>
          <w:rFonts w:cs="Times New Roman"/>
          <w:szCs w:val="24"/>
        </w:rPr>
        <w:t>ьная</w:t>
      </w:r>
      <w:r w:rsidR="009059D2">
        <w:rPr>
          <w:rFonts w:cs="Times New Roman"/>
          <w:szCs w:val="24"/>
        </w:rPr>
        <w:t xml:space="preserve"> часть автомобильных дорог (56,5</w:t>
      </w:r>
      <w:r w:rsidRPr="001E0512">
        <w:rPr>
          <w:rFonts w:cs="Times New Roman"/>
          <w:szCs w:val="24"/>
        </w:rPr>
        <w:t xml:space="preserve">%) не отвечает нормативным требованиям транспортно-эксплуатационным показателей. Ухудшение транспортно-эксплуатационного состояния автомобильных дорог вследствие несоблюдения межремонтных сроков, недостаточное финансовое обеспечение расходов на содержание, ремонт и капитальный ремонт автомобильных дорог </w:t>
      </w:r>
      <w:r w:rsidRPr="001E0512">
        <w:rPr>
          <w:rFonts w:cs="Times New Roman"/>
          <w:color w:val="1A1A1A"/>
          <w:szCs w:val="24"/>
        </w:rPr>
        <w:t>приводит к сокращению срока службы дорог, увеличению потребности в затратах на их содержание и ремонт.</w:t>
      </w:r>
      <w:r w:rsidRPr="001E0512">
        <w:rPr>
          <w:rFonts w:cs="Times New Roman"/>
          <w:szCs w:val="24"/>
        </w:rPr>
        <w:t xml:space="preserve"> </w:t>
      </w:r>
    </w:p>
    <w:p w:rsidR="00246516" w:rsidRDefault="00246516" w:rsidP="00246516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К проблемам дорожно-транспортной инфраструктуры города также относится непригодность  значительной части  автодорог  по своему транспортно-эксплуатационному  состоянию  для установления  регулярного  автобусного  сообщения, недостаточное </w:t>
      </w:r>
      <w:r>
        <w:rPr>
          <w:rFonts w:cs="Times New Roman"/>
          <w:szCs w:val="24"/>
        </w:rPr>
        <w:lastRenderedPageBreak/>
        <w:t>количество  обустроенных  остановочных  пунктов  на автомобильных  дорогах всех уровней, значительный  и</w:t>
      </w:r>
      <w:r w:rsidR="00EA5AE3">
        <w:rPr>
          <w:rFonts w:cs="Times New Roman"/>
          <w:szCs w:val="24"/>
        </w:rPr>
        <w:t>знос  парка  подвижного состава</w:t>
      </w:r>
      <w:r>
        <w:rPr>
          <w:rFonts w:cs="Times New Roman"/>
          <w:szCs w:val="24"/>
        </w:rPr>
        <w:t>, выполняющего  перевозки на муниципальных маршрутах регулярных перевозок.</w:t>
      </w:r>
    </w:p>
    <w:p w:rsidR="00246516" w:rsidRDefault="00246516" w:rsidP="00AA5E9A">
      <w:pPr>
        <w:rPr>
          <w:b/>
        </w:rPr>
      </w:pPr>
      <w:r w:rsidRPr="00636555">
        <w:rPr>
          <w:b/>
        </w:rPr>
        <w:t>Цель, задачи и мероприятия</w:t>
      </w:r>
    </w:p>
    <w:p w:rsidR="003103C3" w:rsidRPr="00AA5E9A" w:rsidRDefault="00246516" w:rsidP="00AA5E9A">
      <w:pPr>
        <w:ind w:firstLine="708"/>
        <w:rPr>
          <w:szCs w:val="24"/>
        </w:rPr>
      </w:pPr>
      <w:r>
        <w:rPr>
          <w:b/>
        </w:rPr>
        <w:t>Тактическая цель</w:t>
      </w:r>
      <w:r w:rsidR="003103C3">
        <w:rPr>
          <w:b/>
        </w:rPr>
        <w:t xml:space="preserve"> - </w:t>
      </w:r>
      <w:r w:rsidR="003103C3" w:rsidRPr="00246516">
        <w:t>обеспечение  бесперебойного  и безопасного  функционирования  дорожного хозяйства</w:t>
      </w:r>
      <w:r w:rsidR="00C17700">
        <w:t xml:space="preserve">, </w:t>
      </w:r>
      <w:r w:rsidR="00C17700" w:rsidRPr="00C17700">
        <w:rPr>
          <w:szCs w:val="24"/>
        </w:rPr>
        <w:t>повышение уровня доступности и качества транспортных услуг.</w:t>
      </w:r>
    </w:p>
    <w:p w:rsidR="00246516" w:rsidRPr="000831D0" w:rsidRDefault="00246516" w:rsidP="00AA5E9A">
      <w:pPr>
        <w:ind w:firstLine="708"/>
      </w:pPr>
      <w:r w:rsidRPr="000F5744">
        <w:rPr>
          <w:b/>
        </w:rPr>
        <w:t xml:space="preserve">Тактическая задача 1. </w:t>
      </w:r>
      <w:r w:rsidR="003103C3" w:rsidRPr="003103C3">
        <w:rPr>
          <w:szCs w:val="24"/>
        </w:rPr>
        <w:t>Сохранение и развитие автомобильных дорог общего пользования местного значения.</w:t>
      </w:r>
    </w:p>
    <w:p w:rsidR="00246516" w:rsidRDefault="00246516" w:rsidP="00AA5E9A">
      <w:pPr>
        <w:ind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Мероприятия:</w:t>
      </w:r>
    </w:p>
    <w:p w:rsidR="00246516" w:rsidRDefault="00ED6853" w:rsidP="00AA5E9A">
      <w:pPr>
        <w:pStyle w:val="a4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1.1. </w:t>
      </w:r>
      <w:r w:rsidR="003103C3">
        <w:rPr>
          <w:rFonts w:cs="Times New Roman"/>
          <w:szCs w:val="24"/>
        </w:rPr>
        <w:t xml:space="preserve"> Увеличение  темпов  разработки проектно-сметной  документации на проведение капитального ремонта и  реконструкцию автомобильных дорог и искусственных сооружений города.</w:t>
      </w:r>
    </w:p>
    <w:p w:rsidR="00ED6853" w:rsidRDefault="00ED6853" w:rsidP="0043118B">
      <w:pPr>
        <w:pStyle w:val="a4"/>
        <w:numPr>
          <w:ilvl w:val="1"/>
          <w:numId w:val="14"/>
        </w:numPr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Привлечение средств  регионального бюджета  на реализацию  мероприятий по капитальному ремонту и реконструкции  автомобильных дорог и искусственных сооружений города.</w:t>
      </w:r>
    </w:p>
    <w:p w:rsidR="00ED6853" w:rsidRDefault="00ED6853" w:rsidP="0043118B">
      <w:pPr>
        <w:pStyle w:val="a4"/>
        <w:numPr>
          <w:ilvl w:val="1"/>
          <w:numId w:val="14"/>
        </w:numPr>
        <w:ind w:left="0" w:firstLine="709"/>
        <w:rPr>
          <w:rFonts w:cs="Times New Roman"/>
          <w:szCs w:val="24"/>
        </w:rPr>
      </w:pPr>
      <w:r w:rsidRPr="00ED6853">
        <w:rPr>
          <w:rFonts w:cs="Times New Roman"/>
          <w:szCs w:val="24"/>
        </w:rPr>
        <w:t>Приведение муниципальных  автомобильных  дорог общего пользования   в соответствие с  нормативными требованиями  к транспортно-эксплуатационным показателям;</w:t>
      </w:r>
    </w:p>
    <w:p w:rsidR="00FA67D9" w:rsidRPr="00ED6853" w:rsidRDefault="00FA67D9" w:rsidP="0043118B">
      <w:pPr>
        <w:pStyle w:val="a4"/>
        <w:numPr>
          <w:ilvl w:val="1"/>
          <w:numId w:val="14"/>
        </w:numPr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Реконструкция  путепровода  через  железнодорожные  пути  МПС на  автомобильной дороге  «Промплощадка – Зима ПК 82»;</w:t>
      </w:r>
    </w:p>
    <w:p w:rsidR="00ED6853" w:rsidRPr="00ED6853" w:rsidRDefault="00FA67D9" w:rsidP="00AA5E9A">
      <w:pPr>
        <w:pStyle w:val="a4"/>
        <w:ind w:left="0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1.5</w:t>
      </w:r>
      <w:r w:rsidR="00ED6853" w:rsidRPr="00ED6853">
        <w:rPr>
          <w:rFonts w:cs="Times New Roman"/>
          <w:szCs w:val="24"/>
        </w:rPr>
        <w:t xml:space="preserve">. Комплексное обустройство муниципальных автомобильных дорог искусственным освещением, пешеходными дорожками, ограждениями, дорожной разметкой, искусственными неровностями, объектами дорожного сервиса (остановочные павильоны) и т.д. </w:t>
      </w:r>
    </w:p>
    <w:p w:rsidR="003103C3" w:rsidRPr="003103C3" w:rsidRDefault="00B7768D" w:rsidP="00AA5E9A">
      <w:pPr>
        <w:pStyle w:val="a4"/>
        <w:ind w:left="0"/>
        <w:rPr>
          <w:rFonts w:cs="Times New Roman"/>
          <w:szCs w:val="24"/>
        </w:rPr>
      </w:pPr>
      <w:r>
        <w:rPr>
          <w:b/>
        </w:rPr>
        <w:t>Тактическая задача 2</w:t>
      </w:r>
      <w:r w:rsidRPr="00B7768D">
        <w:rPr>
          <w:b/>
        </w:rPr>
        <w:t>.</w:t>
      </w:r>
      <w:r w:rsidRPr="00B7768D">
        <w:t xml:space="preserve"> </w:t>
      </w:r>
      <w:r w:rsidRPr="00403790">
        <w:t>Развитие транспортной инфраструктуры города</w:t>
      </w:r>
      <w:r w:rsidRPr="00403790">
        <w:rPr>
          <w:b/>
        </w:rPr>
        <w:t xml:space="preserve"> </w:t>
      </w:r>
      <w:r w:rsidRPr="00403790">
        <w:t>в соответствии с возрастающими потребностями в пассажироперевозках.</w:t>
      </w:r>
    </w:p>
    <w:p w:rsidR="00B7768D" w:rsidRDefault="00B7768D" w:rsidP="00AA5E9A">
      <w:pPr>
        <w:ind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Мероприятия:</w:t>
      </w:r>
    </w:p>
    <w:p w:rsidR="003A0279" w:rsidRPr="00403790" w:rsidRDefault="00B7768D" w:rsidP="00AA5E9A">
      <w:pPr>
        <w:rPr>
          <w:szCs w:val="24"/>
        </w:rPr>
      </w:pPr>
      <w:r w:rsidRPr="00403790">
        <w:rPr>
          <w:szCs w:val="24"/>
        </w:rPr>
        <w:t xml:space="preserve">2.1. Проработка  возможных мер поддержки  перевозчиков в целях стимулирования  </w:t>
      </w:r>
      <w:r w:rsidR="00764DA1">
        <w:rPr>
          <w:szCs w:val="24"/>
        </w:rPr>
        <w:t xml:space="preserve"> деятельности  по обновлению  па</w:t>
      </w:r>
      <w:r w:rsidRPr="00403790">
        <w:rPr>
          <w:szCs w:val="24"/>
        </w:rPr>
        <w:t>рка подвижного состава.</w:t>
      </w:r>
    </w:p>
    <w:p w:rsidR="00905F1A" w:rsidRDefault="00905F1A" w:rsidP="00B11589">
      <w:pPr>
        <w:autoSpaceDE w:val="0"/>
        <w:autoSpaceDN w:val="0"/>
        <w:adjustRightInd w:val="0"/>
        <w:ind w:firstLine="0"/>
        <w:jc w:val="left"/>
        <w:rPr>
          <w:sz w:val="22"/>
        </w:rPr>
      </w:pPr>
    </w:p>
    <w:p w:rsidR="00040C5A" w:rsidRPr="00B11589" w:rsidRDefault="00DF1B95" w:rsidP="00DF1B95">
      <w:pPr>
        <w:autoSpaceDE w:val="0"/>
        <w:autoSpaceDN w:val="0"/>
        <w:adjustRightInd w:val="0"/>
        <w:ind w:firstLine="567"/>
        <w:jc w:val="left"/>
        <w:rPr>
          <w:szCs w:val="24"/>
        </w:rPr>
      </w:pPr>
      <w:r w:rsidRPr="00B11589">
        <w:rPr>
          <w:szCs w:val="24"/>
        </w:rPr>
        <w:t xml:space="preserve">2.2.2.4. </w:t>
      </w:r>
      <w:r w:rsidR="00040C5A" w:rsidRPr="00B11589">
        <w:rPr>
          <w:szCs w:val="24"/>
        </w:rPr>
        <w:t>Общественная безопасность</w:t>
      </w:r>
    </w:p>
    <w:p w:rsidR="00905F1A" w:rsidRPr="00DF1B95" w:rsidRDefault="00905F1A" w:rsidP="00DF1B95">
      <w:pPr>
        <w:autoSpaceDE w:val="0"/>
        <w:autoSpaceDN w:val="0"/>
        <w:adjustRightInd w:val="0"/>
        <w:ind w:firstLine="567"/>
        <w:jc w:val="left"/>
        <w:rPr>
          <w:lang w:eastAsia="ar-SA"/>
        </w:rPr>
      </w:pPr>
    </w:p>
    <w:p w:rsidR="006F5CB0" w:rsidRPr="005164EF" w:rsidRDefault="006F5CB0" w:rsidP="00AA5E9A">
      <w:pPr>
        <w:autoSpaceDE w:val="0"/>
        <w:autoSpaceDN w:val="0"/>
        <w:adjustRightInd w:val="0"/>
        <w:ind w:firstLine="567"/>
      </w:pPr>
      <w:r w:rsidRPr="005164EF">
        <w:rPr>
          <w:lang w:eastAsia="en-US"/>
        </w:rPr>
        <w:t xml:space="preserve">Фактический уровень имеющейся системы защиты населения и территорий ЗГМО от угроз как мирного, так и военного времени характеризуется как неудовлетворительный. Показателями этого служит множество факторов. </w:t>
      </w:r>
      <w:r w:rsidRPr="005164EF">
        <w:t>В настоящее время наиболее</w:t>
      </w:r>
      <w:r w:rsidR="001574AE">
        <w:t xml:space="preserve"> проблемными вопросами являются</w:t>
      </w:r>
      <w:r w:rsidRPr="005164EF">
        <w:rPr>
          <w:lang w:eastAsia="en-US"/>
        </w:rPr>
        <w:t>;</w:t>
      </w:r>
    </w:p>
    <w:p w:rsidR="006F5CB0" w:rsidRPr="005164EF" w:rsidRDefault="006F5CB0" w:rsidP="006F5CB0">
      <w:pPr>
        <w:autoSpaceDE w:val="0"/>
        <w:autoSpaceDN w:val="0"/>
        <w:adjustRightInd w:val="0"/>
        <w:ind w:firstLine="567"/>
        <w:rPr>
          <w:lang w:eastAsia="en-US"/>
        </w:rPr>
      </w:pPr>
      <w:r w:rsidRPr="005164EF">
        <w:rPr>
          <w:lang w:eastAsia="en-US"/>
        </w:rPr>
        <w:t>- несоответствие созданных резервов материально-технических средств, продовольственных и промышленных товаров, товаров первой необходимости и др., требуемой номенклатуре, необходимой для обеспечения эффективности и своевременности проведения аварийно-восстановительных, спасательных и других неотложных работ и поддержания устойчивого функционирования объектов жизнеобеспечения населения, а также оказания помощи пострадавшим в результате чрезвычайных ситуаций;</w:t>
      </w:r>
    </w:p>
    <w:p w:rsidR="006F5CB0" w:rsidRPr="005164EF" w:rsidRDefault="006F5CB0" w:rsidP="006F5CB0">
      <w:pPr>
        <w:autoSpaceDE w:val="0"/>
        <w:autoSpaceDN w:val="0"/>
        <w:adjustRightInd w:val="0"/>
        <w:ind w:firstLine="567"/>
        <w:rPr>
          <w:lang w:eastAsia="en-US"/>
        </w:rPr>
      </w:pPr>
      <w:r w:rsidRPr="005164EF">
        <w:rPr>
          <w:lang w:eastAsia="en-US"/>
        </w:rPr>
        <w:t xml:space="preserve">- отсутствие финансового обеспечения для принятия адресных мер по обеспечению пожарной безопасности жилого сектора и объектов муниципальной собственности; </w:t>
      </w:r>
    </w:p>
    <w:p w:rsidR="006F5CB0" w:rsidRDefault="005164EF" w:rsidP="006F5CB0">
      <w:pPr>
        <w:autoSpaceDE w:val="0"/>
        <w:autoSpaceDN w:val="0"/>
        <w:adjustRightInd w:val="0"/>
        <w:ind w:firstLine="567"/>
        <w:rPr>
          <w:lang w:eastAsia="en-US"/>
        </w:rPr>
      </w:pPr>
      <w:r w:rsidRPr="005164EF">
        <w:rPr>
          <w:lang w:eastAsia="en-US"/>
        </w:rPr>
        <w:t xml:space="preserve">- формирование </w:t>
      </w:r>
      <w:r w:rsidR="006F5CB0" w:rsidRPr="005164EF">
        <w:rPr>
          <w:lang w:eastAsia="en-US"/>
        </w:rPr>
        <w:t>существующей нормативно-правовой базы в соответствии с требованиями действующего законодательства РФ в области обеспечения правопорядка, проведения мероприятий гражданской обороны и защиты населения и территорий от ЧС природного и техногенного характера.</w:t>
      </w:r>
    </w:p>
    <w:p w:rsidR="00EB3868" w:rsidRDefault="00EB3868" w:rsidP="001057A7">
      <w:pPr>
        <w:ind w:firstLine="567"/>
        <w:rPr>
          <w:b/>
        </w:rPr>
      </w:pPr>
      <w:r w:rsidRPr="00636555">
        <w:rPr>
          <w:b/>
        </w:rPr>
        <w:t>Цель, задачи и мероприятия</w:t>
      </w:r>
    </w:p>
    <w:p w:rsidR="00EB3868" w:rsidRDefault="00EB3868" w:rsidP="00EB3868">
      <w:pPr>
        <w:autoSpaceDE w:val="0"/>
        <w:autoSpaceDN w:val="0"/>
        <w:adjustRightInd w:val="0"/>
        <w:ind w:firstLine="567"/>
      </w:pPr>
      <w:r>
        <w:rPr>
          <w:b/>
        </w:rPr>
        <w:t xml:space="preserve">Тактическая цель – </w:t>
      </w:r>
      <w:r w:rsidRPr="00B26392">
        <w:t>защита населения  и территории ЗГМО от чрезвычайных ситуаций  природного и техногенного  характера, повышение общего уровня  общественной безопасности  и правопорядка.</w:t>
      </w:r>
    </w:p>
    <w:p w:rsidR="00B26392" w:rsidRDefault="00B26392" w:rsidP="00EB3868">
      <w:pPr>
        <w:autoSpaceDE w:val="0"/>
        <w:autoSpaceDN w:val="0"/>
        <w:adjustRightInd w:val="0"/>
        <w:ind w:firstLine="567"/>
      </w:pPr>
      <w:r>
        <w:rPr>
          <w:b/>
        </w:rPr>
        <w:lastRenderedPageBreak/>
        <w:t>Тактическая задача 1</w:t>
      </w:r>
      <w:r w:rsidRPr="00B7768D">
        <w:rPr>
          <w:b/>
        </w:rPr>
        <w:t>.</w:t>
      </w:r>
      <w:r w:rsidR="00500B93">
        <w:rPr>
          <w:b/>
        </w:rPr>
        <w:t xml:space="preserve"> </w:t>
      </w:r>
      <w:r w:rsidR="00500B93" w:rsidRPr="00500B93">
        <w:t>Обеспечение защиты населения и территории ЗГМО  от чрезвычайных ситуаций природного и техногенного характера, организация и проведение  мероприятий по гражданской обороне.</w:t>
      </w:r>
    </w:p>
    <w:p w:rsidR="00AC2CF5" w:rsidRPr="000D330B" w:rsidRDefault="00AC2CF5" w:rsidP="00EB3868">
      <w:pPr>
        <w:autoSpaceDE w:val="0"/>
        <w:autoSpaceDN w:val="0"/>
        <w:adjustRightInd w:val="0"/>
        <w:ind w:firstLine="567"/>
        <w:rPr>
          <w:b/>
        </w:rPr>
      </w:pPr>
      <w:r w:rsidRPr="000D330B">
        <w:rPr>
          <w:b/>
        </w:rPr>
        <w:t>Мероприятия:</w:t>
      </w:r>
    </w:p>
    <w:p w:rsidR="00AC2CF5" w:rsidRDefault="00AC2CF5" w:rsidP="0043118B">
      <w:pPr>
        <w:pStyle w:val="a4"/>
        <w:numPr>
          <w:ilvl w:val="1"/>
          <w:numId w:val="15"/>
        </w:numPr>
        <w:autoSpaceDE w:val="0"/>
        <w:autoSpaceDN w:val="0"/>
        <w:adjustRightInd w:val="0"/>
        <w:ind w:left="0" w:firstLine="567"/>
        <w:rPr>
          <w:lang w:eastAsia="en-US"/>
        </w:rPr>
      </w:pPr>
      <w:r>
        <w:rPr>
          <w:lang w:eastAsia="en-US"/>
        </w:rPr>
        <w:t>Поддержание постоянной готовности  сил и средств  территориальной подсистемы предупреждени</w:t>
      </w:r>
      <w:r w:rsidR="00D31EBC">
        <w:rPr>
          <w:lang w:eastAsia="en-US"/>
        </w:rPr>
        <w:t>я и ликвидации  чрезвычайных сит</w:t>
      </w:r>
      <w:r>
        <w:rPr>
          <w:lang w:eastAsia="en-US"/>
        </w:rPr>
        <w:t>уаций к ликвидации чрезвычайных ситуаций и туше</w:t>
      </w:r>
      <w:r w:rsidR="00D31EBC">
        <w:rPr>
          <w:lang w:eastAsia="en-US"/>
        </w:rPr>
        <w:t>нию пожаров на территории ЗГМО</w:t>
      </w:r>
      <w:r>
        <w:rPr>
          <w:lang w:eastAsia="en-US"/>
        </w:rPr>
        <w:t>, технических  систем  управления  гражданской обороны, систем оповещения населения об опас</w:t>
      </w:r>
      <w:r w:rsidR="00D31EBC">
        <w:rPr>
          <w:lang w:eastAsia="en-US"/>
        </w:rPr>
        <w:t>ностях</w:t>
      </w:r>
      <w:r>
        <w:rPr>
          <w:lang w:eastAsia="en-US"/>
        </w:rPr>
        <w:t>, возникающих  при в</w:t>
      </w:r>
      <w:r w:rsidR="00132413">
        <w:rPr>
          <w:lang w:eastAsia="en-US"/>
        </w:rPr>
        <w:t>оенных конфликтах или вследствие</w:t>
      </w:r>
      <w:r>
        <w:rPr>
          <w:lang w:eastAsia="en-US"/>
        </w:rPr>
        <w:t xml:space="preserve"> </w:t>
      </w:r>
      <w:r w:rsidR="00D31EBC">
        <w:rPr>
          <w:lang w:eastAsia="en-US"/>
        </w:rPr>
        <w:t xml:space="preserve"> этих конфликтов, а также  при чрезвычайных ситуациях природного и техногенного характера.</w:t>
      </w:r>
    </w:p>
    <w:p w:rsidR="00132413" w:rsidRDefault="00132413" w:rsidP="0043118B">
      <w:pPr>
        <w:pStyle w:val="a4"/>
        <w:numPr>
          <w:ilvl w:val="1"/>
          <w:numId w:val="15"/>
        </w:numPr>
        <w:autoSpaceDE w:val="0"/>
        <w:autoSpaceDN w:val="0"/>
        <w:adjustRightInd w:val="0"/>
        <w:ind w:left="0" w:firstLine="567"/>
        <w:rPr>
          <w:lang w:eastAsia="en-US"/>
        </w:rPr>
      </w:pPr>
      <w:r>
        <w:rPr>
          <w:lang w:eastAsia="en-US"/>
        </w:rPr>
        <w:t>Подготовка населения  в области гражданской</w:t>
      </w:r>
      <w:r w:rsidR="00AF4FD1">
        <w:rPr>
          <w:lang w:eastAsia="en-US"/>
        </w:rPr>
        <w:t xml:space="preserve"> обороны, защиты  населения  и территории ЗГМО  от чрезвычайных ситуаций, проведение мероприятий по организации обучения населения мерам  пожарной безопасности.</w:t>
      </w:r>
    </w:p>
    <w:p w:rsidR="00AF4FD1" w:rsidRDefault="00AF4FD1" w:rsidP="0043118B">
      <w:pPr>
        <w:pStyle w:val="a4"/>
        <w:numPr>
          <w:ilvl w:val="1"/>
          <w:numId w:val="15"/>
        </w:numPr>
        <w:autoSpaceDE w:val="0"/>
        <w:autoSpaceDN w:val="0"/>
        <w:adjustRightInd w:val="0"/>
        <w:ind w:left="0" w:firstLine="567"/>
        <w:rPr>
          <w:lang w:eastAsia="en-US"/>
        </w:rPr>
      </w:pPr>
      <w:r>
        <w:rPr>
          <w:lang w:eastAsia="en-US"/>
        </w:rPr>
        <w:t>Осуществление мероприятий  по созданию, содержанию, использованию  и восполнению  резервов материальных ресурсов  для ликвидации  чрезвычайных ситуаций.</w:t>
      </w:r>
    </w:p>
    <w:p w:rsidR="00AF4FD1" w:rsidRPr="00B26392" w:rsidRDefault="00AF4FD1" w:rsidP="0043118B">
      <w:pPr>
        <w:pStyle w:val="a4"/>
        <w:numPr>
          <w:ilvl w:val="1"/>
          <w:numId w:val="15"/>
        </w:numPr>
        <w:autoSpaceDE w:val="0"/>
        <w:autoSpaceDN w:val="0"/>
        <w:adjustRightInd w:val="0"/>
        <w:ind w:left="0" w:firstLine="567"/>
        <w:rPr>
          <w:lang w:eastAsia="en-US"/>
        </w:rPr>
      </w:pPr>
      <w:r>
        <w:rPr>
          <w:lang w:eastAsia="en-US"/>
        </w:rPr>
        <w:t>Профилактика пожаров, проведение  аварийно-спасательных  и других неотложных  работ при чрезвычайных ситуациях.</w:t>
      </w:r>
    </w:p>
    <w:p w:rsidR="004860C2" w:rsidRDefault="000D330B" w:rsidP="004860C2">
      <w:pPr>
        <w:pStyle w:val="a4"/>
        <w:ind w:left="142" w:firstLine="567"/>
      </w:pPr>
      <w:r>
        <w:rPr>
          <w:b/>
        </w:rPr>
        <w:t xml:space="preserve">Тактическая задача </w:t>
      </w:r>
      <w:r w:rsidRPr="000D330B">
        <w:rPr>
          <w:b/>
        </w:rPr>
        <w:t>2</w:t>
      </w:r>
      <w:r w:rsidR="004860C2" w:rsidRPr="000D330B">
        <w:t>. Укрепление общественной безопасности и снижение уровня преступности  в ЗГМО.</w:t>
      </w:r>
    </w:p>
    <w:p w:rsidR="000D330B" w:rsidRPr="000D330B" w:rsidRDefault="000D330B" w:rsidP="001057A7">
      <w:pPr>
        <w:autoSpaceDE w:val="0"/>
        <w:autoSpaceDN w:val="0"/>
        <w:adjustRightInd w:val="0"/>
        <w:rPr>
          <w:b/>
        </w:rPr>
      </w:pPr>
      <w:r w:rsidRPr="000D330B">
        <w:rPr>
          <w:b/>
        </w:rPr>
        <w:t>Мероприятия:</w:t>
      </w:r>
    </w:p>
    <w:p w:rsidR="004860C2" w:rsidRPr="000D330B" w:rsidRDefault="000D330B" w:rsidP="000D330B">
      <w:pPr>
        <w:pStyle w:val="a4"/>
        <w:ind w:left="0" w:firstLine="567"/>
      </w:pPr>
      <w:r w:rsidRPr="000D330B">
        <w:t xml:space="preserve">2.1. </w:t>
      </w:r>
      <w:r w:rsidR="004860C2" w:rsidRPr="000D330B">
        <w:t>Совершенствование организационных мер по повышению межведомственного взаимодействия  при решении задач  общественной безопасности и  охраны правопорядка  на территории города.</w:t>
      </w:r>
    </w:p>
    <w:p w:rsidR="004860C2" w:rsidRPr="000D330B" w:rsidRDefault="000D330B" w:rsidP="000D330B">
      <w:pPr>
        <w:ind w:firstLine="567"/>
        <w:rPr>
          <w:rFonts w:cs="Times New Roman"/>
          <w:szCs w:val="24"/>
        </w:rPr>
      </w:pPr>
      <w:r w:rsidRPr="000D330B">
        <w:rPr>
          <w:rFonts w:cs="Times New Roman"/>
          <w:szCs w:val="24"/>
        </w:rPr>
        <w:t xml:space="preserve">2.2. </w:t>
      </w:r>
      <w:r w:rsidR="004860C2" w:rsidRPr="000D330B">
        <w:rPr>
          <w:rFonts w:cs="Times New Roman"/>
          <w:szCs w:val="24"/>
        </w:rPr>
        <w:t xml:space="preserve">Проведение мероприятий, направленных на мониторинг и предупреждение экстремистских  проявлений среди молодежи, жителей и мигрантов  ЗГМО, противодействие проявлениям  террористической направленности. </w:t>
      </w:r>
    </w:p>
    <w:p w:rsidR="004860C2" w:rsidRPr="000D330B" w:rsidRDefault="000D330B" w:rsidP="004860C2">
      <w:pPr>
        <w:pStyle w:val="a4"/>
        <w:ind w:left="0"/>
      </w:pPr>
      <w:r w:rsidRPr="000D330B">
        <w:t xml:space="preserve">2.3. </w:t>
      </w:r>
      <w:r w:rsidR="004860C2" w:rsidRPr="000D330B">
        <w:t>Принятие комплекса мер по оснащению объектов массового пребывания людей техническими и инженерными  средствами  антитеррористической защищенности.</w:t>
      </w:r>
    </w:p>
    <w:p w:rsidR="00905F1A" w:rsidRDefault="00905F1A" w:rsidP="00807830">
      <w:pPr>
        <w:ind w:firstLine="0"/>
        <w:jc w:val="left"/>
        <w:rPr>
          <w:rFonts w:eastAsia="Times New Roman" w:cs="Times New Roman"/>
          <w:b/>
          <w:szCs w:val="24"/>
        </w:rPr>
      </w:pPr>
    </w:p>
    <w:p w:rsidR="00AC3880" w:rsidRDefault="00255449" w:rsidP="00C519F7">
      <w:pPr>
        <w:jc w:val="left"/>
        <w:rPr>
          <w:rFonts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2.2.3.  </w:t>
      </w:r>
      <w:r w:rsidR="00AC3880" w:rsidRPr="00AC3880">
        <w:rPr>
          <w:rFonts w:eastAsia="Times New Roman" w:cs="Times New Roman"/>
          <w:b/>
          <w:szCs w:val="24"/>
        </w:rPr>
        <w:t xml:space="preserve">Приоритет </w:t>
      </w:r>
      <w:r w:rsidR="00EA687D">
        <w:rPr>
          <w:rFonts w:cs="Times New Roman"/>
          <w:b/>
          <w:szCs w:val="24"/>
        </w:rPr>
        <w:t>3.  «Сохранение  экосистемы города</w:t>
      </w:r>
      <w:r w:rsidR="00AC3880" w:rsidRPr="00AC3880">
        <w:rPr>
          <w:rFonts w:cs="Times New Roman"/>
          <w:b/>
          <w:szCs w:val="24"/>
        </w:rPr>
        <w:t>»</w:t>
      </w:r>
    </w:p>
    <w:p w:rsidR="00C519F7" w:rsidRDefault="00C519F7" w:rsidP="00C519F7">
      <w:pPr>
        <w:jc w:val="left"/>
        <w:rPr>
          <w:rFonts w:cs="Times New Roman"/>
          <w:b/>
          <w:szCs w:val="24"/>
        </w:rPr>
      </w:pPr>
    </w:p>
    <w:p w:rsidR="00AC3880" w:rsidRPr="006E2AF5" w:rsidRDefault="00EA687D" w:rsidP="00EA687D">
      <w:pPr>
        <w:jc w:val="left"/>
        <w:rPr>
          <w:szCs w:val="24"/>
        </w:rPr>
      </w:pPr>
      <w:r w:rsidRPr="006E2AF5">
        <w:rPr>
          <w:szCs w:val="24"/>
        </w:rPr>
        <w:t xml:space="preserve">2.2.3.1. </w:t>
      </w:r>
      <w:r w:rsidR="00AC3880" w:rsidRPr="006E2AF5">
        <w:rPr>
          <w:szCs w:val="24"/>
        </w:rPr>
        <w:t>Экологическая политика</w:t>
      </w:r>
    </w:p>
    <w:p w:rsidR="00905F1A" w:rsidRPr="00EA687D" w:rsidRDefault="00905F1A" w:rsidP="00EA687D">
      <w:pPr>
        <w:jc w:val="left"/>
        <w:rPr>
          <w:sz w:val="22"/>
        </w:rPr>
      </w:pPr>
    </w:p>
    <w:p w:rsidR="00AC3880" w:rsidRPr="0027640B" w:rsidRDefault="00AC3880" w:rsidP="00AC3880">
      <w:pPr>
        <w:autoSpaceDE w:val="0"/>
        <w:autoSpaceDN w:val="0"/>
        <w:adjustRightInd w:val="0"/>
      </w:pPr>
      <w:r w:rsidRPr="0027640B">
        <w:t>Напряженность  экологической  обстановки в городском округе обусловлена:</w:t>
      </w:r>
    </w:p>
    <w:p w:rsidR="00AB57E9" w:rsidRDefault="00AC3880" w:rsidP="00AB57E9">
      <w:pPr>
        <w:autoSpaceDE w:val="0"/>
        <w:autoSpaceDN w:val="0"/>
        <w:adjustRightInd w:val="0"/>
      </w:pPr>
      <w:r w:rsidRPr="0027640B">
        <w:t>- высоким уровнем загрязнения атмосферного воздуха, водных объектов, образования отходов производства;</w:t>
      </w:r>
      <w:r w:rsidR="00AB57E9" w:rsidRPr="00AB57E9">
        <w:t xml:space="preserve"> </w:t>
      </w:r>
    </w:p>
    <w:p w:rsidR="00AC3880" w:rsidRPr="0027640B" w:rsidRDefault="00AB57E9" w:rsidP="00AB57E9">
      <w:pPr>
        <w:autoSpaceDE w:val="0"/>
        <w:autoSpaceDN w:val="0"/>
        <w:adjustRightInd w:val="0"/>
      </w:pPr>
      <w:r>
        <w:t xml:space="preserve">- большим количеством стационарных источников загрязнения атмосферного воздуха; </w:t>
      </w:r>
    </w:p>
    <w:p w:rsidR="00AC3880" w:rsidRDefault="00AC3880" w:rsidP="00AC3880">
      <w:pPr>
        <w:autoSpaceDE w:val="0"/>
        <w:autoSpaceDN w:val="0"/>
        <w:adjustRightInd w:val="0"/>
      </w:pPr>
      <w:r w:rsidRPr="0027640B">
        <w:t>- низкой эффективностью организации сбора и вывоза твердых бытовых отходов, отсутствием раздельного сбора и их сортировки, что приводит к загрязнению земел</w:t>
      </w:r>
      <w:r w:rsidR="00243563">
        <w:t xml:space="preserve">ь несанкционированными свалками.  Площадка временного хранения ТКО, на которой складируются  отходы с контейнерных площадок г.Зимы, Саянска, Куйтуна, Зиминского района  расположена  вблизи г.Зимы (Зиминский район, д. Челяба, урочище Ясная поляна). Площадка не отвечает действующим </w:t>
      </w:r>
      <w:r w:rsidRPr="0027640B">
        <w:t xml:space="preserve"> </w:t>
      </w:r>
      <w:r w:rsidR="00243563">
        <w:t xml:space="preserve">санитарным </w:t>
      </w:r>
      <w:r w:rsidR="00E4525A">
        <w:t xml:space="preserve"> и другим предъявляемым к таким объектам </w:t>
      </w:r>
      <w:r w:rsidR="00243563">
        <w:t>нормам, твердые коммунальные отходы  региональным оператором   с площадки не вывозятся</w:t>
      </w:r>
      <w:r w:rsidR="00E4525A">
        <w:t>, что  оказывает негативное влияние на экологическую ситуацию в городе  и доставляет  неудобства насел</w:t>
      </w:r>
      <w:r w:rsidR="00B36BED">
        <w:t>ению муниципального образования</w:t>
      </w:r>
      <w:r w:rsidR="00B9636F">
        <w:t xml:space="preserve">. Негативным моментом  в организации  сбора и вывоза ТКО </w:t>
      </w:r>
      <w:r w:rsidR="008B5249">
        <w:t xml:space="preserve">на территории г.Зимы </w:t>
      </w:r>
      <w:r w:rsidR="00B9636F">
        <w:t>является также высокий износ   контейнерного парка.</w:t>
      </w:r>
    </w:p>
    <w:p w:rsidR="00B36BED" w:rsidRDefault="00B36BED" w:rsidP="00B36BED">
      <w:pPr>
        <w:pStyle w:val="aff7"/>
        <w:spacing w:before="0" w:beforeAutospacing="0" w:after="0" w:afterAutospacing="0"/>
        <w:ind w:firstLine="708"/>
        <w:contextualSpacing/>
        <w:jc w:val="both"/>
        <w:rPr>
          <w:highlight w:val="yellow"/>
        </w:rPr>
      </w:pPr>
      <w:r>
        <w:t xml:space="preserve">- опасностью последствий размыва берега в районе </w:t>
      </w:r>
      <w:r w:rsidRPr="005809B5">
        <w:t>водоза</w:t>
      </w:r>
      <w:r>
        <w:t>борного узла на о. Черемуховый к</w:t>
      </w:r>
      <w:r w:rsidRPr="005809B5">
        <w:t>уст</w:t>
      </w:r>
      <w:r w:rsidR="008A1BA8">
        <w:t xml:space="preserve"> (угроза - аварийная остановка</w:t>
      </w:r>
      <w:r>
        <w:t xml:space="preserve"> единственного</w:t>
      </w:r>
      <w:r w:rsidR="008A1BA8">
        <w:t xml:space="preserve"> источника водоснабжения города), </w:t>
      </w:r>
      <w:r w:rsidR="008A1BA8" w:rsidRPr="008A1BA8">
        <w:t>береговой линии  на реке Ока в районе переулка Муринский (угроза -  разрушение жилых домов  частной застройки города)</w:t>
      </w:r>
      <w:r w:rsidR="008A1BA8">
        <w:t>.</w:t>
      </w:r>
    </w:p>
    <w:p w:rsidR="00AC3880" w:rsidRDefault="00AC3880" w:rsidP="008A1BA8">
      <w:pPr>
        <w:pStyle w:val="aff7"/>
        <w:spacing w:before="0" w:beforeAutospacing="0" w:after="0" w:afterAutospacing="0"/>
        <w:ind w:firstLine="708"/>
        <w:contextualSpacing/>
        <w:jc w:val="both"/>
      </w:pPr>
      <w:r w:rsidRPr="00E4525A">
        <w:lastRenderedPageBreak/>
        <w:t>Итогом влияния перечисленных текущих и накопленных экологических проблем является угроза ухудшения качества окружающей среды, снижение качества жизни граждан.</w:t>
      </w:r>
    </w:p>
    <w:p w:rsidR="00A34D08" w:rsidRDefault="00A34D08" w:rsidP="00A34D08">
      <w:pPr>
        <w:rPr>
          <w:b/>
        </w:rPr>
      </w:pPr>
      <w:r w:rsidRPr="00636555">
        <w:rPr>
          <w:b/>
        </w:rPr>
        <w:t>Цель, задачи и мероприятия</w:t>
      </w:r>
    </w:p>
    <w:p w:rsidR="00A34D08" w:rsidRDefault="00A34D08" w:rsidP="00A34D08">
      <w:pPr>
        <w:pStyle w:val="aff7"/>
        <w:spacing w:before="0" w:beforeAutospacing="0" w:after="0" w:afterAutospacing="0"/>
        <w:ind w:firstLine="708"/>
        <w:contextualSpacing/>
        <w:jc w:val="both"/>
      </w:pPr>
      <w:r>
        <w:rPr>
          <w:b/>
        </w:rPr>
        <w:t xml:space="preserve">Тактическая цель </w:t>
      </w:r>
      <w:r w:rsidRPr="00AB57E9">
        <w:rPr>
          <w:b/>
        </w:rPr>
        <w:t>-</w:t>
      </w:r>
      <w:r w:rsidR="00AB57E9" w:rsidRPr="00AB57E9">
        <w:t xml:space="preserve"> улучшение экологической </w:t>
      </w:r>
      <w:r w:rsidR="00AB57E9" w:rsidRPr="00B36BED">
        <w:t>обстановки</w:t>
      </w:r>
      <w:r w:rsidR="00B918C4">
        <w:t xml:space="preserve">  и предотвращение негативного воздействия вод на жизнедеяте</w:t>
      </w:r>
      <w:r w:rsidR="00F2188B">
        <w:t>льность  Зиминского городского муниципального образования</w:t>
      </w:r>
      <w:r w:rsidR="00B36BED">
        <w:t>.</w:t>
      </w:r>
    </w:p>
    <w:p w:rsidR="00B36BED" w:rsidRDefault="00B36BED" w:rsidP="00A34D08">
      <w:pPr>
        <w:pStyle w:val="aff7"/>
        <w:spacing w:before="0" w:beforeAutospacing="0" w:after="0" w:afterAutospacing="0"/>
        <w:ind w:firstLine="708"/>
        <w:contextualSpacing/>
        <w:jc w:val="both"/>
      </w:pPr>
      <w:r w:rsidRPr="00B36BED">
        <w:rPr>
          <w:b/>
        </w:rPr>
        <w:t>Тактическая задача 1.</w:t>
      </w:r>
      <w:r>
        <w:rPr>
          <w:b/>
        </w:rPr>
        <w:t xml:space="preserve"> </w:t>
      </w:r>
      <w:r w:rsidR="00B9636F">
        <w:t>Снижение</w:t>
      </w:r>
      <w:r w:rsidRPr="00B36BED">
        <w:t xml:space="preserve"> негативного воздействия  отходов производства и потребления на </w:t>
      </w:r>
      <w:r w:rsidR="00247008" w:rsidRPr="00B36BED">
        <w:t xml:space="preserve">окружающую среду и </w:t>
      </w:r>
      <w:r w:rsidRPr="00B36BED">
        <w:t>здоровье человека.</w:t>
      </w:r>
    </w:p>
    <w:p w:rsidR="00CB114F" w:rsidRPr="00B36BED" w:rsidRDefault="00B36BED" w:rsidP="00CB114F">
      <w:pPr>
        <w:pStyle w:val="aff7"/>
        <w:spacing w:before="0" w:beforeAutospacing="0" w:after="0" w:afterAutospacing="0"/>
        <w:ind w:firstLine="708"/>
        <w:contextualSpacing/>
        <w:jc w:val="both"/>
        <w:rPr>
          <w:b/>
        </w:rPr>
      </w:pPr>
      <w:r>
        <w:t xml:space="preserve"> </w:t>
      </w:r>
      <w:r w:rsidRPr="00B36BED">
        <w:rPr>
          <w:b/>
        </w:rPr>
        <w:t>Мероприятия:</w:t>
      </w:r>
    </w:p>
    <w:p w:rsidR="00CB114F" w:rsidRDefault="00CB114F" w:rsidP="0043118B">
      <w:pPr>
        <w:pStyle w:val="aff7"/>
        <w:numPr>
          <w:ilvl w:val="1"/>
          <w:numId w:val="17"/>
        </w:numPr>
        <w:spacing w:before="0" w:beforeAutospacing="0" w:after="0" w:afterAutospacing="0"/>
        <w:ind w:left="0" w:firstLine="708"/>
        <w:contextualSpacing/>
        <w:jc w:val="both"/>
      </w:pPr>
      <w:r>
        <w:t xml:space="preserve">Снижение количества  источников загрязнения атмосферного воздуха путем реконструкция </w:t>
      </w:r>
      <w:r w:rsidRPr="000F5744">
        <w:t xml:space="preserve"> системы теплоснабжения западной части города</w:t>
      </w:r>
      <w:r>
        <w:t>, закрытия  стационарных угольных котельных.</w:t>
      </w:r>
    </w:p>
    <w:p w:rsidR="0038481E" w:rsidRDefault="001634CC" w:rsidP="0043118B">
      <w:pPr>
        <w:pStyle w:val="aff7"/>
        <w:numPr>
          <w:ilvl w:val="1"/>
          <w:numId w:val="17"/>
        </w:numPr>
        <w:spacing w:before="0" w:beforeAutospacing="0" w:after="0" w:afterAutospacing="0"/>
        <w:ind w:left="0" w:firstLine="708"/>
        <w:contextualSpacing/>
        <w:jc w:val="both"/>
      </w:pPr>
      <w:r>
        <w:t xml:space="preserve">Ликвидация накопленного вреда окружающей среде, в том числе ликвидация </w:t>
      </w:r>
      <w:r w:rsidR="0038481E">
        <w:t>несанкционированных свалок.</w:t>
      </w:r>
    </w:p>
    <w:p w:rsidR="00BD1421" w:rsidRDefault="00BD1421" w:rsidP="0043118B">
      <w:pPr>
        <w:pStyle w:val="aff7"/>
        <w:numPr>
          <w:ilvl w:val="1"/>
          <w:numId w:val="17"/>
        </w:numPr>
        <w:spacing w:before="0" w:beforeAutospacing="0" w:after="0" w:afterAutospacing="0"/>
        <w:ind w:left="0" w:firstLine="708"/>
        <w:contextualSpacing/>
        <w:jc w:val="both"/>
      </w:pPr>
      <w:r>
        <w:t>Оборудование контейнерных площадок для сбора ТКО в микрорайонах   индивидуальными   жилыми  строениями.</w:t>
      </w:r>
    </w:p>
    <w:p w:rsidR="00F2188B" w:rsidRDefault="00F2188B" w:rsidP="00F2188B">
      <w:pPr>
        <w:pStyle w:val="aff7"/>
        <w:spacing w:before="0" w:beforeAutospacing="0" w:after="0" w:afterAutospacing="0"/>
        <w:ind w:firstLine="708"/>
        <w:contextualSpacing/>
        <w:jc w:val="both"/>
      </w:pPr>
      <w:r w:rsidRPr="00F2188B">
        <w:rPr>
          <w:b/>
        </w:rPr>
        <w:t>Тактическая задача 2</w:t>
      </w:r>
      <w:r>
        <w:t>. Предотвращение негативного  воздействие вод на жизнедеятельность  города.</w:t>
      </w:r>
    </w:p>
    <w:p w:rsidR="00F2188B" w:rsidRPr="00B36BED" w:rsidRDefault="00F2188B" w:rsidP="00F2188B">
      <w:pPr>
        <w:pStyle w:val="aff7"/>
        <w:spacing w:before="0" w:beforeAutospacing="0" w:after="0" w:afterAutospacing="0"/>
        <w:ind w:firstLine="708"/>
        <w:contextualSpacing/>
        <w:jc w:val="both"/>
        <w:rPr>
          <w:b/>
        </w:rPr>
      </w:pPr>
      <w:r w:rsidRPr="00B36BED">
        <w:rPr>
          <w:b/>
        </w:rPr>
        <w:t>Мероприятия:</w:t>
      </w:r>
    </w:p>
    <w:p w:rsidR="00F2188B" w:rsidRDefault="00F2188B" w:rsidP="00F2188B">
      <w:pPr>
        <w:ind w:firstLine="708"/>
      </w:pPr>
      <w:r>
        <w:t>2.1.</w:t>
      </w:r>
      <w:r w:rsidR="00A71727">
        <w:t xml:space="preserve"> </w:t>
      </w:r>
      <w:r>
        <w:t>Организация  строительства и осуществление капитального ремонта  берегоукрепительных сооружений:</w:t>
      </w:r>
    </w:p>
    <w:p w:rsidR="00247EF1" w:rsidRDefault="00F2188B" w:rsidP="00F2188B">
      <w:pPr>
        <w:ind w:firstLine="708"/>
      </w:pPr>
      <w:r>
        <w:t xml:space="preserve">- </w:t>
      </w:r>
      <w:r w:rsidR="00C92AF5">
        <w:t xml:space="preserve">капитальный ремонт объекта «Берегоукрепление водозаборного  узла </w:t>
      </w:r>
      <w:r>
        <w:t xml:space="preserve"> на острове Черемуховый куст»;</w:t>
      </w:r>
    </w:p>
    <w:p w:rsidR="00F2188B" w:rsidRDefault="00F2188B" w:rsidP="00F2188B">
      <w:pPr>
        <w:ind w:firstLine="708"/>
      </w:pPr>
      <w:r w:rsidRPr="00757506">
        <w:t>-  строительство берегоукреп</w:t>
      </w:r>
      <w:r w:rsidR="00C23C49" w:rsidRPr="00757506">
        <w:t>ительного   сооружение на р. Оке</w:t>
      </w:r>
      <w:r w:rsidRPr="00757506">
        <w:t xml:space="preserve"> в районе  переулка Муринский.</w:t>
      </w:r>
    </w:p>
    <w:p w:rsidR="00C23C49" w:rsidRDefault="009E3310" w:rsidP="00F2188B">
      <w:pPr>
        <w:ind w:firstLine="708"/>
      </w:pPr>
      <w:r w:rsidRPr="009E3310">
        <w:t>-</w:t>
      </w:r>
      <w:r>
        <w:t xml:space="preserve"> строительство  берегоукрепления  р. Тиман (от ул  Лазо до ул. Проминского). </w:t>
      </w:r>
    </w:p>
    <w:p w:rsidR="00AC3880" w:rsidRPr="004D7A52" w:rsidRDefault="00247EF1" w:rsidP="004D7A52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</w:t>
      </w:r>
      <w:r w:rsidR="004D7A52">
        <w:rPr>
          <w:sz w:val="22"/>
        </w:rPr>
        <w:t xml:space="preserve">                            </w:t>
      </w:r>
    </w:p>
    <w:p w:rsidR="00AC3880" w:rsidRDefault="00255449" w:rsidP="004D7A52">
      <w:pPr>
        <w:jc w:val="left"/>
        <w:rPr>
          <w:rFonts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2.2.4.    </w:t>
      </w:r>
      <w:r w:rsidR="00AC3880" w:rsidRPr="00AC3880">
        <w:rPr>
          <w:rFonts w:eastAsia="Times New Roman" w:cs="Times New Roman"/>
          <w:b/>
          <w:szCs w:val="24"/>
        </w:rPr>
        <w:t xml:space="preserve">Приоритет </w:t>
      </w:r>
      <w:r w:rsidR="00AC3880" w:rsidRPr="00AC3880">
        <w:rPr>
          <w:rFonts w:cs="Times New Roman"/>
          <w:b/>
          <w:szCs w:val="24"/>
        </w:rPr>
        <w:t>4</w:t>
      </w:r>
      <w:r w:rsidR="00AC3880" w:rsidRPr="00B93530">
        <w:rPr>
          <w:rFonts w:cs="Times New Roman"/>
          <w:b/>
          <w:szCs w:val="24"/>
        </w:rPr>
        <w:t>. «Экономический рост и эффективное управление»</w:t>
      </w:r>
    </w:p>
    <w:p w:rsidR="00A95CDB" w:rsidRDefault="00A95CDB" w:rsidP="00AC3880">
      <w:pPr>
        <w:jc w:val="center"/>
        <w:rPr>
          <w:b/>
          <w:sz w:val="22"/>
        </w:rPr>
      </w:pPr>
    </w:p>
    <w:p w:rsidR="00AC3880" w:rsidRDefault="004D7A52" w:rsidP="004D7A52">
      <w:pPr>
        <w:jc w:val="left"/>
        <w:rPr>
          <w:sz w:val="22"/>
        </w:rPr>
      </w:pPr>
      <w:r w:rsidRPr="004D7A52">
        <w:rPr>
          <w:sz w:val="22"/>
        </w:rPr>
        <w:t xml:space="preserve">2.2.4.1. </w:t>
      </w:r>
      <w:r w:rsidR="00A95CDB" w:rsidRPr="004D7A52">
        <w:rPr>
          <w:sz w:val="22"/>
        </w:rPr>
        <w:t>Инвестиционная политика</w:t>
      </w:r>
    </w:p>
    <w:p w:rsidR="00807830" w:rsidRDefault="00807830" w:rsidP="004D7A52">
      <w:pPr>
        <w:jc w:val="left"/>
        <w:rPr>
          <w:sz w:val="22"/>
        </w:rPr>
      </w:pPr>
    </w:p>
    <w:p w:rsidR="000C23A8" w:rsidRDefault="000C23A8" w:rsidP="000C23A8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Основной проблемой  </w:t>
      </w:r>
      <w:r w:rsidR="00951F00">
        <w:rPr>
          <w:rFonts w:cs="Times New Roman"/>
          <w:szCs w:val="24"/>
        </w:rPr>
        <w:t xml:space="preserve">инвестиционной политики </w:t>
      </w:r>
      <w:r>
        <w:rPr>
          <w:rFonts w:cs="Times New Roman"/>
          <w:szCs w:val="24"/>
        </w:rPr>
        <w:t xml:space="preserve">в муниципалитете является </w:t>
      </w:r>
      <w:r w:rsidR="00951F00">
        <w:rPr>
          <w:rFonts w:cs="Times New Roman"/>
          <w:szCs w:val="24"/>
        </w:rPr>
        <w:t xml:space="preserve"> отсутствие инвесторов и инвестиционных проектов в производственной сфере</w:t>
      </w:r>
      <w:r w:rsidR="00951F00" w:rsidRPr="00951F00">
        <w:rPr>
          <w:rFonts w:cs="Times New Roman"/>
          <w:szCs w:val="24"/>
        </w:rPr>
        <w:t xml:space="preserve"> </w:t>
      </w:r>
      <w:r w:rsidR="00951F00">
        <w:rPr>
          <w:rFonts w:cs="Times New Roman"/>
          <w:szCs w:val="24"/>
        </w:rPr>
        <w:t>деятельности.  Значимыми проблемами в данном направлении также являются недостаток финансовых средств у местных хозяйствующих субъектов для реализации существенных инвестпроектов, сложность в привлечении   кредитных средств, поиску соинвесторов.</w:t>
      </w:r>
    </w:p>
    <w:p w:rsidR="00951F00" w:rsidRDefault="00951F00" w:rsidP="00951F00">
      <w:pPr>
        <w:rPr>
          <w:b/>
        </w:rPr>
      </w:pPr>
      <w:r w:rsidRPr="00636555">
        <w:rPr>
          <w:b/>
        </w:rPr>
        <w:t>Цель, задачи и мероприятия</w:t>
      </w:r>
    </w:p>
    <w:p w:rsidR="00951F00" w:rsidRDefault="00951F00" w:rsidP="000C23A8">
      <w:r>
        <w:rPr>
          <w:b/>
        </w:rPr>
        <w:t>Тактическая</w:t>
      </w:r>
      <w:r w:rsidRPr="00636555">
        <w:rPr>
          <w:b/>
        </w:rPr>
        <w:t xml:space="preserve"> </w:t>
      </w:r>
      <w:r>
        <w:rPr>
          <w:b/>
        </w:rPr>
        <w:t>ц</w:t>
      </w:r>
      <w:r w:rsidRPr="00636555">
        <w:rPr>
          <w:b/>
        </w:rPr>
        <w:t>ель</w:t>
      </w:r>
      <w:r>
        <w:rPr>
          <w:b/>
        </w:rPr>
        <w:t xml:space="preserve"> - </w:t>
      </w:r>
      <w:r w:rsidRPr="00951F00">
        <w:t xml:space="preserve">повышение инвестиционной привлекательности  </w:t>
      </w:r>
      <w:r>
        <w:t>Зиминского городского муниципального образования.</w:t>
      </w:r>
    </w:p>
    <w:p w:rsidR="000A08C6" w:rsidRDefault="00951F00" w:rsidP="000A08C6">
      <w:r w:rsidRPr="00951F00">
        <w:rPr>
          <w:b/>
        </w:rPr>
        <w:t>Тактическая задача 1</w:t>
      </w:r>
      <w:r w:rsidR="00807830">
        <w:rPr>
          <w:b/>
        </w:rPr>
        <w:t>.</w:t>
      </w:r>
      <w:r>
        <w:rPr>
          <w:b/>
        </w:rPr>
        <w:t xml:space="preserve"> </w:t>
      </w:r>
      <w:r w:rsidRPr="00951F00">
        <w:t>Инвестиционное развитие и  повышение  конкурент</w:t>
      </w:r>
      <w:r w:rsidR="000A08C6">
        <w:t>ной среды на территории Зиминского городского муниципального образования.</w:t>
      </w:r>
    </w:p>
    <w:p w:rsidR="00951F00" w:rsidRDefault="000A08C6" w:rsidP="000C23A8">
      <w:pPr>
        <w:rPr>
          <w:b/>
        </w:rPr>
      </w:pPr>
      <w:r>
        <w:rPr>
          <w:b/>
        </w:rPr>
        <w:t>М</w:t>
      </w:r>
      <w:r w:rsidRPr="00636555">
        <w:rPr>
          <w:b/>
        </w:rPr>
        <w:t>ероприятия</w:t>
      </w:r>
      <w:r>
        <w:rPr>
          <w:b/>
        </w:rPr>
        <w:t>:</w:t>
      </w:r>
    </w:p>
    <w:p w:rsidR="000A08C6" w:rsidRPr="000A08C6" w:rsidRDefault="000A08C6" w:rsidP="000A08C6">
      <w:pPr>
        <w:ind w:firstLine="708"/>
        <w:rPr>
          <w:rFonts w:cs="Times New Roman"/>
          <w:szCs w:val="24"/>
        </w:rPr>
      </w:pPr>
      <w:r w:rsidRPr="009B70CC">
        <w:t>1.1.</w:t>
      </w:r>
      <w:r>
        <w:rPr>
          <w:b/>
        </w:rPr>
        <w:t xml:space="preserve"> </w:t>
      </w:r>
      <w:r w:rsidRPr="000A08C6">
        <w:rPr>
          <w:rFonts w:cs="Times New Roman"/>
          <w:szCs w:val="24"/>
        </w:rPr>
        <w:t>Совершенствование муниципального нормативно-правового регулирования инвестиционной деятельности.</w:t>
      </w:r>
    </w:p>
    <w:p w:rsidR="000A08C6" w:rsidRDefault="000A08C6" w:rsidP="000A08C6">
      <w:pPr>
        <w:pStyle w:val="a4"/>
        <w:numPr>
          <w:ilvl w:val="1"/>
          <w:numId w:val="23"/>
        </w:numPr>
        <w:ind w:left="0" w:firstLine="710"/>
        <w:rPr>
          <w:rFonts w:cs="Times New Roman"/>
          <w:szCs w:val="24"/>
        </w:rPr>
      </w:pPr>
      <w:r>
        <w:rPr>
          <w:rFonts w:cs="Times New Roman"/>
          <w:szCs w:val="24"/>
        </w:rPr>
        <w:t>Формирование  инвестиционной инфраструктуры – готовых инвестиционных  площадок, обеспеченных  необходимой инженерной и транспортной  инфраструктурой.</w:t>
      </w:r>
    </w:p>
    <w:p w:rsidR="000A08C6" w:rsidRDefault="000A08C6" w:rsidP="000A08C6">
      <w:pPr>
        <w:pStyle w:val="a4"/>
        <w:numPr>
          <w:ilvl w:val="1"/>
          <w:numId w:val="23"/>
        </w:numPr>
        <w:ind w:left="0" w:firstLine="710"/>
        <w:rPr>
          <w:rFonts w:cs="Times New Roman"/>
          <w:szCs w:val="24"/>
        </w:rPr>
      </w:pPr>
      <w:r w:rsidRPr="000A08C6">
        <w:rPr>
          <w:rFonts w:cs="Times New Roman"/>
          <w:szCs w:val="24"/>
        </w:rPr>
        <w:t xml:space="preserve">Осуществление мер по развитию на территории города системы муниципально-частного партнерства (в соответствии с </w:t>
      </w:r>
      <w:r w:rsidRPr="000A08C6">
        <w:rPr>
          <w:rFonts w:cs="Times New Roman"/>
        </w:rPr>
        <w:t>проводимой региональной политикой в части развития государственно-частного партнерства) в</w:t>
      </w:r>
      <w:r w:rsidRPr="000A08C6">
        <w:rPr>
          <w:rFonts w:cs="Times New Roman"/>
          <w:szCs w:val="24"/>
        </w:rPr>
        <w:t xml:space="preserve"> том числе, посредством заключения и реализации  концессионных соглашений.</w:t>
      </w:r>
    </w:p>
    <w:p w:rsidR="000A08C6" w:rsidRDefault="00460D1D" w:rsidP="000A08C6">
      <w:pPr>
        <w:pStyle w:val="a4"/>
        <w:numPr>
          <w:ilvl w:val="1"/>
          <w:numId w:val="23"/>
        </w:numPr>
        <w:ind w:left="0" w:firstLine="710"/>
        <w:rPr>
          <w:rFonts w:cs="Times New Roman"/>
          <w:szCs w:val="24"/>
        </w:rPr>
      </w:pPr>
      <w:r>
        <w:rPr>
          <w:rFonts w:cs="Times New Roman"/>
          <w:szCs w:val="24"/>
        </w:rPr>
        <w:t>Развитие конкурентной среды муниципального образования. Внедрение положений Стандарта развития конкуренции на муниципальном уровне.</w:t>
      </w:r>
    </w:p>
    <w:p w:rsidR="00AC3880" w:rsidRDefault="00AC3880" w:rsidP="00AC3880">
      <w:pPr>
        <w:jc w:val="center"/>
        <w:rPr>
          <w:rFonts w:cs="Times New Roman"/>
          <w:b/>
          <w:szCs w:val="24"/>
        </w:rPr>
      </w:pPr>
    </w:p>
    <w:p w:rsidR="00AC3880" w:rsidRPr="006E2AF5" w:rsidRDefault="004D7A52" w:rsidP="004D7A52">
      <w:pPr>
        <w:rPr>
          <w:szCs w:val="24"/>
        </w:rPr>
      </w:pPr>
      <w:r w:rsidRPr="006E2AF5">
        <w:rPr>
          <w:szCs w:val="24"/>
        </w:rPr>
        <w:lastRenderedPageBreak/>
        <w:t xml:space="preserve">2.2.4.2. </w:t>
      </w:r>
      <w:r w:rsidR="00AC3880" w:rsidRPr="006E2AF5">
        <w:rPr>
          <w:szCs w:val="24"/>
        </w:rPr>
        <w:t>Малое и среднее предпринимательство  и поддержка  индивидуальной предпринимательской инициативы</w:t>
      </w:r>
    </w:p>
    <w:p w:rsidR="00905F1A" w:rsidRPr="004D7A52" w:rsidRDefault="00905F1A" w:rsidP="004D7A52">
      <w:pPr>
        <w:rPr>
          <w:sz w:val="22"/>
        </w:rPr>
      </w:pPr>
    </w:p>
    <w:p w:rsidR="00491717" w:rsidRDefault="00491717" w:rsidP="00AC3880">
      <w:pPr>
        <w:rPr>
          <w:rFonts w:cs="Times New Roman"/>
          <w:szCs w:val="24"/>
        </w:rPr>
      </w:pPr>
      <w:r w:rsidRPr="00491717">
        <w:rPr>
          <w:rFonts w:cs="Times New Roman"/>
          <w:szCs w:val="24"/>
        </w:rPr>
        <w:t xml:space="preserve">Малому  и среднему предпринимательству г.Зимы присущи те же проблемы, которые отмечаются для данного сектора экономики в целом по стране. </w:t>
      </w:r>
    </w:p>
    <w:p w:rsidR="00491717" w:rsidRPr="00491717" w:rsidRDefault="00491717" w:rsidP="00AC3880">
      <w:pPr>
        <w:rPr>
          <w:rFonts w:cs="Times New Roman"/>
          <w:szCs w:val="24"/>
        </w:rPr>
      </w:pPr>
      <w:r w:rsidRPr="00491717">
        <w:rPr>
          <w:rFonts w:cs="Times New Roman"/>
          <w:szCs w:val="24"/>
        </w:rPr>
        <w:t>В городе наблюдается:</w:t>
      </w:r>
    </w:p>
    <w:p w:rsidR="00491717" w:rsidRDefault="00491717" w:rsidP="00AC3880">
      <w:pPr>
        <w:rPr>
          <w:rFonts w:cs="Times New Roman"/>
          <w:szCs w:val="24"/>
        </w:rPr>
      </w:pPr>
      <w:r w:rsidRPr="00491717">
        <w:rPr>
          <w:rFonts w:cs="Times New Roman"/>
          <w:szCs w:val="24"/>
        </w:rPr>
        <w:t xml:space="preserve">- </w:t>
      </w:r>
      <w:r w:rsidR="00AC3880" w:rsidRPr="00491717">
        <w:rPr>
          <w:rFonts w:cs="Times New Roman"/>
          <w:szCs w:val="24"/>
        </w:rPr>
        <w:t>отрицательная динамика разв</w:t>
      </w:r>
      <w:r w:rsidRPr="00491717">
        <w:rPr>
          <w:rFonts w:cs="Times New Roman"/>
          <w:szCs w:val="24"/>
        </w:rPr>
        <w:t>ития малого предпринимательства;</w:t>
      </w:r>
    </w:p>
    <w:p w:rsidR="004D3A65" w:rsidRPr="00491717" w:rsidRDefault="004D3A65" w:rsidP="00AC3880">
      <w:pPr>
        <w:rPr>
          <w:rFonts w:cs="Times New Roman"/>
          <w:szCs w:val="24"/>
        </w:rPr>
      </w:pPr>
      <w:r>
        <w:rPr>
          <w:rFonts w:cs="Times New Roman"/>
          <w:szCs w:val="24"/>
        </w:rPr>
        <w:t>- низкая конкурентоспособность: малые и микропредприятия  специализируются в основном на  торговле и оказании  услуг населению;</w:t>
      </w:r>
    </w:p>
    <w:p w:rsidR="00491717" w:rsidRDefault="00491717" w:rsidP="00AC3880">
      <w:pPr>
        <w:rPr>
          <w:rFonts w:cs="Times New Roman"/>
          <w:szCs w:val="24"/>
        </w:rPr>
      </w:pPr>
      <w:r w:rsidRPr="00491717">
        <w:rPr>
          <w:rFonts w:cs="Times New Roman"/>
          <w:szCs w:val="24"/>
        </w:rPr>
        <w:t xml:space="preserve">- </w:t>
      </w:r>
      <w:r w:rsidR="00AC3880" w:rsidRPr="00491717">
        <w:rPr>
          <w:rFonts w:cs="Times New Roman"/>
          <w:szCs w:val="24"/>
        </w:rPr>
        <w:t xml:space="preserve"> низкая инвестиционная активно</w:t>
      </w:r>
      <w:r w:rsidRPr="00491717">
        <w:rPr>
          <w:rFonts w:cs="Times New Roman"/>
          <w:szCs w:val="24"/>
        </w:rPr>
        <w:t>сть малых и средних предприятий;</w:t>
      </w:r>
    </w:p>
    <w:p w:rsidR="004D3A65" w:rsidRDefault="004D3A65" w:rsidP="00AC3880">
      <w:pPr>
        <w:rPr>
          <w:rFonts w:cs="Times New Roman"/>
          <w:szCs w:val="24"/>
        </w:rPr>
      </w:pPr>
      <w:r>
        <w:rPr>
          <w:rFonts w:cs="Times New Roman"/>
          <w:szCs w:val="24"/>
        </w:rPr>
        <w:t>- низкий уровень квалификации и компетенции предпринимателей в вопросах предпринимательской деятельности;</w:t>
      </w:r>
    </w:p>
    <w:p w:rsidR="004D3A65" w:rsidRDefault="004D3A65" w:rsidP="004D3A65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дефицит  квалифицированных кадров  и недостаточный уровень их квалификации практически во всех сферах деятельности малого бизнеса, и как следствие этого -  достаточно высокий </w:t>
      </w:r>
      <w:r w:rsidRPr="004D3A65">
        <w:rPr>
          <w:rFonts w:cs="Times New Roman"/>
          <w:szCs w:val="24"/>
        </w:rPr>
        <w:t>уровень</w:t>
      </w:r>
      <w:r w:rsidR="00AC3880" w:rsidRPr="004D3A65">
        <w:rPr>
          <w:rFonts w:cs="Times New Roman"/>
          <w:szCs w:val="24"/>
        </w:rPr>
        <w:t xml:space="preserve">  неформальной занятости в сфере малого и сред</w:t>
      </w:r>
      <w:r>
        <w:rPr>
          <w:rFonts w:cs="Times New Roman"/>
          <w:szCs w:val="24"/>
        </w:rPr>
        <w:t>него предпринимательства;</w:t>
      </w:r>
    </w:p>
    <w:p w:rsidR="00AC3880" w:rsidRDefault="004D3A65" w:rsidP="004D3A65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65323D">
        <w:rPr>
          <w:rFonts w:cs="Times New Roman"/>
          <w:szCs w:val="24"/>
        </w:rPr>
        <w:t>недостаток доступных финансовых ресурсов для  начала и развития</w:t>
      </w:r>
      <w:r w:rsidR="00AC3880" w:rsidRPr="004D3A65">
        <w:rPr>
          <w:rFonts w:cs="Times New Roman"/>
          <w:szCs w:val="24"/>
        </w:rPr>
        <w:t xml:space="preserve"> </w:t>
      </w:r>
      <w:r w:rsidR="0065323D">
        <w:rPr>
          <w:rFonts w:cs="Times New Roman"/>
          <w:szCs w:val="24"/>
        </w:rPr>
        <w:t xml:space="preserve"> бизнеса;</w:t>
      </w:r>
    </w:p>
    <w:p w:rsidR="0065323D" w:rsidRDefault="0065323D" w:rsidP="004D3A65">
      <w:pPr>
        <w:rPr>
          <w:rFonts w:cs="Times New Roman"/>
          <w:szCs w:val="24"/>
        </w:rPr>
      </w:pPr>
      <w:r>
        <w:rPr>
          <w:rFonts w:cs="Times New Roman"/>
          <w:szCs w:val="24"/>
        </w:rPr>
        <w:t>- достаточно высокий уровень  налоговой нагрузки;</w:t>
      </w:r>
    </w:p>
    <w:p w:rsidR="0065323D" w:rsidRDefault="0065323D" w:rsidP="004D3A65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снижение потребительского спроса населения (уровня  платежеспособности населения) </w:t>
      </w:r>
      <w:r w:rsidR="0010225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вследствие  с развитием инфляционных процессов на потребительском рынке.</w:t>
      </w:r>
    </w:p>
    <w:p w:rsidR="00A63D61" w:rsidRDefault="00A63D61" w:rsidP="00A63D61">
      <w:pPr>
        <w:rPr>
          <w:b/>
        </w:rPr>
      </w:pPr>
      <w:r w:rsidRPr="00636555">
        <w:rPr>
          <w:b/>
        </w:rPr>
        <w:t>Цель, задачи и мероприятия</w:t>
      </w:r>
    </w:p>
    <w:p w:rsidR="00102259" w:rsidRDefault="00A63D61" w:rsidP="00102259">
      <w:pPr>
        <w:rPr>
          <w:b/>
          <w:highlight w:val="yellow"/>
        </w:rPr>
      </w:pPr>
      <w:r>
        <w:rPr>
          <w:b/>
        </w:rPr>
        <w:t xml:space="preserve">Тактическая цель </w:t>
      </w:r>
      <w:r w:rsidRPr="00AB57E9">
        <w:rPr>
          <w:b/>
        </w:rPr>
        <w:t>-</w:t>
      </w:r>
      <w:r w:rsidR="004B2B5B">
        <w:rPr>
          <w:b/>
        </w:rPr>
        <w:t xml:space="preserve"> р</w:t>
      </w:r>
      <w:r w:rsidR="004B2B5B" w:rsidRPr="004B2B5B">
        <w:t>азвитие сферы малого и среднего предпринимательства  как одного из факторов улучшения отраслевой структуры экономики города и обеспечения высокого уровня занятости.</w:t>
      </w:r>
      <w:r w:rsidR="00102259" w:rsidRPr="00102259">
        <w:rPr>
          <w:b/>
          <w:highlight w:val="yellow"/>
        </w:rPr>
        <w:t xml:space="preserve"> </w:t>
      </w:r>
    </w:p>
    <w:p w:rsidR="00102259" w:rsidRPr="00102259" w:rsidRDefault="00102259" w:rsidP="00102259">
      <w:r w:rsidRPr="00102259">
        <w:rPr>
          <w:b/>
        </w:rPr>
        <w:t xml:space="preserve">Тактическая задача 1. </w:t>
      </w:r>
      <w:r w:rsidRPr="00102259">
        <w:t>Содействие инвестиционному развитию, повышению конкурентоспособности субъектов малого и среднего предпринимательства.</w:t>
      </w:r>
    </w:p>
    <w:p w:rsidR="00A63D61" w:rsidRDefault="00102259" w:rsidP="004D3A65">
      <w:pPr>
        <w:rPr>
          <w:rFonts w:cs="Times New Roman"/>
          <w:b/>
          <w:szCs w:val="24"/>
        </w:rPr>
      </w:pPr>
      <w:r w:rsidRPr="00102259">
        <w:rPr>
          <w:rFonts w:cs="Times New Roman"/>
          <w:b/>
          <w:szCs w:val="24"/>
        </w:rPr>
        <w:t>Мероприятия:</w:t>
      </w:r>
    </w:p>
    <w:p w:rsidR="00102259" w:rsidRPr="00102259" w:rsidRDefault="00102259" w:rsidP="00102259">
      <w:pPr>
        <w:pStyle w:val="a4"/>
        <w:numPr>
          <w:ilvl w:val="1"/>
          <w:numId w:val="21"/>
        </w:numPr>
        <w:rPr>
          <w:rFonts w:cs="Times New Roman"/>
          <w:b/>
          <w:szCs w:val="24"/>
        </w:rPr>
      </w:pPr>
      <w:r w:rsidRPr="00102259">
        <w:rPr>
          <w:rFonts w:cs="Times New Roman"/>
          <w:bCs/>
          <w:szCs w:val="24"/>
        </w:rPr>
        <w:t xml:space="preserve"> Формирование благополучного инвестиционн</w:t>
      </w:r>
      <w:r>
        <w:rPr>
          <w:rFonts w:cs="Times New Roman"/>
          <w:bCs/>
          <w:szCs w:val="24"/>
        </w:rPr>
        <w:t>ого климата для ведения бизнеса.</w:t>
      </w:r>
    </w:p>
    <w:p w:rsidR="00AC3880" w:rsidRPr="00102259" w:rsidRDefault="00102259" w:rsidP="00102259">
      <w:pPr>
        <w:pStyle w:val="a4"/>
        <w:numPr>
          <w:ilvl w:val="1"/>
          <w:numId w:val="21"/>
        </w:numPr>
        <w:ind w:left="0" w:firstLine="709"/>
        <w:rPr>
          <w:rFonts w:cs="Times New Roman"/>
          <w:b/>
          <w:szCs w:val="24"/>
        </w:rPr>
      </w:pPr>
      <w:r w:rsidRPr="00102259">
        <w:rPr>
          <w:rFonts w:cs="Times New Roman"/>
          <w:szCs w:val="24"/>
        </w:rPr>
        <w:t xml:space="preserve"> С</w:t>
      </w:r>
      <w:r w:rsidR="00AC3880" w:rsidRPr="00102259">
        <w:rPr>
          <w:rFonts w:cs="Times New Roman"/>
          <w:szCs w:val="24"/>
        </w:rPr>
        <w:t>оздание условий и оказание содействия развитию малого и среднего бизнеса в сф</w:t>
      </w:r>
      <w:r>
        <w:rPr>
          <w:rFonts w:cs="Times New Roman"/>
          <w:szCs w:val="24"/>
        </w:rPr>
        <w:t>ерах обрабатывающих производств.</w:t>
      </w:r>
    </w:p>
    <w:p w:rsidR="00AC3880" w:rsidRPr="00102259" w:rsidRDefault="00102259" w:rsidP="00102259">
      <w:pPr>
        <w:pStyle w:val="a4"/>
        <w:numPr>
          <w:ilvl w:val="1"/>
          <w:numId w:val="21"/>
        </w:numPr>
        <w:ind w:left="0" w:firstLine="709"/>
        <w:rPr>
          <w:rFonts w:cs="Times New Roman"/>
          <w:b/>
          <w:szCs w:val="24"/>
        </w:rPr>
      </w:pPr>
      <w:r w:rsidRPr="00102259">
        <w:rPr>
          <w:rFonts w:cs="Times New Roman"/>
          <w:szCs w:val="24"/>
        </w:rPr>
        <w:t>С</w:t>
      </w:r>
      <w:r w:rsidR="00AC3880" w:rsidRPr="00102259">
        <w:rPr>
          <w:rFonts w:cs="Times New Roman"/>
          <w:szCs w:val="24"/>
        </w:rPr>
        <w:t>одействие в реализации инвестиционных проектов субъектов малого и среднего предпринимательства</w:t>
      </w:r>
      <w:r w:rsidRPr="00102259">
        <w:rPr>
          <w:rFonts w:cs="Times New Roman"/>
          <w:szCs w:val="24"/>
        </w:rPr>
        <w:t>.</w:t>
      </w:r>
      <w:r w:rsidR="00AC3880" w:rsidRPr="00102259">
        <w:rPr>
          <w:rFonts w:cs="Times New Roman"/>
          <w:szCs w:val="24"/>
        </w:rPr>
        <w:t xml:space="preserve"> </w:t>
      </w:r>
    </w:p>
    <w:p w:rsidR="00AC3880" w:rsidRPr="00952D07" w:rsidRDefault="00102259" w:rsidP="00AC3880">
      <w:pPr>
        <w:rPr>
          <w:rFonts w:cs="Times New Roman"/>
          <w:szCs w:val="24"/>
        </w:rPr>
      </w:pPr>
      <w:r w:rsidRPr="00952D07">
        <w:rPr>
          <w:rFonts w:cs="Times New Roman"/>
          <w:szCs w:val="24"/>
        </w:rPr>
        <w:t>1.4. О</w:t>
      </w:r>
      <w:r w:rsidR="00AC3880" w:rsidRPr="00952D07">
        <w:rPr>
          <w:rFonts w:cs="Times New Roman"/>
          <w:szCs w:val="24"/>
        </w:rPr>
        <w:t>казание финансовой поддержки субъектам малого предпринимательства, осуществляющим деятельно</w:t>
      </w:r>
      <w:r w:rsidRPr="00952D07">
        <w:rPr>
          <w:rFonts w:cs="Times New Roman"/>
          <w:szCs w:val="24"/>
        </w:rPr>
        <w:t>сть в приоритетных направлениях.</w:t>
      </w:r>
    </w:p>
    <w:p w:rsidR="00AC3880" w:rsidRPr="00952D07" w:rsidRDefault="00102259" w:rsidP="00AC3880">
      <w:pPr>
        <w:rPr>
          <w:rFonts w:cs="Times New Roman"/>
          <w:szCs w:val="24"/>
        </w:rPr>
      </w:pPr>
      <w:r w:rsidRPr="00952D07">
        <w:rPr>
          <w:rFonts w:cs="Times New Roman"/>
          <w:szCs w:val="24"/>
        </w:rPr>
        <w:t xml:space="preserve">1.5. </w:t>
      </w:r>
      <w:r w:rsidR="00952D07" w:rsidRPr="00952D07">
        <w:rPr>
          <w:rFonts w:cs="Times New Roman"/>
          <w:szCs w:val="24"/>
        </w:rPr>
        <w:t xml:space="preserve"> Р</w:t>
      </w:r>
      <w:r w:rsidR="00AC3880" w:rsidRPr="00952D07">
        <w:rPr>
          <w:rFonts w:cs="Times New Roman"/>
          <w:szCs w:val="24"/>
        </w:rPr>
        <w:t>азвитие системы микрокредитования малого бизнеса г.Зимы.</w:t>
      </w:r>
    </w:p>
    <w:p w:rsidR="00952D07" w:rsidRPr="00952D07" w:rsidRDefault="00952D07" w:rsidP="00905F1A">
      <w:pPr>
        <w:rPr>
          <w:szCs w:val="24"/>
        </w:rPr>
      </w:pPr>
      <w:r w:rsidRPr="00952D07">
        <w:rPr>
          <w:szCs w:val="24"/>
        </w:rPr>
        <w:t xml:space="preserve">1.6. </w:t>
      </w:r>
      <w:r w:rsidR="00A95CDB" w:rsidRPr="00952D07">
        <w:rPr>
          <w:szCs w:val="24"/>
        </w:rPr>
        <w:t>Развитие системы ин</w:t>
      </w:r>
      <w:r w:rsidRPr="00952D07">
        <w:rPr>
          <w:szCs w:val="24"/>
        </w:rPr>
        <w:t xml:space="preserve">формационной, консультационной </w:t>
      </w:r>
      <w:r w:rsidR="00A95CDB" w:rsidRPr="00952D07">
        <w:rPr>
          <w:szCs w:val="24"/>
        </w:rPr>
        <w:t>поддержки субъектов малого</w:t>
      </w:r>
      <w:r w:rsidR="00E47511">
        <w:rPr>
          <w:szCs w:val="24"/>
        </w:rPr>
        <w:t xml:space="preserve"> и среднего предпринимательства, популяризации малого б</w:t>
      </w:r>
      <w:r w:rsidR="009A392E">
        <w:rPr>
          <w:szCs w:val="24"/>
        </w:rPr>
        <w:t>и</w:t>
      </w:r>
      <w:r w:rsidR="00E47511">
        <w:rPr>
          <w:szCs w:val="24"/>
        </w:rPr>
        <w:t>зн</w:t>
      </w:r>
      <w:r w:rsidR="009A392E">
        <w:rPr>
          <w:szCs w:val="24"/>
        </w:rPr>
        <w:t>е</w:t>
      </w:r>
      <w:r w:rsidR="00E47511">
        <w:rPr>
          <w:szCs w:val="24"/>
        </w:rPr>
        <w:t>са</w:t>
      </w:r>
      <w:r w:rsidR="00FE5630">
        <w:rPr>
          <w:szCs w:val="24"/>
        </w:rPr>
        <w:t>.</w:t>
      </w:r>
    </w:p>
    <w:p w:rsidR="00A95CDB" w:rsidRPr="00E8284A" w:rsidRDefault="00A95CDB" w:rsidP="00905F1A">
      <w:pPr>
        <w:ind w:firstLine="0"/>
        <w:rPr>
          <w:rFonts w:cs="Times New Roman"/>
          <w:szCs w:val="24"/>
          <w:highlight w:val="yellow"/>
        </w:rPr>
      </w:pPr>
    </w:p>
    <w:p w:rsidR="00C42DD8" w:rsidRDefault="004D7A52" w:rsidP="00C42DD8">
      <w:pPr>
        <w:pStyle w:val="af3"/>
        <w:ind w:firstLine="708"/>
        <w:jc w:val="both"/>
        <w:rPr>
          <w:sz w:val="24"/>
          <w:szCs w:val="24"/>
        </w:rPr>
      </w:pPr>
      <w:r w:rsidRPr="006E2AF5">
        <w:rPr>
          <w:sz w:val="24"/>
          <w:szCs w:val="24"/>
        </w:rPr>
        <w:t xml:space="preserve">2.2.4.3. </w:t>
      </w:r>
      <w:r w:rsidR="002629B1" w:rsidRPr="006E2AF5">
        <w:rPr>
          <w:sz w:val="24"/>
          <w:szCs w:val="24"/>
        </w:rPr>
        <w:t>Рынок труда и занятость</w:t>
      </w:r>
    </w:p>
    <w:p w:rsidR="002629B1" w:rsidRPr="006E2AF5" w:rsidRDefault="002629B1" w:rsidP="00C42DD8">
      <w:pPr>
        <w:pStyle w:val="af3"/>
        <w:ind w:firstLine="708"/>
        <w:jc w:val="both"/>
        <w:rPr>
          <w:sz w:val="24"/>
          <w:szCs w:val="24"/>
          <w:highlight w:val="yellow"/>
        </w:rPr>
      </w:pPr>
      <w:r w:rsidRPr="006E2AF5">
        <w:rPr>
          <w:sz w:val="24"/>
          <w:szCs w:val="24"/>
          <w:highlight w:val="yellow"/>
        </w:rPr>
        <w:t xml:space="preserve"> </w:t>
      </w:r>
    </w:p>
    <w:p w:rsidR="00905F1A" w:rsidRDefault="008046C0" w:rsidP="00382B3D">
      <w:pPr>
        <w:rPr>
          <w:rFonts w:cs="Times New Roman"/>
          <w:szCs w:val="24"/>
        </w:rPr>
      </w:pPr>
      <w:r>
        <w:rPr>
          <w:rFonts w:cs="Times New Roman"/>
          <w:szCs w:val="24"/>
        </w:rPr>
        <w:t>Основной проблемой на рынке  труда в г.</w:t>
      </w:r>
      <w:r w:rsidRPr="008046C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Зиме как и в Иркутской области  в целом  является структурный дисбаланс  спроса и предложения рабочей силы</w:t>
      </w:r>
      <w:r w:rsidR="00382B3D">
        <w:rPr>
          <w:rFonts w:cs="Times New Roman"/>
          <w:szCs w:val="24"/>
        </w:rPr>
        <w:t>, вызванный, в первую очередь, несоответствием вакансий, заявляемых работодателями, образовательному и квалификационному  уровню безработных граждан, состоящих на учете  в органах занятости населения.</w:t>
      </w:r>
      <w:r>
        <w:rPr>
          <w:rFonts w:cs="Times New Roman"/>
          <w:szCs w:val="24"/>
        </w:rPr>
        <w:t xml:space="preserve"> </w:t>
      </w:r>
    </w:p>
    <w:p w:rsidR="00382B3D" w:rsidRDefault="00382B3D" w:rsidP="00382B3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Анализ спроса и предложения  рабочей силы  показывает, что  в городе   наблюдается  острый дефицит кадров по отдельным направлениям.</w:t>
      </w:r>
    </w:p>
    <w:p w:rsidR="00382B3D" w:rsidRPr="00704BA5" w:rsidRDefault="00382B3D" w:rsidP="00382B3D">
      <w:pPr>
        <w:rPr>
          <w:rFonts w:cs="Times New Roman"/>
          <w:szCs w:val="24"/>
        </w:rPr>
      </w:pPr>
      <w:r w:rsidRPr="00704BA5">
        <w:rPr>
          <w:rFonts w:cs="Times New Roman"/>
          <w:szCs w:val="24"/>
        </w:rPr>
        <w:t xml:space="preserve">К основным профессиям, по которым  отмечается  устойчивый неудовлетворенный спрос  на работников относятся: </w:t>
      </w:r>
      <w:r w:rsidR="00704BA5" w:rsidRPr="00704BA5">
        <w:rPr>
          <w:rFonts w:cs="Times New Roman"/>
          <w:szCs w:val="24"/>
        </w:rPr>
        <w:t>врачи узкой специализации, педагоги-предметники, педагоги дополнительного образования, педагоги-психологи, педагоги-организаторы, психологи.</w:t>
      </w:r>
    </w:p>
    <w:p w:rsidR="00704BA5" w:rsidRDefault="00CA6AF4" w:rsidP="00CA6AF4">
      <w:pPr>
        <w:rPr>
          <w:rFonts w:cs="Times New Roman"/>
          <w:szCs w:val="24"/>
        </w:rPr>
      </w:pPr>
      <w:r w:rsidRPr="00704BA5">
        <w:rPr>
          <w:rFonts w:cs="Times New Roman"/>
          <w:szCs w:val="24"/>
        </w:rPr>
        <w:lastRenderedPageBreak/>
        <w:t>На производстве в дефиците  квалифицированные рабочие:</w:t>
      </w:r>
      <w:r w:rsidR="00704BA5" w:rsidRPr="00704BA5">
        <w:rPr>
          <w:rFonts w:cs="Times New Roman"/>
          <w:szCs w:val="24"/>
        </w:rPr>
        <w:t xml:space="preserve"> электромонтеры, электромеханики, электрослесари, водители категории </w:t>
      </w:r>
      <w:r w:rsidR="00704BA5" w:rsidRPr="00704BA5">
        <w:rPr>
          <w:rFonts w:cs="Times New Roman"/>
          <w:szCs w:val="24"/>
          <w:lang w:val="en-US"/>
        </w:rPr>
        <w:t>D</w:t>
      </w:r>
      <w:r w:rsidR="00704BA5" w:rsidRPr="00704BA5">
        <w:rPr>
          <w:rFonts w:cs="Times New Roman"/>
          <w:szCs w:val="24"/>
        </w:rPr>
        <w:t>, электрогазосварщики, токари,  повара.</w:t>
      </w:r>
    </w:p>
    <w:p w:rsidR="00382B3D" w:rsidRPr="00CA6AF4" w:rsidRDefault="00CA6AF4" w:rsidP="00CA6AF4">
      <w:pPr>
        <w:rPr>
          <w:b/>
        </w:rPr>
      </w:pPr>
      <w:r w:rsidRPr="00636555">
        <w:rPr>
          <w:b/>
        </w:rPr>
        <w:t>Цель, задачи и мероприятия</w:t>
      </w:r>
    </w:p>
    <w:p w:rsidR="0095039A" w:rsidRPr="00CA6AF4" w:rsidRDefault="0095039A" w:rsidP="0095039A">
      <w:pPr>
        <w:pStyle w:val="a4"/>
        <w:ind w:left="0"/>
      </w:pPr>
      <w:r w:rsidRPr="00CA6AF4">
        <w:rPr>
          <w:b/>
        </w:rPr>
        <w:t xml:space="preserve">Тактическая цель </w:t>
      </w:r>
      <w:r w:rsidRPr="00CA6AF4">
        <w:t>Развитие социально-трудовой сферы и обеспечение государственных гарантий в сфере труда и занятости.</w:t>
      </w:r>
    </w:p>
    <w:p w:rsidR="0095039A" w:rsidRDefault="00CA6AF4" w:rsidP="0095039A">
      <w:r w:rsidRPr="00CA6AF4">
        <w:rPr>
          <w:b/>
        </w:rPr>
        <w:t xml:space="preserve">Тактическая задача </w:t>
      </w:r>
      <w:r w:rsidR="0095039A" w:rsidRPr="00CA6AF4">
        <w:rPr>
          <w:b/>
        </w:rPr>
        <w:t xml:space="preserve">1. </w:t>
      </w:r>
      <w:r w:rsidR="0095039A" w:rsidRPr="00CA6AF4">
        <w:t>Обеспечение соблюдения законных прав и государственных гарантий граждан в  сфере труда и занятости.</w:t>
      </w:r>
    </w:p>
    <w:p w:rsidR="00CA6AF4" w:rsidRDefault="00CA6AF4" w:rsidP="0095039A">
      <w:pPr>
        <w:rPr>
          <w:b/>
        </w:rPr>
      </w:pPr>
      <w:r w:rsidRPr="00CA6AF4">
        <w:rPr>
          <w:b/>
        </w:rPr>
        <w:t>Мероприятия:</w:t>
      </w:r>
    </w:p>
    <w:p w:rsidR="0095039A" w:rsidRPr="005D28A1" w:rsidRDefault="005D28A1" w:rsidP="005D28A1">
      <w:pPr>
        <w:pStyle w:val="a4"/>
        <w:ind w:left="0"/>
        <w:rPr>
          <w:b/>
        </w:rPr>
      </w:pPr>
      <w:r>
        <w:rPr>
          <w:rFonts w:eastAsia="Times New Roman" w:cs="Times New Roman"/>
        </w:rPr>
        <w:t>1.</w:t>
      </w:r>
      <w:r w:rsidR="00B308A2">
        <w:rPr>
          <w:rFonts w:eastAsia="Times New Roman" w:cs="Times New Roman"/>
        </w:rPr>
        <w:t>1.</w:t>
      </w:r>
      <w:r>
        <w:rPr>
          <w:rFonts w:eastAsia="Times New Roman" w:cs="Times New Roman"/>
        </w:rPr>
        <w:t xml:space="preserve"> </w:t>
      </w:r>
      <w:r w:rsidR="006722B7">
        <w:rPr>
          <w:rFonts w:eastAsia="Times New Roman" w:cs="Times New Roman"/>
        </w:rPr>
        <w:t>Организация работы  по выявлению  и погашению  задолженности  по заработной  плате перед  работниками организаций (в рамках работы межведомственной комиссии по обеспечению прав граждан  на вознаграждение за труд)</w:t>
      </w:r>
      <w:r w:rsidR="0095039A" w:rsidRPr="005D28A1">
        <w:rPr>
          <w:rFonts w:eastAsia="Times New Roman" w:cs="Times New Roman"/>
        </w:rPr>
        <w:t>.</w:t>
      </w:r>
    </w:p>
    <w:p w:rsidR="0095039A" w:rsidRPr="005D28A1" w:rsidRDefault="00B308A2" w:rsidP="005D28A1">
      <w:pPr>
        <w:ind w:firstLine="710"/>
        <w:rPr>
          <w:rFonts w:eastAsia="Times New Roman" w:cs="Times New Roman"/>
        </w:rPr>
      </w:pPr>
      <w:r>
        <w:rPr>
          <w:rFonts w:eastAsia="Times New Roman" w:cs="Times New Roman"/>
        </w:rPr>
        <w:t>1.</w:t>
      </w:r>
      <w:r w:rsidR="005D28A1">
        <w:rPr>
          <w:rFonts w:eastAsia="Times New Roman" w:cs="Times New Roman"/>
        </w:rPr>
        <w:t xml:space="preserve">2. </w:t>
      </w:r>
      <w:r w:rsidR="006722B7">
        <w:rPr>
          <w:rFonts w:eastAsia="Times New Roman" w:cs="Times New Roman"/>
        </w:rPr>
        <w:t>Обеспечение соблюдения трудового законодательства в части выплаты минимального  размера  оплаты труда в муниципальных учреждениях города.</w:t>
      </w:r>
    </w:p>
    <w:p w:rsidR="0095039A" w:rsidRPr="00212AD0" w:rsidRDefault="00B308A2" w:rsidP="00212AD0">
      <w:pPr>
        <w:pStyle w:val="a4"/>
        <w:ind w:left="0" w:firstLine="708"/>
        <w:rPr>
          <w:rFonts w:eastAsia="Times New Roman" w:cs="Times New Roman"/>
        </w:rPr>
      </w:pPr>
      <w:r>
        <w:rPr>
          <w:rFonts w:eastAsia="Times New Roman" w:cs="Times New Roman"/>
        </w:rPr>
        <w:t>1.3.</w:t>
      </w:r>
      <w:r w:rsidR="006722B7">
        <w:rPr>
          <w:rFonts w:eastAsia="Times New Roman" w:cs="Times New Roman"/>
        </w:rPr>
        <w:t xml:space="preserve"> Проведение информационно-разъяснительной работы с  работодателями  и гражданами  по вопросам  снижения теневой занятости и легализации трудовых отношений.</w:t>
      </w:r>
    </w:p>
    <w:p w:rsidR="0095039A" w:rsidRPr="00B308A2" w:rsidRDefault="0095039A" w:rsidP="0095039A">
      <w:r w:rsidRPr="00B308A2">
        <w:rPr>
          <w:b/>
        </w:rPr>
        <w:t>Тактическая задача</w:t>
      </w:r>
      <w:r w:rsidRPr="00B308A2">
        <w:rPr>
          <w:rFonts w:eastAsia="Times New Roman" w:cs="Times New Roman"/>
        </w:rPr>
        <w:t xml:space="preserve"> </w:t>
      </w:r>
      <w:r w:rsidRPr="00B308A2">
        <w:rPr>
          <w:rFonts w:eastAsia="Times New Roman" w:cs="Times New Roman"/>
          <w:b/>
        </w:rPr>
        <w:t xml:space="preserve">2. </w:t>
      </w:r>
      <w:r w:rsidRPr="00B308A2">
        <w:t>Улучшение условий и охраны труда на производстве</w:t>
      </w:r>
    </w:p>
    <w:p w:rsidR="00B308A2" w:rsidRDefault="00B308A2" w:rsidP="00B308A2">
      <w:pPr>
        <w:rPr>
          <w:b/>
        </w:rPr>
      </w:pPr>
      <w:r w:rsidRPr="00CA6AF4">
        <w:rPr>
          <w:b/>
        </w:rPr>
        <w:t>Мероприятия:</w:t>
      </w:r>
    </w:p>
    <w:p w:rsidR="00510D43" w:rsidRPr="00510D43" w:rsidRDefault="00ED0F2D" w:rsidP="00B308A2">
      <w:r w:rsidRPr="00510D43">
        <w:t>2.1.</w:t>
      </w:r>
      <w:r>
        <w:rPr>
          <w:b/>
        </w:rPr>
        <w:t xml:space="preserve"> </w:t>
      </w:r>
      <w:r w:rsidR="00510D43">
        <w:t>Обеспечение проведения  специальной оценки  условий труда работников  и получение  работниками объективной  информации  о состоянии условий труда на  рабочих местах.</w:t>
      </w:r>
    </w:p>
    <w:p w:rsidR="00B308A2" w:rsidRPr="00510D43" w:rsidRDefault="00B308A2" w:rsidP="0095039A">
      <w:pPr>
        <w:pStyle w:val="1"/>
        <w:ind w:firstLine="0"/>
        <w:rPr>
          <w:rFonts w:eastAsiaTheme="minorEastAsia"/>
          <w:b w:val="0"/>
          <w:highlight w:val="yellow"/>
        </w:rPr>
      </w:pPr>
    </w:p>
    <w:p w:rsidR="00AC3880" w:rsidRPr="004A4C48" w:rsidRDefault="006E2AF5" w:rsidP="003B4CA7">
      <w:pPr>
        <w:rPr>
          <w:szCs w:val="24"/>
        </w:rPr>
      </w:pPr>
      <w:r w:rsidRPr="004A4C48">
        <w:rPr>
          <w:szCs w:val="24"/>
        </w:rPr>
        <w:t>2</w:t>
      </w:r>
      <w:r w:rsidR="004D7A52" w:rsidRPr="004A4C48">
        <w:rPr>
          <w:szCs w:val="24"/>
        </w:rPr>
        <w:t xml:space="preserve">.2.4.4. </w:t>
      </w:r>
      <w:r w:rsidR="00AC3880" w:rsidRPr="004A4C48">
        <w:rPr>
          <w:szCs w:val="24"/>
        </w:rPr>
        <w:t>Устойчивость  финансовой системы</w:t>
      </w:r>
    </w:p>
    <w:p w:rsidR="00905F1A" w:rsidRPr="006E2AF5" w:rsidRDefault="00905F1A" w:rsidP="003B4CA7">
      <w:pPr>
        <w:rPr>
          <w:sz w:val="22"/>
          <w:highlight w:val="yellow"/>
        </w:rPr>
      </w:pPr>
    </w:p>
    <w:p w:rsidR="004860C2" w:rsidRPr="004A4C48" w:rsidRDefault="004860C2" w:rsidP="003B4CA7">
      <w:pPr>
        <w:pStyle w:val="ConsPlusTitle"/>
        <w:jc w:val="left"/>
        <w:outlineLvl w:val="5"/>
        <w:rPr>
          <w:rFonts w:ascii="Times New Roman" w:hAnsi="Times New Roman" w:cs="Times New Roman"/>
          <w:sz w:val="24"/>
          <w:szCs w:val="24"/>
        </w:rPr>
      </w:pPr>
      <w:r w:rsidRPr="004A4C48">
        <w:rPr>
          <w:rFonts w:ascii="Times New Roman" w:hAnsi="Times New Roman" w:cs="Times New Roman"/>
          <w:sz w:val="24"/>
          <w:szCs w:val="24"/>
        </w:rPr>
        <w:t>Цель, задачи и мероприятия</w:t>
      </w:r>
    </w:p>
    <w:p w:rsidR="004860C2" w:rsidRPr="004A4C48" w:rsidRDefault="004860C2" w:rsidP="003B4CA7">
      <w:pPr>
        <w:pStyle w:val="ConsPlusTitle"/>
        <w:outlineLvl w:val="6"/>
        <w:rPr>
          <w:rFonts w:ascii="Times New Roman" w:hAnsi="Times New Roman" w:cs="Times New Roman"/>
          <w:b w:val="0"/>
          <w:sz w:val="24"/>
          <w:szCs w:val="24"/>
        </w:rPr>
      </w:pPr>
      <w:r w:rsidRPr="004A4C48">
        <w:rPr>
          <w:rFonts w:ascii="Times New Roman" w:hAnsi="Times New Roman" w:cs="Times New Roman"/>
          <w:sz w:val="24"/>
          <w:szCs w:val="24"/>
        </w:rPr>
        <w:t xml:space="preserve">Тактическая цель - </w:t>
      </w:r>
      <w:r w:rsidRPr="004A4C48">
        <w:rPr>
          <w:rFonts w:ascii="Times New Roman" w:hAnsi="Times New Roman" w:cs="Times New Roman"/>
          <w:b w:val="0"/>
          <w:sz w:val="24"/>
          <w:szCs w:val="24"/>
        </w:rPr>
        <w:t>обеспечение сбалансированности и устойчивости бюджета Зиминского городского муниципального образования на долгосрочную перспективу.</w:t>
      </w:r>
    </w:p>
    <w:p w:rsidR="004860C2" w:rsidRPr="004A4C48" w:rsidRDefault="004860C2" w:rsidP="003B4CA7">
      <w:pPr>
        <w:pStyle w:val="ConsPlusTitle"/>
        <w:outlineLvl w:val="7"/>
        <w:rPr>
          <w:rFonts w:ascii="Times New Roman" w:hAnsi="Times New Roman" w:cs="Times New Roman"/>
          <w:b w:val="0"/>
          <w:sz w:val="24"/>
          <w:szCs w:val="24"/>
        </w:rPr>
      </w:pPr>
      <w:r w:rsidRPr="004A4C48">
        <w:rPr>
          <w:rFonts w:ascii="Times New Roman" w:hAnsi="Times New Roman" w:cs="Times New Roman"/>
          <w:sz w:val="24"/>
          <w:szCs w:val="24"/>
        </w:rPr>
        <w:t xml:space="preserve">Тактическая задача 1. </w:t>
      </w:r>
      <w:r w:rsidRPr="004A4C48">
        <w:rPr>
          <w:rFonts w:ascii="Times New Roman" w:hAnsi="Times New Roman" w:cs="Times New Roman"/>
          <w:b w:val="0"/>
          <w:sz w:val="24"/>
          <w:szCs w:val="24"/>
        </w:rPr>
        <w:t>Оптимизация расходов местного бюджета, повышение эффективности использования бюджетных средств и повышение качества бюджетного планирования.</w:t>
      </w:r>
    </w:p>
    <w:p w:rsidR="004860C2" w:rsidRPr="004A4C48" w:rsidRDefault="004860C2" w:rsidP="003B4CA7">
      <w:pPr>
        <w:pStyle w:val="ConsPlusNormal"/>
        <w:ind w:firstLine="709"/>
        <w:jc w:val="both"/>
        <w:rPr>
          <w:b/>
          <w:szCs w:val="24"/>
        </w:rPr>
      </w:pPr>
      <w:r w:rsidRPr="004A4C48">
        <w:rPr>
          <w:b/>
          <w:szCs w:val="24"/>
        </w:rPr>
        <w:t>Мероприятия:</w:t>
      </w:r>
    </w:p>
    <w:p w:rsidR="004860C2" w:rsidRPr="004A4C48" w:rsidRDefault="004860C2" w:rsidP="003B4CA7">
      <w:pPr>
        <w:pStyle w:val="ConsPlusNormal"/>
        <w:ind w:firstLine="709"/>
        <w:jc w:val="both"/>
        <w:rPr>
          <w:szCs w:val="24"/>
        </w:rPr>
      </w:pPr>
      <w:r w:rsidRPr="004A4C48">
        <w:rPr>
          <w:szCs w:val="24"/>
        </w:rPr>
        <w:t>1.1.</w:t>
      </w:r>
      <w:r w:rsidR="00812949">
        <w:rPr>
          <w:szCs w:val="24"/>
        </w:rPr>
        <w:t xml:space="preserve"> </w:t>
      </w:r>
      <w:r w:rsidRPr="004A4C48">
        <w:rPr>
          <w:szCs w:val="24"/>
        </w:rPr>
        <w:t>Обеспечение наиболее эффективного взаимодействия органов местного самоуправления с региональными  министерствами для максимального вовлечения областных и федеральных трансфертов в развитие экономики Зиминского городского муниципального образования.</w:t>
      </w:r>
    </w:p>
    <w:p w:rsidR="004860C2" w:rsidRPr="004A4C48" w:rsidRDefault="004860C2" w:rsidP="003B4CA7">
      <w:pPr>
        <w:pStyle w:val="ConsPlusNormal"/>
        <w:ind w:firstLine="709"/>
        <w:jc w:val="both"/>
        <w:rPr>
          <w:szCs w:val="24"/>
        </w:rPr>
      </w:pPr>
      <w:r w:rsidRPr="004A4C48">
        <w:rPr>
          <w:szCs w:val="24"/>
        </w:rPr>
        <w:t>1.2. Оптимизация расходов на содержание бюджетной сети при сохранении доступности и повышении качества оказываемых муниципальных услуг.</w:t>
      </w:r>
    </w:p>
    <w:p w:rsidR="004860C2" w:rsidRPr="00CC16D7" w:rsidRDefault="00CC16D7" w:rsidP="003B4CA7">
      <w:pPr>
        <w:pStyle w:val="ConsPlusNormal"/>
        <w:ind w:firstLine="709"/>
        <w:jc w:val="both"/>
        <w:rPr>
          <w:szCs w:val="24"/>
        </w:rPr>
      </w:pPr>
      <w:r w:rsidRPr="00CC16D7">
        <w:rPr>
          <w:szCs w:val="24"/>
        </w:rPr>
        <w:t>1.3</w:t>
      </w:r>
      <w:r w:rsidR="004860C2" w:rsidRPr="00CC16D7">
        <w:rPr>
          <w:szCs w:val="24"/>
        </w:rPr>
        <w:t>. Повышение качества финансового менеджмента главными распорядителями средств местного бюджета.</w:t>
      </w:r>
    </w:p>
    <w:p w:rsidR="004860C2" w:rsidRPr="00CC16D7" w:rsidRDefault="004860C2" w:rsidP="003B4CA7">
      <w:pPr>
        <w:pStyle w:val="ConsPlusNormal"/>
        <w:ind w:firstLine="709"/>
        <w:jc w:val="both"/>
        <w:rPr>
          <w:szCs w:val="24"/>
        </w:rPr>
      </w:pPr>
      <w:r w:rsidRPr="00CC16D7">
        <w:rPr>
          <w:szCs w:val="24"/>
        </w:rPr>
        <w:t>1.</w:t>
      </w:r>
      <w:r w:rsidR="00CC16D7" w:rsidRPr="00CC16D7">
        <w:rPr>
          <w:szCs w:val="24"/>
        </w:rPr>
        <w:t>4</w:t>
      </w:r>
      <w:r w:rsidRPr="00CC16D7">
        <w:rPr>
          <w:szCs w:val="24"/>
        </w:rPr>
        <w:t>. Сохранение достигнутых результатов и улучшение целевых показателей, включенных в мониторинг качества управления муниц</w:t>
      </w:r>
      <w:r w:rsidR="00CC16D7" w:rsidRPr="00CC16D7">
        <w:rPr>
          <w:szCs w:val="24"/>
        </w:rPr>
        <w:t>ипальными финансами, проводимый</w:t>
      </w:r>
      <w:r w:rsidRPr="00CC16D7">
        <w:rPr>
          <w:szCs w:val="24"/>
        </w:rPr>
        <w:t xml:space="preserve"> Министерством финансов Иркутской области.</w:t>
      </w:r>
    </w:p>
    <w:p w:rsidR="004860C2" w:rsidRPr="00CC16D7" w:rsidRDefault="004860C2" w:rsidP="003B4CA7">
      <w:pPr>
        <w:pStyle w:val="ConsPlusNormal"/>
        <w:ind w:firstLine="709"/>
        <w:jc w:val="both"/>
        <w:rPr>
          <w:szCs w:val="24"/>
        </w:rPr>
      </w:pPr>
      <w:r w:rsidRPr="00CC16D7">
        <w:rPr>
          <w:szCs w:val="24"/>
        </w:rPr>
        <w:t>1.6. Повышение эффективности муниципального финансового контроля.</w:t>
      </w:r>
    </w:p>
    <w:p w:rsidR="004860C2" w:rsidRPr="00221D08" w:rsidRDefault="004860C2" w:rsidP="003B4CA7">
      <w:pPr>
        <w:pStyle w:val="ConsPlusTitle"/>
        <w:outlineLvl w:val="7"/>
        <w:rPr>
          <w:rFonts w:ascii="Times New Roman" w:hAnsi="Times New Roman" w:cs="Times New Roman"/>
          <w:sz w:val="24"/>
          <w:szCs w:val="24"/>
        </w:rPr>
      </w:pPr>
      <w:r w:rsidRPr="00221D08">
        <w:rPr>
          <w:rFonts w:ascii="Times New Roman" w:hAnsi="Times New Roman" w:cs="Times New Roman"/>
          <w:sz w:val="24"/>
          <w:szCs w:val="24"/>
        </w:rPr>
        <w:t xml:space="preserve">Тактическая задача 2. </w:t>
      </w:r>
      <w:r w:rsidRPr="00221D08">
        <w:rPr>
          <w:rFonts w:ascii="Times New Roman" w:hAnsi="Times New Roman" w:cs="Times New Roman"/>
          <w:b w:val="0"/>
          <w:sz w:val="24"/>
          <w:szCs w:val="24"/>
        </w:rPr>
        <w:t>Эффективное управление муниципальным долгом.</w:t>
      </w:r>
    </w:p>
    <w:p w:rsidR="004860C2" w:rsidRPr="00221D08" w:rsidRDefault="004860C2" w:rsidP="003B4CA7">
      <w:pPr>
        <w:pStyle w:val="ConsPlusNormal"/>
        <w:ind w:firstLine="709"/>
        <w:jc w:val="both"/>
        <w:rPr>
          <w:b/>
          <w:szCs w:val="24"/>
        </w:rPr>
      </w:pPr>
      <w:r w:rsidRPr="00221D08">
        <w:rPr>
          <w:b/>
          <w:szCs w:val="24"/>
        </w:rPr>
        <w:t>Мероприятия:</w:t>
      </w:r>
    </w:p>
    <w:p w:rsidR="004860C2" w:rsidRPr="006E2AF5" w:rsidRDefault="004860C2" w:rsidP="003B4CA7">
      <w:pPr>
        <w:pStyle w:val="ConsPlusNormal"/>
        <w:ind w:firstLine="709"/>
        <w:jc w:val="both"/>
        <w:rPr>
          <w:szCs w:val="24"/>
          <w:highlight w:val="yellow"/>
        </w:rPr>
      </w:pPr>
      <w:r w:rsidRPr="00221D08">
        <w:rPr>
          <w:szCs w:val="24"/>
        </w:rPr>
        <w:t>2.1. Поддержание уровня долговой нагрузки Зиминского городского муници</w:t>
      </w:r>
      <w:r w:rsidR="00221D08" w:rsidRPr="00221D08">
        <w:rPr>
          <w:szCs w:val="24"/>
        </w:rPr>
        <w:t>пального образования в пределах, установленных Министерством финансов Иркутской области.</w:t>
      </w:r>
    </w:p>
    <w:p w:rsidR="004860C2" w:rsidRPr="00221D08" w:rsidRDefault="004860C2" w:rsidP="003B4CA7">
      <w:pPr>
        <w:pStyle w:val="ConsPlusNormal"/>
        <w:ind w:firstLine="709"/>
        <w:jc w:val="both"/>
        <w:rPr>
          <w:szCs w:val="24"/>
        </w:rPr>
      </w:pPr>
      <w:r w:rsidRPr="00221D08">
        <w:rPr>
          <w:szCs w:val="24"/>
        </w:rPr>
        <w:t xml:space="preserve">2.2. </w:t>
      </w:r>
      <w:r w:rsidR="00221D08" w:rsidRPr="00221D08">
        <w:rPr>
          <w:szCs w:val="24"/>
        </w:rPr>
        <w:t>Управление ликвидностью  единого счета местного бюджета.</w:t>
      </w:r>
    </w:p>
    <w:p w:rsidR="004860C2" w:rsidRPr="00221D08" w:rsidRDefault="004860C2" w:rsidP="003B4CA7">
      <w:pPr>
        <w:pStyle w:val="ConsPlusTitle"/>
        <w:outlineLvl w:val="7"/>
        <w:rPr>
          <w:rFonts w:ascii="Times New Roman" w:hAnsi="Times New Roman" w:cs="Times New Roman"/>
          <w:b w:val="0"/>
          <w:sz w:val="24"/>
          <w:szCs w:val="24"/>
        </w:rPr>
      </w:pPr>
      <w:r w:rsidRPr="00221D08">
        <w:rPr>
          <w:rFonts w:ascii="Times New Roman" w:hAnsi="Times New Roman" w:cs="Times New Roman"/>
          <w:sz w:val="24"/>
          <w:szCs w:val="24"/>
        </w:rPr>
        <w:t xml:space="preserve">Тактическая задача 3. </w:t>
      </w:r>
      <w:r w:rsidRPr="00221D08">
        <w:rPr>
          <w:rFonts w:ascii="Times New Roman" w:hAnsi="Times New Roman" w:cs="Times New Roman"/>
          <w:b w:val="0"/>
          <w:sz w:val="24"/>
          <w:szCs w:val="24"/>
        </w:rPr>
        <w:t>Обеспечение прозрачности (открытости) бюджетных данных и вовлечение граждан в бюджетный процесс, повышение финансовой грамотности населения Зиминского городского муниципального образования.</w:t>
      </w:r>
    </w:p>
    <w:p w:rsidR="00A26513" w:rsidRDefault="00A26513" w:rsidP="003B4CA7">
      <w:pPr>
        <w:pStyle w:val="ConsPlusNormal"/>
        <w:ind w:firstLine="709"/>
        <w:jc w:val="both"/>
        <w:rPr>
          <w:b/>
          <w:szCs w:val="24"/>
        </w:rPr>
      </w:pPr>
    </w:p>
    <w:p w:rsidR="004860C2" w:rsidRPr="00221D08" w:rsidRDefault="004860C2" w:rsidP="003B4CA7">
      <w:pPr>
        <w:pStyle w:val="ConsPlusNormal"/>
        <w:ind w:firstLine="709"/>
        <w:jc w:val="both"/>
        <w:rPr>
          <w:b/>
          <w:szCs w:val="24"/>
        </w:rPr>
      </w:pPr>
      <w:r w:rsidRPr="00221D08">
        <w:rPr>
          <w:b/>
          <w:szCs w:val="24"/>
        </w:rPr>
        <w:lastRenderedPageBreak/>
        <w:t>Мероприятия:</w:t>
      </w:r>
    </w:p>
    <w:p w:rsidR="004860C2" w:rsidRPr="00221D08" w:rsidRDefault="004860C2" w:rsidP="00221D08">
      <w:pPr>
        <w:pStyle w:val="ConsPlusNormal"/>
        <w:ind w:firstLine="709"/>
        <w:jc w:val="both"/>
        <w:rPr>
          <w:szCs w:val="24"/>
        </w:rPr>
      </w:pPr>
      <w:r w:rsidRPr="00221D08">
        <w:rPr>
          <w:szCs w:val="24"/>
        </w:rPr>
        <w:t xml:space="preserve">3.1. </w:t>
      </w:r>
      <w:r w:rsidR="00221D08" w:rsidRPr="00221D08">
        <w:rPr>
          <w:szCs w:val="24"/>
        </w:rPr>
        <w:t>Сохранение достигнутых резул</w:t>
      </w:r>
      <w:r w:rsidR="00397850">
        <w:rPr>
          <w:szCs w:val="24"/>
        </w:rPr>
        <w:t>ьтатов и улучшение  показателей</w:t>
      </w:r>
      <w:r w:rsidR="00221D08" w:rsidRPr="00221D08">
        <w:rPr>
          <w:szCs w:val="24"/>
        </w:rPr>
        <w:t>, включенных в мониторинг и рейтинг муниципальных районов (городских округов) Иркутской области, по уровню  открытости  бюджетных данных.</w:t>
      </w:r>
    </w:p>
    <w:p w:rsidR="00AC7215" w:rsidRPr="00AC7215" w:rsidRDefault="004860C2" w:rsidP="00AC7215">
      <w:pPr>
        <w:pStyle w:val="ConsPlusTitle"/>
        <w:outlineLvl w:val="6"/>
        <w:rPr>
          <w:rFonts w:ascii="Times New Roman" w:hAnsi="Times New Roman" w:cs="Times New Roman"/>
          <w:b w:val="0"/>
          <w:sz w:val="24"/>
          <w:szCs w:val="24"/>
        </w:rPr>
      </w:pPr>
      <w:r w:rsidRPr="00AC7215">
        <w:rPr>
          <w:rFonts w:ascii="Times New Roman" w:hAnsi="Times New Roman" w:cs="Times New Roman"/>
          <w:sz w:val="24"/>
          <w:szCs w:val="24"/>
        </w:rPr>
        <w:t xml:space="preserve">Тактическая задача 4. </w:t>
      </w:r>
      <w:r w:rsidRPr="00AC7215">
        <w:rPr>
          <w:rFonts w:ascii="Times New Roman" w:hAnsi="Times New Roman" w:cs="Times New Roman"/>
          <w:b w:val="0"/>
          <w:sz w:val="24"/>
          <w:szCs w:val="24"/>
        </w:rPr>
        <w:t>Обеспечение роста налоговых и неналоговых доходов бюджета Зиминского городского муниципального образования</w:t>
      </w:r>
      <w:r w:rsidR="00AC7215" w:rsidRPr="00AC721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860C2" w:rsidRPr="00AC7215" w:rsidRDefault="004860C2" w:rsidP="00AC7215">
      <w:pPr>
        <w:pStyle w:val="ConsPlusTitle"/>
        <w:outlineLvl w:val="6"/>
        <w:rPr>
          <w:rFonts w:ascii="Times New Roman" w:hAnsi="Times New Roman" w:cs="Times New Roman"/>
          <w:b w:val="0"/>
          <w:sz w:val="24"/>
          <w:szCs w:val="24"/>
        </w:rPr>
      </w:pPr>
      <w:r w:rsidRPr="00AC7215">
        <w:rPr>
          <w:rFonts w:ascii="Times New Roman" w:hAnsi="Times New Roman" w:cs="Times New Roman"/>
          <w:sz w:val="24"/>
          <w:szCs w:val="24"/>
        </w:rPr>
        <w:t>Мероприятия:</w:t>
      </w:r>
    </w:p>
    <w:p w:rsidR="004860C2" w:rsidRPr="00AC7215" w:rsidRDefault="004860C2" w:rsidP="003B4CA7">
      <w:pPr>
        <w:pStyle w:val="ConsPlusNormal"/>
        <w:numPr>
          <w:ilvl w:val="1"/>
          <w:numId w:val="1"/>
        </w:numPr>
        <w:ind w:left="0" w:firstLine="709"/>
        <w:jc w:val="both"/>
        <w:rPr>
          <w:szCs w:val="24"/>
        </w:rPr>
      </w:pPr>
      <w:r w:rsidRPr="00AC7215">
        <w:rPr>
          <w:szCs w:val="24"/>
        </w:rPr>
        <w:t>Увеличение количества объектов имущества, налогооблагаемых исходя из кадастровой стоимости, в том числе за счет выявления правообладателей на зарегистрированные объекты недвижимости</w:t>
      </w:r>
      <w:r w:rsidR="00AC7215" w:rsidRPr="00AC7215">
        <w:rPr>
          <w:szCs w:val="24"/>
        </w:rPr>
        <w:t>.</w:t>
      </w:r>
      <w:r w:rsidRPr="00AC7215">
        <w:rPr>
          <w:szCs w:val="24"/>
        </w:rPr>
        <w:t xml:space="preserve"> </w:t>
      </w:r>
    </w:p>
    <w:p w:rsidR="004860C2" w:rsidRPr="00AC7215" w:rsidRDefault="004860C2" w:rsidP="003B4CA7">
      <w:pPr>
        <w:pStyle w:val="ConsPlusNormal"/>
        <w:ind w:firstLine="709"/>
        <w:jc w:val="both"/>
        <w:rPr>
          <w:szCs w:val="24"/>
        </w:rPr>
      </w:pPr>
      <w:r w:rsidRPr="00AC7215">
        <w:rPr>
          <w:szCs w:val="24"/>
        </w:rPr>
        <w:t>4.2. Содействие обеспечению зачисления налога на доходы физических лиц в бюджет по месту ведения хозяйственной деятельности, в том числе:</w:t>
      </w:r>
    </w:p>
    <w:p w:rsidR="004860C2" w:rsidRPr="00AC7215" w:rsidRDefault="004860C2" w:rsidP="003B4CA7">
      <w:pPr>
        <w:pStyle w:val="ConsPlusNormal"/>
        <w:ind w:firstLine="709"/>
        <w:jc w:val="both"/>
        <w:rPr>
          <w:szCs w:val="24"/>
        </w:rPr>
      </w:pPr>
      <w:r w:rsidRPr="00AC7215">
        <w:rPr>
          <w:szCs w:val="24"/>
        </w:rPr>
        <w:t>- анализ всех имеющихся и постоянно пополняющихся информационных ресурсов Федерального казначейства и ФНС России о показателях деятельности налогоплательщиков в Иркутской области;</w:t>
      </w:r>
    </w:p>
    <w:p w:rsidR="004860C2" w:rsidRPr="00AC7215" w:rsidRDefault="004860C2" w:rsidP="003B4CA7">
      <w:pPr>
        <w:pStyle w:val="ConsPlusNormal"/>
        <w:ind w:firstLine="709"/>
        <w:jc w:val="both"/>
        <w:rPr>
          <w:szCs w:val="24"/>
        </w:rPr>
      </w:pPr>
      <w:r w:rsidRPr="00AC7215">
        <w:rPr>
          <w:szCs w:val="24"/>
        </w:rPr>
        <w:t>- мониторинг налоговых отчислений организаций, являющихся получа</w:t>
      </w:r>
      <w:r w:rsidR="00AC7215" w:rsidRPr="00AC7215">
        <w:rPr>
          <w:szCs w:val="24"/>
        </w:rPr>
        <w:t>телями средств местного бюджета;</w:t>
      </w:r>
    </w:p>
    <w:p w:rsidR="00AC7215" w:rsidRPr="00AC7215" w:rsidRDefault="00AC7215" w:rsidP="003B4CA7">
      <w:pPr>
        <w:pStyle w:val="ConsPlusNormal"/>
        <w:ind w:firstLine="709"/>
        <w:jc w:val="both"/>
        <w:rPr>
          <w:szCs w:val="24"/>
        </w:rPr>
      </w:pPr>
      <w:r w:rsidRPr="00AC7215">
        <w:rPr>
          <w:szCs w:val="24"/>
        </w:rPr>
        <w:t>- выявление  схем ухода  от налогообложения и принятие  совместно с налоговыми органами мер  по их пресечению.</w:t>
      </w:r>
    </w:p>
    <w:p w:rsidR="00905F1A" w:rsidRPr="006E2AF5" w:rsidRDefault="00905F1A" w:rsidP="003B4CA7">
      <w:pPr>
        <w:pStyle w:val="ConsPlusNormal"/>
        <w:ind w:firstLine="709"/>
        <w:jc w:val="both"/>
        <w:rPr>
          <w:szCs w:val="24"/>
          <w:highlight w:val="yellow"/>
        </w:rPr>
      </w:pPr>
    </w:p>
    <w:p w:rsidR="00AC3880" w:rsidRPr="000104BC" w:rsidRDefault="004D7A52" w:rsidP="003B4CA7">
      <w:pPr>
        <w:rPr>
          <w:szCs w:val="24"/>
        </w:rPr>
      </w:pPr>
      <w:r w:rsidRPr="000104BC">
        <w:rPr>
          <w:szCs w:val="24"/>
        </w:rPr>
        <w:t xml:space="preserve">2.2.4.5. </w:t>
      </w:r>
      <w:r w:rsidR="00AC3880" w:rsidRPr="000104BC">
        <w:rPr>
          <w:szCs w:val="24"/>
        </w:rPr>
        <w:t>Управление муниципальной собственностью и  земельными ресурсами</w:t>
      </w:r>
    </w:p>
    <w:p w:rsidR="00905F1A" w:rsidRPr="000104BC" w:rsidRDefault="00905F1A" w:rsidP="003B4CA7">
      <w:pPr>
        <w:rPr>
          <w:rFonts w:cs="Times New Roman"/>
          <w:szCs w:val="24"/>
        </w:rPr>
      </w:pPr>
    </w:p>
    <w:p w:rsidR="007819F2" w:rsidRPr="00DB0BAB" w:rsidRDefault="007819F2" w:rsidP="003B4CA7">
      <w:pPr>
        <w:rPr>
          <w:szCs w:val="24"/>
        </w:rPr>
      </w:pPr>
      <w:r w:rsidRPr="00DB0BAB">
        <w:rPr>
          <w:rFonts w:cs="Times New Roman"/>
          <w:szCs w:val="24"/>
        </w:rPr>
        <w:t xml:space="preserve">Основными проблемами в  сфере </w:t>
      </w:r>
      <w:r w:rsidR="000A41CF" w:rsidRPr="00DB0BAB">
        <w:rPr>
          <w:szCs w:val="24"/>
        </w:rPr>
        <w:t>управления</w:t>
      </w:r>
      <w:r w:rsidRPr="00DB0BAB">
        <w:rPr>
          <w:szCs w:val="24"/>
        </w:rPr>
        <w:t xml:space="preserve"> муниципальной собственностью и  земельными ресурсами являются:</w:t>
      </w:r>
    </w:p>
    <w:p w:rsidR="007819F2" w:rsidRPr="00DB0BAB" w:rsidRDefault="007819F2" w:rsidP="003B4CA7">
      <w:pPr>
        <w:rPr>
          <w:szCs w:val="24"/>
        </w:rPr>
      </w:pPr>
      <w:r w:rsidRPr="00DB0BAB">
        <w:rPr>
          <w:szCs w:val="24"/>
        </w:rPr>
        <w:t>-</w:t>
      </w:r>
      <w:r w:rsidR="00984367" w:rsidRPr="00DB0BAB">
        <w:rPr>
          <w:szCs w:val="24"/>
        </w:rPr>
        <w:t>высокая степень износа муниципального имущества;</w:t>
      </w:r>
    </w:p>
    <w:p w:rsidR="007819F2" w:rsidRPr="00DB0BAB" w:rsidRDefault="007819F2" w:rsidP="003B4CA7">
      <w:pPr>
        <w:rPr>
          <w:szCs w:val="24"/>
        </w:rPr>
      </w:pPr>
      <w:r w:rsidRPr="00DB0BAB">
        <w:rPr>
          <w:szCs w:val="24"/>
        </w:rPr>
        <w:t>- дефи</w:t>
      </w:r>
      <w:r w:rsidR="00C40FCF" w:rsidRPr="00DB0BAB">
        <w:rPr>
          <w:szCs w:val="24"/>
        </w:rPr>
        <w:t>ц</w:t>
      </w:r>
      <w:r w:rsidRPr="00DB0BAB">
        <w:rPr>
          <w:szCs w:val="24"/>
        </w:rPr>
        <w:t>ит</w:t>
      </w:r>
      <w:r w:rsidRPr="00DB0BAB">
        <w:rPr>
          <w:b/>
          <w:szCs w:val="24"/>
        </w:rPr>
        <w:t xml:space="preserve"> </w:t>
      </w:r>
      <w:r w:rsidRPr="00DB0BAB">
        <w:rPr>
          <w:szCs w:val="24"/>
        </w:rPr>
        <w:t>земельных участков, пригодных для предоставления  льготным категориям граждан;</w:t>
      </w:r>
    </w:p>
    <w:p w:rsidR="007819F2" w:rsidRPr="00DB0BAB" w:rsidRDefault="007819F2" w:rsidP="003B4CA7">
      <w:pPr>
        <w:rPr>
          <w:rFonts w:cs="Times New Roman"/>
          <w:szCs w:val="24"/>
        </w:rPr>
      </w:pPr>
      <w:r w:rsidRPr="00DB0BAB">
        <w:rPr>
          <w:szCs w:val="24"/>
        </w:rPr>
        <w:t xml:space="preserve">- </w:t>
      </w:r>
      <w:r w:rsidR="00C40FCF" w:rsidRPr="00DB0BAB">
        <w:rPr>
          <w:szCs w:val="24"/>
        </w:rPr>
        <w:t>недостаточное  обеспечение   земельных участков для предоставления  льготным категориям граждан объектами  инженерной</w:t>
      </w:r>
      <w:r w:rsidR="00C40FCF" w:rsidRPr="00DB0BAB">
        <w:rPr>
          <w:szCs w:val="24"/>
        </w:rPr>
        <w:tab/>
        <w:t xml:space="preserve"> инфраструктуры.</w:t>
      </w:r>
    </w:p>
    <w:p w:rsidR="00C40FCF" w:rsidRPr="00DB0BAB" w:rsidRDefault="00C40FCF" w:rsidP="003B4CA7">
      <w:pPr>
        <w:pStyle w:val="ConsPlusTitle"/>
        <w:jc w:val="left"/>
        <w:outlineLvl w:val="5"/>
        <w:rPr>
          <w:rFonts w:ascii="Times New Roman" w:hAnsi="Times New Roman" w:cs="Times New Roman"/>
          <w:sz w:val="24"/>
          <w:szCs w:val="24"/>
        </w:rPr>
      </w:pPr>
      <w:r w:rsidRPr="00DB0BAB">
        <w:rPr>
          <w:rFonts w:ascii="Times New Roman" w:hAnsi="Times New Roman" w:cs="Times New Roman"/>
          <w:sz w:val="24"/>
          <w:szCs w:val="24"/>
        </w:rPr>
        <w:t>Цель, задачи и мероприятия</w:t>
      </w:r>
    </w:p>
    <w:p w:rsidR="00AC3880" w:rsidRPr="00DB0BAB" w:rsidRDefault="00C40FCF" w:rsidP="003B4CA7">
      <w:r w:rsidRPr="00DB0BAB">
        <w:rPr>
          <w:rFonts w:cs="Times New Roman"/>
          <w:b/>
          <w:szCs w:val="24"/>
        </w:rPr>
        <w:t xml:space="preserve">Тактическая цель </w:t>
      </w:r>
      <w:r w:rsidRPr="00DB0BAB">
        <w:rPr>
          <w:rFonts w:cs="Times New Roman"/>
          <w:szCs w:val="24"/>
        </w:rPr>
        <w:t>-</w:t>
      </w:r>
      <w:r w:rsidRPr="00DB0BAB">
        <w:t xml:space="preserve"> повышение эффективности проводимой политики в области  земельно-имущественных отношений и управления муниципальной собственностью ЗГМО</w:t>
      </w:r>
      <w:r w:rsidR="00B75175" w:rsidRPr="00DB0BAB">
        <w:t>.</w:t>
      </w:r>
    </w:p>
    <w:p w:rsidR="00C40FCF" w:rsidRPr="00DB0BAB" w:rsidRDefault="00C40FCF" w:rsidP="003B4CA7">
      <w:pPr>
        <w:rPr>
          <w:b/>
        </w:rPr>
      </w:pPr>
      <w:r w:rsidRPr="00DB0BAB">
        <w:rPr>
          <w:b/>
        </w:rPr>
        <w:t xml:space="preserve">Тактическая задача 1. </w:t>
      </w:r>
      <w:r w:rsidRPr="00DB0BAB">
        <w:t>Обеспечение сохранности, надлежащего содержания и управления муниципальной собственностью ЗГМО.</w:t>
      </w:r>
    </w:p>
    <w:p w:rsidR="00C40FCF" w:rsidRPr="00DB0BAB" w:rsidRDefault="00C40FCF" w:rsidP="003B4CA7">
      <w:pPr>
        <w:rPr>
          <w:rFonts w:cs="Times New Roman"/>
          <w:b/>
          <w:szCs w:val="24"/>
        </w:rPr>
      </w:pPr>
      <w:r w:rsidRPr="00DB0BAB">
        <w:rPr>
          <w:rFonts w:cs="Times New Roman"/>
          <w:b/>
          <w:szCs w:val="24"/>
        </w:rPr>
        <w:t>Мероприятия:</w:t>
      </w:r>
    </w:p>
    <w:p w:rsidR="00E55069" w:rsidRPr="00DB0BAB" w:rsidRDefault="00C40FCF" w:rsidP="003B4CA7">
      <w:pPr>
        <w:pStyle w:val="a4"/>
        <w:numPr>
          <w:ilvl w:val="1"/>
          <w:numId w:val="18"/>
        </w:numPr>
        <w:ind w:left="0" w:firstLine="709"/>
        <w:rPr>
          <w:rFonts w:cs="Times New Roman"/>
          <w:szCs w:val="24"/>
        </w:rPr>
      </w:pPr>
      <w:r w:rsidRPr="00DB0BAB">
        <w:rPr>
          <w:rFonts w:cs="Times New Roman"/>
          <w:szCs w:val="24"/>
        </w:rPr>
        <w:t xml:space="preserve"> </w:t>
      </w:r>
      <w:r w:rsidRPr="00DB0BAB">
        <w:t>Совершенствование  системы учета муниципальной  собственности  ЗГМО, проведение оценки и  обеспечение имущественных  интересов ЗГМО</w:t>
      </w:r>
      <w:r w:rsidR="00E55069" w:rsidRPr="00DB0BAB">
        <w:t>:</w:t>
      </w:r>
    </w:p>
    <w:p w:rsidR="00E55069" w:rsidRPr="00DB0BAB" w:rsidRDefault="00E55069" w:rsidP="003B4CA7">
      <w:pPr>
        <w:ind w:firstLine="708"/>
      </w:pPr>
      <w:r w:rsidRPr="00DB0BAB">
        <w:t>- о</w:t>
      </w:r>
      <w:r w:rsidR="00C40FCF" w:rsidRPr="00DB0BAB">
        <w:t>беспечение технической инвентаризации, постановки на кадастровый учет и государственной регистрации прав на недвижимое имущество, находящееся  в собственности Зиминского городс</w:t>
      </w:r>
      <w:r w:rsidRPr="00DB0BAB">
        <w:t>кого муниципального образования;</w:t>
      </w:r>
    </w:p>
    <w:p w:rsidR="00C40FCF" w:rsidRPr="00DB0BAB" w:rsidRDefault="00E55069" w:rsidP="003B4CA7">
      <w:pPr>
        <w:ind w:firstLine="708"/>
        <w:rPr>
          <w:rFonts w:cs="Times New Roman"/>
          <w:szCs w:val="24"/>
        </w:rPr>
      </w:pPr>
      <w:r w:rsidRPr="00DB0BAB">
        <w:t>-  р</w:t>
      </w:r>
      <w:r w:rsidR="00C40FCF" w:rsidRPr="00DB0BAB">
        <w:t>азвитие и  совершенствование  автоматизированных  информационных баз  данных  в отношении имущества Зиминского городского муниципального образования</w:t>
      </w:r>
      <w:r w:rsidR="00C40FCF" w:rsidRPr="00DB0BAB">
        <w:rPr>
          <w:rFonts w:cs="Times New Roman"/>
          <w:szCs w:val="24"/>
        </w:rPr>
        <w:t>.</w:t>
      </w:r>
    </w:p>
    <w:p w:rsidR="00C40FCF" w:rsidRPr="00DB0BAB" w:rsidRDefault="00C40FCF" w:rsidP="003B4CA7">
      <w:pPr>
        <w:pStyle w:val="a4"/>
        <w:numPr>
          <w:ilvl w:val="1"/>
          <w:numId w:val="18"/>
        </w:numPr>
        <w:ind w:left="0" w:firstLine="709"/>
        <w:rPr>
          <w:rFonts w:cs="Times New Roman"/>
          <w:szCs w:val="24"/>
        </w:rPr>
      </w:pPr>
      <w:r w:rsidRPr="00DB0BAB">
        <w:rPr>
          <w:rFonts w:cs="Times New Roman"/>
          <w:szCs w:val="24"/>
        </w:rPr>
        <w:t>Улучшение  зем</w:t>
      </w:r>
      <w:r w:rsidR="00E55069" w:rsidRPr="00DB0BAB">
        <w:rPr>
          <w:rFonts w:cs="Times New Roman"/>
          <w:szCs w:val="24"/>
        </w:rPr>
        <w:t>леустройства и землепользования.</w:t>
      </w:r>
    </w:p>
    <w:p w:rsidR="000A41CF" w:rsidRPr="00DB0BAB" w:rsidRDefault="00E55069" w:rsidP="003B4CA7">
      <w:pPr>
        <w:pStyle w:val="a4"/>
        <w:numPr>
          <w:ilvl w:val="1"/>
          <w:numId w:val="18"/>
        </w:numPr>
        <w:ind w:left="0" w:firstLine="709"/>
        <w:rPr>
          <w:rFonts w:cs="Times New Roman"/>
          <w:szCs w:val="24"/>
        </w:rPr>
      </w:pPr>
      <w:r w:rsidRPr="00DB0BAB">
        <w:rPr>
          <w:rFonts w:cs="Times New Roman"/>
          <w:szCs w:val="24"/>
        </w:rPr>
        <w:t>Обеспечение полноты и своевременности   поступления  неналоговых доходов от управления  объектами муниципальной собственности в бюджет ЗГМО.</w:t>
      </w:r>
    </w:p>
    <w:p w:rsidR="00CF05D2" w:rsidRDefault="00CF05D2" w:rsidP="00CF05D2">
      <w:pPr>
        <w:rPr>
          <w:rFonts w:cs="Times New Roman"/>
          <w:szCs w:val="24"/>
        </w:rPr>
      </w:pPr>
    </w:p>
    <w:p w:rsidR="00CF05D2" w:rsidRPr="000526A4" w:rsidRDefault="00CF05D2" w:rsidP="00CF05D2">
      <w:pPr>
        <w:rPr>
          <w:szCs w:val="24"/>
        </w:rPr>
      </w:pPr>
      <w:r w:rsidRPr="000526A4">
        <w:rPr>
          <w:szCs w:val="24"/>
        </w:rPr>
        <w:t>2.2.4.6. Цифровая экономика</w:t>
      </w:r>
    </w:p>
    <w:p w:rsidR="000526A4" w:rsidRDefault="000526A4" w:rsidP="00CF05D2">
      <w:pPr>
        <w:rPr>
          <w:sz w:val="22"/>
        </w:rPr>
      </w:pPr>
    </w:p>
    <w:p w:rsidR="001114A1" w:rsidRPr="001114A1" w:rsidRDefault="001114A1" w:rsidP="001114A1">
      <w:pPr>
        <w:ind w:firstLine="708"/>
        <w:rPr>
          <w:rFonts w:cs="Times New Roman"/>
          <w:szCs w:val="24"/>
        </w:rPr>
      </w:pPr>
      <w:r w:rsidRPr="001114A1">
        <w:rPr>
          <w:rFonts w:cs="Times New Roman"/>
          <w:szCs w:val="24"/>
        </w:rPr>
        <w:t>В целях  обеспечения условий для формирования в Российской Федерации  общества знаний Указом Президента</w:t>
      </w:r>
      <w:r w:rsidR="00435DD5">
        <w:rPr>
          <w:rFonts w:cs="Times New Roman"/>
          <w:szCs w:val="24"/>
        </w:rPr>
        <w:t xml:space="preserve"> Российской Федерации  от 09.05.</w:t>
      </w:r>
      <w:r w:rsidRPr="001114A1">
        <w:rPr>
          <w:rFonts w:cs="Times New Roman"/>
          <w:szCs w:val="24"/>
        </w:rPr>
        <w:t>2017 №203 утверждена Стратегия развития   информационного общества в Российской Федерации  на 2017-2030 годы.</w:t>
      </w:r>
    </w:p>
    <w:p w:rsidR="001114A1" w:rsidRPr="001114A1" w:rsidRDefault="001114A1" w:rsidP="001114A1">
      <w:pPr>
        <w:rPr>
          <w:rFonts w:cs="Times New Roman"/>
          <w:szCs w:val="24"/>
        </w:rPr>
      </w:pPr>
      <w:r w:rsidRPr="001114A1">
        <w:rPr>
          <w:rFonts w:cs="Times New Roman"/>
          <w:szCs w:val="24"/>
        </w:rPr>
        <w:lastRenderedPageBreak/>
        <w:t xml:space="preserve"> В целях реализации Стратегии  развития информационного  в Российской Федерации на 2017-2030 годы  утверждена  национальная  программа «Цифровая экономика Российской Федерации».</w:t>
      </w:r>
    </w:p>
    <w:p w:rsidR="00DB0BAB" w:rsidRPr="001114A1" w:rsidRDefault="001114A1" w:rsidP="001114A1">
      <w:pPr>
        <w:rPr>
          <w:rFonts w:cs="Times New Roman"/>
          <w:szCs w:val="24"/>
        </w:rPr>
      </w:pPr>
      <w:r w:rsidRPr="001114A1">
        <w:rPr>
          <w:rFonts w:cs="Times New Roman"/>
          <w:szCs w:val="24"/>
        </w:rPr>
        <w:t xml:space="preserve">В рамках  национальной программы  «Цифровая экономика Российской Федерации» на уровне муниципалитета </w:t>
      </w:r>
      <w:r>
        <w:rPr>
          <w:rFonts w:cs="Times New Roman"/>
          <w:szCs w:val="24"/>
        </w:rPr>
        <w:t xml:space="preserve">  предполагаются  к реализации </w:t>
      </w:r>
      <w:r w:rsidRPr="001114A1">
        <w:rPr>
          <w:rFonts w:cs="Times New Roman"/>
          <w:szCs w:val="24"/>
        </w:rPr>
        <w:t xml:space="preserve">  мероприятия  региональной  составляющей  федеральных проектов:</w:t>
      </w:r>
      <w:r w:rsidRPr="001114A1">
        <w:t xml:space="preserve"> </w:t>
      </w:r>
      <w:r w:rsidRPr="001B0E25">
        <w:t>«Цифровое государственное управление»</w:t>
      </w:r>
      <w:r>
        <w:t xml:space="preserve">, «Информационная   инфраструктура», </w:t>
      </w:r>
      <w:r w:rsidRPr="00820ED8">
        <w:rPr>
          <w:rFonts w:cs="Times New Roman"/>
          <w:szCs w:val="24"/>
        </w:rPr>
        <w:t>«Кадры для цифровой экономики»</w:t>
      </w:r>
      <w:r>
        <w:rPr>
          <w:rFonts w:cs="Times New Roman"/>
          <w:szCs w:val="24"/>
        </w:rPr>
        <w:t>.</w:t>
      </w:r>
    </w:p>
    <w:p w:rsidR="00DB0BAB" w:rsidRPr="00CA6AF4" w:rsidRDefault="00DB0BAB" w:rsidP="00DB0BAB">
      <w:pPr>
        <w:rPr>
          <w:b/>
        </w:rPr>
      </w:pPr>
      <w:r w:rsidRPr="00636555">
        <w:rPr>
          <w:b/>
        </w:rPr>
        <w:t>Цель, задачи и мероприятия</w:t>
      </w:r>
    </w:p>
    <w:p w:rsidR="00DB0BAB" w:rsidRPr="00DB0BAB" w:rsidRDefault="00DB0BAB" w:rsidP="00DB0BAB">
      <w:pPr>
        <w:pStyle w:val="a4"/>
        <w:ind w:left="0"/>
      </w:pPr>
      <w:r w:rsidRPr="00CA6AF4">
        <w:rPr>
          <w:b/>
        </w:rPr>
        <w:t xml:space="preserve">Тактическая цель </w:t>
      </w:r>
      <w:r>
        <w:rPr>
          <w:b/>
        </w:rPr>
        <w:t xml:space="preserve"> - </w:t>
      </w:r>
      <w:r w:rsidRPr="00DB0BAB">
        <w:t>соблюдение на территории Зиминского городского муниципального образования   основных принципов, входящих в отраслевой раздел «Цифровая экономика»</w:t>
      </w:r>
      <w:r>
        <w:t xml:space="preserve"> </w:t>
      </w:r>
      <w:r w:rsidRPr="00DB0BAB">
        <w:t>Стратегии социально-экономического развития Иркутской области</w:t>
      </w:r>
      <w:r>
        <w:t xml:space="preserve"> на период до 2036 года</w:t>
      </w:r>
      <w:r w:rsidR="008F52BB">
        <w:t>.</w:t>
      </w:r>
    </w:p>
    <w:p w:rsidR="00DB0BAB" w:rsidRPr="001B0E25" w:rsidRDefault="00DB0BAB" w:rsidP="00DB0BAB">
      <w:r w:rsidRPr="00CA6AF4">
        <w:rPr>
          <w:b/>
        </w:rPr>
        <w:t xml:space="preserve">Тактическая задача 1. </w:t>
      </w:r>
      <w:r w:rsidR="001B0E25" w:rsidRPr="001B0E25">
        <w:t>Реализация на территории муниципального образования    мероприятий  федерального проекта «Цифровое государственное управление»</w:t>
      </w:r>
      <w:r w:rsidR="004813BC" w:rsidRPr="001B0E25">
        <w:t>.</w:t>
      </w:r>
    </w:p>
    <w:p w:rsidR="00DB0BAB" w:rsidRDefault="00DB0BAB" w:rsidP="00DB0BAB">
      <w:pPr>
        <w:rPr>
          <w:b/>
        </w:rPr>
      </w:pPr>
      <w:r w:rsidRPr="00CA6AF4">
        <w:rPr>
          <w:b/>
        </w:rPr>
        <w:t>Мероприятия:</w:t>
      </w:r>
    </w:p>
    <w:p w:rsidR="0096586C" w:rsidRPr="0096586C" w:rsidRDefault="004813BC" w:rsidP="0096586C">
      <w:pPr>
        <w:pStyle w:val="a4"/>
        <w:numPr>
          <w:ilvl w:val="1"/>
          <w:numId w:val="26"/>
        </w:numPr>
        <w:ind w:left="0" w:firstLine="709"/>
      </w:pPr>
      <w:r w:rsidRPr="0096586C">
        <w:t>О</w:t>
      </w:r>
      <w:r w:rsidRPr="004813BC">
        <w:t>беспечение предо</w:t>
      </w:r>
      <w:r>
        <w:t>ставления  массовых социально</w:t>
      </w:r>
      <w:r w:rsidR="00B92755">
        <w:t xml:space="preserve"> -</w:t>
      </w:r>
      <w:r>
        <w:t xml:space="preserve"> значимых  муниципальных услуг и сервисов в цифровом  виде, без необходимости  личного  посещения  органов местного самоуправления  и иных организаций. </w:t>
      </w:r>
    </w:p>
    <w:p w:rsidR="004813BC" w:rsidRPr="0096586C" w:rsidRDefault="004813BC" w:rsidP="00CF05D2">
      <w:pPr>
        <w:pStyle w:val="a4"/>
        <w:numPr>
          <w:ilvl w:val="1"/>
          <w:numId w:val="26"/>
        </w:numPr>
        <w:ind w:left="0" w:firstLine="709"/>
        <w:rPr>
          <w:rFonts w:cs="Times New Roman"/>
          <w:szCs w:val="24"/>
        </w:rPr>
      </w:pPr>
      <w:r w:rsidRPr="0096586C">
        <w:rPr>
          <w:rFonts w:cs="Times New Roman"/>
          <w:szCs w:val="24"/>
        </w:rPr>
        <w:t>Предоставление муниципальных услуг  органами местного самоуправления  в реестровой модели и /или  в проактивном  режиме с предоставлением   результата в электронном виде  на Едином портале  государственных  и муниципальных услуг (функций).</w:t>
      </w:r>
    </w:p>
    <w:p w:rsidR="004813BC" w:rsidRDefault="0096586C" w:rsidP="00CF05D2">
      <w:pPr>
        <w:pStyle w:val="a4"/>
        <w:numPr>
          <w:ilvl w:val="1"/>
          <w:numId w:val="26"/>
        </w:numPr>
        <w:ind w:left="0" w:firstLine="709"/>
        <w:rPr>
          <w:rFonts w:cs="Times New Roman"/>
          <w:szCs w:val="24"/>
        </w:rPr>
      </w:pPr>
      <w:r w:rsidRPr="0096586C">
        <w:rPr>
          <w:rFonts w:cs="Times New Roman"/>
          <w:szCs w:val="24"/>
        </w:rPr>
        <w:t>Обеспечение мониторинга качества  предоставления  муниципальных услуг.</w:t>
      </w:r>
    </w:p>
    <w:p w:rsidR="001B0E25" w:rsidRDefault="001B0E25" w:rsidP="00CF05D2">
      <w:pPr>
        <w:pStyle w:val="a4"/>
        <w:numPr>
          <w:ilvl w:val="1"/>
          <w:numId w:val="26"/>
        </w:numPr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Информирование и   популяризация  цифровых  государственных и муниципальных услуг, функций, сервисов.</w:t>
      </w:r>
    </w:p>
    <w:p w:rsidR="001B0E25" w:rsidRDefault="001B0E25" w:rsidP="00CF05D2">
      <w:pPr>
        <w:pStyle w:val="a4"/>
        <w:numPr>
          <w:ilvl w:val="1"/>
          <w:numId w:val="26"/>
        </w:numPr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Осуществление   контрольно-надзорной  деятельности  дистанционно в цифровом  формате.</w:t>
      </w:r>
    </w:p>
    <w:p w:rsidR="001B0E25" w:rsidRDefault="009F261A" w:rsidP="00CF05D2">
      <w:pPr>
        <w:pStyle w:val="a4"/>
        <w:numPr>
          <w:ilvl w:val="1"/>
          <w:numId w:val="26"/>
        </w:numPr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Участие в процессе  внедрения и о</w:t>
      </w:r>
      <w:r w:rsidR="001B0E25">
        <w:rPr>
          <w:rFonts w:cs="Times New Roman"/>
          <w:szCs w:val="24"/>
        </w:rPr>
        <w:t>б</w:t>
      </w:r>
      <w:r>
        <w:rPr>
          <w:rFonts w:cs="Times New Roman"/>
          <w:szCs w:val="24"/>
        </w:rPr>
        <w:t xml:space="preserve">еспечения </w:t>
      </w:r>
      <w:r w:rsidR="001B0E25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 xml:space="preserve">юридически значимого  </w:t>
      </w:r>
      <w:r w:rsidR="00CB62A0">
        <w:rPr>
          <w:rFonts w:cs="Times New Roman"/>
          <w:szCs w:val="24"/>
        </w:rPr>
        <w:t>ведомственного</w:t>
      </w:r>
      <w:r w:rsidR="001B0E25">
        <w:rPr>
          <w:rFonts w:cs="Times New Roman"/>
          <w:szCs w:val="24"/>
        </w:rPr>
        <w:t xml:space="preserve">  (СЭД) и межведомственного (МЭДО) электронного  документооборота с применением  электронной подписи.</w:t>
      </w:r>
    </w:p>
    <w:p w:rsidR="009F261A" w:rsidRDefault="009F261A" w:rsidP="009F261A">
      <w:pPr>
        <w:ind w:firstLine="708"/>
      </w:pPr>
      <w:r w:rsidRPr="009F261A">
        <w:rPr>
          <w:rFonts w:cs="Times New Roman"/>
          <w:b/>
          <w:szCs w:val="24"/>
        </w:rPr>
        <w:t>Тактическая задача 2</w:t>
      </w:r>
      <w:r>
        <w:rPr>
          <w:rFonts w:cs="Times New Roman"/>
          <w:szCs w:val="24"/>
        </w:rPr>
        <w:t xml:space="preserve">. </w:t>
      </w:r>
      <w:r w:rsidRPr="001B0E25">
        <w:t>Реализация на территории муниципального образования    мероприятий  федерального проекта</w:t>
      </w:r>
      <w:r w:rsidR="00820ED8">
        <w:t xml:space="preserve"> «</w:t>
      </w:r>
      <w:r>
        <w:t>Информационная   инфраструктура».</w:t>
      </w:r>
    </w:p>
    <w:p w:rsidR="009F261A" w:rsidRDefault="009F261A" w:rsidP="009F261A">
      <w:pPr>
        <w:rPr>
          <w:b/>
        </w:rPr>
      </w:pPr>
      <w:r w:rsidRPr="00CA6AF4">
        <w:rPr>
          <w:b/>
        </w:rPr>
        <w:t>Мероприятия:</w:t>
      </w:r>
    </w:p>
    <w:p w:rsidR="009F261A" w:rsidRDefault="009F261A" w:rsidP="009F261A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2.1. </w:t>
      </w:r>
      <w:r w:rsidR="0098184F" w:rsidRPr="0098184F">
        <w:rPr>
          <w:rFonts w:cs="Times New Roman"/>
          <w:szCs w:val="24"/>
        </w:rPr>
        <w:t>Использование созданной  на территории Иркутской области  Платформы обратной связи, позволяющей гражданам  направлять сообщения  в органы власти, органы местного самоуправления, подведомственные учреждения и получать  оперативные ответы, а также участвовать в опросах, голосованиях и обсуждениях, которые проводятся  органами власти. Платформа  позволяет  повысить качество  взаимодействия граждан и организаций с государственными органами, органами   местного самоуправления, государственными и муниципальными учреждениями, иными  организациями, осуществляющими публично  значимые функции, и их  должностными лицами путем  внедрения единой сквозной технологии  регистрации  и обработки  сообщений и обращений.</w:t>
      </w:r>
    </w:p>
    <w:p w:rsidR="00820ED8" w:rsidRDefault="00820ED8" w:rsidP="00820ED8">
      <w:pPr>
        <w:ind w:firstLine="708"/>
        <w:rPr>
          <w:rFonts w:cs="Times New Roman"/>
          <w:szCs w:val="24"/>
        </w:rPr>
      </w:pPr>
      <w:r w:rsidRPr="009F261A">
        <w:rPr>
          <w:rFonts w:cs="Times New Roman"/>
          <w:b/>
          <w:szCs w:val="24"/>
        </w:rPr>
        <w:t xml:space="preserve">Тактическая задача </w:t>
      </w:r>
      <w:r>
        <w:rPr>
          <w:rFonts w:cs="Times New Roman"/>
          <w:b/>
          <w:szCs w:val="24"/>
        </w:rPr>
        <w:t>3</w:t>
      </w:r>
      <w:r>
        <w:rPr>
          <w:rFonts w:cs="Times New Roman"/>
          <w:szCs w:val="24"/>
        </w:rPr>
        <w:t>.</w:t>
      </w:r>
      <w:r w:rsidRPr="00820ED8">
        <w:t xml:space="preserve"> </w:t>
      </w:r>
      <w:r w:rsidRPr="001B0E25">
        <w:t>Реализация на территории муниципального образования    мероприятий  федерального проекта</w:t>
      </w:r>
      <w:r w:rsidRPr="00820ED8">
        <w:rPr>
          <w:rFonts w:cs="Times New Roman"/>
          <w:b/>
          <w:szCs w:val="24"/>
        </w:rPr>
        <w:t xml:space="preserve"> </w:t>
      </w:r>
      <w:r w:rsidRPr="00820ED8">
        <w:rPr>
          <w:rFonts w:cs="Times New Roman"/>
          <w:szCs w:val="24"/>
        </w:rPr>
        <w:t>«Кадры для цифровой экономики»</w:t>
      </w:r>
      <w:r>
        <w:rPr>
          <w:rFonts w:cs="Times New Roman"/>
          <w:szCs w:val="24"/>
        </w:rPr>
        <w:t>.</w:t>
      </w:r>
    </w:p>
    <w:p w:rsidR="00820ED8" w:rsidRDefault="00820ED8" w:rsidP="00820ED8">
      <w:pPr>
        <w:rPr>
          <w:b/>
        </w:rPr>
      </w:pPr>
      <w:r w:rsidRPr="00CA6AF4">
        <w:rPr>
          <w:b/>
        </w:rPr>
        <w:t>Мероприятия:</w:t>
      </w:r>
    </w:p>
    <w:p w:rsidR="00820ED8" w:rsidRPr="001114A1" w:rsidRDefault="00820ED8" w:rsidP="00820ED8">
      <w:pPr>
        <w:rPr>
          <w:rFonts w:cs="Times New Roman"/>
          <w:szCs w:val="24"/>
        </w:rPr>
      </w:pPr>
      <w:r w:rsidRPr="001114A1">
        <w:rPr>
          <w:rFonts w:cs="Times New Roman"/>
          <w:szCs w:val="24"/>
        </w:rPr>
        <w:t>3.1.</w:t>
      </w:r>
      <w:r w:rsidR="001114A1" w:rsidRPr="001114A1">
        <w:rPr>
          <w:rFonts w:cs="Times New Roman"/>
          <w:szCs w:val="24"/>
        </w:rPr>
        <w:t xml:space="preserve"> Р</w:t>
      </w:r>
      <w:r w:rsidRPr="001114A1">
        <w:rPr>
          <w:rFonts w:cs="Times New Roman"/>
          <w:szCs w:val="24"/>
        </w:rPr>
        <w:t>азвитие  цифровых компетенций работников  организаций на территории  муниципального образования, в части обучения  компетенциям  в сфере   цифровой трансформации  государственного и  муниципального управления  муниципальных служащих и работников муниципальных учреждений.</w:t>
      </w:r>
    </w:p>
    <w:p w:rsidR="00CF05D2" w:rsidRDefault="00CF05D2" w:rsidP="0098184F">
      <w:pPr>
        <w:ind w:firstLine="0"/>
        <w:rPr>
          <w:rFonts w:cs="Times New Roman"/>
          <w:szCs w:val="24"/>
        </w:rPr>
      </w:pPr>
    </w:p>
    <w:p w:rsidR="00A26513" w:rsidRDefault="00A26513" w:rsidP="003B4CA7">
      <w:pPr>
        <w:pStyle w:val="1"/>
        <w:tabs>
          <w:tab w:val="left" w:pos="0"/>
        </w:tabs>
        <w:ind w:firstLine="0"/>
        <w:jc w:val="center"/>
        <w:rPr>
          <w:rFonts w:eastAsiaTheme="minorEastAsia"/>
        </w:rPr>
      </w:pPr>
      <w:bookmarkStart w:id="72" w:name="_Toc461700734"/>
    </w:p>
    <w:p w:rsidR="00A26513" w:rsidRDefault="00A26513" w:rsidP="003B4CA7">
      <w:pPr>
        <w:pStyle w:val="1"/>
        <w:tabs>
          <w:tab w:val="left" w:pos="0"/>
        </w:tabs>
        <w:ind w:firstLine="0"/>
        <w:jc w:val="center"/>
        <w:rPr>
          <w:rFonts w:eastAsiaTheme="minorEastAsia"/>
        </w:rPr>
      </w:pPr>
    </w:p>
    <w:p w:rsidR="00A26513" w:rsidRDefault="00A26513" w:rsidP="003B4CA7">
      <w:pPr>
        <w:pStyle w:val="1"/>
        <w:tabs>
          <w:tab w:val="left" w:pos="0"/>
        </w:tabs>
        <w:ind w:firstLine="0"/>
        <w:jc w:val="center"/>
        <w:rPr>
          <w:rFonts w:eastAsiaTheme="minorEastAsia"/>
        </w:rPr>
      </w:pPr>
    </w:p>
    <w:p w:rsidR="000A41CF" w:rsidRPr="0001733A" w:rsidRDefault="000A41CF" w:rsidP="003B4CA7">
      <w:pPr>
        <w:pStyle w:val="1"/>
        <w:tabs>
          <w:tab w:val="left" w:pos="0"/>
        </w:tabs>
        <w:ind w:firstLine="0"/>
        <w:jc w:val="center"/>
        <w:rPr>
          <w:b w:val="0"/>
          <w:highlight w:val="yellow"/>
        </w:rPr>
      </w:pPr>
      <w:r>
        <w:rPr>
          <w:rFonts w:eastAsiaTheme="minorEastAsia"/>
        </w:rPr>
        <w:lastRenderedPageBreak/>
        <w:t>3</w:t>
      </w:r>
      <w:r w:rsidRPr="009F0A25">
        <w:rPr>
          <w:rFonts w:eastAsiaTheme="minorEastAsia"/>
        </w:rPr>
        <w:t>. ОРГАНИЗАЦИЯ РЕАЛИЗАЦИИ СТРАТЕГИИ</w:t>
      </w:r>
      <w:bookmarkEnd w:id="72"/>
    </w:p>
    <w:p w:rsidR="000A41CF" w:rsidRPr="00E8284A" w:rsidRDefault="000A41CF" w:rsidP="003B4CA7">
      <w:pPr>
        <w:ind w:firstLine="698"/>
        <w:jc w:val="center"/>
        <w:rPr>
          <w:rStyle w:val="a6"/>
          <w:rFonts w:cs="Times New Roman"/>
          <w:b w:val="0"/>
          <w:szCs w:val="24"/>
        </w:rPr>
      </w:pPr>
    </w:p>
    <w:p w:rsidR="000A41CF" w:rsidRPr="002C5ED9" w:rsidRDefault="000A41CF" w:rsidP="003B4CA7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2C5ED9">
        <w:rPr>
          <w:rFonts w:cs="Times New Roman"/>
          <w:szCs w:val="24"/>
        </w:rPr>
        <w:t>Стратегия реализуется  в соответствии с Федеральным законом от 28</w:t>
      </w:r>
      <w:r w:rsidR="00DD1FA8">
        <w:rPr>
          <w:rFonts w:cs="Times New Roman"/>
          <w:szCs w:val="24"/>
        </w:rPr>
        <w:t>.06.</w:t>
      </w:r>
      <w:r w:rsidRPr="002C5ED9">
        <w:rPr>
          <w:rFonts w:cs="Times New Roman"/>
          <w:szCs w:val="24"/>
        </w:rPr>
        <w:t>2014 №172-ФЗ «О стратегическом планировании в Российской Федерации», постановлением администрации ЗГМО от 27.01.2016г. №78 «Об утверждении Порядка разработки и корректировки стратегии социально-</w:t>
      </w:r>
      <w:r w:rsidR="00D96F3B">
        <w:rPr>
          <w:rFonts w:cs="Times New Roman"/>
          <w:szCs w:val="24"/>
        </w:rPr>
        <w:t xml:space="preserve">экономического развития ЗГМО и </w:t>
      </w:r>
      <w:r w:rsidR="00D10D90">
        <w:rPr>
          <w:rFonts w:cs="Times New Roman"/>
          <w:szCs w:val="24"/>
        </w:rPr>
        <w:t>п</w:t>
      </w:r>
      <w:r w:rsidRPr="002C5ED9">
        <w:rPr>
          <w:rFonts w:cs="Times New Roman"/>
          <w:szCs w:val="24"/>
        </w:rPr>
        <w:t>лана мероприятий по реализации стратегии социально-экономического развития ЗГМО».</w:t>
      </w:r>
    </w:p>
    <w:p w:rsidR="000A41CF" w:rsidRPr="002C5ED9" w:rsidRDefault="000A41CF" w:rsidP="003B4CA7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2C5ED9">
        <w:rPr>
          <w:rFonts w:cs="Times New Roman"/>
          <w:szCs w:val="24"/>
        </w:rPr>
        <w:t>Уполномоченным органом по реализации стратегии является управление экономической и инвестиционной политики администрации ЗГМО (далее -  уполномоченный орган).</w:t>
      </w:r>
    </w:p>
    <w:p w:rsidR="000A41CF" w:rsidRPr="00E8284A" w:rsidRDefault="000A41CF" w:rsidP="003B4CA7">
      <w:pPr>
        <w:autoSpaceDE w:val="0"/>
        <w:autoSpaceDN w:val="0"/>
        <w:adjustRightInd w:val="0"/>
        <w:ind w:firstLine="540"/>
        <w:jc w:val="left"/>
        <w:rPr>
          <w:rFonts w:cs="Times New Roman"/>
          <w:b/>
          <w:szCs w:val="24"/>
          <w:highlight w:val="yellow"/>
        </w:rPr>
      </w:pPr>
    </w:p>
    <w:p w:rsidR="000A41CF" w:rsidRDefault="004D7A52" w:rsidP="003B4CA7">
      <w:pPr>
        <w:pStyle w:val="a4"/>
        <w:numPr>
          <w:ilvl w:val="1"/>
          <w:numId w:val="19"/>
        </w:num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4D7A52">
        <w:rPr>
          <w:rFonts w:cs="Times New Roman"/>
          <w:szCs w:val="24"/>
        </w:rPr>
        <w:t xml:space="preserve"> </w:t>
      </w:r>
      <w:r w:rsidR="007058A7" w:rsidRPr="004D7A52">
        <w:rPr>
          <w:rFonts w:cs="Times New Roman"/>
          <w:szCs w:val="24"/>
        </w:rPr>
        <w:t xml:space="preserve"> </w:t>
      </w:r>
      <w:r w:rsidR="000A41CF" w:rsidRPr="004D7A52">
        <w:rPr>
          <w:rFonts w:cs="Times New Roman"/>
          <w:szCs w:val="24"/>
        </w:rPr>
        <w:t>Механизмы реализации стратегии</w:t>
      </w:r>
    </w:p>
    <w:p w:rsidR="009643FE" w:rsidRPr="009643FE" w:rsidRDefault="009643FE" w:rsidP="009643FE">
      <w:pPr>
        <w:autoSpaceDE w:val="0"/>
        <w:autoSpaceDN w:val="0"/>
        <w:adjustRightInd w:val="0"/>
        <w:ind w:left="754" w:firstLine="0"/>
        <w:jc w:val="left"/>
        <w:rPr>
          <w:rFonts w:cs="Times New Roman"/>
          <w:szCs w:val="24"/>
        </w:rPr>
      </w:pPr>
    </w:p>
    <w:p w:rsidR="000A41CF" w:rsidRPr="00E8284A" w:rsidRDefault="000A41CF" w:rsidP="003B4CA7">
      <w:pPr>
        <w:autoSpaceDE w:val="0"/>
        <w:autoSpaceDN w:val="0"/>
        <w:adjustRightInd w:val="0"/>
        <w:ind w:firstLine="540"/>
        <w:rPr>
          <w:rFonts w:cs="Times New Roman"/>
          <w:szCs w:val="24"/>
          <w:highlight w:val="yellow"/>
        </w:rPr>
      </w:pPr>
      <w:r w:rsidRPr="002C5ED9">
        <w:rPr>
          <w:rFonts w:cs="Times New Roman"/>
          <w:szCs w:val="24"/>
        </w:rPr>
        <w:t>Комплексное управление реализацией стратегии осуществляет администрация ЗГМО, которая:</w:t>
      </w:r>
    </w:p>
    <w:p w:rsidR="000A41CF" w:rsidRPr="002C5ED9" w:rsidRDefault="000A41CF" w:rsidP="003B4CA7">
      <w:pPr>
        <w:pStyle w:val="a4"/>
        <w:autoSpaceDE w:val="0"/>
        <w:autoSpaceDN w:val="0"/>
        <w:adjustRightInd w:val="0"/>
        <w:ind w:left="0" w:firstLine="900"/>
        <w:rPr>
          <w:rFonts w:cs="Times New Roman"/>
          <w:szCs w:val="24"/>
        </w:rPr>
      </w:pPr>
      <w:r w:rsidRPr="002C5ED9">
        <w:rPr>
          <w:rFonts w:cs="Times New Roman"/>
          <w:szCs w:val="24"/>
        </w:rPr>
        <w:t>1) определяет эффективные способы и механизмы  достижения  стратегических целей ЗГМО;</w:t>
      </w:r>
    </w:p>
    <w:p w:rsidR="000A41CF" w:rsidRPr="00137442" w:rsidRDefault="000A41CF" w:rsidP="003B4CA7">
      <w:pPr>
        <w:pStyle w:val="a4"/>
        <w:autoSpaceDE w:val="0"/>
        <w:autoSpaceDN w:val="0"/>
        <w:adjustRightInd w:val="0"/>
        <w:ind w:left="0" w:firstLine="900"/>
        <w:rPr>
          <w:rFonts w:cs="Times New Roman"/>
          <w:szCs w:val="24"/>
        </w:rPr>
      </w:pPr>
      <w:r w:rsidRPr="00137442">
        <w:rPr>
          <w:rFonts w:cs="Times New Roman"/>
          <w:szCs w:val="24"/>
        </w:rPr>
        <w:t>2) определяет объемы бюджетного финансирования  муниципальных программ  ЗГМО на период их реализации;</w:t>
      </w:r>
    </w:p>
    <w:p w:rsidR="000A41CF" w:rsidRPr="00F1433D" w:rsidRDefault="000A41CF" w:rsidP="003B4CA7">
      <w:pPr>
        <w:pStyle w:val="a4"/>
        <w:autoSpaceDE w:val="0"/>
        <w:autoSpaceDN w:val="0"/>
        <w:adjustRightInd w:val="0"/>
        <w:ind w:left="0" w:firstLine="900"/>
        <w:rPr>
          <w:rFonts w:cs="Times New Roman"/>
          <w:szCs w:val="24"/>
        </w:rPr>
      </w:pPr>
      <w:r w:rsidRPr="00F1433D">
        <w:rPr>
          <w:rFonts w:cs="Times New Roman"/>
          <w:szCs w:val="24"/>
        </w:rPr>
        <w:t>3) определяет меры по привлечению средств федерального, областного бюджетов, внебюджетных источников для  финансирования настоящей стратег</w:t>
      </w:r>
      <w:r>
        <w:rPr>
          <w:rFonts w:cs="Times New Roman"/>
          <w:szCs w:val="24"/>
        </w:rPr>
        <w:t>и</w:t>
      </w:r>
      <w:r w:rsidRPr="00F1433D">
        <w:rPr>
          <w:rFonts w:cs="Times New Roman"/>
          <w:szCs w:val="24"/>
        </w:rPr>
        <w:t>и;</w:t>
      </w:r>
    </w:p>
    <w:p w:rsidR="000A41CF" w:rsidRPr="00EC2EDC" w:rsidRDefault="000A41CF" w:rsidP="003B4CA7">
      <w:pPr>
        <w:pStyle w:val="a4"/>
        <w:autoSpaceDE w:val="0"/>
        <w:autoSpaceDN w:val="0"/>
        <w:adjustRightInd w:val="0"/>
        <w:ind w:left="0" w:firstLine="900"/>
        <w:rPr>
          <w:rFonts w:cs="Times New Roman"/>
          <w:szCs w:val="24"/>
        </w:rPr>
      </w:pPr>
      <w:r w:rsidRPr="00EC2EDC">
        <w:rPr>
          <w:rFonts w:cs="Times New Roman"/>
          <w:szCs w:val="24"/>
        </w:rPr>
        <w:t xml:space="preserve">4) обеспечивает ежегодный мониторинг реализации стратегии в соответствии с  установленными  законодательством требованиями, взаимодействие  с субъектами общественного контроля; </w:t>
      </w:r>
    </w:p>
    <w:p w:rsidR="000A41CF" w:rsidRPr="006A3D1D" w:rsidRDefault="000A41CF" w:rsidP="003B4CA7">
      <w:pPr>
        <w:pStyle w:val="a4"/>
        <w:autoSpaceDE w:val="0"/>
        <w:autoSpaceDN w:val="0"/>
        <w:adjustRightInd w:val="0"/>
        <w:ind w:left="0" w:firstLine="900"/>
        <w:rPr>
          <w:rFonts w:cs="Times New Roman"/>
          <w:szCs w:val="24"/>
        </w:rPr>
      </w:pPr>
      <w:r w:rsidRPr="006A3D1D">
        <w:rPr>
          <w:rFonts w:cs="Times New Roman"/>
          <w:szCs w:val="24"/>
        </w:rPr>
        <w:t>5) обеспечивает  координацию и взаимодействие  участников  реализации стратегии и экспертное сопровождение реализации стратегии;</w:t>
      </w:r>
    </w:p>
    <w:p w:rsidR="000A41CF" w:rsidRPr="0016149A" w:rsidRDefault="000A41CF" w:rsidP="003B4CA7">
      <w:pPr>
        <w:pStyle w:val="a4"/>
        <w:autoSpaceDE w:val="0"/>
        <w:autoSpaceDN w:val="0"/>
        <w:adjustRightInd w:val="0"/>
        <w:ind w:left="900" w:firstLine="0"/>
        <w:rPr>
          <w:rFonts w:cs="Times New Roman"/>
          <w:szCs w:val="24"/>
        </w:rPr>
      </w:pPr>
      <w:r w:rsidRPr="0016149A">
        <w:rPr>
          <w:rFonts w:cs="Times New Roman"/>
          <w:szCs w:val="24"/>
        </w:rPr>
        <w:t>6) осуществляет корректировку стратегии в случае  необходимости.</w:t>
      </w:r>
    </w:p>
    <w:p w:rsidR="000A41CF" w:rsidRPr="001962C0" w:rsidRDefault="000A41CF" w:rsidP="003B4CA7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1962C0">
        <w:rPr>
          <w:rFonts w:cs="Times New Roman"/>
          <w:szCs w:val="24"/>
        </w:rPr>
        <w:t>Уполномоченный орган организует работу в администрации ЗГМО по реализации стратегии:</w:t>
      </w:r>
    </w:p>
    <w:p w:rsidR="000A41CF" w:rsidRPr="001962C0" w:rsidRDefault="000A41CF" w:rsidP="003B4CA7">
      <w:pPr>
        <w:pStyle w:val="a4"/>
        <w:autoSpaceDE w:val="0"/>
        <w:autoSpaceDN w:val="0"/>
        <w:adjustRightInd w:val="0"/>
        <w:ind w:left="0" w:firstLine="540"/>
        <w:rPr>
          <w:rFonts w:cs="Times New Roman"/>
          <w:szCs w:val="24"/>
        </w:rPr>
      </w:pPr>
      <w:r w:rsidRPr="001962C0">
        <w:rPr>
          <w:rFonts w:cs="Times New Roman"/>
          <w:szCs w:val="24"/>
        </w:rPr>
        <w:t>1) обеспечивает координацию и методическое обеспечение  разработки и реализации плана мероприятий по реализации  стратегии, его корректировку;</w:t>
      </w:r>
    </w:p>
    <w:p w:rsidR="000A41CF" w:rsidRPr="001962C0" w:rsidRDefault="000A41CF" w:rsidP="003B4CA7">
      <w:pPr>
        <w:pStyle w:val="a4"/>
        <w:autoSpaceDE w:val="0"/>
        <w:autoSpaceDN w:val="0"/>
        <w:adjustRightInd w:val="0"/>
        <w:ind w:left="0" w:firstLine="540"/>
        <w:rPr>
          <w:rFonts w:cs="Times New Roman"/>
          <w:szCs w:val="24"/>
        </w:rPr>
      </w:pPr>
      <w:r w:rsidRPr="001962C0">
        <w:rPr>
          <w:rFonts w:cs="Times New Roman"/>
          <w:szCs w:val="24"/>
        </w:rPr>
        <w:t>2) обеспечивает подготовку ежегодных отчетов о результатах мониторинга реализации стратегии, разработку и корректировку прогнозов социально-экономического развития ЗГМО на среднесрочный и долгосрочный периоды;</w:t>
      </w:r>
    </w:p>
    <w:p w:rsidR="000A41CF" w:rsidRPr="007C62F3" w:rsidRDefault="000A41CF" w:rsidP="003B4CA7">
      <w:pPr>
        <w:pStyle w:val="a4"/>
        <w:autoSpaceDE w:val="0"/>
        <w:autoSpaceDN w:val="0"/>
        <w:adjustRightInd w:val="0"/>
        <w:ind w:left="0" w:firstLine="540"/>
        <w:rPr>
          <w:rFonts w:cs="Times New Roman"/>
          <w:szCs w:val="24"/>
        </w:rPr>
      </w:pPr>
      <w:r w:rsidRPr="007C62F3">
        <w:rPr>
          <w:rFonts w:cs="Times New Roman"/>
          <w:szCs w:val="24"/>
        </w:rPr>
        <w:t>3) обеспечивает корректировку перечня муниципальных программ ЗГМО;</w:t>
      </w:r>
    </w:p>
    <w:p w:rsidR="000A41CF" w:rsidRPr="00FE0FB3" w:rsidRDefault="000A41CF" w:rsidP="003B4CA7">
      <w:pPr>
        <w:pStyle w:val="a4"/>
        <w:autoSpaceDE w:val="0"/>
        <w:autoSpaceDN w:val="0"/>
        <w:adjustRightInd w:val="0"/>
        <w:ind w:left="0" w:firstLine="540"/>
        <w:rPr>
          <w:rFonts w:cs="Times New Roman"/>
          <w:szCs w:val="24"/>
        </w:rPr>
      </w:pPr>
      <w:r w:rsidRPr="00FE0FB3">
        <w:rPr>
          <w:rFonts w:cs="Times New Roman"/>
          <w:szCs w:val="24"/>
        </w:rPr>
        <w:t>4) обеспечивает методическое  обеспечение и контроль деятельности органов местного самоуправления  по реализации   на территории ЗГМО  муниципальных программ ЗГМО, государственных программ Иркутской области, государственных программ Российской Федерации;</w:t>
      </w:r>
    </w:p>
    <w:p w:rsidR="000A41CF" w:rsidRPr="00265555" w:rsidRDefault="000A41CF" w:rsidP="003B4CA7">
      <w:pPr>
        <w:pStyle w:val="a4"/>
        <w:autoSpaceDE w:val="0"/>
        <w:autoSpaceDN w:val="0"/>
        <w:adjustRightInd w:val="0"/>
        <w:ind w:left="0" w:firstLine="540"/>
        <w:rPr>
          <w:rFonts w:cs="Times New Roman"/>
          <w:szCs w:val="24"/>
        </w:rPr>
      </w:pPr>
      <w:r w:rsidRPr="00265555">
        <w:rPr>
          <w:rFonts w:cs="Times New Roman"/>
          <w:szCs w:val="24"/>
        </w:rPr>
        <w:t>5) осуществляет  нормативно-правовое  регулирование, координацию и методическое обеспечение разработки инструментов реализации стратегии, иных документов  стратегического  планирования ЗГМО.</w:t>
      </w:r>
    </w:p>
    <w:p w:rsidR="000A41CF" w:rsidRPr="000226A3" w:rsidRDefault="000A41CF" w:rsidP="003B4CA7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904B32">
        <w:rPr>
          <w:rFonts w:cs="Times New Roman"/>
          <w:szCs w:val="24"/>
        </w:rPr>
        <w:t>Структурные подразделения администрации ЗГМО участвуют  в разработке и реализации плана мероприятий по реализации стратегии и иных инструментов  реализации стратегии.</w:t>
      </w:r>
      <w:r>
        <w:rPr>
          <w:rFonts w:cs="Times New Roman"/>
          <w:szCs w:val="24"/>
        </w:rPr>
        <w:t xml:space="preserve"> </w:t>
      </w:r>
      <w:r w:rsidRPr="000226A3">
        <w:rPr>
          <w:rFonts w:cs="Times New Roman"/>
          <w:szCs w:val="24"/>
        </w:rPr>
        <w:t>Дума ЗГМО, Контрольно-счетная палата ЗГМО, Общественный совет ЗГМО осуществляют функции  в рамках своих полномочий по вопросам  принятия, корректировки и реализации стратегии, рассмотрения  результатов  мониторинга реализации  стратегии.</w:t>
      </w:r>
    </w:p>
    <w:p w:rsidR="000A41CF" w:rsidRPr="00E17514" w:rsidRDefault="000A41CF" w:rsidP="003B4CA7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4D68CC">
        <w:rPr>
          <w:rFonts w:cs="Times New Roman"/>
          <w:szCs w:val="24"/>
        </w:rPr>
        <w:t xml:space="preserve"> Граждане ЗГМО, коммерческие и некоммерческие организации, общественные объединения предпринимателей и индивидуальные предприниматели, участвующие в инвестиционных процессах, при осуществлении своей хозяйственной и инвестиционной деятельности вправе руководствоваться положениями настоящей стратегии</w:t>
      </w:r>
      <w:r w:rsidRPr="00E17514">
        <w:rPr>
          <w:rFonts w:cs="Times New Roman"/>
          <w:szCs w:val="24"/>
        </w:rPr>
        <w:t>.</w:t>
      </w:r>
    </w:p>
    <w:p w:rsidR="000A41CF" w:rsidRDefault="000A41CF" w:rsidP="003B4CA7">
      <w:pPr>
        <w:autoSpaceDE w:val="0"/>
        <w:autoSpaceDN w:val="0"/>
        <w:adjustRightInd w:val="0"/>
        <w:ind w:firstLine="540"/>
        <w:rPr>
          <w:rFonts w:cs="Times New Roman"/>
          <w:b/>
          <w:szCs w:val="24"/>
          <w:highlight w:val="yellow"/>
        </w:rPr>
      </w:pPr>
    </w:p>
    <w:p w:rsidR="000A41CF" w:rsidRDefault="004D7A52" w:rsidP="003B4CA7">
      <w:pPr>
        <w:pStyle w:val="a4"/>
        <w:numPr>
          <w:ilvl w:val="1"/>
          <w:numId w:val="19"/>
        </w:numPr>
        <w:autoSpaceDE w:val="0"/>
        <w:autoSpaceDN w:val="0"/>
        <w:adjustRightInd w:val="0"/>
        <w:rPr>
          <w:rFonts w:cs="Times New Roman"/>
          <w:szCs w:val="24"/>
        </w:rPr>
      </w:pPr>
      <w:r w:rsidRPr="004D7A52">
        <w:rPr>
          <w:rFonts w:cs="Times New Roman"/>
          <w:szCs w:val="24"/>
        </w:rPr>
        <w:lastRenderedPageBreak/>
        <w:t xml:space="preserve"> </w:t>
      </w:r>
      <w:r w:rsidR="000A41CF" w:rsidRPr="004D7A52">
        <w:rPr>
          <w:rFonts w:cs="Times New Roman"/>
          <w:szCs w:val="24"/>
        </w:rPr>
        <w:t>Сроки и этапы реализации  стратегии</w:t>
      </w:r>
    </w:p>
    <w:p w:rsidR="009643FE" w:rsidRPr="009643FE" w:rsidRDefault="009643FE" w:rsidP="009643FE">
      <w:pPr>
        <w:autoSpaceDE w:val="0"/>
        <w:autoSpaceDN w:val="0"/>
        <w:adjustRightInd w:val="0"/>
        <w:ind w:left="754" w:firstLine="0"/>
        <w:rPr>
          <w:rFonts w:cs="Times New Roman"/>
          <w:szCs w:val="24"/>
        </w:rPr>
      </w:pPr>
    </w:p>
    <w:p w:rsidR="000A41CF" w:rsidRDefault="000A41CF" w:rsidP="003B4CA7">
      <w:pPr>
        <w:tabs>
          <w:tab w:val="left" w:pos="8931"/>
        </w:tabs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E17514">
        <w:rPr>
          <w:rFonts w:cs="Times New Roman"/>
          <w:szCs w:val="24"/>
        </w:rPr>
        <w:t xml:space="preserve">В соответствии с федеральным законодательством одним из принципов стратегического планирования является принцип единства и целостности, который означает единство принципов и методологии организации функционирования системы стратегического планирования, единство порядка осуществления  стратегического  планирования и формирования отчетности о реализации документов стратегического планирования. </w:t>
      </w:r>
    </w:p>
    <w:p w:rsidR="000A41CF" w:rsidRPr="001A2411" w:rsidRDefault="000A41CF" w:rsidP="003B4CA7">
      <w:pPr>
        <w:tabs>
          <w:tab w:val="left" w:pos="8931"/>
        </w:tabs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1A2411">
        <w:rPr>
          <w:rFonts w:cs="Times New Roman"/>
          <w:szCs w:val="24"/>
        </w:rPr>
        <w:t>Учитывая то, что стратегия социально-экономического развития Иркутской области разработана на период  до 2036 года, срок реализации стратегии социально-экономического развития ЗГМО также определен на период до 2036 года.</w:t>
      </w:r>
    </w:p>
    <w:p w:rsidR="000A41CF" w:rsidRDefault="000A41CF" w:rsidP="003B4CA7">
      <w:pPr>
        <w:tabs>
          <w:tab w:val="left" w:pos="8931"/>
        </w:tabs>
        <w:autoSpaceDE w:val="0"/>
        <w:autoSpaceDN w:val="0"/>
        <w:adjustRightInd w:val="0"/>
        <w:ind w:firstLine="540"/>
        <w:rPr>
          <w:rFonts w:cs="Times New Roman"/>
          <w:szCs w:val="24"/>
          <w:highlight w:val="red"/>
        </w:rPr>
      </w:pPr>
      <w:r w:rsidRPr="00844654">
        <w:rPr>
          <w:rFonts w:cs="Times New Roman"/>
          <w:b/>
          <w:i/>
          <w:szCs w:val="24"/>
        </w:rPr>
        <w:t>Первый этап</w:t>
      </w:r>
      <w:r w:rsidRPr="00844654">
        <w:rPr>
          <w:rFonts w:cs="Times New Roman"/>
          <w:szCs w:val="24"/>
        </w:rPr>
        <w:t xml:space="preserve"> реализации стратегии  (2022-2024) является подготовительным  и будет направлен на разработку основных инструментов и механизмов реализации настоящей стратегии</w:t>
      </w:r>
      <w:r w:rsidR="00634C78">
        <w:rPr>
          <w:rFonts w:cs="Times New Roman"/>
          <w:szCs w:val="24"/>
        </w:rPr>
        <w:t>.</w:t>
      </w:r>
    </w:p>
    <w:p w:rsidR="000A41CF" w:rsidRPr="00402AC7" w:rsidRDefault="000A41CF" w:rsidP="003B4CA7">
      <w:pPr>
        <w:tabs>
          <w:tab w:val="left" w:pos="8931"/>
        </w:tabs>
        <w:autoSpaceDE w:val="0"/>
        <w:autoSpaceDN w:val="0"/>
        <w:adjustRightInd w:val="0"/>
        <w:ind w:firstLine="540"/>
        <w:rPr>
          <w:rFonts w:cs="Times New Roman"/>
        </w:rPr>
      </w:pPr>
      <w:r w:rsidRPr="00402AC7">
        <w:rPr>
          <w:rFonts w:cs="Times New Roman"/>
          <w:b/>
          <w:i/>
          <w:szCs w:val="24"/>
        </w:rPr>
        <w:t xml:space="preserve"> Последующие этапы</w:t>
      </w:r>
      <w:r w:rsidRPr="00402AC7">
        <w:rPr>
          <w:rFonts w:cs="Times New Roman"/>
          <w:szCs w:val="24"/>
        </w:rPr>
        <w:t xml:space="preserve"> реализации стратегии (2025-2030 годы и 2031-2036 годы) будут направлены на формирование условий для достижения </w:t>
      </w:r>
      <w:r w:rsidRPr="00402AC7">
        <w:rPr>
          <w:rFonts w:cs="Times New Roman"/>
        </w:rPr>
        <w:t>основной стратегической цели - повышение уровня и качества жизни населения ЗГМО.</w:t>
      </w:r>
    </w:p>
    <w:p w:rsidR="000A41CF" w:rsidRDefault="000A41CF" w:rsidP="003B4CA7">
      <w:pPr>
        <w:tabs>
          <w:tab w:val="left" w:pos="8931"/>
        </w:tabs>
        <w:autoSpaceDE w:val="0"/>
        <w:autoSpaceDN w:val="0"/>
        <w:adjustRightInd w:val="0"/>
        <w:ind w:firstLine="540"/>
        <w:rPr>
          <w:rFonts w:cs="Times New Roman"/>
        </w:rPr>
      </w:pPr>
      <w:r>
        <w:rPr>
          <w:rFonts w:cs="Times New Roman"/>
        </w:rPr>
        <w:t xml:space="preserve"> В рамках первого этапа  реализации  стратегии необходимо будет  обеспечить реализацию  положений Указа Президен</w:t>
      </w:r>
      <w:r w:rsidR="00E07DD0">
        <w:rPr>
          <w:rFonts w:cs="Times New Roman"/>
        </w:rPr>
        <w:t xml:space="preserve">та Российской Федерации от 07.05 2018  </w:t>
      </w:r>
      <w:r>
        <w:rPr>
          <w:rFonts w:cs="Times New Roman"/>
        </w:rPr>
        <w:t>№204 «О национальных  целях и стратегических задачах развития Российской Федерации на период до 2024года» и достижение установленных данным Указом  и разработанными  в соответствии с ним национальными проектами (программами) целей, задач  и целевых  показателей.</w:t>
      </w:r>
    </w:p>
    <w:p w:rsidR="000A41CF" w:rsidRPr="00402AC7" w:rsidRDefault="000A41CF" w:rsidP="003B4CA7">
      <w:pPr>
        <w:tabs>
          <w:tab w:val="left" w:pos="8931"/>
        </w:tabs>
        <w:autoSpaceDE w:val="0"/>
        <w:autoSpaceDN w:val="0"/>
        <w:adjustRightInd w:val="0"/>
        <w:ind w:firstLine="540"/>
        <w:rPr>
          <w:rFonts w:cs="Times New Roman"/>
        </w:rPr>
      </w:pPr>
      <w:r>
        <w:rPr>
          <w:rFonts w:cs="Times New Roman"/>
        </w:rPr>
        <w:t>Ключевые ориентиры  последующих этапов  реализации стратегии  будут определены  в соответствии  с документами  стратегического  планирования, разрабатываемыми на федеральном и региональном уровнях.</w:t>
      </w:r>
    </w:p>
    <w:p w:rsidR="000A41CF" w:rsidRDefault="000A41CF" w:rsidP="003B4CA7">
      <w:pPr>
        <w:tabs>
          <w:tab w:val="left" w:pos="8931"/>
        </w:tabs>
        <w:autoSpaceDE w:val="0"/>
        <w:autoSpaceDN w:val="0"/>
        <w:adjustRightInd w:val="0"/>
        <w:ind w:firstLine="540"/>
        <w:rPr>
          <w:rFonts w:cs="Times New Roman"/>
          <w:b/>
          <w:highlight w:val="yellow"/>
        </w:rPr>
      </w:pPr>
    </w:p>
    <w:p w:rsidR="000A41CF" w:rsidRDefault="000A41CF" w:rsidP="003B4CA7">
      <w:pPr>
        <w:pStyle w:val="a4"/>
        <w:numPr>
          <w:ilvl w:val="1"/>
          <w:numId w:val="19"/>
        </w:numPr>
        <w:tabs>
          <w:tab w:val="left" w:pos="8931"/>
        </w:tabs>
        <w:autoSpaceDE w:val="0"/>
        <w:autoSpaceDN w:val="0"/>
        <w:adjustRightInd w:val="0"/>
        <w:rPr>
          <w:rFonts w:cs="Times New Roman"/>
        </w:rPr>
      </w:pPr>
      <w:r w:rsidRPr="006C1FA0">
        <w:rPr>
          <w:rFonts w:cs="Times New Roman"/>
        </w:rPr>
        <w:t xml:space="preserve"> Инструменты реализации стратегии</w:t>
      </w:r>
    </w:p>
    <w:p w:rsidR="008704A4" w:rsidRPr="008704A4" w:rsidRDefault="008704A4" w:rsidP="008704A4">
      <w:pPr>
        <w:tabs>
          <w:tab w:val="left" w:pos="8931"/>
        </w:tabs>
        <w:autoSpaceDE w:val="0"/>
        <w:autoSpaceDN w:val="0"/>
        <w:adjustRightInd w:val="0"/>
        <w:ind w:left="754" w:firstLine="0"/>
        <w:rPr>
          <w:rFonts w:cs="Times New Roman"/>
        </w:rPr>
      </w:pPr>
    </w:p>
    <w:p w:rsidR="000A41CF" w:rsidRPr="00034247" w:rsidRDefault="000A41CF" w:rsidP="003B4CA7">
      <w:pPr>
        <w:tabs>
          <w:tab w:val="left" w:pos="8931"/>
        </w:tabs>
        <w:autoSpaceDE w:val="0"/>
        <w:autoSpaceDN w:val="0"/>
        <w:adjustRightInd w:val="0"/>
        <w:ind w:firstLine="540"/>
        <w:rPr>
          <w:rFonts w:cs="Times New Roman"/>
        </w:rPr>
      </w:pPr>
      <w:r w:rsidRPr="00034247">
        <w:rPr>
          <w:rFonts w:cs="Times New Roman"/>
        </w:rPr>
        <w:t>К основным инструментам  реализации стратегии относятся:</w:t>
      </w:r>
    </w:p>
    <w:p w:rsidR="000A41CF" w:rsidRPr="00034247" w:rsidRDefault="000A41CF" w:rsidP="003B4CA7">
      <w:pPr>
        <w:pStyle w:val="a4"/>
        <w:tabs>
          <w:tab w:val="left" w:pos="8931"/>
        </w:tabs>
        <w:autoSpaceDE w:val="0"/>
        <w:autoSpaceDN w:val="0"/>
        <w:adjustRightInd w:val="0"/>
        <w:ind w:left="540" w:firstLine="0"/>
        <w:rPr>
          <w:rFonts w:cs="Times New Roman"/>
        </w:rPr>
      </w:pPr>
      <w:r w:rsidRPr="00034247">
        <w:rPr>
          <w:rFonts w:cs="Times New Roman"/>
        </w:rPr>
        <w:t>1. План мероприятий по реализации стратегии социально - экономического развития ЗГМО.</w:t>
      </w:r>
    </w:p>
    <w:p w:rsidR="000A41CF" w:rsidRPr="00EF340F" w:rsidRDefault="000A41CF" w:rsidP="003B4CA7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034247">
        <w:rPr>
          <w:rFonts w:cs="Times New Roman"/>
          <w:szCs w:val="24"/>
        </w:rPr>
        <w:t xml:space="preserve">План мероприятий по реализации стратегии утверждается на весь период реализации стратегии. План мероприятий формируется с учетом этапов, выделенных в стратегии, и позволяет выстроить последовательность мероприятий по реализации стратегии. </w:t>
      </w:r>
      <w:r>
        <w:rPr>
          <w:rFonts w:cs="Times New Roman"/>
          <w:szCs w:val="24"/>
        </w:rPr>
        <w:t xml:space="preserve">План мероприятий  содержит цели и задачи, выделенные в стратегии, информацию о государственных и муниципальных программах, а также соответствующие целевые показатели. </w:t>
      </w:r>
      <w:r w:rsidRPr="00034247">
        <w:rPr>
          <w:rFonts w:cs="Times New Roman"/>
          <w:szCs w:val="24"/>
        </w:rPr>
        <w:t>План мероприятий  является гибким  организационно-управленческим  инструментом, позволяющим  осуществлять  мониторинг и своевременно  производить  корректировку  хода реализации стратегии.</w:t>
      </w:r>
      <w:r>
        <w:rPr>
          <w:rFonts w:cs="Times New Roman"/>
          <w:szCs w:val="24"/>
        </w:rPr>
        <w:t xml:space="preserve"> </w:t>
      </w:r>
      <w:r w:rsidRPr="00EF340F">
        <w:rPr>
          <w:rFonts w:cs="Times New Roman"/>
          <w:szCs w:val="24"/>
        </w:rPr>
        <w:t xml:space="preserve">Основания корректировки плана определяются порядком разработки и корректировки стратегии социально-экономического развития ЗГМО и плана мероприятий по реализации стратегии социально-экономического развития ЗГМО. </w:t>
      </w:r>
    </w:p>
    <w:p w:rsidR="000A41CF" w:rsidRPr="00EF340F" w:rsidRDefault="000A41CF" w:rsidP="003B4CA7">
      <w:pPr>
        <w:pStyle w:val="a4"/>
        <w:autoSpaceDE w:val="0"/>
        <w:autoSpaceDN w:val="0"/>
        <w:adjustRightInd w:val="0"/>
        <w:ind w:firstLine="0"/>
        <w:rPr>
          <w:rFonts w:cs="Times New Roman"/>
          <w:szCs w:val="24"/>
        </w:rPr>
      </w:pPr>
      <w:r w:rsidRPr="00EF340F">
        <w:rPr>
          <w:rFonts w:cs="Times New Roman"/>
          <w:szCs w:val="24"/>
        </w:rPr>
        <w:t>2. Нормативно-правовое регулирование на региональном и  муниципальном уровне.</w:t>
      </w:r>
    </w:p>
    <w:p w:rsidR="000A41CF" w:rsidRPr="00F21A6D" w:rsidRDefault="000A41CF" w:rsidP="003B4CA7">
      <w:pPr>
        <w:pStyle w:val="a4"/>
        <w:autoSpaceDE w:val="0"/>
        <w:autoSpaceDN w:val="0"/>
        <w:adjustRightInd w:val="0"/>
        <w:ind w:left="0" w:firstLine="720"/>
        <w:rPr>
          <w:rFonts w:cs="Times New Roman"/>
          <w:szCs w:val="24"/>
        </w:rPr>
      </w:pPr>
      <w:r w:rsidRPr="00F21A6D">
        <w:rPr>
          <w:rFonts w:cs="Times New Roman"/>
          <w:szCs w:val="24"/>
        </w:rPr>
        <w:t>3. Соглашения о социально-экономическом сотрудничестве с хозяйствующими субъектами, инвестиционные программы естественных монополий, соглашения о муниципально - частном партнерстве, концессионные соглашения.</w:t>
      </w:r>
    </w:p>
    <w:p w:rsidR="000A41CF" w:rsidRPr="00ED5D7D" w:rsidRDefault="000A41CF" w:rsidP="003B4CA7">
      <w:pPr>
        <w:pStyle w:val="1"/>
        <w:ind w:left="660" w:firstLine="0"/>
        <w:rPr>
          <w:rFonts w:eastAsiaTheme="minorEastAsia"/>
        </w:rPr>
      </w:pPr>
    </w:p>
    <w:p w:rsidR="000A41CF" w:rsidRDefault="000A41CF" w:rsidP="003B4CA7">
      <w:pPr>
        <w:pStyle w:val="1"/>
        <w:numPr>
          <w:ilvl w:val="1"/>
          <w:numId w:val="19"/>
        </w:numPr>
        <w:rPr>
          <w:rFonts w:eastAsiaTheme="minorEastAsia"/>
          <w:b w:val="0"/>
        </w:rPr>
      </w:pPr>
      <w:r w:rsidRPr="006C1FA0">
        <w:rPr>
          <w:rFonts w:eastAsiaTheme="minorEastAsia"/>
          <w:b w:val="0"/>
        </w:rPr>
        <w:t xml:space="preserve"> Оценка финансовых ресурсов, необходимых для реализации стратегии</w:t>
      </w:r>
    </w:p>
    <w:p w:rsidR="00931767" w:rsidRPr="00931767" w:rsidRDefault="00931767" w:rsidP="00931767"/>
    <w:p w:rsidR="000A41CF" w:rsidRDefault="000A41CF" w:rsidP="003B4CA7">
      <w:r>
        <w:t xml:space="preserve">Для  эффективной  реализации целей и  достижения задач стратегии  необходимо  осуществлять  работу по  привлечению  всех возможных источников финансирования: </w:t>
      </w:r>
      <w:r>
        <w:lastRenderedPageBreak/>
        <w:t>местного бюджета, бюджета Иркутской области, федерального бюджета, внебюджетных источников.</w:t>
      </w:r>
    </w:p>
    <w:p w:rsidR="000A41CF" w:rsidRPr="00ED5D7D" w:rsidRDefault="000A41CF" w:rsidP="003B4CA7">
      <w:r>
        <w:t>Количественная о</w:t>
      </w:r>
      <w:r w:rsidRPr="00ED5D7D">
        <w:t>ценка финансовых ресурсов, необходимых для реализации стратегии будет определяться:</w:t>
      </w:r>
    </w:p>
    <w:p w:rsidR="000A41CF" w:rsidRPr="001F2656" w:rsidRDefault="000A41CF" w:rsidP="003B4CA7">
      <w:r w:rsidRPr="001F2656">
        <w:t xml:space="preserve">1) из бюджетных источников – ежегодно в рамках  плана мероприятий по реализации стратегии, государственных программ Иркутской области в соответствии с законом об областном бюджете  и муниципальных программ ЗГМО в соответствии с </w:t>
      </w:r>
      <w:r w:rsidR="001467B2">
        <w:t xml:space="preserve">решением Думы Зиминского городского муниципального образования </w:t>
      </w:r>
      <w:r w:rsidRPr="001F2656">
        <w:t>о бюджете Зиминского городского муниципального образования;</w:t>
      </w:r>
    </w:p>
    <w:p w:rsidR="000A41CF" w:rsidRPr="007A0872" w:rsidRDefault="000A41CF" w:rsidP="003B4CA7">
      <w:r w:rsidRPr="00610CBF">
        <w:t>2) из внебюджетных источников – по мере необходимости  в рамках  инвестиционных проектов, реализуемых на территории г.Зимы, соглашений о социально-экономическом сотрудничестве, соглашений о муниципально - частном сотрудниче</w:t>
      </w:r>
      <w:r w:rsidR="007A0872">
        <w:t>стве и концессионных соглашений.</w:t>
      </w:r>
    </w:p>
    <w:p w:rsidR="006C1FA0" w:rsidRDefault="006C1FA0" w:rsidP="003B4CA7">
      <w:pPr>
        <w:rPr>
          <w:b/>
        </w:rPr>
      </w:pPr>
    </w:p>
    <w:p w:rsidR="000A41CF" w:rsidRPr="006C1FA0" w:rsidRDefault="000A41CF" w:rsidP="003B4CA7">
      <w:r w:rsidRPr="006C1FA0">
        <w:t>3.5.  Информация о муниципальных программах Зиминского городского муниципального образования, утверждаемых в  целях  реализации стратегии</w:t>
      </w:r>
    </w:p>
    <w:p w:rsidR="000A41CF" w:rsidRPr="00E8284A" w:rsidRDefault="000A41CF" w:rsidP="003B4CA7">
      <w:pPr>
        <w:rPr>
          <w:highlight w:val="yellow"/>
        </w:rPr>
      </w:pPr>
    </w:p>
    <w:p w:rsidR="000A41CF" w:rsidRPr="00E8284A" w:rsidRDefault="000A41CF" w:rsidP="003B4CA7">
      <w:pPr>
        <w:rPr>
          <w:highlight w:val="yellow"/>
        </w:rPr>
      </w:pPr>
      <w:r w:rsidRPr="003B0639">
        <w:t xml:space="preserve">Муниципальные программы ЗГМО формируются на период не менее 3 лет в соответствии с порядком, установленным администрацией </w:t>
      </w:r>
      <w:r w:rsidRPr="008147F7">
        <w:t>ЗГМО.</w:t>
      </w:r>
    </w:p>
    <w:p w:rsidR="000A41CF" w:rsidRPr="008147F7" w:rsidRDefault="000A41CF" w:rsidP="003B4CA7">
      <w:r w:rsidRPr="008147F7">
        <w:t>Муниципальные программы содержат комплексы планируемых мероприятий, взаимоувязанных по задачам, срокам осуществления, исполнителям и ресурсам, и обеспечивающих наиболее эффективное достижение целей и решение задач социально-экономического развития ЗГМО.</w:t>
      </w:r>
    </w:p>
    <w:p w:rsidR="000A41CF" w:rsidRPr="007237C0" w:rsidRDefault="000A41CF" w:rsidP="003B4CA7">
      <w:r w:rsidRPr="00AB3D57">
        <w:t xml:space="preserve">Стратегия является основой для разработки  муниципальных программ ЗГМО. </w:t>
      </w:r>
      <w:r w:rsidRPr="007237C0">
        <w:t xml:space="preserve">На первом   этапе  реализации  стратегии  ее исполнение  будет  осуществляться  в рамках  действующих  по состоянию на 1 января 2022 года 14 муниципальных программ, срок действия которых заканчивается </w:t>
      </w:r>
      <w:r w:rsidR="00DB0C47">
        <w:t>в 2025</w:t>
      </w:r>
      <w:r w:rsidRPr="007237C0">
        <w:t xml:space="preserve">г. </w:t>
      </w:r>
    </w:p>
    <w:p w:rsidR="000A41CF" w:rsidRPr="00564FFC" w:rsidRDefault="000A41CF" w:rsidP="003B4CA7">
      <w:r w:rsidRPr="00564FFC">
        <w:t>В рамках периода действия стратегии количество и состав муниципальных программ ЗГМО может изменяться по результатам ежегодной оценки эффективности их реализации, проводимой в установленном администрацией ЗГМО  порядке, а также  исходя из  приоритетов, целей, задач и направлений социально-экономической политики ЗГМО, определенных в настоящей стратегии.</w:t>
      </w:r>
    </w:p>
    <w:p w:rsidR="000A41CF" w:rsidRDefault="000A41CF" w:rsidP="003B4CA7">
      <w:r w:rsidRPr="00564FFC">
        <w:t>Перечень действующи</w:t>
      </w:r>
      <w:r>
        <w:t>х  по состоянию на 1 января 2022</w:t>
      </w:r>
      <w:r w:rsidRPr="00564FFC">
        <w:t xml:space="preserve"> года муниципальных программ ЗГМО, утверждаемых в целях реализации стратегии приведен в приложении </w:t>
      </w:r>
      <w:r w:rsidRPr="00186DBD">
        <w:t>2.</w:t>
      </w:r>
    </w:p>
    <w:p w:rsidR="000A41CF" w:rsidRDefault="000A41CF" w:rsidP="003B4CA7"/>
    <w:p w:rsidR="000A41CF" w:rsidRDefault="006C1FA0" w:rsidP="003B4CA7">
      <w:pPr>
        <w:pStyle w:val="a4"/>
        <w:numPr>
          <w:ilvl w:val="1"/>
          <w:numId w:val="20"/>
        </w:numPr>
      </w:pPr>
      <w:r>
        <w:t xml:space="preserve"> </w:t>
      </w:r>
      <w:r w:rsidR="000A41CF">
        <w:t>Ожидаемые результаты реализации стратегии</w:t>
      </w:r>
      <w:bookmarkStart w:id="73" w:name="_Toc461700731"/>
    </w:p>
    <w:p w:rsidR="00931767" w:rsidRPr="0011625D" w:rsidRDefault="00931767" w:rsidP="00931767">
      <w:pPr>
        <w:pStyle w:val="a4"/>
        <w:ind w:left="1114" w:firstLine="0"/>
      </w:pPr>
    </w:p>
    <w:p w:rsidR="000A41CF" w:rsidRPr="0011625D" w:rsidRDefault="000A41CF" w:rsidP="003B4CA7">
      <w:r w:rsidRPr="0011625D">
        <w:t>Выбор и планирование  ожидаемых  результатов  реализации  стратегии  осуществлялось с учетом показателей, определенных в Стратегии социально-экономического развития Иркутской области на период до 2036 года.</w:t>
      </w:r>
    </w:p>
    <w:p w:rsidR="000A41CF" w:rsidRPr="00ED679C" w:rsidRDefault="000A41CF" w:rsidP="003B4CA7">
      <w:r w:rsidRPr="00ED679C">
        <w:t>Источники информации: территориальный орган  Федеральной службы  государственной статистики  по Иркутской области (Иркутскстат), расчетные  данные  управления экономической и инвестиционной политики администрации ЗГМО.</w:t>
      </w:r>
    </w:p>
    <w:p w:rsidR="000A41CF" w:rsidRPr="0059079A" w:rsidRDefault="000A41CF" w:rsidP="003B4CA7">
      <w:pPr>
        <w:sectPr w:rsidR="000A41CF" w:rsidRPr="0059079A" w:rsidSect="006E65EF">
          <w:pgSz w:w="11905" w:h="16838"/>
          <w:pgMar w:top="1134" w:right="567" w:bottom="1134" w:left="1701" w:header="0" w:footer="0" w:gutter="0"/>
          <w:cols w:space="720"/>
        </w:sectPr>
      </w:pPr>
      <w:bookmarkStart w:id="74" w:name="_Toc461700732"/>
      <w:bookmarkEnd w:id="73"/>
      <w:r w:rsidRPr="00ED679C">
        <w:t>Ожидаемые результаты реализации стратегии приведены в приложении 3.</w:t>
      </w:r>
      <w:bookmarkEnd w:id="74"/>
    </w:p>
    <w:p w:rsidR="009A6D66" w:rsidRPr="00CC6024" w:rsidRDefault="00035E63" w:rsidP="009A6D66">
      <w:pPr>
        <w:pStyle w:val="ConsPlusNormal"/>
        <w:jc w:val="right"/>
      </w:pPr>
      <w:r w:rsidRPr="00CC6024">
        <w:lastRenderedPageBreak/>
        <w:t>Приложение 1</w:t>
      </w:r>
      <w:r w:rsidR="009A6D66" w:rsidRPr="00CC6024">
        <w:t xml:space="preserve"> </w:t>
      </w:r>
    </w:p>
    <w:p w:rsidR="00CC6024" w:rsidRPr="00CC6024" w:rsidRDefault="00CC6024" w:rsidP="003A44ED">
      <w:pPr>
        <w:pStyle w:val="ConsPlusNormal"/>
        <w:jc w:val="center"/>
        <w:rPr>
          <w:b/>
        </w:rPr>
      </w:pPr>
      <w:r w:rsidRPr="00CC6024">
        <w:rPr>
          <w:b/>
        </w:rPr>
        <w:t xml:space="preserve"> ОСНОВНЫЕ ПОКАЗАТЕЛИ  ДОСТИЖЕНИЯ ЦЕЛЕЙ СОЦИАЛЬНО-ЭКОНОМИЧЕСКОГО РАЗВИТИЯ </w:t>
      </w:r>
    </w:p>
    <w:p w:rsidR="006B318D" w:rsidRDefault="00CC6024" w:rsidP="003A44ED">
      <w:pPr>
        <w:pStyle w:val="ConsPlusNormal"/>
        <w:jc w:val="center"/>
        <w:rPr>
          <w:b/>
        </w:rPr>
      </w:pPr>
      <w:r w:rsidRPr="00CC6024">
        <w:rPr>
          <w:b/>
        </w:rPr>
        <w:t>ЗИМИНСКОГО ГОРОДСКОГО МУНИЦИПАЛЬНОГО ОБРАЗОВАНИЯ</w:t>
      </w:r>
    </w:p>
    <w:p w:rsidR="00F4011F" w:rsidRDefault="00F4011F" w:rsidP="003A44ED">
      <w:pPr>
        <w:pStyle w:val="ConsPlusNormal"/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f"/>
        <w:tblW w:w="0" w:type="auto"/>
        <w:tblLook w:val="04A0"/>
      </w:tblPr>
      <w:tblGrid>
        <w:gridCol w:w="2646"/>
        <w:gridCol w:w="3195"/>
        <w:gridCol w:w="1118"/>
        <w:gridCol w:w="946"/>
        <w:gridCol w:w="790"/>
        <w:gridCol w:w="883"/>
        <w:gridCol w:w="868"/>
        <w:gridCol w:w="868"/>
        <w:gridCol w:w="868"/>
        <w:gridCol w:w="868"/>
        <w:gridCol w:w="868"/>
        <w:gridCol w:w="868"/>
      </w:tblGrid>
      <w:tr w:rsidR="00131EB4" w:rsidTr="00FC4BFF">
        <w:tc>
          <w:tcPr>
            <w:tcW w:w="2646" w:type="dxa"/>
          </w:tcPr>
          <w:p w:rsidR="00131EB4" w:rsidRPr="00131EB4" w:rsidRDefault="00131EB4" w:rsidP="003A44E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цели</w:t>
            </w:r>
          </w:p>
        </w:tc>
        <w:tc>
          <w:tcPr>
            <w:tcW w:w="3195" w:type="dxa"/>
          </w:tcPr>
          <w:p w:rsidR="00131EB4" w:rsidRDefault="00131EB4" w:rsidP="003A44E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</w:t>
            </w:r>
          </w:p>
          <w:p w:rsidR="00131EB4" w:rsidRPr="00131EB4" w:rsidRDefault="00131EB4" w:rsidP="003A44E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показателя</w:t>
            </w:r>
          </w:p>
        </w:tc>
        <w:tc>
          <w:tcPr>
            <w:tcW w:w="1118" w:type="dxa"/>
          </w:tcPr>
          <w:p w:rsidR="00131EB4" w:rsidRDefault="00131EB4" w:rsidP="00131EB4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</w:p>
          <w:p w:rsidR="00131EB4" w:rsidRPr="00131EB4" w:rsidRDefault="00131EB4" w:rsidP="00131EB4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946" w:type="dxa"/>
          </w:tcPr>
          <w:p w:rsidR="00131EB4" w:rsidRDefault="00131EB4" w:rsidP="003A44E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2020г.</w:t>
            </w:r>
          </w:p>
          <w:p w:rsidR="00131EB4" w:rsidRPr="00131EB4" w:rsidRDefault="00131EB4" w:rsidP="003A44E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факт</w:t>
            </w:r>
          </w:p>
        </w:tc>
        <w:tc>
          <w:tcPr>
            <w:tcW w:w="790" w:type="dxa"/>
          </w:tcPr>
          <w:p w:rsidR="00131EB4" w:rsidRDefault="00131EB4" w:rsidP="003A44E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2021г.</w:t>
            </w:r>
          </w:p>
          <w:p w:rsidR="00131EB4" w:rsidRPr="00131EB4" w:rsidRDefault="00131EB4" w:rsidP="003A44E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факт</w:t>
            </w:r>
          </w:p>
        </w:tc>
        <w:tc>
          <w:tcPr>
            <w:tcW w:w="883" w:type="dxa"/>
          </w:tcPr>
          <w:p w:rsidR="00131EB4" w:rsidRDefault="00131EB4" w:rsidP="003A44E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2022г.</w:t>
            </w:r>
          </w:p>
          <w:p w:rsidR="00131EB4" w:rsidRPr="00131EB4" w:rsidRDefault="001F0C0C" w:rsidP="003A44E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факт</w:t>
            </w:r>
          </w:p>
        </w:tc>
        <w:tc>
          <w:tcPr>
            <w:tcW w:w="868" w:type="dxa"/>
          </w:tcPr>
          <w:p w:rsidR="00131EB4" w:rsidRPr="00131EB4" w:rsidRDefault="00131EB4" w:rsidP="003A44E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2023г.</w:t>
            </w:r>
          </w:p>
        </w:tc>
        <w:tc>
          <w:tcPr>
            <w:tcW w:w="868" w:type="dxa"/>
          </w:tcPr>
          <w:p w:rsidR="00131EB4" w:rsidRPr="00131EB4" w:rsidRDefault="00131EB4" w:rsidP="003A44E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2024г.</w:t>
            </w:r>
          </w:p>
        </w:tc>
        <w:tc>
          <w:tcPr>
            <w:tcW w:w="868" w:type="dxa"/>
          </w:tcPr>
          <w:p w:rsidR="00131EB4" w:rsidRPr="00131EB4" w:rsidRDefault="00131EB4" w:rsidP="003A44E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2027г.</w:t>
            </w:r>
          </w:p>
        </w:tc>
        <w:tc>
          <w:tcPr>
            <w:tcW w:w="868" w:type="dxa"/>
          </w:tcPr>
          <w:p w:rsidR="00131EB4" w:rsidRPr="00131EB4" w:rsidRDefault="00131EB4" w:rsidP="003A44E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2030г.</w:t>
            </w:r>
          </w:p>
        </w:tc>
        <w:tc>
          <w:tcPr>
            <w:tcW w:w="868" w:type="dxa"/>
          </w:tcPr>
          <w:p w:rsidR="00131EB4" w:rsidRPr="00131EB4" w:rsidRDefault="00131EB4" w:rsidP="003A44E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2033г.</w:t>
            </w:r>
          </w:p>
        </w:tc>
        <w:tc>
          <w:tcPr>
            <w:tcW w:w="868" w:type="dxa"/>
          </w:tcPr>
          <w:p w:rsidR="00131EB4" w:rsidRPr="00131EB4" w:rsidRDefault="00131EB4" w:rsidP="003A44E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2036г.</w:t>
            </w:r>
          </w:p>
        </w:tc>
      </w:tr>
      <w:tr w:rsidR="00131EB4" w:rsidTr="00FC4BFF">
        <w:tc>
          <w:tcPr>
            <w:tcW w:w="14786" w:type="dxa"/>
            <w:gridSpan w:val="12"/>
          </w:tcPr>
          <w:p w:rsidR="00500616" w:rsidRDefault="00131EB4" w:rsidP="00500616">
            <w:pPr>
              <w:pStyle w:val="ConsPlusNormal"/>
              <w:jc w:val="center"/>
              <w:rPr>
                <w:rFonts w:eastAsiaTheme="minorEastAsia"/>
                <w:b/>
                <w:sz w:val="20"/>
              </w:rPr>
            </w:pPr>
            <w:r w:rsidRPr="00500616">
              <w:rPr>
                <w:b/>
                <w:sz w:val="20"/>
              </w:rPr>
              <w:t>Стратегическая  цель - П</w:t>
            </w:r>
            <w:r w:rsidRPr="00500616">
              <w:rPr>
                <w:rFonts w:eastAsiaTheme="minorEastAsia"/>
                <w:b/>
                <w:sz w:val="20"/>
              </w:rPr>
              <w:t>овышение качества жизни  населения Зиминского городского муниципального образования</w:t>
            </w:r>
            <w:r w:rsidR="00500616" w:rsidRPr="00500616">
              <w:rPr>
                <w:rFonts w:eastAsiaTheme="minorEastAsia"/>
                <w:b/>
              </w:rPr>
              <w:t xml:space="preserve"> </w:t>
            </w:r>
            <w:r w:rsidR="00500616" w:rsidRPr="00500616">
              <w:rPr>
                <w:rFonts w:eastAsiaTheme="minorEastAsia"/>
                <w:b/>
                <w:sz w:val="20"/>
              </w:rPr>
              <w:t xml:space="preserve">до уровня, </w:t>
            </w:r>
          </w:p>
          <w:p w:rsidR="00131EB4" w:rsidRPr="00131EB4" w:rsidRDefault="00500616" w:rsidP="00500616">
            <w:pPr>
              <w:pStyle w:val="ConsPlusNormal"/>
              <w:jc w:val="center"/>
              <w:rPr>
                <w:b/>
                <w:sz w:val="20"/>
              </w:rPr>
            </w:pPr>
            <w:r w:rsidRPr="00500616">
              <w:rPr>
                <w:rFonts w:eastAsiaTheme="minorEastAsia"/>
                <w:b/>
                <w:sz w:val="20"/>
              </w:rPr>
              <w:t>обеспечивающего  современные потребности   человека в  развитии и самореализации</w:t>
            </w:r>
          </w:p>
        </w:tc>
      </w:tr>
      <w:tr w:rsidR="006E65EF" w:rsidTr="00FC4BFF">
        <w:tc>
          <w:tcPr>
            <w:tcW w:w="14786" w:type="dxa"/>
            <w:gridSpan w:val="12"/>
          </w:tcPr>
          <w:p w:rsidR="006E65EF" w:rsidRPr="00131EB4" w:rsidRDefault="006E65EF" w:rsidP="003A44ED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Приоритет 1. Накопление и развитие человеческого капитала</w:t>
            </w:r>
          </w:p>
        </w:tc>
      </w:tr>
      <w:tr w:rsidR="00DA676A" w:rsidTr="00FC4BFF">
        <w:trPr>
          <w:trHeight w:val="687"/>
        </w:trPr>
        <w:tc>
          <w:tcPr>
            <w:tcW w:w="2646" w:type="dxa"/>
            <w:vMerge w:val="restart"/>
          </w:tcPr>
          <w:p w:rsidR="00DA676A" w:rsidRPr="006E65EF" w:rsidRDefault="00DA676A" w:rsidP="00614FB0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1.1. </w:t>
            </w:r>
            <w:r w:rsidR="001139D8">
              <w:rPr>
                <w:sz w:val="20"/>
              </w:rPr>
              <w:t xml:space="preserve"> </w:t>
            </w:r>
            <w:r w:rsidRPr="0088187D">
              <w:rPr>
                <w:sz w:val="20"/>
              </w:rPr>
              <w:t>Повышение доступности и востребованности качественного образования всех уровней, обеспечивающего потребности социально-экономического развития З</w:t>
            </w:r>
            <w:r w:rsidR="00614FB0">
              <w:rPr>
                <w:sz w:val="20"/>
              </w:rPr>
              <w:t>ЗГМО</w:t>
            </w:r>
            <w:r w:rsidR="002E4C08">
              <w:rPr>
                <w:sz w:val="20"/>
              </w:rPr>
              <w:t>, организация отдыха и оздоровления детей</w:t>
            </w:r>
          </w:p>
        </w:tc>
        <w:tc>
          <w:tcPr>
            <w:tcW w:w="3195" w:type="dxa"/>
            <w:vAlign w:val="center"/>
          </w:tcPr>
          <w:p w:rsidR="00DA676A" w:rsidRPr="00DA676A" w:rsidRDefault="00DA676A" w:rsidP="00AA3D8C">
            <w:pPr>
              <w:pStyle w:val="ConsPlusNormal"/>
              <w:jc w:val="both"/>
              <w:rPr>
                <w:sz w:val="20"/>
              </w:rPr>
            </w:pPr>
            <w:r w:rsidRPr="00DA676A">
              <w:rPr>
                <w:sz w:val="20"/>
              </w:rPr>
              <w:t>Доступность дошкольного образования для детей в возрасте от 2 месяцев до 7 лет</w:t>
            </w:r>
          </w:p>
        </w:tc>
        <w:tc>
          <w:tcPr>
            <w:tcW w:w="1118" w:type="dxa"/>
            <w:vAlign w:val="center"/>
          </w:tcPr>
          <w:p w:rsidR="00DA676A" w:rsidRPr="00DA676A" w:rsidRDefault="00DA676A" w:rsidP="004817F8">
            <w:pPr>
              <w:pStyle w:val="ConsPlusNormal"/>
              <w:jc w:val="center"/>
              <w:rPr>
                <w:sz w:val="20"/>
              </w:rPr>
            </w:pPr>
            <w:r w:rsidRPr="00DA676A">
              <w:rPr>
                <w:sz w:val="20"/>
              </w:rPr>
              <w:t>%</w:t>
            </w:r>
          </w:p>
        </w:tc>
        <w:tc>
          <w:tcPr>
            <w:tcW w:w="946" w:type="dxa"/>
            <w:vAlign w:val="center"/>
          </w:tcPr>
          <w:p w:rsidR="00DA676A" w:rsidRPr="00DA676A" w:rsidRDefault="00DA676A" w:rsidP="004817F8">
            <w:pPr>
              <w:pStyle w:val="ConsPlusNormal"/>
              <w:jc w:val="center"/>
              <w:rPr>
                <w:sz w:val="20"/>
              </w:rPr>
            </w:pPr>
            <w:r w:rsidRPr="00DA676A">
              <w:rPr>
                <w:sz w:val="20"/>
              </w:rPr>
              <w:t>85,3</w:t>
            </w:r>
          </w:p>
        </w:tc>
        <w:tc>
          <w:tcPr>
            <w:tcW w:w="790" w:type="dxa"/>
            <w:vAlign w:val="center"/>
          </w:tcPr>
          <w:p w:rsidR="00DA676A" w:rsidRPr="00DA676A" w:rsidRDefault="00DA676A" w:rsidP="004817F8">
            <w:pPr>
              <w:pStyle w:val="ConsPlusNormal"/>
              <w:jc w:val="center"/>
              <w:rPr>
                <w:sz w:val="20"/>
              </w:rPr>
            </w:pPr>
            <w:r w:rsidRPr="00DA676A">
              <w:rPr>
                <w:sz w:val="20"/>
              </w:rPr>
              <w:t>87,9</w:t>
            </w:r>
          </w:p>
        </w:tc>
        <w:tc>
          <w:tcPr>
            <w:tcW w:w="883" w:type="dxa"/>
            <w:vAlign w:val="center"/>
          </w:tcPr>
          <w:p w:rsidR="00DA676A" w:rsidRPr="00DA676A" w:rsidRDefault="005B6FBE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DA676A" w:rsidRPr="00DA676A" w:rsidRDefault="00DA676A" w:rsidP="004817F8">
            <w:pPr>
              <w:pStyle w:val="ConsPlusNormal"/>
              <w:jc w:val="center"/>
              <w:rPr>
                <w:sz w:val="20"/>
              </w:rPr>
            </w:pPr>
            <w:r w:rsidRPr="00DA676A">
              <w:rPr>
                <w:sz w:val="20"/>
              </w:rPr>
              <w:t>100,0</w:t>
            </w:r>
          </w:p>
        </w:tc>
        <w:tc>
          <w:tcPr>
            <w:tcW w:w="868" w:type="dxa"/>
            <w:vAlign w:val="center"/>
          </w:tcPr>
          <w:p w:rsidR="00DA676A" w:rsidRPr="00DA676A" w:rsidRDefault="00DA676A" w:rsidP="004817F8">
            <w:pPr>
              <w:pStyle w:val="ConsPlusNormal"/>
              <w:jc w:val="center"/>
              <w:rPr>
                <w:sz w:val="20"/>
              </w:rPr>
            </w:pPr>
            <w:r w:rsidRPr="00DA676A">
              <w:rPr>
                <w:sz w:val="20"/>
              </w:rPr>
              <w:t>100,0</w:t>
            </w:r>
          </w:p>
        </w:tc>
        <w:tc>
          <w:tcPr>
            <w:tcW w:w="868" w:type="dxa"/>
            <w:vAlign w:val="center"/>
          </w:tcPr>
          <w:p w:rsidR="00DA676A" w:rsidRPr="00DA676A" w:rsidRDefault="00DA676A" w:rsidP="004817F8">
            <w:pPr>
              <w:pStyle w:val="ConsPlusNormal"/>
              <w:jc w:val="center"/>
              <w:rPr>
                <w:sz w:val="20"/>
              </w:rPr>
            </w:pPr>
            <w:r w:rsidRPr="00DA676A">
              <w:rPr>
                <w:sz w:val="20"/>
              </w:rPr>
              <w:t>100,0</w:t>
            </w:r>
          </w:p>
        </w:tc>
        <w:tc>
          <w:tcPr>
            <w:tcW w:w="868" w:type="dxa"/>
            <w:vAlign w:val="center"/>
          </w:tcPr>
          <w:p w:rsidR="00DA676A" w:rsidRPr="00DA676A" w:rsidRDefault="00DA676A" w:rsidP="004817F8">
            <w:pPr>
              <w:pStyle w:val="ConsPlusNormal"/>
              <w:jc w:val="center"/>
              <w:rPr>
                <w:sz w:val="20"/>
              </w:rPr>
            </w:pPr>
            <w:r w:rsidRPr="00DA676A">
              <w:rPr>
                <w:sz w:val="20"/>
              </w:rPr>
              <w:t>100,0</w:t>
            </w:r>
          </w:p>
        </w:tc>
        <w:tc>
          <w:tcPr>
            <w:tcW w:w="868" w:type="dxa"/>
            <w:vAlign w:val="center"/>
          </w:tcPr>
          <w:p w:rsidR="00DA676A" w:rsidRPr="00DA676A" w:rsidRDefault="00DA676A" w:rsidP="004817F8">
            <w:pPr>
              <w:pStyle w:val="ConsPlusNormal"/>
              <w:jc w:val="center"/>
              <w:rPr>
                <w:sz w:val="20"/>
              </w:rPr>
            </w:pPr>
            <w:r w:rsidRPr="00DA676A">
              <w:rPr>
                <w:sz w:val="20"/>
              </w:rPr>
              <w:t>100,0</w:t>
            </w:r>
          </w:p>
        </w:tc>
        <w:tc>
          <w:tcPr>
            <w:tcW w:w="868" w:type="dxa"/>
            <w:vAlign w:val="center"/>
          </w:tcPr>
          <w:p w:rsidR="00DA676A" w:rsidRPr="00DA676A" w:rsidRDefault="00DA676A" w:rsidP="004817F8">
            <w:pPr>
              <w:pStyle w:val="ConsPlusNormal"/>
              <w:jc w:val="center"/>
              <w:rPr>
                <w:sz w:val="20"/>
              </w:rPr>
            </w:pPr>
            <w:r w:rsidRPr="00DA676A">
              <w:rPr>
                <w:sz w:val="20"/>
              </w:rPr>
              <w:t>100,0</w:t>
            </w:r>
          </w:p>
        </w:tc>
      </w:tr>
      <w:tr w:rsidR="00DA676A" w:rsidTr="00FC4BFF">
        <w:trPr>
          <w:trHeight w:val="981"/>
        </w:trPr>
        <w:tc>
          <w:tcPr>
            <w:tcW w:w="2646" w:type="dxa"/>
            <w:vMerge/>
          </w:tcPr>
          <w:p w:rsidR="00DA676A" w:rsidRPr="006E65EF" w:rsidRDefault="00DA676A" w:rsidP="00614FB0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3195" w:type="dxa"/>
            <w:vAlign w:val="center"/>
          </w:tcPr>
          <w:p w:rsidR="00DA676A" w:rsidRPr="00DA676A" w:rsidRDefault="00DA676A" w:rsidP="00AA3D8C">
            <w:pPr>
              <w:pStyle w:val="ConsPlusNormal"/>
              <w:jc w:val="both"/>
              <w:rPr>
                <w:sz w:val="20"/>
              </w:rPr>
            </w:pPr>
            <w:r w:rsidRPr="00DA676A">
              <w:rPr>
                <w:sz w:val="20"/>
              </w:rPr>
              <w:t>Доля выпускников муниципальных общеобразовательных организаций, не получивших аттестат о среднем общем образовании</w:t>
            </w:r>
          </w:p>
        </w:tc>
        <w:tc>
          <w:tcPr>
            <w:tcW w:w="1118" w:type="dxa"/>
            <w:vAlign w:val="center"/>
          </w:tcPr>
          <w:p w:rsidR="00DA676A" w:rsidRPr="00DA676A" w:rsidRDefault="00DA676A" w:rsidP="004817F8">
            <w:pPr>
              <w:pStyle w:val="ConsPlusNormal"/>
              <w:jc w:val="center"/>
              <w:rPr>
                <w:sz w:val="20"/>
              </w:rPr>
            </w:pPr>
            <w:r w:rsidRPr="00DA676A">
              <w:rPr>
                <w:sz w:val="20"/>
              </w:rPr>
              <w:t>%</w:t>
            </w:r>
          </w:p>
        </w:tc>
        <w:tc>
          <w:tcPr>
            <w:tcW w:w="946" w:type="dxa"/>
            <w:vAlign w:val="center"/>
          </w:tcPr>
          <w:p w:rsidR="00DA676A" w:rsidRPr="00DA676A" w:rsidRDefault="00DA676A" w:rsidP="004817F8">
            <w:pPr>
              <w:pStyle w:val="ConsPlusNormal"/>
              <w:jc w:val="center"/>
              <w:rPr>
                <w:sz w:val="20"/>
              </w:rPr>
            </w:pPr>
            <w:r w:rsidRPr="00DA676A">
              <w:rPr>
                <w:sz w:val="20"/>
              </w:rPr>
              <w:t>0</w:t>
            </w:r>
          </w:p>
        </w:tc>
        <w:tc>
          <w:tcPr>
            <w:tcW w:w="790" w:type="dxa"/>
            <w:vAlign w:val="center"/>
          </w:tcPr>
          <w:p w:rsidR="00DA676A" w:rsidRPr="00DA676A" w:rsidRDefault="00DA676A" w:rsidP="004817F8">
            <w:pPr>
              <w:pStyle w:val="ConsPlusNormal"/>
              <w:jc w:val="center"/>
              <w:rPr>
                <w:sz w:val="20"/>
              </w:rPr>
            </w:pPr>
            <w:r w:rsidRPr="00DA676A">
              <w:rPr>
                <w:sz w:val="20"/>
              </w:rPr>
              <w:t>0</w:t>
            </w:r>
          </w:p>
        </w:tc>
        <w:tc>
          <w:tcPr>
            <w:tcW w:w="883" w:type="dxa"/>
            <w:vAlign w:val="center"/>
          </w:tcPr>
          <w:p w:rsidR="00DA676A" w:rsidRPr="00DA676A" w:rsidRDefault="00DA676A" w:rsidP="004817F8">
            <w:pPr>
              <w:pStyle w:val="ConsPlusNormal"/>
              <w:jc w:val="center"/>
              <w:rPr>
                <w:sz w:val="20"/>
              </w:rPr>
            </w:pPr>
            <w:r w:rsidRPr="00DA676A">
              <w:rPr>
                <w:sz w:val="20"/>
              </w:rPr>
              <w:t>1,1</w:t>
            </w:r>
          </w:p>
        </w:tc>
        <w:tc>
          <w:tcPr>
            <w:tcW w:w="868" w:type="dxa"/>
            <w:vAlign w:val="center"/>
          </w:tcPr>
          <w:p w:rsidR="00DA676A" w:rsidRPr="00DA676A" w:rsidRDefault="00DA676A" w:rsidP="004817F8">
            <w:pPr>
              <w:pStyle w:val="ConsPlusNormal"/>
              <w:jc w:val="center"/>
              <w:rPr>
                <w:sz w:val="20"/>
              </w:rPr>
            </w:pPr>
            <w:r w:rsidRPr="00DA676A">
              <w:rPr>
                <w:sz w:val="20"/>
              </w:rPr>
              <w:t>1,1</w:t>
            </w:r>
          </w:p>
        </w:tc>
        <w:tc>
          <w:tcPr>
            <w:tcW w:w="868" w:type="dxa"/>
            <w:vAlign w:val="center"/>
          </w:tcPr>
          <w:p w:rsidR="00DA676A" w:rsidRPr="00DA676A" w:rsidRDefault="00DA676A" w:rsidP="004817F8">
            <w:pPr>
              <w:pStyle w:val="ConsPlusNormal"/>
              <w:jc w:val="center"/>
              <w:rPr>
                <w:sz w:val="20"/>
              </w:rPr>
            </w:pPr>
            <w:r w:rsidRPr="00DA676A">
              <w:rPr>
                <w:sz w:val="20"/>
              </w:rPr>
              <w:t>1,1</w:t>
            </w:r>
          </w:p>
        </w:tc>
        <w:tc>
          <w:tcPr>
            <w:tcW w:w="868" w:type="dxa"/>
            <w:vAlign w:val="center"/>
          </w:tcPr>
          <w:p w:rsidR="00DA676A" w:rsidRPr="00DA676A" w:rsidRDefault="00DA676A" w:rsidP="004817F8">
            <w:pPr>
              <w:pStyle w:val="ConsPlusNormal"/>
              <w:jc w:val="center"/>
              <w:rPr>
                <w:sz w:val="20"/>
              </w:rPr>
            </w:pPr>
            <w:r w:rsidRPr="00DA676A">
              <w:rPr>
                <w:sz w:val="20"/>
              </w:rPr>
              <w:t>1,1</w:t>
            </w:r>
          </w:p>
        </w:tc>
        <w:tc>
          <w:tcPr>
            <w:tcW w:w="868" w:type="dxa"/>
            <w:vAlign w:val="center"/>
          </w:tcPr>
          <w:p w:rsidR="00DA676A" w:rsidRPr="00DA676A" w:rsidRDefault="00DA676A" w:rsidP="004817F8">
            <w:pPr>
              <w:pStyle w:val="ConsPlusNormal"/>
              <w:jc w:val="center"/>
              <w:rPr>
                <w:sz w:val="20"/>
              </w:rPr>
            </w:pPr>
            <w:r w:rsidRPr="00DA676A">
              <w:rPr>
                <w:sz w:val="20"/>
              </w:rPr>
              <w:t>1,1</w:t>
            </w:r>
          </w:p>
        </w:tc>
        <w:tc>
          <w:tcPr>
            <w:tcW w:w="868" w:type="dxa"/>
            <w:vAlign w:val="center"/>
          </w:tcPr>
          <w:p w:rsidR="00DA676A" w:rsidRPr="00DA676A" w:rsidRDefault="00DA676A" w:rsidP="004817F8">
            <w:pPr>
              <w:pStyle w:val="ConsPlusNormal"/>
              <w:jc w:val="center"/>
              <w:rPr>
                <w:sz w:val="20"/>
              </w:rPr>
            </w:pPr>
            <w:r w:rsidRPr="00DA676A">
              <w:rPr>
                <w:sz w:val="20"/>
              </w:rPr>
              <w:t>1,1</w:t>
            </w:r>
          </w:p>
        </w:tc>
        <w:tc>
          <w:tcPr>
            <w:tcW w:w="868" w:type="dxa"/>
            <w:vAlign w:val="center"/>
          </w:tcPr>
          <w:p w:rsidR="00DA676A" w:rsidRPr="00DA676A" w:rsidRDefault="00DA676A" w:rsidP="004817F8">
            <w:pPr>
              <w:pStyle w:val="ConsPlusNormal"/>
              <w:jc w:val="center"/>
              <w:rPr>
                <w:sz w:val="20"/>
              </w:rPr>
            </w:pPr>
            <w:r w:rsidRPr="00DA676A">
              <w:rPr>
                <w:sz w:val="20"/>
              </w:rPr>
              <w:t>1,1</w:t>
            </w:r>
          </w:p>
        </w:tc>
      </w:tr>
      <w:tr w:rsidR="00DA676A" w:rsidTr="00FC4BFF">
        <w:trPr>
          <w:trHeight w:val="1263"/>
        </w:trPr>
        <w:tc>
          <w:tcPr>
            <w:tcW w:w="2646" w:type="dxa"/>
            <w:vMerge/>
          </w:tcPr>
          <w:p w:rsidR="00DA676A" w:rsidRPr="006E65EF" w:rsidRDefault="00DA676A" w:rsidP="00614FB0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3195" w:type="dxa"/>
            <w:vAlign w:val="center"/>
          </w:tcPr>
          <w:p w:rsidR="00DA676A" w:rsidRPr="00DA676A" w:rsidRDefault="00DA676A" w:rsidP="00AA3D8C">
            <w:pPr>
              <w:pStyle w:val="ConsPlusNormal"/>
              <w:jc w:val="both"/>
              <w:rPr>
                <w:sz w:val="20"/>
                <w:lang w:eastAsia="ar-SA"/>
              </w:rPr>
            </w:pPr>
            <w:r w:rsidRPr="00DA676A">
              <w:rPr>
                <w:sz w:val="20"/>
                <w:lang w:eastAsia="ar-SA"/>
              </w:rPr>
              <w:t>Доля детей в возрасте от 5 до 18 лет, получающих услуги по дополнительному образованию в организациях различной организационно-правовой формы и формы собственности</w:t>
            </w:r>
          </w:p>
        </w:tc>
        <w:tc>
          <w:tcPr>
            <w:tcW w:w="1118" w:type="dxa"/>
            <w:vAlign w:val="center"/>
          </w:tcPr>
          <w:p w:rsidR="00DA676A" w:rsidRPr="00DA676A" w:rsidRDefault="00DA676A" w:rsidP="004817F8">
            <w:pPr>
              <w:pStyle w:val="ConsPlusNormal"/>
              <w:jc w:val="center"/>
              <w:rPr>
                <w:sz w:val="20"/>
              </w:rPr>
            </w:pPr>
            <w:r w:rsidRPr="00DA676A">
              <w:rPr>
                <w:sz w:val="20"/>
              </w:rPr>
              <w:t>%</w:t>
            </w:r>
          </w:p>
        </w:tc>
        <w:tc>
          <w:tcPr>
            <w:tcW w:w="946" w:type="dxa"/>
            <w:vAlign w:val="center"/>
          </w:tcPr>
          <w:p w:rsidR="00DA676A" w:rsidRPr="00DA676A" w:rsidRDefault="00DA676A" w:rsidP="004817F8">
            <w:pPr>
              <w:pStyle w:val="ConsPlusNormal"/>
              <w:jc w:val="center"/>
              <w:rPr>
                <w:sz w:val="20"/>
              </w:rPr>
            </w:pPr>
            <w:r w:rsidRPr="00DA676A">
              <w:rPr>
                <w:sz w:val="20"/>
              </w:rPr>
              <w:t>65,9</w:t>
            </w:r>
          </w:p>
        </w:tc>
        <w:tc>
          <w:tcPr>
            <w:tcW w:w="790" w:type="dxa"/>
            <w:vAlign w:val="center"/>
          </w:tcPr>
          <w:p w:rsidR="00DA676A" w:rsidRPr="00DA676A" w:rsidRDefault="00DA676A" w:rsidP="004817F8">
            <w:pPr>
              <w:pStyle w:val="ConsPlusNormal"/>
              <w:jc w:val="center"/>
              <w:rPr>
                <w:sz w:val="20"/>
              </w:rPr>
            </w:pPr>
            <w:r w:rsidRPr="00DA676A">
              <w:rPr>
                <w:sz w:val="20"/>
              </w:rPr>
              <w:t>66,0</w:t>
            </w:r>
          </w:p>
        </w:tc>
        <w:tc>
          <w:tcPr>
            <w:tcW w:w="883" w:type="dxa"/>
            <w:vAlign w:val="center"/>
          </w:tcPr>
          <w:p w:rsidR="00DA676A" w:rsidRPr="00DA676A" w:rsidRDefault="001F0C0C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  <w:r w:rsidR="00DA676A" w:rsidRPr="00DA676A">
              <w:rPr>
                <w:sz w:val="20"/>
              </w:rPr>
              <w:t>,0</w:t>
            </w:r>
          </w:p>
        </w:tc>
        <w:tc>
          <w:tcPr>
            <w:tcW w:w="868" w:type="dxa"/>
            <w:vAlign w:val="center"/>
          </w:tcPr>
          <w:p w:rsidR="00DA676A" w:rsidRPr="00DA676A" w:rsidRDefault="001F0C0C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66,5</w:t>
            </w:r>
          </w:p>
        </w:tc>
        <w:tc>
          <w:tcPr>
            <w:tcW w:w="868" w:type="dxa"/>
            <w:vAlign w:val="center"/>
          </w:tcPr>
          <w:p w:rsidR="00DA676A" w:rsidRPr="00DA676A" w:rsidRDefault="001F0C0C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  <w:r w:rsidR="00DA676A" w:rsidRPr="00DA676A">
              <w:rPr>
                <w:sz w:val="20"/>
              </w:rPr>
              <w:t>,0</w:t>
            </w:r>
          </w:p>
        </w:tc>
        <w:tc>
          <w:tcPr>
            <w:tcW w:w="868" w:type="dxa"/>
            <w:vAlign w:val="center"/>
          </w:tcPr>
          <w:p w:rsidR="00DA676A" w:rsidRPr="00DA676A" w:rsidRDefault="001F0C0C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DA676A" w:rsidRPr="00DA676A">
              <w:rPr>
                <w:sz w:val="20"/>
              </w:rPr>
              <w:t>0,0</w:t>
            </w:r>
          </w:p>
        </w:tc>
        <w:tc>
          <w:tcPr>
            <w:tcW w:w="868" w:type="dxa"/>
            <w:vAlign w:val="center"/>
          </w:tcPr>
          <w:p w:rsidR="00DA676A" w:rsidRPr="00DA676A" w:rsidRDefault="001F0C0C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73,5</w:t>
            </w:r>
          </w:p>
        </w:tc>
        <w:tc>
          <w:tcPr>
            <w:tcW w:w="868" w:type="dxa"/>
            <w:vAlign w:val="center"/>
          </w:tcPr>
          <w:p w:rsidR="00DA676A" w:rsidRPr="00DA676A" w:rsidRDefault="001F0C0C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  <w:r w:rsidR="00DA676A" w:rsidRPr="00DA676A">
              <w:rPr>
                <w:sz w:val="20"/>
              </w:rPr>
              <w:t>,0</w:t>
            </w:r>
          </w:p>
        </w:tc>
        <w:tc>
          <w:tcPr>
            <w:tcW w:w="868" w:type="dxa"/>
            <w:vAlign w:val="center"/>
          </w:tcPr>
          <w:p w:rsidR="00DA676A" w:rsidRPr="00DA676A" w:rsidRDefault="001F0C0C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  <w:r w:rsidR="00DA676A" w:rsidRPr="00DA676A">
              <w:rPr>
                <w:sz w:val="20"/>
              </w:rPr>
              <w:t>,0</w:t>
            </w:r>
          </w:p>
        </w:tc>
      </w:tr>
      <w:tr w:rsidR="00DA676A" w:rsidTr="00FC4BFF">
        <w:trPr>
          <w:trHeight w:val="589"/>
        </w:trPr>
        <w:tc>
          <w:tcPr>
            <w:tcW w:w="2646" w:type="dxa"/>
            <w:vMerge w:val="restart"/>
          </w:tcPr>
          <w:p w:rsidR="002636FD" w:rsidRPr="00EC486F" w:rsidRDefault="001139D8" w:rsidP="00614FB0">
            <w:pPr>
              <w:pStyle w:val="ConsPlusNormal"/>
              <w:jc w:val="both"/>
              <w:rPr>
                <w:sz w:val="20"/>
                <w:highlight w:val="yellow"/>
              </w:rPr>
            </w:pPr>
            <w:r w:rsidRPr="002636FD">
              <w:rPr>
                <w:sz w:val="20"/>
              </w:rPr>
              <w:t>1.2.</w:t>
            </w:r>
            <w:r w:rsidR="00345066">
              <w:rPr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 w:rsidRPr="002636FD">
              <w:rPr>
                <w:sz w:val="20"/>
              </w:rPr>
              <w:t>беспечение доступности медицинской помощи, повышение  эффективности  медицинских услуг, объемы, виды и качество  которых должны  соответствовать уровню заболеваемости и  потребностям населения</w:t>
            </w:r>
          </w:p>
        </w:tc>
        <w:tc>
          <w:tcPr>
            <w:tcW w:w="3195" w:type="dxa"/>
            <w:vAlign w:val="center"/>
          </w:tcPr>
          <w:p w:rsidR="00DA676A" w:rsidRPr="006E65EF" w:rsidRDefault="002636FD" w:rsidP="00AA3D8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Ожидаемая продолжительность жизни  при рождении</w:t>
            </w:r>
          </w:p>
        </w:tc>
        <w:tc>
          <w:tcPr>
            <w:tcW w:w="1118" w:type="dxa"/>
            <w:vAlign w:val="center"/>
          </w:tcPr>
          <w:p w:rsidR="00DA676A" w:rsidRPr="006E65EF" w:rsidRDefault="000E7A8B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="002636FD">
              <w:rPr>
                <w:sz w:val="20"/>
              </w:rPr>
              <w:t xml:space="preserve">ет </w:t>
            </w:r>
          </w:p>
        </w:tc>
        <w:tc>
          <w:tcPr>
            <w:tcW w:w="946" w:type="dxa"/>
            <w:vAlign w:val="center"/>
          </w:tcPr>
          <w:p w:rsidR="00DA676A" w:rsidRPr="006E65EF" w:rsidRDefault="000E7A8B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68,25</w:t>
            </w:r>
          </w:p>
        </w:tc>
        <w:tc>
          <w:tcPr>
            <w:tcW w:w="790" w:type="dxa"/>
            <w:vAlign w:val="center"/>
          </w:tcPr>
          <w:p w:rsidR="00DA676A" w:rsidRPr="006E65EF" w:rsidRDefault="000E7A8B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70,2</w:t>
            </w:r>
          </w:p>
        </w:tc>
        <w:tc>
          <w:tcPr>
            <w:tcW w:w="883" w:type="dxa"/>
            <w:vAlign w:val="center"/>
          </w:tcPr>
          <w:p w:rsidR="00DA676A" w:rsidRPr="006E65EF" w:rsidRDefault="000E7A8B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70,3</w:t>
            </w:r>
          </w:p>
        </w:tc>
        <w:tc>
          <w:tcPr>
            <w:tcW w:w="868" w:type="dxa"/>
            <w:vAlign w:val="center"/>
          </w:tcPr>
          <w:p w:rsidR="00DA676A" w:rsidRPr="006E65EF" w:rsidRDefault="000E7A8B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70,4</w:t>
            </w:r>
          </w:p>
        </w:tc>
        <w:tc>
          <w:tcPr>
            <w:tcW w:w="868" w:type="dxa"/>
            <w:vAlign w:val="center"/>
          </w:tcPr>
          <w:p w:rsidR="00DA676A" w:rsidRPr="006E65EF" w:rsidRDefault="000E7A8B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70,5</w:t>
            </w:r>
          </w:p>
        </w:tc>
        <w:tc>
          <w:tcPr>
            <w:tcW w:w="868" w:type="dxa"/>
            <w:vAlign w:val="center"/>
          </w:tcPr>
          <w:p w:rsidR="00DA676A" w:rsidRPr="006E65EF" w:rsidRDefault="000E7A8B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71,2</w:t>
            </w:r>
          </w:p>
        </w:tc>
        <w:tc>
          <w:tcPr>
            <w:tcW w:w="868" w:type="dxa"/>
            <w:vAlign w:val="center"/>
          </w:tcPr>
          <w:p w:rsidR="00DA676A" w:rsidRPr="006E65EF" w:rsidRDefault="00BE4F86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73,2</w:t>
            </w:r>
          </w:p>
        </w:tc>
        <w:tc>
          <w:tcPr>
            <w:tcW w:w="868" w:type="dxa"/>
            <w:vAlign w:val="center"/>
          </w:tcPr>
          <w:p w:rsidR="00DA676A" w:rsidRPr="006E65EF" w:rsidRDefault="00BE4F86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76,2 </w:t>
            </w:r>
          </w:p>
        </w:tc>
        <w:tc>
          <w:tcPr>
            <w:tcW w:w="868" w:type="dxa"/>
            <w:vAlign w:val="center"/>
          </w:tcPr>
          <w:p w:rsidR="00DA676A" w:rsidRPr="006E65EF" w:rsidRDefault="00BE4F86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78,2</w:t>
            </w:r>
          </w:p>
        </w:tc>
      </w:tr>
      <w:tr w:rsidR="00DA676A" w:rsidTr="00FC4BFF">
        <w:trPr>
          <w:trHeight w:val="697"/>
        </w:trPr>
        <w:tc>
          <w:tcPr>
            <w:tcW w:w="2646" w:type="dxa"/>
            <w:vMerge/>
          </w:tcPr>
          <w:p w:rsidR="00DA676A" w:rsidRPr="006E65EF" w:rsidRDefault="00DA676A" w:rsidP="00614FB0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3195" w:type="dxa"/>
            <w:vAlign w:val="center"/>
          </w:tcPr>
          <w:p w:rsidR="00132143" w:rsidRPr="006E65EF" w:rsidRDefault="00CD277B" w:rsidP="0034506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Обеспеченность врачами (ОГБУЗ «ЗГБ»)</w:t>
            </w:r>
          </w:p>
        </w:tc>
        <w:tc>
          <w:tcPr>
            <w:tcW w:w="1118" w:type="dxa"/>
            <w:vAlign w:val="center"/>
          </w:tcPr>
          <w:p w:rsidR="00DA676A" w:rsidRPr="006E65EF" w:rsidRDefault="00CD277B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% от норматива</w:t>
            </w:r>
          </w:p>
        </w:tc>
        <w:tc>
          <w:tcPr>
            <w:tcW w:w="946" w:type="dxa"/>
            <w:vAlign w:val="center"/>
          </w:tcPr>
          <w:p w:rsidR="00DA676A" w:rsidRPr="006E65EF" w:rsidRDefault="00CD277B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40,4</w:t>
            </w:r>
          </w:p>
        </w:tc>
        <w:tc>
          <w:tcPr>
            <w:tcW w:w="790" w:type="dxa"/>
            <w:vAlign w:val="center"/>
          </w:tcPr>
          <w:p w:rsidR="00DA676A" w:rsidRPr="006E65EF" w:rsidRDefault="00CD277B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</w:tc>
        <w:tc>
          <w:tcPr>
            <w:tcW w:w="883" w:type="dxa"/>
            <w:vAlign w:val="center"/>
          </w:tcPr>
          <w:p w:rsidR="00DA676A" w:rsidRPr="00345066" w:rsidRDefault="00CA4E13" w:rsidP="004817F8">
            <w:pPr>
              <w:pStyle w:val="ConsPlusNormal"/>
              <w:jc w:val="center"/>
              <w:rPr>
                <w:sz w:val="20"/>
              </w:rPr>
            </w:pPr>
            <w:r w:rsidRPr="00345066">
              <w:rPr>
                <w:sz w:val="20"/>
              </w:rPr>
              <w:t>41,2</w:t>
            </w:r>
          </w:p>
        </w:tc>
        <w:tc>
          <w:tcPr>
            <w:tcW w:w="868" w:type="dxa"/>
            <w:vAlign w:val="center"/>
          </w:tcPr>
          <w:p w:rsidR="00DA676A" w:rsidRPr="00345066" w:rsidRDefault="00CA4E13" w:rsidP="004817F8">
            <w:pPr>
              <w:pStyle w:val="ConsPlusNormal"/>
              <w:jc w:val="center"/>
              <w:rPr>
                <w:sz w:val="20"/>
              </w:rPr>
            </w:pPr>
            <w:r w:rsidRPr="00345066">
              <w:rPr>
                <w:sz w:val="20"/>
              </w:rPr>
              <w:t>41,9</w:t>
            </w:r>
          </w:p>
        </w:tc>
        <w:tc>
          <w:tcPr>
            <w:tcW w:w="868" w:type="dxa"/>
            <w:vAlign w:val="center"/>
          </w:tcPr>
          <w:p w:rsidR="00DA676A" w:rsidRPr="00345066" w:rsidRDefault="00CA4E13" w:rsidP="004817F8">
            <w:pPr>
              <w:pStyle w:val="ConsPlusNormal"/>
              <w:jc w:val="center"/>
              <w:rPr>
                <w:sz w:val="20"/>
              </w:rPr>
            </w:pPr>
            <w:r w:rsidRPr="00345066">
              <w:rPr>
                <w:sz w:val="20"/>
              </w:rPr>
              <w:t>42,0</w:t>
            </w:r>
          </w:p>
        </w:tc>
        <w:tc>
          <w:tcPr>
            <w:tcW w:w="868" w:type="dxa"/>
            <w:vAlign w:val="center"/>
          </w:tcPr>
          <w:p w:rsidR="00DA676A" w:rsidRPr="00345066" w:rsidRDefault="00CA4E13" w:rsidP="004817F8">
            <w:pPr>
              <w:pStyle w:val="ConsPlusNormal"/>
              <w:jc w:val="center"/>
              <w:rPr>
                <w:sz w:val="20"/>
              </w:rPr>
            </w:pPr>
            <w:r w:rsidRPr="00345066">
              <w:rPr>
                <w:sz w:val="20"/>
              </w:rPr>
              <w:t>43,5</w:t>
            </w:r>
          </w:p>
        </w:tc>
        <w:tc>
          <w:tcPr>
            <w:tcW w:w="868" w:type="dxa"/>
            <w:vAlign w:val="center"/>
          </w:tcPr>
          <w:p w:rsidR="00DA676A" w:rsidRPr="00345066" w:rsidRDefault="00CA4E13" w:rsidP="004817F8">
            <w:pPr>
              <w:pStyle w:val="ConsPlusNormal"/>
              <w:jc w:val="center"/>
              <w:rPr>
                <w:sz w:val="20"/>
              </w:rPr>
            </w:pPr>
            <w:r w:rsidRPr="00345066">
              <w:rPr>
                <w:sz w:val="20"/>
              </w:rPr>
              <w:t>45,0</w:t>
            </w:r>
          </w:p>
        </w:tc>
        <w:tc>
          <w:tcPr>
            <w:tcW w:w="868" w:type="dxa"/>
            <w:vAlign w:val="center"/>
          </w:tcPr>
          <w:p w:rsidR="00DA676A" w:rsidRPr="00345066" w:rsidRDefault="00CA4E13" w:rsidP="004817F8">
            <w:pPr>
              <w:pStyle w:val="ConsPlusNormal"/>
              <w:jc w:val="center"/>
              <w:rPr>
                <w:sz w:val="20"/>
              </w:rPr>
            </w:pPr>
            <w:r w:rsidRPr="00345066">
              <w:rPr>
                <w:sz w:val="20"/>
              </w:rPr>
              <w:t>46,5</w:t>
            </w:r>
          </w:p>
        </w:tc>
        <w:tc>
          <w:tcPr>
            <w:tcW w:w="868" w:type="dxa"/>
            <w:vAlign w:val="center"/>
          </w:tcPr>
          <w:p w:rsidR="00DA676A" w:rsidRPr="00345066" w:rsidRDefault="00CA4E13" w:rsidP="004817F8">
            <w:pPr>
              <w:pStyle w:val="ConsPlusNormal"/>
              <w:jc w:val="center"/>
              <w:rPr>
                <w:sz w:val="20"/>
              </w:rPr>
            </w:pPr>
            <w:r w:rsidRPr="00345066">
              <w:rPr>
                <w:sz w:val="20"/>
              </w:rPr>
              <w:t>48,2</w:t>
            </w:r>
          </w:p>
        </w:tc>
      </w:tr>
      <w:tr w:rsidR="00DA676A" w:rsidTr="00FC4BFF">
        <w:tc>
          <w:tcPr>
            <w:tcW w:w="2646" w:type="dxa"/>
            <w:vMerge/>
          </w:tcPr>
          <w:p w:rsidR="00DA676A" w:rsidRPr="006E65EF" w:rsidRDefault="00DA676A" w:rsidP="00614FB0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3195" w:type="dxa"/>
            <w:vAlign w:val="center"/>
          </w:tcPr>
          <w:p w:rsidR="00DA676A" w:rsidRPr="006E65EF" w:rsidRDefault="00CD277B" w:rsidP="00CD277B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Уровень общей заболеваемости  по городу  на 100 тыс. населения </w:t>
            </w:r>
          </w:p>
        </w:tc>
        <w:tc>
          <w:tcPr>
            <w:tcW w:w="1118" w:type="dxa"/>
            <w:vAlign w:val="center"/>
          </w:tcPr>
          <w:p w:rsidR="00DA676A" w:rsidRPr="006E65EF" w:rsidRDefault="003632C8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  <w:r w:rsidR="00CD277B">
              <w:rPr>
                <w:sz w:val="20"/>
              </w:rPr>
              <w:t>ыс. случаев</w:t>
            </w:r>
          </w:p>
        </w:tc>
        <w:tc>
          <w:tcPr>
            <w:tcW w:w="946" w:type="dxa"/>
            <w:vAlign w:val="center"/>
          </w:tcPr>
          <w:p w:rsidR="00DA676A" w:rsidRPr="006E65EF" w:rsidRDefault="00CD277B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180,3</w:t>
            </w:r>
          </w:p>
        </w:tc>
        <w:tc>
          <w:tcPr>
            <w:tcW w:w="790" w:type="dxa"/>
            <w:vAlign w:val="center"/>
          </w:tcPr>
          <w:p w:rsidR="00DA676A" w:rsidRPr="006E65EF" w:rsidRDefault="00CD277B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209,7</w:t>
            </w:r>
          </w:p>
        </w:tc>
        <w:tc>
          <w:tcPr>
            <w:tcW w:w="883" w:type="dxa"/>
            <w:vAlign w:val="center"/>
          </w:tcPr>
          <w:p w:rsidR="00DA676A" w:rsidRPr="00D16E1B" w:rsidRDefault="00D16E1B" w:rsidP="004817F8">
            <w:pPr>
              <w:pStyle w:val="ConsPlusNormal"/>
              <w:jc w:val="center"/>
              <w:rPr>
                <w:sz w:val="20"/>
              </w:rPr>
            </w:pPr>
            <w:r w:rsidRPr="00D16E1B">
              <w:rPr>
                <w:sz w:val="20"/>
              </w:rPr>
              <w:t>208,9</w:t>
            </w:r>
          </w:p>
        </w:tc>
        <w:tc>
          <w:tcPr>
            <w:tcW w:w="868" w:type="dxa"/>
            <w:vAlign w:val="center"/>
          </w:tcPr>
          <w:p w:rsidR="00DA676A" w:rsidRPr="00D16E1B" w:rsidRDefault="00D16E1B" w:rsidP="004817F8">
            <w:pPr>
              <w:pStyle w:val="ConsPlusNormal"/>
              <w:jc w:val="center"/>
              <w:rPr>
                <w:sz w:val="20"/>
              </w:rPr>
            </w:pPr>
            <w:r w:rsidRPr="00D16E1B">
              <w:rPr>
                <w:sz w:val="20"/>
              </w:rPr>
              <w:t>208,0</w:t>
            </w:r>
          </w:p>
        </w:tc>
        <w:tc>
          <w:tcPr>
            <w:tcW w:w="868" w:type="dxa"/>
            <w:vAlign w:val="center"/>
          </w:tcPr>
          <w:p w:rsidR="00DA676A" w:rsidRPr="00D16E1B" w:rsidRDefault="00D16E1B" w:rsidP="004817F8">
            <w:pPr>
              <w:pStyle w:val="ConsPlusNormal"/>
              <w:jc w:val="center"/>
              <w:rPr>
                <w:sz w:val="20"/>
              </w:rPr>
            </w:pPr>
            <w:r w:rsidRPr="00D16E1B">
              <w:rPr>
                <w:sz w:val="20"/>
              </w:rPr>
              <w:t>207,9</w:t>
            </w:r>
          </w:p>
        </w:tc>
        <w:tc>
          <w:tcPr>
            <w:tcW w:w="868" w:type="dxa"/>
            <w:vAlign w:val="center"/>
          </w:tcPr>
          <w:p w:rsidR="00DA676A" w:rsidRPr="00D16E1B" w:rsidRDefault="00D16E1B" w:rsidP="004817F8">
            <w:pPr>
              <w:pStyle w:val="ConsPlusNormal"/>
              <w:jc w:val="center"/>
              <w:rPr>
                <w:sz w:val="20"/>
              </w:rPr>
            </w:pPr>
            <w:r w:rsidRPr="00D16E1B">
              <w:rPr>
                <w:sz w:val="20"/>
              </w:rPr>
              <w:t>206,0</w:t>
            </w:r>
          </w:p>
        </w:tc>
        <w:tc>
          <w:tcPr>
            <w:tcW w:w="868" w:type="dxa"/>
            <w:vAlign w:val="center"/>
          </w:tcPr>
          <w:p w:rsidR="00DA676A" w:rsidRPr="00D16E1B" w:rsidRDefault="00D16E1B" w:rsidP="004817F8">
            <w:pPr>
              <w:pStyle w:val="ConsPlusNormal"/>
              <w:jc w:val="center"/>
              <w:rPr>
                <w:sz w:val="20"/>
              </w:rPr>
            </w:pPr>
            <w:r w:rsidRPr="00D16E1B">
              <w:rPr>
                <w:sz w:val="20"/>
              </w:rPr>
              <w:t>205,9</w:t>
            </w:r>
          </w:p>
        </w:tc>
        <w:tc>
          <w:tcPr>
            <w:tcW w:w="868" w:type="dxa"/>
            <w:vAlign w:val="center"/>
          </w:tcPr>
          <w:p w:rsidR="00DA676A" w:rsidRPr="00D16E1B" w:rsidRDefault="00D16E1B" w:rsidP="004817F8">
            <w:pPr>
              <w:pStyle w:val="ConsPlusNormal"/>
              <w:jc w:val="center"/>
              <w:rPr>
                <w:sz w:val="20"/>
              </w:rPr>
            </w:pPr>
            <w:r w:rsidRPr="00D16E1B">
              <w:rPr>
                <w:sz w:val="20"/>
              </w:rPr>
              <w:t>205,0</w:t>
            </w:r>
          </w:p>
        </w:tc>
        <w:tc>
          <w:tcPr>
            <w:tcW w:w="868" w:type="dxa"/>
            <w:vAlign w:val="center"/>
          </w:tcPr>
          <w:p w:rsidR="00DA676A" w:rsidRPr="00D16E1B" w:rsidRDefault="00D16E1B" w:rsidP="004817F8">
            <w:pPr>
              <w:pStyle w:val="ConsPlusNormal"/>
              <w:jc w:val="center"/>
              <w:rPr>
                <w:sz w:val="20"/>
              </w:rPr>
            </w:pPr>
            <w:r w:rsidRPr="00D16E1B">
              <w:rPr>
                <w:sz w:val="20"/>
              </w:rPr>
              <w:t>204,9</w:t>
            </w:r>
          </w:p>
        </w:tc>
      </w:tr>
      <w:tr w:rsidR="00DA676A" w:rsidTr="00FC4BFF">
        <w:trPr>
          <w:trHeight w:val="840"/>
        </w:trPr>
        <w:tc>
          <w:tcPr>
            <w:tcW w:w="2646" w:type="dxa"/>
            <w:vMerge w:val="restart"/>
          </w:tcPr>
          <w:p w:rsidR="00DA676A" w:rsidRPr="006E65EF" w:rsidRDefault="001139D8" w:rsidP="00614FB0">
            <w:pPr>
              <w:pStyle w:val="a4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1.3. </w:t>
            </w:r>
            <w:r w:rsidRPr="006E65EF">
              <w:rPr>
                <w:sz w:val="20"/>
              </w:rPr>
              <w:t xml:space="preserve">Создание условий, обеспечивающих возможность гражданам систематически заниматься физической культурой и спортом, и повышение </w:t>
            </w:r>
            <w:r w:rsidRPr="006E65EF">
              <w:rPr>
                <w:sz w:val="20"/>
              </w:rPr>
              <w:lastRenderedPageBreak/>
              <w:t>эффективности  подготовки спортсменов</w:t>
            </w:r>
          </w:p>
        </w:tc>
        <w:tc>
          <w:tcPr>
            <w:tcW w:w="3195" w:type="dxa"/>
            <w:vAlign w:val="center"/>
          </w:tcPr>
          <w:p w:rsidR="00DA676A" w:rsidRPr="006E65EF" w:rsidRDefault="00DA676A" w:rsidP="00AA3D8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Доля населения  ЗГМО, систематически  занимающегося  физической культурой и спортом, в общей численности населения  ЗГМО  в возрасте 3-79  лет</w:t>
            </w:r>
          </w:p>
        </w:tc>
        <w:tc>
          <w:tcPr>
            <w:tcW w:w="1118" w:type="dxa"/>
            <w:vAlign w:val="center"/>
          </w:tcPr>
          <w:p w:rsidR="00DA676A" w:rsidRPr="006E65EF" w:rsidRDefault="00DA676A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946" w:type="dxa"/>
            <w:vAlign w:val="center"/>
          </w:tcPr>
          <w:p w:rsidR="00DA676A" w:rsidRPr="006E65EF" w:rsidRDefault="00DA676A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40,5</w:t>
            </w:r>
          </w:p>
        </w:tc>
        <w:tc>
          <w:tcPr>
            <w:tcW w:w="790" w:type="dxa"/>
            <w:vAlign w:val="center"/>
          </w:tcPr>
          <w:p w:rsidR="00DA676A" w:rsidRPr="006E65EF" w:rsidRDefault="00DA676A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</w:tc>
        <w:tc>
          <w:tcPr>
            <w:tcW w:w="883" w:type="dxa"/>
            <w:vAlign w:val="center"/>
          </w:tcPr>
          <w:p w:rsidR="00C43F58" w:rsidRDefault="00C43F58" w:rsidP="00C43F58">
            <w:pPr>
              <w:pStyle w:val="ConsPlusNormal"/>
              <w:jc w:val="center"/>
              <w:rPr>
                <w:sz w:val="20"/>
              </w:rPr>
            </w:pPr>
          </w:p>
          <w:p w:rsidR="00DA676A" w:rsidRDefault="00DA676A" w:rsidP="00C43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2A4081">
              <w:rPr>
                <w:sz w:val="20"/>
              </w:rPr>
              <w:t>1,2</w:t>
            </w:r>
          </w:p>
          <w:p w:rsidR="002A4081" w:rsidRPr="006E65EF" w:rsidRDefault="002A4081" w:rsidP="00C43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dxa"/>
            <w:vAlign w:val="center"/>
          </w:tcPr>
          <w:p w:rsidR="00DA676A" w:rsidRPr="006E65EF" w:rsidRDefault="00DA676A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43,0</w:t>
            </w:r>
          </w:p>
        </w:tc>
        <w:tc>
          <w:tcPr>
            <w:tcW w:w="868" w:type="dxa"/>
            <w:vAlign w:val="center"/>
          </w:tcPr>
          <w:p w:rsidR="00DA676A" w:rsidRPr="006E65EF" w:rsidRDefault="00DA676A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43,5</w:t>
            </w:r>
          </w:p>
        </w:tc>
        <w:tc>
          <w:tcPr>
            <w:tcW w:w="868" w:type="dxa"/>
            <w:vAlign w:val="center"/>
          </w:tcPr>
          <w:p w:rsidR="00DA676A" w:rsidRPr="006E65EF" w:rsidRDefault="00DA676A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46,0</w:t>
            </w:r>
          </w:p>
        </w:tc>
        <w:tc>
          <w:tcPr>
            <w:tcW w:w="868" w:type="dxa"/>
            <w:vAlign w:val="center"/>
          </w:tcPr>
          <w:p w:rsidR="00DA676A" w:rsidRPr="006E65EF" w:rsidRDefault="00DA676A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868" w:type="dxa"/>
            <w:vAlign w:val="center"/>
          </w:tcPr>
          <w:p w:rsidR="00DA676A" w:rsidRPr="006E65EF" w:rsidRDefault="00DA676A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  <w:tc>
          <w:tcPr>
            <w:tcW w:w="868" w:type="dxa"/>
            <w:vAlign w:val="center"/>
          </w:tcPr>
          <w:p w:rsidR="00DA676A" w:rsidRPr="006E65EF" w:rsidRDefault="00DA676A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</w:tr>
      <w:tr w:rsidR="00DA676A" w:rsidTr="00FC4BFF">
        <w:trPr>
          <w:trHeight w:val="70"/>
        </w:trPr>
        <w:tc>
          <w:tcPr>
            <w:tcW w:w="2646" w:type="dxa"/>
            <w:vMerge/>
          </w:tcPr>
          <w:p w:rsidR="00DA676A" w:rsidRPr="006E65EF" w:rsidRDefault="00DA676A" w:rsidP="00614FB0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3195" w:type="dxa"/>
            <w:vAlign w:val="center"/>
          </w:tcPr>
          <w:p w:rsidR="00DA676A" w:rsidRPr="006E65EF" w:rsidRDefault="00DA676A" w:rsidP="00AA3D8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Уровень обеспеченности  </w:t>
            </w:r>
            <w:r>
              <w:rPr>
                <w:sz w:val="20"/>
              </w:rPr>
              <w:lastRenderedPageBreak/>
              <w:t>населения  спортивными сооружениями  исходя  из  единовременной  пропускной  способности   объектов спорта</w:t>
            </w:r>
          </w:p>
        </w:tc>
        <w:tc>
          <w:tcPr>
            <w:tcW w:w="1118" w:type="dxa"/>
            <w:vAlign w:val="center"/>
          </w:tcPr>
          <w:p w:rsidR="00DA676A" w:rsidRPr="006E65EF" w:rsidRDefault="00DA676A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%</w:t>
            </w:r>
          </w:p>
        </w:tc>
        <w:tc>
          <w:tcPr>
            <w:tcW w:w="946" w:type="dxa"/>
            <w:vAlign w:val="center"/>
          </w:tcPr>
          <w:p w:rsidR="00DA676A" w:rsidRPr="006E65EF" w:rsidRDefault="00DA676A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30,1</w:t>
            </w:r>
          </w:p>
        </w:tc>
        <w:tc>
          <w:tcPr>
            <w:tcW w:w="790" w:type="dxa"/>
            <w:vAlign w:val="center"/>
          </w:tcPr>
          <w:p w:rsidR="00DA676A" w:rsidRPr="006E65EF" w:rsidRDefault="00DA676A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30,7</w:t>
            </w:r>
          </w:p>
        </w:tc>
        <w:tc>
          <w:tcPr>
            <w:tcW w:w="883" w:type="dxa"/>
            <w:vAlign w:val="center"/>
          </w:tcPr>
          <w:p w:rsidR="002A4081" w:rsidRDefault="00DA676A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31,0</w:t>
            </w:r>
          </w:p>
          <w:p w:rsidR="00DA676A" w:rsidRPr="006E65EF" w:rsidRDefault="00DA676A" w:rsidP="004817F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dxa"/>
            <w:vAlign w:val="center"/>
          </w:tcPr>
          <w:p w:rsidR="00DA676A" w:rsidRPr="006E65EF" w:rsidRDefault="00DA676A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32,0</w:t>
            </w:r>
          </w:p>
        </w:tc>
        <w:tc>
          <w:tcPr>
            <w:tcW w:w="868" w:type="dxa"/>
            <w:vAlign w:val="center"/>
          </w:tcPr>
          <w:p w:rsidR="00DA676A" w:rsidRPr="006E65EF" w:rsidRDefault="00DA676A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868" w:type="dxa"/>
            <w:vAlign w:val="center"/>
          </w:tcPr>
          <w:p w:rsidR="00DA676A" w:rsidRPr="006E65EF" w:rsidRDefault="00DA676A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37,0</w:t>
            </w:r>
          </w:p>
        </w:tc>
        <w:tc>
          <w:tcPr>
            <w:tcW w:w="868" w:type="dxa"/>
            <w:vAlign w:val="center"/>
          </w:tcPr>
          <w:p w:rsidR="00DA676A" w:rsidRPr="006E65EF" w:rsidRDefault="00DA676A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868" w:type="dxa"/>
            <w:vAlign w:val="center"/>
          </w:tcPr>
          <w:p w:rsidR="00DA676A" w:rsidRPr="006E65EF" w:rsidRDefault="00DA676A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  <w:tc>
          <w:tcPr>
            <w:tcW w:w="868" w:type="dxa"/>
            <w:vAlign w:val="center"/>
          </w:tcPr>
          <w:p w:rsidR="00DA676A" w:rsidRPr="006E65EF" w:rsidRDefault="00DA676A" w:rsidP="004817F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</w:tr>
      <w:tr w:rsidR="00DA676A" w:rsidTr="00FC4BFF">
        <w:trPr>
          <w:trHeight w:val="70"/>
        </w:trPr>
        <w:tc>
          <w:tcPr>
            <w:tcW w:w="2646" w:type="dxa"/>
          </w:tcPr>
          <w:p w:rsidR="00050C52" w:rsidRPr="006E65EF" w:rsidRDefault="00DB20D0" w:rsidP="00614FB0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1.4.  </w:t>
            </w:r>
            <w:r w:rsidR="00050C52">
              <w:rPr>
                <w:sz w:val="20"/>
              </w:rPr>
              <w:t>Р</w:t>
            </w:r>
            <w:r w:rsidR="00050C52" w:rsidRPr="00050C52">
              <w:rPr>
                <w:sz w:val="20"/>
              </w:rPr>
              <w:t>азвитие культурного потенциала личности и общества в целом</w:t>
            </w:r>
          </w:p>
        </w:tc>
        <w:tc>
          <w:tcPr>
            <w:tcW w:w="3195" w:type="dxa"/>
            <w:vAlign w:val="center"/>
          </w:tcPr>
          <w:p w:rsidR="00DA676A" w:rsidRDefault="0039552F" w:rsidP="00AA3D8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Число посещений  культурных мероприятий</w:t>
            </w:r>
          </w:p>
        </w:tc>
        <w:tc>
          <w:tcPr>
            <w:tcW w:w="1118" w:type="dxa"/>
            <w:vAlign w:val="center"/>
          </w:tcPr>
          <w:p w:rsidR="00DA676A" w:rsidRDefault="00344025" w:rsidP="00F91A8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Тыс. чел.</w:t>
            </w:r>
          </w:p>
        </w:tc>
        <w:tc>
          <w:tcPr>
            <w:tcW w:w="946" w:type="dxa"/>
            <w:vAlign w:val="center"/>
          </w:tcPr>
          <w:p w:rsidR="00DA676A" w:rsidRPr="00405057" w:rsidRDefault="00344025" w:rsidP="00F91A84">
            <w:pPr>
              <w:pStyle w:val="ConsPlusNormal"/>
              <w:jc w:val="center"/>
              <w:rPr>
                <w:sz w:val="20"/>
              </w:rPr>
            </w:pPr>
            <w:r w:rsidRPr="00405057">
              <w:rPr>
                <w:sz w:val="20"/>
              </w:rPr>
              <w:t>3</w:t>
            </w:r>
            <w:r w:rsidR="006C5ECD">
              <w:rPr>
                <w:sz w:val="20"/>
              </w:rPr>
              <w:t>0,8</w:t>
            </w:r>
          </w:p>
        </w:tc>
        <w:tc>
          <w:tcPr>
            <w:tcW w:w="790" w:type="dxa"/>
            <w:vAlign w:val="center"/>
          </w:tcPr>
          <w:p w:rsidR="00DA676A" w:rsidRPr="00405057" w:rsidRDefault="00344025" w:rsidP="00F91A84">
            <w:pPr>
              <w:pStyle w:val="ConsPlusNormal"/>
              <w:jc w:val="center"/>
              <w:rPr>
                <w:sz w:val="20"/>
              </w:rPr>
            </w:pPr>
            <w:r w:rsidRPr="00405057">
              <w:rPr>
                <w:sz w:val="20"/>
              </w:rPr>
              <w:t>1</w:t>
            </w:r>
            <w:r w:rsidR="006C5ECD">
              <w:rPr>
                <w:sz w:val="20"/>
              </w:rPr>
              <w:t>02,1</w:t>
            </w:r>
          </w:p>
        </w:tc>
        <w:tc>
          <w:tcPr>
            <w:tcW w:w="883" w:type="dxa"/>
            <w:vAlign w:val="center"/>
          </w:tcPr>
          <w:p w:rsidR="00DA676A" w:rsidRPr="00405057" w:rsidRDefault="00344025" w:rsidP="00F91A84">
            <w:pPr>
              <w:pStyle w:val="ConsPlusNormal"/>
              <w:jc w:val="center"/>
              <w:rPr>
                <w:sz w:val="20"/>
              </w:rPr>
            </w:pPr>
            <w:r w:rsidRPr="00405057">
              <w:rPr>
                <w:sz w:val="20"/>
              </w:rPr>
              <w:t>12</w:t>
            </w:r>
            <w:r w:rsidR="006C5ECD">
              <w:rPr>
                <w:sz w:val="20"/>
              </w:rPr>
              <w:t>3,6</w:t>
            </w:r>
          </w:p>
        </w:tc>
        <w:tc>
          <w:tcPr>
            <w:tcW w:w="868" w:type="dxa"/>
            <w:vAlign w:val="center"/>
          </w:tcPr>
          <w:p w:rsidR="00DA676A" w:rsidRPr="00405057" w:rsidRDefault="00344025" w:rsidP="00F91A84">
            <w:pPr>
              <w:pStyle w:val="ConsPlusNormal"/>
              <w:jc w:val="center"/>
              <w:rPr>
                <w:sz w:val="20"/>
              </w:rPr>
            </w:pPr>
            <w:r w:rsidRPr="00405057">
              <w:rPr>
                <w:sz w:val="20"/>
              </w:rPr>
              <w:t>12</w:t>
            </w:r>
            <w:r w:rsidR="006C5ECD">
              <w:rPr>
                <w:sz w:val="20"/>
              </w:rPr>
              <w:t>3,6</w:t>
            </w:r>
          </w:p>
        </w:tc>
        <w:tc>
          <w:tcPr>
            <w:tcW w:w="868" w:type="dxa"/>
            <w:vAlign w:val="center"/>
          </w:tcPr>
          <w:p w:rsidR="00DA676A" w:rsidRPr="00405057" w:rsidRDefault="00344025" w:rsidP="00F91A84">
            <w:pPr>
              <w:pStyle w:val="ConsPlusNormal"/>
              <w:jc w:val="center"/>
              <w:rPr>
                <w:sz w:val="20"/>
              </w:rPr>
            </w:pPr>
            <w:r w:rsidRPr="00405057">
              <w:rPr>
                <w:sz w:val="20"/>
              </w:rPr>
              <w:t>12</w:t>
            </w:r>
            <w:r w:rsidR="006C5ECD">
              <w:rPr>
                <w:sz w:val="20"/>
              </w:rPr>
              <w:t>3,7</w:t>
            </w:r>
          </w:p>
        </w:tc>
        <w:tc>
          <w:tcPr>
            <w:tcW w:w="868" w:type="dxa"/>
            <w:vAlign w:val="center"/>
          </w:tcPr>
          <w:p w:rsidR="00DA676A" w:rsidRPr="00405057" w:rsidRDefault="00344025" w:rsidP="00F91A84">
            <w:pPr>
              <w:pStyle w:val="ConsPlusNormal"/>
              <w:jc w:val="center"/>
              <w:rPr>
                <w:sz w:val="20"/>
              </w:rPr>
            </w:pPr>
            <w:r w:rsidRPr="00405057">
              <w:rPr>
                <w:sz w:val="20"/>
              </w:rPr>
              <w:t>12</w:t>
            </w:r>
            <w:r w:rsidR="006C5ECD">
              <w:rPr>
                <w:sz w:val="20"/>
              </w:rPr>
              <w:t>4,0</w:t>
            </w:r>
          </w:p>
        </w:tc>
        <w:tc>
          <w:tcPr>
            <w:tcW w:w="868" w:type="dxa"/>
            <w:vAlign w:val="center"/>
          </w:tcPr>
          <w:p w:rsidR="00DA676A" w:rsidRPr="00405057" w:rsidRDefault="006C5ECD" w:rsidP="00F91A8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  <w:r w:rsidR="00344025" w:rsidRPr="00405057">
              <w:rPr>
                <w:sz w:val="20"/>
              </w:rPr>
              <w:t>,1</w:t>
            </w:r>
          </w:p>
        </w:tc>
        <w:tc>
          <w:tcPr>
            <w:tcW w:w="868" w:type="dxa"/>
            <w:vAlign w:val="center"/>
          </w:tcPr>
          <w:p w:rsidR="00DA676A" w:rsidRPr="00405057" w:rsidRDefault="00344025" w:rsidP="006C5ECD">
            <w:pPr>
              <w:pStyle w:val="ConsPlusNormal"/>
              <w:jc w:val="center"/>
              <w:rPr>
                <w:sz w:val="20"/>
              </w:rPr>
            </w:pPr>
            <w:r w:rsidRPr="00405057">
              <w:rPr>
                <w:sz w:val="20"/>
              </w:rPr>
              <w:t>12</w:t>
            </w:r>
            <w:r w:rsidR="006C5ECD">
              <w:rPr>
                <w:sz w:val="20"/>
              </w:rPr>
              <w:t>4</w:t>
            </w:r>
            <w:r w:rsidRPr="00405057">
              <w:rPr>
                <w:sz w:val="20"/>
              </w:rPr>
              <w:t>,2</w:t>
            </w:r>
          </w:p>
        </w:tc>
        <w:tc>
          <w:tcPr>
            <w:tcW w:w="868" w:type="dxa"/>
            <w:vAlign w:val="center"/>
          </w:tcPr>
          <w:p w:rsidR="00DA676A" w:rsidRPr="00405057" w:rsidRDefault="006C5ECD" w:rsidP="00D16E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  <w:r w:rsidR="00344025" w:rsidRPr="00405057">
              <w:rPr>
                <w:sz w:val="20"/>
              </w:rPr>
              <w:t>,2</w:t>
            </w:r>
          </w:p>
        </w:tc>
      </w:tr>
      <w:tr w:rsidR="00DA676A" w:rsidTr="00FC4BFF">
        <w:tc>
          <w:tcPr>
            <w:tcW w:w="2646" w:type="dxa"/>
            <w:vMerge w:val="restart"/>
          </w:tcPr>
          <w:p w:rsidR="00DA676A" w:rsidRDefault="00DB20D0" w:rsidP="00614FB0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1.5. Обеспечение  успешной социализации  и эффективной  самореализации   молодежи</w:t>
            </w:r>
          </w:p>
          <w:p w:rsidR="00DA676A" w:rsidRPr="006E65EF" w:rsidRDefault="00DA676A" w:rsidP="00614FB0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3195" w:type="dxa"/>
            <w:vAlign w:val="center"/>
          </w:tcPr>
          <w:p w:rsidR="00DA676A" w:rsidRPr="006E65EF" w:rsidRDefault="00DA676A" w:rsidP="00AA3D8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Общая  численность   участников            мероприятий в сфере  молодежной политики в возрасте от 14 до 35 лет</w:t>
            </w:r>
          </w:p>
        </w:tc>
        <w:tc>
          <w:tcPr>
            <w:tcW w:w="1118" w:type="dxa"/>
            <w:vAlign w:val="center"/>
          </w:tcPr>
          <w:p w:rsidR="00DA676A" w:rsidRPr="006E65EF" w:rsidRDefault="00DA676A" w:rsidP="00F91A8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Тыс. чел.</w:t>
            </w:r>
          </w:p>
        </w:tc>
        <w:tc>
          <w:tcPr>
            <w:tcW w:w="946" w:type="dxa"/>
            <w:vAlign w:val="center"/>
          </w:tcPr>
          <w:p w:rsidR="00DA676A" w:rsidRPr="007E56B6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7E56B6">
              <w:rPr>
                <w:sz w:val="20"/>
              </w:rPr>
              <w:t>4,2</w:t>
            </w:r>
          </w:p>
        </w:tc>
        <w:tc>
          <w:tcPr>
            <w:tcW w:w="790" w:type="dxa"/>
            <w:vAlign w:val="center"/>
          </w:tcPr>
          <w:p w:rsidR="00DA676A" w:rsidRPr="007E56B6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7E56B6">
              <w:rPr>
                <w:sz w:val="20"/>
              </w:rPr>
              <w:t>5,0</w:t>
            </w:r>
          </w:p>
        </w:tc>
        <w:tc>
          <w:tcPr>
            <w:tcW w:w="883" w:type="dxa"/>
            <w:vAlign w:val="center"/>
          </w:tcPr>
          <w:p w:rsidR="00DA676A" w:rsidRPr="007E56B6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7E56B6">
              <w:rPr>
                <w:sz w:val="20"/>
              </w:rPr>
              <w:t>5,1</w:t>
            </w:r>
          </w:p>
        </w:tc>
        <w:tc>
          <w:tcPr>
            <w:tcW w:w="868" w:type="dxa"/>
            <w:vAlign w:val="center"/>
          </w:tcPr>
          <w:p w:rsidR="00DA676A" w:rsidRPr="007E56B6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7E56B6">
              <w:rPr>
                <w:sz w:val="20"/>
              </w:rPr>
              <w:t>5,2</w:t>
            </w:r>
          </w:p>
        </w:tc>
        <w:tc>
          <w:tcPr>
            <w:tcW w:w="868" w:type="dxa"/>
            <w:vAlign w:val="center"/>
          </w:tcPr>
          <w:p w:rsidR="00DA676A" w:rsidRPr="007E56B6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7E56B6">
              <w:rPr>
                <w:sz w:val="20"/>
              </w:rPr>
              <w:t>5,3</w:t>
            </w:r>
          </w:p>
        </w:tc>
        <w:tc>
          <w:tcPr>
            <w:tcW w:w="868" w:type="dxa"/>
            <w:vAlign w:val="center"/>
          </w:tcPr>
          <w:p w:rsidR="00DA676A" w:rsidRPr="007E56B6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7E56B6">
              <w:rPr>
                <w:sz w:val="20"/>
              </w:rPr>
              <w:t>5,6</w:t>
            </w:r>
          </w:p>
        </w:tc>
        <w:tc>
          <w:tcPr>
            <w:tcW w:w="868" w:type="dxa"/>
            <w:vAlign w:val="center"/>
          </w:tcPr>
          <w:p w:rsidR="00DA676A" w:rsidRPr="007E56B6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7E56B6">
              <w:rPr>
                <w:sz w:val="20"/>
              </w:rPr>
              <w:t>5,9</w:t>
            </w:r>
          </w:p>
        </w:tc>
        <w:tc>
          <w:tcPr>
            <w:tcW w:w="868" w:type="dxa"/>
            <w:vAlign w:val="center"/>
          </w:tcPr>
          <w:p w:rsidR="00DA676A" w:rsidRPr="007E56B6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7E56B6">
              <w:rPr>
                <w:sz w:val="20"/>
              </w:rPr>
              <w:t>6,0</w:t>
            </w:r>
          </w:p>
        </w:tc>
        <w:tc>
          <w:tcPr>
            <w:tcW w:w="868" w:type="dxa"/>
            <w:vAlign w:val="center"/>
          </w:tcPr>
          <w:p w:rsidR="00DA676A" w:rsidRPr="007E56B6" w:rsidRDefault="00DA676A" w:rsidP="00747D49">
            <w:pPr>
              <w:pStyle w:val="ConsPlusNormal"/>
              <w:jc w:val="center"/>
              <w:rPr>
                <w:sz w:val="20"/>
              </w:rPr>
            </w:pPr>
            <w:r w:rsidRPr="007E56B6">
              <w:rPr>
                <w:sz w:val="20"/>
              </w:rPr>
              <w:t>6,2</w:t>
            </w:r>
          </w:p>
        </w:tc>
      </w:tr>
      <w:tr w:rsidR="00DA676A" w:rsidTr="00FC4BFF">
        <w:tc>
          <w:tcPr>
            <w:tcW w:w="2646" w:type="dxa"/>
            <w:vMerge/>
          </w:tcPr>
          <w:p w:rsidR="00DA676A" w:rsidRPr="006E65EF" w:rsidRDefault="00DA676A" w:rsidP="00614FB0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3195" w:type="dxa"/>
            <w:vAlign w:val="center"/>
          </w:tcPr>
          <w:p w:rsidR="00DA676A" w:rsidRPr="006E65EF" w:rsidRDefault="00DA676A" w:rsidP="00AA3D8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Доля молодых людей в возрасте от  14 до 35 лет, зарегистрированных  с диагнозом «синдром зависимости от наркотических  средств (наркомания)», «пагубное (с вредными последствиями) употребление  наркотических средств» впервые  в жизни, в общем количестве   молодых людей от 14 до 35 лет</w:t>
            </w:r>
          </w:p>
        </w:tc>
        <w:tc>
          <w:tcPr>
            <w:tcW w:w="1118" w:type="dxa"/>
            <w:vAlign w:val="center"/>
          </w:tcPr>
          <w:p w:rsidR="00DA676A" w:rsidRPr="006E65EF" w:rsidRDefault="00DA676A" w:rsidP="00F91A8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946" w:type="dxa"/>
            <w:vAlign w:val="center"/>
          </w:tcPr>
          <w:p w:rsidR="00DA676A" w:rsidRPr="007E56B6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7E56B6">
              <w:rPr>
                <w:sz w:val="20"/>
              </w:rPr>
              <w:t>0,09</w:t>
            </w:r>
          </w:p>
        </w:tc>
        <w:tc>
          <w:tcPr>
            <w:tcW w:w="790" w:type="dxa"/>
            <w:vAlign w:val="center"/>
          </w:tcPr>
          <w:p w:rsidR="00DA676A" w:rsidRPr="007E56B6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7E56B6">
              <w:rPr>
                <w:sz w:val="20"/>
              </w:rPr>
              <w:t>0,06</w:t>
            </w:r>
          </w:p>
        </w:tc>
        <w:tc>
          <w:tcPr>
            <w:tcW w:w="883" w:type="dxa"/>
            <w:vAlign w:val="center"/>
          </w:tcPr>
          <w:p w:rsidR="00DA676A" w:rsidRPr="007E56B6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7E56B6">
              <w:rPr>
                <w:sz w:val="20"/>
              </w:rPr>
              <w:t>0,06</w:t>
            </w:r>
          </w:p>
        </w:tc>
        <w:tc>
          <w:tcPr>
            <w:tcW w:w="868" w:type="dxa"/>
            <w:vAlign w:val="center"/>
          </w:tcPr>
          <w:p w:rsidR="00DA676A" w:rsidRPr="007E56B6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7E56B6">
              <w:rPr>
                <w:sz w:val="20"/>
              </w:rPr>
              <w:t>0,06</w:t>
            </w:r>
          </w:p>
        </w:tc>
        <w:tc>
          <w:tcPr>
            <w:tcW w:w="868" w:type="dxa"/>
            <w:vAlign w:val="center"/>
          </w:tcPr>
          <w:p w:rsidR="00DA676A" w:rsidRPr="007E56B6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7E56B6">
              <w:rPr>
                <w:sz w:val="20"/>
              </w:rPr>
              <w:t>0,06</w:t>
            </w:r>
          </w:p>
        </w:tc>
        <w:tc>
          <w:tcPr>
            <w:tcW w:w="868" w:type="dxa"/>
            <w:vAlign w:val="center"/>
          </w:tcPr>
          <w:p w:rsidR="00DA676A" w:rsidRPr="007E56B6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7E56B6">
              <w:rPr>
                <w:sz w:val="20"/>
              </w:rPr>
              <w:t>0,06</w:t>
            </w:r>
          </w:p>
        </w:tc>
        <w:tc>
          <w:tcPr>
            <w:tcW w:w="868" w:type="dxa"/>
            <w:vAlign w:val="center"/>
          </w:tcPr>
          <w:p w:rsidR="00DA676A" w:rsidRPr="007E56B6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7E56B6">
              <w:rPr>
                <w:sz w:val="20"/>
              </w:rPr>
              <w:t>0,06</w:t>
            </w:r>
          </w:p>
        </w:tc>
        <w:tc>
          <w:tcPr>
            <w:tcW w:w="868" w:type="dxa"/>
            <w:vAlign w:val="center"/>
          </w:tcPr>
          <w:p w:rsidR="00DA676A" w:rsidRPr="007E56B6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7E56B6">
              <w:rPr>
                <w:sz w:val="20"/>
              </w:rPr>
              <w:t>0,06</w:t>
            </w:r>
          </w:p>
        </w:tc>
        <w:tc>
          <w:tcPr>
            <w:tcW w:w="868" w:type="dxa"/>
            <w:vAlign w:val="center"/>
          </w:tcPr>
          <w:p w:rsidR="00DA676A" w:rsidRPr="007E56B6" w:rsidRDefault="00DA676A" w:rsidP="00747D49">
            <w:pPr>
              <w:pStyle w:val="ConsPlusNormal"/>
              <w:jc w:val="center"/>
              <w:rPr>
                <w:sz w:val="20"/>
              </w:rPr>
            </w:pPr>
            <w:r w:rsidRPr="007E56B6">
              <w:rPr>
                <w:sz w:val="20"/>
              </w:rPr>
              <w:t>0,06</w:t>
            </w:r>
          </w:p>
        </w:tc>
      </w:tr>
      <w:tr w:rsidR="00DA676A" w:rsidTr="00FC4BFF">
        <w:tc>
          <w:tcPr>
            <w:tcW w:w="2646" w:type="dxa"/>
            <w:vMerge/>
          </w:tcPr>
          <w:p w:rsidR="00DA676A" w:rsidRPr="006E65EF" w:rsidRDefault="00DA676A" w:rsidP="00614FB0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3195" w:type="dxa"/>
            <w:vAlign w:val="center"/>
          </w:tcPr>
          <w:p w:rsidR="00DA676A" w:rsidRPr="006E65EF" w:rsidRDefault="00DA676A" w:rsidP="00AA3D8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Общая численность граждан, вовлеченных  центрами (объединениями) поддержки 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      </w:r>
          </w:p>
        </w:tc>
        <w:tc>
          <w:tcPr>
            <w:tcW w:w="1118" w:type="dxa"/>
            <w:vAlign w:val="center"/>
          </w:tcPr>
          <w:p w:rsidR="00DA676A" w:rsidRPr="006E65EF" w:rsidRDefault="00DA676A" w:rsidP="00F91A8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Тыс. чел.</w:t>
            </w:r>
          </w:p>
        </w:tc>
        <w:tc>
          <w:tcPr>
            <w:tcW w:w="946" w:type="dxa"/>
            <w:vAlign w:val="center"/>
          </w:tcPr>
          <w:p w:rsidR="00DA676A" w:rsidRPr="007E56B6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7E56B6">
              <w:rPr>
                <w:sz w:val="20"/>
              </w:rPr>
              <w:t>0,5</w:t>
            </w:r>
          </w:p>
        </w:tc>
        <w:tc>
          <w:tcPr>
            <w:tcW w:w="790" w:type="dxa"/>
            <w:vAlign w:val="center"/>
          </w:tcPr>
          <w:p w:rsidR="00DA676A" w:rsidRPr="007E56B6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7E56B6">
              <w:rPr>
                <w:sz w:val="20"/>
              </w:rPr>
              <w:t>0,4</w:t>
            </w:r>
          </w:p>
        </w:tc>
        <w:tc>
          <w:tcPr>
            <w:tcW w:w="883" w:type="dxa"/>
            <w:vAlign w:val="center"/>
          </w:tcPr>
          <w:p w:rsidR="00DA676A" w:rsidRPr="007E56B6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7E56B6">
              <w:rPr>
                <w:sz w:val="20"/>
              </w:rPr>
              <w:t>0,5</w:t>
            </w:r>
          </w:p>
        </w:tc>
        <w:tc>
          <w:tcPr>
            <w:tcW w:w="868" w:type="dxa"/>
            <w:vAlign w:val="center"/>
          </w:tcPr>
          <w:p w:rsidR="00DA676A" w:rsidRPr="007E56B6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7E56B6">
              <w:rPr>
                <w:sz w:val="20"/>
              </w:rPr>
              <w:t>0,6</w:t>
            </w:r>
          </w:p>
        </w:tc>
        <w:tc>
          <w:tcPr>
            <w:tcW w:w="868" w:type="dxa"/>
            <w:vAlign w:val="center"/>
          </w:tcPr>
          <w:p w:rsidR="00DA676A" w:rsidRPr="007E56B6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7E56B6">
              <w:rPr>
                <w:sz w:val="20"/>
              </w:rPr>
              <w:t>0,7</w:t>
            </w:r>
          </w:p>
        </w:tc>
        <w:tc>
          <w:tcPr>
            <w:tcW w:w="868" w:type="dxa"/>
            <w:vAlign w:val="center"/>
          </w:tcPr>
          <w:p w:rsidR="00DA676A" w:rsidRPr="007E56B6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7E56B6">
              <w:rPr>
                <w:sz w:val="20"/>
              </w:rPr>
              <w:t>0,8</w:t>
            </w:r>
          </w:p>
        </w:tc>
        <w:tc>
          <w:tcPr>
            <w:tcW w:w="868" w:type="dxa"/>
            <w:vAlign w:val="center"/>
          </w:tcPr>
          <w:p w:rsidR="00DA676A" w:rsidRPr="007E56B6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7E56B6">
              <w:rPr>
                <w:sz w:val="20"/>
              </w:rPr>
              <w:t>0,9</w:t>
            </w:r>
          </w:p>
        </w:tc>
        <w:tc>
          <w:tcPr>
            <w:tcW w:w="868" w:type="dxa"/>
            <w:vAlign w:val="center"/>
          </w:tcPr>
          <w:p w:rsidR="00DA676A" w:rsidRPr="007E56B6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7E56B6">
              <w:rPr>
                <w:sz w:val="20"/>
              </w:rPr>
              <w:t>1,0</w:t>
            </w:r>
          </w:p>
        </w:tc>
        <w:tc>
          <w:tcPr>
            <w:tcW w:w="868" w:type="dxa"/>
            <w:vAlign w:val="center"/>
          </w:tcPr>
          <w:p w:rsidR="00DA676A" w:rsidRPr="007E56B6" w:rsidRDefault="00DA676A" w:rsidP="00747D49">
            <w:pPr>
              <w:pStyle w:val="ConsPlusNormal"/>
              <w:jc w:val="center"/>
              <w:rPr>
                <w:sz w:val="20"/>
              </w:rPr>
            </w:pPr>
            <w:r w:rsidRPr="007E56B6">
              <w:rPr>
                <w:sz w:val="20"/>
              </w:rPr>
              <w:t>1,2</w:t>
            </w:r>
          </w:p>
        </w:tc>
      </w:tr>
      <w:tr w:rsidR="00DA676A" w:rsidTr="00FC4BFF">
        <w:tc>
          <w:tcPr>
            <w:tcW w:w="2646" w:type="dxa"/>
            <w:vMerge/>
          </w:tcPr>
          <w:p w:rsidR="00DA676A" w:rsidRPr="006E65EF" w:rsidRDefault="00DA676A" w:rsidP="00614FB0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3195" w:type="dxa"/>
            <w:vAlign w:val="center"/>
          </w:tcPr>
          <w:p w:rsidR="00DA676A" w:rsidRPr="006E65EF" w:rsidRDefault="00DA676A" w:rsidP="00AA3D8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Количество молодых семей, улучшивших  жилищные условия</w:t>
            </w:r>
          </w:p>
        </w:tc>
        <w:tc>
          <w:tcPr>
            <w:tcW w:w="1118" w:type="dxa"/>
            <w:vAlign w:val="center"/>
          </w:tcPr>
          <w:p w:rsidR="00DA676A" w:rsidRPr="006E65EF" w:rsidRDefault="0007746C" w:rsidP="00F91A8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DA676A">
              <w:rPr>
                <w:sz w:val="20"/>
              </w:rPr>
              <w:t>емей</w:t>
            </w:r>
          </w:p>
        </w:tc>
        <w:tc>
          <w:tcPr>
            <w:tcW w:w="946" w:type="dxa"/>
            <w:vAlign w:val="center"/>
          </w:tcPr>
          <w:p w:rsidR="00DA676A" w:rsidRPr="00554434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554434">
              <w:rPr>
                <w:sz w:val="20"/>
              </w:rPr>
              <w:t>20</w:t>
            </w:r>
          </w:p>
        </w:tc>
        <w:tc>
          <w:tcPr>
            <w:tcW w:w="790" w:type="dxa"/>
            <w:vAlign w:val="center"/>
          </w:tcPr>
          <w:p w:rsidR="00DA676A" w:rsidRPr="00554434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554434">
              <w:rPr>
                <w:sz w:val="20"/>
              </w:rPr>
              <w:t>16</w:t>
            </w:r>
          </w:p>
        </w:tc>
        <w:tc>
          <w:tcPr>
            <w:tcW w:w="883" w:type="dxa"/>
            <w:vAlign w:val="center"/>
          </w:tcPr>
          <w:p w:rsidR="00DA676A" w:rsidRPr="00554434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554434">
              <w:rPr>
                <w:sz w:val="20"/>
              </w:rPr>
              <w:t>13</w:t>
            </w:r>
          </w:p>
        </w:tc>
        <w:tc>
          <w:tcPr>
            <w:tcW w:w="868" w:type="dxa"/>
            <w:vAlign w:val="center"/>
          </w:tcPr>
          <w:p w:rsidR="00DA676A" w:rsidRPr="00554434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554434">
              <w:rPr>
                <w:sz w:val="20"/>
              </w:rPr>
              <w:t>13</w:t>
            </w:r>
          </w:p>
        </w:tc>
        <w:tc>
          <w:tcPr>
            <w:tcW w:w="868" w:type="dxa"/>
            <w:vAlign w:val="center"/>
          </w:tcPr>
          <w:p w:rsidR="00DA676A" w:rsidRPr="00554434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554434">
              <w:rPr>
                <w:sz w:val="20"/>
              </w:rPr>
              <w:t>13</w:t>
            </w:r>
          </w:p>
        </w:tc>
        <w:tc>
          <w:tcPr>
            <w:tcW w:w="868" w:type="dxa"/>
            <w:vAlign w:val="center"/>
          </w:tcPr>
          <w:p w:rsidR="00DA676A" w:rsidRPr="00554434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554434">
              <w:rPr>
                <w:sz w:val="20"/>
              </w:rPr>
              <w:t>13</w:t>
            </w:r>
          </w:p>
        </w:tc>
        <w:tc>
          <w:tcPr>
            <w:tcW w:w="868" w:type="dxa"/>
            <w:vAlign w:val="center"/>
          </w:tcPr>
          <w:p w:rsidR="00DA676A" w:rsidRPr="00554434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554434">
              <w:rPr>
                <w:sz w:val="20"/>
              </w:rPr>
              <w:t>13</w:t>
            </w:r>
          </w:p>
        </w:tc>
        <w:tc>
          <w:tcPr>
            <w:tcW w:w="868" w:type="dxa"/>
            <w:vAlign w:val="center"/>
          </w:tcPr>
          <w:p w:rsidR="00DA676A" w:rsidRPr="00554434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554434">
              <w:rPr>
                <w:sz w:val="20"/>
              </w:rPr>
              <w:t>13</w:t>
            </w:r>
          </w:p>
        </w:tc>
        <w:tc>
          <w:tcPr>
            <w:tcW w:w="868" w:type="dxa"/>
            <w:vAlign w:val="center"/>
          </w:tcPr>
          <w:p w:rsidR="00554434" w:rsidRDefault="00554434" w:rsidP="00554434">
            <w:pPr>
              <w:pStyle w:val="ConsPlusNormal"/>
              <w:jc w:val="center"/>
              <w:rPr>
                <w:sz w:val="20"/>
              </w:rPr>
            </w:pPr>
          </w:p>
          <w:p w:rsidR="00DA676A" w:rsidRPr="00554434" w:rsidRDefault="00DA676A" w:rsidP="00554434">
            <w:pPr>
              <w:pStyle w:val="ConsPlusNormal"/>
              <w:jc w:val="center"/>
              <w:rPr>
                <w:sz w:val="20"/>
              </w:rPr>
            </w:pPr>
            <w:r w:rsidRPr="00554434">
              <w:rPr>
                <w:sz w:val="20"/>
              </w:rPr>
              <w:t>13</w:t>
            </w:r>
          </w:p>
        </w:tc>
      </w:tr>
      <w:tr w:rsidR="00DA676A" w:rsidTr="00FC4BFF">
        <w:tc>
          <w:tcPr>
            <w:tcW w:w="2646" w:type="dxa"/>
            <w:vMerge w:val="restart"/>
          </w:tcPr>
          <w:p w:rsidR="00DA676A" w:rsidRPr="00920B2C" w:rsidRDefault="00DB20D0" w:rsidP="00614FB0">
            <w:pPr>
              <w:pStyle w:val="ConsPlusNormal"/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1.6.</w:t>
            </w:r>
            <w:r w:rsidR="009443B5" w:rsidRPr="009443B5">
              <w:rPr>
                <w:sz w:val="20"/>
              </w:rPr>
              <w:t>Повышение эффективности  системы социального  обслуживания и предоставления мер социальной поддержки  населению города</w:t>
            </w:r>
          </w:p>
        </w:tc>
        <w:tc>
          <w:tcPr>
            <w:tcW w:w="3195" w:type="dxa"/>
            <w:vAlign w:val="center"/>
          </w:tcPr>
          <w:p w:rsidR="00DA676A" w:rsidRPr="00920B2C" w:rsidRDefault="00DA676A" w:rsidP="00AA3D8C">
            <w:pPr>
              <w:widowControl w:val="0"/>
              <w:autoSpaceDE w:val="0"/>
              <w:autoSpaceDN w:val="0"/>
              <w:adjustRightInd w:val="0"/>
              <w:ind w:firstLine="4"/>
              <w:rPr>
                <w:sz w:val="20"/>
              </w:rPr>
            </w:pPr>
            <w:r w:rsidRPr="00920B2C">
              <w:rPr>
                <w:sz w:val="20"/>
              </w:rPr>
              <w:t>Доля  приоритетных объектов, на которых  обеспечивается доступность  услуг для инвалидов и других маломобильных групп населения, от  общей численности объектов</w:t>
            </w:r>
          </w:p>
        </w:tc>
        <w:tc>
          <w:tcPr>
            <w:tcW w:w="1118" w:type="dxa"/>
            <w:vAlign w:val="center"/>
          </w:tcPr>
          <w:p w:rsidR="00DA676A" w:rsidRPr="00920B2C" w:rsidRDefault="00DA676A" w:rsidP="00F91A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920B2C">
              <w:rPr>
                <w:sz w:val="22"/>
              </w:rPr>
              <w:t>%</w:t>
            </w:r>
          </w:p>
        </w:tc>
        <w:tc>
          <w:tcPr>
            <w:tcW w:w="946" w:type="dxa"/>
            <w:vAlign w:val="center"/>
          </w:tcPr>
          <w:p w:rsidR="00DA676A" w:rsidRPr="00554434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554434">
              <w:rPr>
                <w:sz w:val="20"/>
              </w:rPr>
              <w:t>23</w:t>
            </w:r>
          </w:p>
        </w:tc>
        <w:tc>
          <w:tcPr>
            <w:tcW w:w="790" w:type="dxa"/>
            <w:vAlign w:val="center"/>
          </w:tcPr>
          <w:p w:rsidR="00DA676A" w:rsidRPr="00554434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554434">
              <w:rPr>
                <w:sz w:val="20"/>
              </w:rPr>
              <w:t>24,4</w:t>
            </w:r>
          </w:p>
        </w:tc>
        <w:tc>
          <w:tcPr>
            <w:tcW w:w="883" w:type="dxa"/>
            <w:vAlign w:val="center"/>
          </w:tcPr>
          <w:p w:rsidR="00DA676A" w:rsidRPr="00554434" w:rsidRDefault="000B02FF" w:rsidP="00F91A84">
            <w:pPr>
              <w:pStyle w:val="ConsPlusNormal"/>
              <w:jc w:val="center"/>
              <w:rPr>
                <w:sz w:val="20"/>
              </w:rPr>
            </w:pPr>
            <w:r w:rsidRPr="00554434">
              <w:rPr>
                <w:sz w:val="20"/>
              </w:rPr>
              <w:t>2</w:t>
            </w:r>
            <w:r w:rsidR="00AC16F3" w:rsidRPr="00554434">
              <w:rPr>
                <w:sz w:val="20"/>
              </w:rPr>
              <w:t>6,8</w:t>
            </w:r>
          </w:p>
        </w:tc>
        <w:tc>
          <w:tcPr>
            <w:tcW w:w="868" w:type="dxa"/>
            <w:vAlign w:val="center"/>
          </w:tcPr>
          <w:p w:rsidR="00DA676A" w:rsidRPr="00554434" w:rsidRDefault="000B02FF" w:rsidP="00F91A84">
            <w:pPr>
              <w:pStyle w:val="ConsPlusNormal"/>
              <w:jc w:val="center"/>
              <w:rPr>
                <w:sz w:val="20"/>
              </w:rPr>
            </w:pPr>
            <w:r w:rsidRPr="00554434">
              <w:rPr>
                <w:sz w:val="20"/>
              </w:rPr>
              <w:t>35</w:t>
            </w:r>
          </w:p>
        </w:tc>
        <w:tc>
          <w:tcPr>
            <w:tcW w:w="868" w:type="dxa"/>
            <w:vAlign w:val="center"/>
          </w:tcPr>
          <w:p w:rsidR="00DA676A" w:rsidRPr="00554434" w:rsidRDefault="000B02FF" w:rsidP="00F91A84">
            <w:pPr>
              <w:pStyle w:val="ConsPlusNormal"/>
              <w:jc w:val="center"/>
              <w:rPr>
                <w:sz w:val="20"/>
              </w:rPr>
            </w:pPr>
            <w:r w:rsidRPr="00554434">
              <w:rPr>
                <w:sz w:val="20"/>
              </w:rPr>
              <w:t>42</w:t>
            </w:r>
          </w:p>
        </w:tc>
        <w:tc>
          <w:tcPr>
            <w:tcW w:w="868" w:type="dxa"/>
            <w:vAlign w:val="center"/>
          </w:tcPr>
          <w:p w:rsidR="00DA676A" w:rsidRPr="00554434" w:rsidRDefault="000B02FF" w:rsidP="00F91A84">
            <w:pPr>
              <w:pStyle w:val="ConsPlusNormal"/>
              <w:jc w:val="center"/>
              <w:rPr>
                <w:sz w:val="20"/>
              </w:rPr>
            </w:pPr>
            <w:r w:rsidRPr="00554434">
              <w:rPr>
                <w:sz w:val="20"/>
              </w:rPr>
              <w:t>66</w:t>
            </w:r>
          </w:p>
        </w:tc>
        <w:tc>
          <w:tcPr>
            <w:tcW w:w="868" w:type="dxa"/>
            <w:vAlign w:val="center"/>
          </w:tcPr>
          <w:p w:rsidR="00DA676A" w:rsidRPr="00554434" w:rsidRDefault="000B02FF" w:rsidP="00F91A84">
            <w:pPr>
              <w:pStyle w:val="ConsPlusNormal"/>
              <w:jc w:val="center"/>
              <w:rPr>
                <w:sz w:val="20"/>
              </w:rPr>
            </w:pPr>
            <w:r w:rsidRPr="00554434">
              <w:rPr>
                <w:sz w:val="20"/>
              </w:rPr>
              <w:t>84</w:t>
            </w:r>
          </w:p>
        </w:tc>
        <w:tc>
          <w:tcPr>
            <w:tcW w:w="868" w:type="dxa"/>
            <w:vAlign w:val="center"/>
          </w:tcPr>
          <w:p w:rsidR="00DA676A" w:rsidRPr="00554434" w:rsidRDefault="000B02FF" w:rsidP="00F91A84">
            <w:pPr>
              <w:pStyle w:val="ConsPlusNormal"/>
              <w:jc w:val="center"/>
              <w:rPr>
                <w:sz w:val="20"/>
              </w:rPr>
            </w:pPr>
            <w:r w:rsidRPr="00554434">
              <w:rPr>
                <w:sz w:val="20"/>
              </w:rPr>
              <w:t>90</w:t>
            </w:r>
          </w:p>
        </w:tc>
        <w:tc>
          <w:tcPr>
            <w:tcW w:w="868" w:type="dxa"/>
            <w:vAlign w:val="center"/>
          </w:tcPr>
          <w:p w:rsidR="00DA676A" w:rsidRPr="00554434" w:rsidRDefault="000B02FF" w:rsidP="002D7CE5">
            <w:pPr>
              <w:pStyle w:val="ConsPlusNormal"/>
              <w:jc w:val="center"/>
              <w:rPr>
                <w:sz w:val="20"/>
              </w:rPr>
            </w:pPr>
            <w:r w:rsidRPr="00554434">
              <w:rPr>
                <w:sz w:val="20"/>
              </w:rPr>
              <w:t>100</w:t>
            </w:r>
          </w:p>
        </w:tc>
      </w:tr>
      <w:tr w:rsidR="00DA676A" w:rsidTr="00FC4BFF">
        <w:trPr>
          <w:trHeight w:val="950"/>
        </w:trPr>
        <w:tc>
          <w:tcPr>
            <w:tcW w:w="2646" w:type="dxa"/>
            <w:vMerge/>
          </w:tcPr>
          <w:p w:rsidR="00DA676A" w:rsidRPr="006E65EF" w:rsidRDefault="00DA676A" w:rsidP="00614FB0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3195" w:type="dxa"/>
            <w:vAlign w:val="center"/>
          </w:tcPr>
          <w:p w:rsidR="00DA676A" w:rsidRPr="00920B2C" w:rsidRDefault="00DA676A" w:rsidP="0007746C">
            <w:pPr>
              <w:widowControl w:val="0"/>
              <w:autoSpaceDE w:val="0"/>
              <w:autoSpaceDN w:val="0"/>
              <w:adjustRightInd w:val="0"/>
              <w:ind w:firstLine="4"/>
              <w:rPr>
                <w:sz w:val="20"/>
              </w:rPr>
            </w:pPr>
            <w:r w:rsidRPr="00920B2C">
              <w:rPr>
                <w:sz w:val="20"/>
              </w:rPr>
              <w:t>Удельный вес детей-сирот и детей, оставшихся без попечения родителей, в общ</w:t>
            </w:r>
            <w:r w:rsidR="00DF727D">
              <w:rPr>
                <w:sz w:val="20"/>
              </w:rPr>
              <w:t>ей</w:t>
            </w:r>
            <w:r w:rsidR="0007746C">
              <w:rPr>
                <w:sz w:val="20"/>
              </w:rPr>
              <w:t xml:space="preserve">  численности детей ЗГМО в возрасте  0-17</w:t>
            </w:r>
            <w:r w:rsidR="00DF727D">
              <w:rPr>
                <w:sz w:val="20"/>
              </w:rPr>
              <w:t xml:space="preserve"> лет</w:t>
            </w:r>
          </w:p>
        </w:tc>
        <w:tc>
          <w:tcPr>
            <w:tcW w:w="1118" w:type="dxa"/>
            <w:vAlign w:val="center"/>
          </w:tcPr>
          <w:p w:rsidR="00DA676A" w:rsidRPr="00920B2C" w:rsidRDefault="00DA676A" w:rsidP="00F91A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920B2C">
              <w:rPr>
                <w:sz w:val="22"/>
              </w:rPr>
              <w:t>%</w:t>
            </w:r>
          </w:p>
        </w:tc>
        <w:tc>
          <w:tcPr>
            <w:tcW w:w="946" w:type="dxa"/>
            <w:vAlign w:val="center"/>
          </w:tcPr>
          <w:p w:rsidR="00DA676A" w:rsidRPr="00345066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345066">
              <w:rPr>
                <w:sz w:val="20"/>
              </w:rPr>
              <w:t>3,57</w:t>
            </w:r>
          </w:p>
        </w:tc>
        <w:tc>
          <w:tcPr>
            <w:tcW w:w="790" w:type="dxa"/>
            <w:vAlign w:val="center"/>
          </w:tcPr>
          <w:p w:rsidR="00DA676A" w:rsidRPr="00345066" w:rsidRDefault="00DA676A" w:rsidP="00F91A84">
            <w:pPr>
              <w:pStyle w:val="ConsPlusNormal"/>
              <w:jc w:val="center"/>
              <w:rPr>
                <w:sz w:val="20"/>
              </w:rPr>
            </w:pPr>
            <w:r w:rsidRPr="00345066">
              <w:rPr>
                <w:sz w:val="20"/>
              </w:rPr>
              <w:t>3,38</w:t>
            </w:r>
          </w:p>
        </w:tc>
        <w:tc>
          <w:tcPr>
            <w:tcW w:w="883" w:type="dxa"/>
            <w:vAlign w:val="center"/>
          </w:tcPr>
          <w:p w:rsidR="00DA676A" w:rsidRPr="00345066" w:rsidRDefault="00DF727D" w:rsidP="00F91A84">
            <w:pPr>
              <w:pStyle w:val="ConsPlusNormal"/>
              <w:jc w:val="center"/>
              <w:rPr>
                <w:sz w:val="20"/>
              </w:rPr>
            </w:pPr>
            <w:r w:rsidRPr="00345066">
              <w:rPr>
                <w:sz w:val="20"/>
              </w:rPr>
              <w:t>3,</w:t>
            </w:r>
            <w:r w:rsidR="00AC16F3" w:rsidRPr="00345066">
              <w:rPr>
                <w:sz w:val="20"/>
              </w:rPr>
              <w:t>5</w:t>
            </w:r>
          </w:p>
        </w:tc>
        <w:tc>
          <w:tcPr>
            <w:tcW w:w="868" w:type="dxa"/>
            <w:vAlign w:val="center"/>
          </w:tcPr>
          <w:p w:rsidR="00DA676A" w:rsidRPr="00345066" w:rsidRDefault="00DF727D" w:rsidP="00F91A84">
            <w:pPr>
              <w:pStyle w:val="ConsPlusNormal"/>
              <w:jc w:val="center"/>
              <w:rPr>
                <w:sz w:val="20"/>
              </w:rPr>
            </w:pPr>
            <w:r w:rsidRPr="00345066">
              <w:rPr>
                <w:sz w:val="20"/>
              </w:rPr>
              <w:t>3,3</w:t>
            </w:r>
          </w:p>
        </w:tc>
        <w:tc>
          <w:tcPr>
            <w:tcW w:w="868" w:type="dxa"/>
            <w:vAlign w:val="center"/>
          </w:tcPr>
          <w:p w:rsidR="00DA676A" w:rsidRPr="00345066" w:rsidRDefault="00DF727D" w:rsidP="00F91A84">
            <w:pPr>
              <w:pStyle w:val="ConsPlusNormal"/>
              <w:jc w:val="center"/>
              <w:rPr>
                <w:sz w:val="20"/>
              </w:rPr>
            </w:pPr>
            <w:r w:rsidRPr="00345066">
              <w:rPr>
                <w:sz w:val="20"/>
              </w:rPr>
              <w:t>3,2</w:t>
            </w:r>
          </w:p>
        </w:tc>
        <w:tc>
          <w:tcPr>
            <w:tcW w:w="868" w:type="dxa"/>
            <w:vAlign w:val="center"/>
          </w:tcPr>
          <w:p w:rsidR="00DA676A" w:rsidRPr="00345066" w:rsidRDefault="00DF727D" w:rsidP="00F91A84">
            <w:pPr>
              <w:pStyle w:val="ConsPlusNormal"/>
              <w:jc w:val="center"/>
              <w:rPr>
                <w:sz w:val="20"/>
              </w:rPr>
            </w:pPr>
            <w:r w:rsidRPr="00345066">
              <w:rPr>
                <w:sz w:val="20"/>
              </w:rPr>
              <w:t>3,2</w:t>
            </w:r>
          </w:p>
        </w:tc>
        <w:tc>
          <w:tcPr>
            <w:tcW w:w="868" w:type="dxa"/>
            <w:vAlign w:val="center"/>
          </w:tcPr>
          <w:p w:rsidR="00DA676A" w:rsidRPr="00345066" w:rsidRDefault="00DF727D" w:rsidP="00F91A84">
            <w:pPr>
              <w:pStyle w:val="ConsPlusNormal"/>
              <w:jc w:val="center"/>
              <w:rPr>
                <w:sz w:val="20"/>
              </w:rPr>
            </w:pPr>
            <w:r w:rsidRPr="00345066">
              <w:rPr>
                <w:sz w:val="20"/>
              </w:rPr>
              <w:t>3,1</w:t>
            </w:r>
          </w:p>
        </w:tc>
        <w:tc>
          <w:tcPr>
            <w:tcW w:w="868" w:type="dxa"/>
            <w:vAlign w:val="center"/>
          </w:tcPr>
          <w:p w:rsidR="00DA676A" w:rsidRPr="00345066" w:rsidRDefault="00DF727D" w:rsidP="00F91A84">
            <w:pPr>
              <w:pStyle w:val="ConsPlusNormal"/>
              <w:jc w:val="center"/>
              <w:rPr>
                <w:sz w:val="20"/>
              </w:rPr>
            </w:pPr>
            <w:r w:rsidRPr="00345066">
              <w:rPr>
                <w:sz w:val="20"/>
              </w:rPr>
              <w:t>3,1</w:t>
            </w:r>
          </w:p>
        </w:tc>
        <w:tc>
          <w:tcPr>
            <w:tcW w:w="868" w:type="dxa"/>
            <w:vAlign w:val="center"/>
          </w:tcPr>
          <w:p w:rsidR="00DA676A" w:rsidRPr="00345066" w:rsidRDefault="00DF727D" w:rsidP="002D7CE5">
            <w:pPr>
              <w:pStyle w:val="ConsPlusNormal"/>
              <w:jc w:val="center"/>
              <w:rPr>
                <w:sz w:val="20"/>
              </w:rPr>
            </w:pPr>
            <w:r w:rsidRPr="00345066">
              <w:rPr>
                <w:sz w:val="20"/>
              </w:rPr>
              <w:t>3,0</w:t>
            </w:r>
          </w:p>
        </w:tc>
      </w:tr>
      <w:tr w:rsidR="00DA676A" w:rsidTr="00FC4BFF">
        <w:tc>
          <w:tcPr>
            <w:tcW w:w="14786" w:type="dxa"/>
            <w:gridSpan w:val="12"/>
            <w:vAlign w:val="center"/>
          </w:tcPr>
          <w:p w:rsidR="00DA676A" w:rsidRPr="006E65EF" w:rsidRDefault="00DA676A" w:rsidP="00345066">
            <w:pPr>
              <w:pStyle w:val="ConsPlus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Приоритет 2. </w:t>
            </w:r>
            <w:r w:rsidRPr="00D81CB9">
              <w:rPr>
                <w:b/>
                <w:sz w:val="20"/>
              </w:rPr>
              <w:t>«Создание комфортного пространства для жизни»</w:t>
            </w:r>
          </w:p>
        </w:tc>
      </w:tr>
      <w:tr w:rsidR="00512D88" w:rsidTr="00FC4BFF">
        <w:trPr>
          <w:trHeight w:val="643"/>
        </w:trPr>
        <w:tc>
          <w:tcPr>
            <w:tcW w:w="2646" w:type="dxa"/>
            <w:vMerge w:val="restart"/>
          </w:tcPr>
          <w:p w:rsidR="00512D88" w:rsidRPr="00A87610" w:rsidRDefault="00512D88" w:rsidP="00614FB0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2.1.</w:t>
            </w:r>
            <w:r w:rsidRPr="00A87610">
              <w:rPr>
                <w:sz w:val="20"/>
              </w:rPr>
              <w:t>Повышение доступности  жилья для населения ЗГМО</w:t>
            </w:r>
          </w:p>
        </w:tc>
        <w:tc>
          <w:tcPr>
            <w:tcW w:w="3195" w:type="dxa"/>
            <w:vAlign w:val="center"/>
          </w:tcPr>
          <w:p w:rsidR="00512D88" w:rsidRPr="00067E48" w:rsidRDefault="00512D88" w:rsidP="00AA3D8C">
            <w:pPr>
              <w:widowControl w:val="0"/>
              <w:autoSpaceDE w:val="0"/>
              <w:autoSpaceDN w:val="0"/>
              <w:adjustRightInd w:val="0"/>
              <w:ind w:firstLine="4"/>
              <w:rPr>
                <w:sz w:val="20"/>
              </w:rPr>
            </w:pPr>
            <w:r w:rsidRPr="00067E48">
              <w:rPr>
                <w:sz w:val="20"/>
              </w:rPr>
              <w:t>Общая площадь жилых помещений, приходящаяся в среднем на одного жителя, - всего</w:t>
            </w:r>
          </w:p>
        </w:tc>
        <w:tc>
          <w:tcPr>
            <w:tcW w:w="1118" w:type="dxa"/>
            <w:vAlign w:val="center"/>
          </w:tcPr>
          <w:p w:rsidR="00512D88" w:rsidRPr="00067E48" w:rsidRDefault="003632C8" w:rsidP="00F91A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rPr>
                <w:sz w:val="20"/>
              </w:rPr>
              <w:t>К</w:t>
            </w:r>
            <w:r w:rsidR="00512D88" w:rsidRPr="00A72C40">
              <w:rPr>
                <w:sz w:val="20"/>
              </w:rPr>
              <w:t>в.м</w:t>
            </w:r>
            <w:r w:rsidR="00512D88" w:rsidRPr="00067E48">
              <w:rPr>
                <w:sz w:val="22"/>
              </w:rPr>
              <w:t>.</w:t>
            </w:r>
          </w:p>
        </w:tc>
        <w:tc>
          <w:tcPr>
            <w:tcW w:w="946" w:type="dxa"/>
            <w:vAlign w:val="center"/>
          </w:tcPr>
          <w:p w:rsidR="00512D88" w:rsidRPr="006E65EF" w:rsidRDefault="00512D88" w:rsidP="00F91A8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23,4</w:t>
            </w:r>
          </w:p>
        </w:tc>
        <w:tc>
          <w:tcPr>
            <w:tcW w:w="790" w:type="dxa"/>
            <w:vAlign w:val="center"/>
          </w:tcPr>
          <w:p w:rsidR="00512D88" w:rsidRPr="006E65EF" w:rsidRDefault="00512D88" w:rsidP="00F91A8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23,9</w:t>
            </w:r>
          </w:p>
        </w:tc>
        <w:tc>
          <w:tcPr>
            <w:tcW w:w="883" w:type="dxa"/>
            <w:vAlign w:val="center"/>
          </w:tcPr>
          <w:p w:rsidR="00512D88" w:rsidRPr="006E65EF" w:rsidRDefault="00512D88" w:rsidP="00F91A84">
            <w:pPr>
              <w:pStyle w:val="ConsPlusNormal"/>
              <w:jc w:val="center"/>
              <w:rPr>
                <w:sz w:val="20"/>
              </w:rPr>
            </w:pPr>
            <w:r w:rsidRPr="00554434">
              <w:rPr>
                <w:sz w:val="20"/>
              </w:rPr>
              <w:t>2</w:t>
            </w:r>
            <w:r w:rsidR="00554434" w:rsidRPr="00554434">
              <w:rPr>
                <w:sz w:val="20"/>
              </w:rPr>
              <w:t>3,2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F91A8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54434">
              <w:rPr>
                <w:sz w:val="20"/>
              </w:rPr>
              <w:t>3,4</w:t>
            </w:r>
          </w:p>
        </w:tc>
        <w:tc>
          <w:tcPr>
            <w:tcW w:w="868" w:type="dxa"/>
            <w:vAlign w:val="center"/>
          </w:tcPr>
          <w:p w:rsidR="00512D88" w:rsidRPr="006E65EF" w:rsidRDefault="00554434" w:rsidP="00F91A8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23,5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F91A8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54434">
              <w:rPr>
                <w:sz w:val="20"/>
              </w:rPr>
              <w:t>3,8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F91A8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24,</w:t>
            </w:r>
            <w:r w:rsidR="00554434">
              <w:rPr>
                <w:sz w:val="20"/>
              </w:rPr>
              <w:t>1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F91A8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24,</w:t>
            </w:r>
            <w:r w:rsidR="00554434">
              <w:rPr>
                <w:sz w:val="20"/>
              </w:rPr>
              <w:t>4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6548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54434">
              <w:rPr>
                <w:sz w:val="20"/>
              </w:rPr>
              <w:t>4,8</w:t>
            </w:r>
          </w:p>
        </w:tc>
      </w:tr>
      <w:tr w:rsidR="00512D88" w:rsidTr="00FC4BFF">
        <w:tc>
          <w:tcPr>
            <w:tcW w:w="2646" w:type="dxa"/>
            <w:vMerge/>
          </w:tcPr>
          <w:p w:rsidR="00512D88" w:rsidRPr="006E65EF" w:rsidRDefault="00512D88" w:rsidP="00614FB0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3195" w:type="dxa"/>
            <w:vAlign w:val="center"/>
          </w:tcPr>
          <w:p w:rsidR="00512D88" w:rsidRPr="00067E48" w:rsidRDefault="00512D88" w:rsidP="00345066">
            <w:pPr>
              <w:widowControl w:val="0"/>
              <w:autoSpaceDE w:val="0"/>
              <w:autoSpaceDN w:val="0"/>
              <w:adjustRightInd w:val="0"/>
              <w:ind w:firstLine="4"/>
              <w:rPr>
                <w:sz w:val="20"/>
              </w:rPr>
            </w:pPr>
            <w:r w:rsidRPr="00067E48">
              <w:rPr>
                <w:sz w:val="20"/>
              </w:rPr>
              <w:t>Доля аварийного   жилищного  фонда   в общем объеме жилищного фонда</w:t>
            </w:r>
          </w:p>
        </w:tc>
        <w:tc>
          <w:tcPr>
            <w:tcW w:w="1118" w:type="dxa"/>
            <w:vAlign w:val="center"/>
          </w:tcPr>
          <w:p w:rsidR="00512D88" w:rsidRPr="00A72C40" w:rsidRDefault="00512D88" w:rsidP="00F91A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A72C40">
              <w:rPr>
                <w:sz w:val="20"/>
              </w:rPr>
              <w:t>%</w:t>
            </w:r>
          </w:p>
        </w:tc>
        <w:tc>
          <w:tcPr>
            <w:tcW w:w="946" w:type="dxa"/>
            <w:vAlign w:val="center"/>
          </w:tcPr>
          <w:p w:rsidR="00512D88" w:rsidRPr="006E65EF" w:rsidRDefault="00512D88" w:rsidP="00F91A8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7,8</w:t>
            </w:r>
          </w:p>
        </w:tc>
        <w:tc>
          <w:tcPr>
            <w:tcW w:w="790" w:type="dxa"/>
            <w:vAlign w:val="center"/>
          </w:tcPr>
          <w:p w:rsidR="00512D88" w:rsidRPr="006E65EF" w:rsidRDefault="00512D88" w:rsidP="00F91A8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7,8</w:t>
            </w:r>
          </w:p>
        </w:tc>
        <w:tc>
          <w:tcPr>
            <w:tcW w:w="883" w:type="dxa"/>
            <w:vAlign w:val="center"/>
          </w:tcPr>
          <w:p w:rsidR="00512D88" w:rsidRPr="006E65EF" w:rsidRDefault="00512D88" w:rsidP="00F91A84">
            <w:pPr>
              <w:pStyle w:val="ConsPlusNormal"/>
              <w:jc w:val="center"/>
              <w:rPr>
                <w:sz w:val="20"/>
              </w:rPr>
            </w:pPr>
            <w:r w:rsidRPr="00345066">
              <w:rPr>
                <w:sz w:val="20"/>
              </w:rPr>
              <w:t>7,5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F91A8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F91A8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F91A8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F91A8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F91A8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747D4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512D88" w:rsidTr="00FC4BFF">
        <w:trPr>
          <w:trHeight w:val="698"/>
        </w:trPr>
        <w:tc>
          <w:tcPr>
            <w:tcW w:w="2646" w:type="dxa"/>
            <w:vMerge/>
          </w:tcPr>
          <w:p w:rsidR="00512D88" w:rsidRPr="006E65EF" w:rsidRDefault="00512D88" w:rsidP="00614FB0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3195" w:type="dxa"/>
            <w:vAlign w:val="center"/>
          </w:tcPr>
          <w:p w:rsidR="00512D88" w:rsidRPr="00067E48" w:rsidRDefault="00512D88" w:rsidP="00AA3D8C">
            <w:pPr>
              <w:pStyle w:val="aff9"/>
              <w:rPr>
                <w:szCs w:val="20"/>
              </w:rPr>
            </w:pPr>
            <w:r w:rsidRPr="00067E48">
              <w:rPr>
                <w:szCs w:val="20"/>
              </w:rPr>
              <w:t>Доля благоустроенных дворовых территорий в общем количестве дворовых территорий.</w:t>
            </w:r>
          </w:p>
        </w:tc>
        <w:tc>
          <w:tcPr>
            <w:tcW w:w="1118" w:type="dxa"/>
            <w:vAlign w:val="center"/>
          </w:tcPr>
          <w:p w:rsidR="00512D88" w:rsidRPr="00067E48" w:rsidRDefault="00512D88" w:rsidP="009C2398">
            <w:pPr>
              <w:pStyle w:val="ConsPlusNormal"/>
              <w:jc w:val="center"/>
              <w:rPr>
                <w:sz w:val="20"/>
              </w:rPr>
            </w:pPr>
            <w:r w:rsidRPr="00067E48">
              <w:rPr>
                <w:sz w:val="20"/>
              </w:rPr>
              <w:t>%</w:t>
            </w:r>
          </w:p>
        </w:tc>
        <w:tc>
          <w:tcPr>
            <w:tcW w:w="946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90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83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512D88" w:rsidTr="00FC4BFF">
        <w:trPr>
          <w:trHeight w:val="836"/>
        </w:trPr>
        <w:tc>
          <w:tcPr>
            <w:tcW w:w="2646" w:type="dxa"/>
            <w:vMerge/>
          </w:tcPr>
          <w:p w:rsidR="00512D88" w:rsidRPr="006E65EF" w:rsidRDefault="00512D88" w:rsidP="00614FB0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3195" w:type="dxa"/>
            <w:vAlign w:val="center"/>
          </w:tcPr>
          <w:p w:rsidR="00512D88" w:rsidRPr="00067E48" w:rsidRDefault="00512D88" w:rsidP="00AA3D8C">
            <w:pPr>
              <w:pStyle w:val="aff9"/>
              <w:rPr>
                <w:szCs w:val="20"/>
              </w:rPr>
            </w:pPr>
            <w:r w:rsidRPr="00067E48">
              <w:rPr>
                <w:szCs w:val="20"/>
              </w:rPr>
              <w:t>Доля площади благоустроенных дворовых территорий в общей площади дворовых территорий</w:t>
            </w:r>
          </w:p>
        </w:tc>
        <w:tc>
          <w:tcPr>
            <w:tcW w:w="1118" w:type="dxa"/>
            <w:vAlign w:val="center"/>
          </w:tcPr>
          <w:p w:rsidR="00512D88" w:rsidRPr="00067E48" w:rsidRDefault="00512D88" w:rsidP="009C2398">
            <w:pPr>
              <w:pStyle w:val="ConsPlusNormal"/>
              <w:jc w:val="center"/>
              <w:rPr>
                <w:sz w:val="20"/>
              </w:rPr>
            </w:pPr>
            <w:r w:rsidRPr="00067E48">
              <w:rPr>
                <w:sz w:val="20"/>
              </w:rPr>
              <w:t>%</w:t>
            </w:r>
          </w:p>
        </w:tc>
        <w:tc>
          <w:tcPr>
            <w:tcW w:w="946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90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83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8520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8520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512D88" w:rsidTr="00FC4BFF">
        <w:tc>
          <w:tcPr>
            <w:tcW w:w="2646" w:type="dxa"/>
            <w:vMerge/>
          </w:tcPr>
          <w:p w:rsidR="00512D88" w:rsidRPr="006E65EF" w:rsidRDefault="00512D88" w:rsidP="00614FB0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3195" w:type="dxa"/>
            <w:vAlign w:val="center"/>
          </w:tcPr>
          <w:p w:rsidR="00512D88" w:rsidRPr="00067E48" w:rsidRDefault="00512D88" w:rsidP="00AA3D8C">
            <w:pPr>
              <w:pStyle w:val="aff9"/>
              <w:rPr>
                <w:szCs w:val="20"/>
              </w:rPr>
            </w:pPr>
            <w:r w:rsidRPr="00067E48">
              <w:rPr>
                <w:szCs w:val="20"/>
              </w:rPr>
              <w:t>Доля площади благоустроенных общественных  территорий в общей площади  общественных территорий</w:t>
            </w:r>
          </w:p>
        </w:tc>
        <w:tc>
          <w:tcPr>
            <w:tcW w:w="1118" w:type="dxa"/>
            <w:vAlign w:val="center"/>
          </w:tcPr>
          <w:p w:rsidR="00512D88" w:rsidRPr="00067E48" w:rsidRDefault="00512D88" w:rsidP="009C2398">
            <w:pPr>
              <w:pStyle w:val="ConsPlusNormal"/>
              <w:jc w:val="center"/>
              <w:rPr>
                <w:sz w:val="20"/>
              </w:rPr>
            </w:pPr>
            <w:r w:rsidRPr="00067E48">
              <w:rPr>
                <w:sz w:val="20"/>
              </w:rPr>
              <w:t>%</w:t>
            </w:r>
          </w:p>
        </w:tc>
        <w:tc>
          <w:tcPr>
            <w:tcW w:w="946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790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83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868" w:type="dxa"/>
            <w:vAlign w:val="center"/>
          </w:tcPr>
          <w:p w:rsidR="00512D88" w:rsidRPr="00DF1657" w:rsidRDefault="00512D88" w:rsidP="009C2398">
            <w:pPr>
              <w:pStyle w:val="ConsPlusNormal"/>
              <w:jc w:val="center"/>
              <w:rPr>
                <w:sz w:val="20"/>
              </w:rPr>
            </w:pPr>
            <w:r w:rsidRPr="00DF1657">
              <w:rPr>
                <w:sz w:val="20"/>
              </w:rPr>
              <w:t>87</w:t>
            </w:r>
          </w:p>
        </w:tc>
        <w:tc>
          <w:tcPr>
            <w:tcW w:w="868" w:type="dxa"/>
            <w:vAlign w:val="center"/>
          </w:tcPr>
          <w:p w:rsidR="00512D88" w:rsidRPr="00DF1657" w:rsidRDefault="00512D88" w:rsidP="009C2398">
            <w:pPr>
              <w:pStyle w:val="ConsPlusNormal"/>
              <w:jc w:val="center"/>
              <w:rPr>
                <w:sz w:val="20"/>
              </w:rPr>
            </w:pPr>
            <w:r w:rsidRPr="00DF1657">
              <w:rPr>
                <w:sz w:val="20"/>
              </w:rPr>
              <w:t xml:space="preserve">91,5                                                                                                                                                       </w:t>
            </w:r>
          </w:p>
        </w:tc>
        <w:tc>
          <w:tcPr>
            <w:tcW w:w="868" w:type="dxa"/>
            <w:vAlign w:val="center"/>
          </w:tcPr>
          <w:p w:rsidR="00512D88" w:rsidRPr="00DF1657" w:rsidRDefault="00512D88" w:rsidP="009C2398">
            <w:pPr>
              <w:pStyle w:val="ConsPlusNormal"/>
              <w:jc w:val="center"/>
              <w:rPr>
                <w:sz w:val="20"/>
              </w:rPr>
            </w:pPr>
            <w:r w:rsidRPr="00DF1657">
              <w:rPr>
                <w:sz w:val="20"/>
              </w:rPr>
              <w:t xml:space="preserve">     100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8520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8520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8520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512D88" w:rsidTr="00FC4BFF">
        <w:tc>
          <w:tcPr>
            <w:tcW w:w="2646" w:type="dxa"/>
            <w:vMerge/>
          </w:tcPr>
          <w:p w:rsidR="00512D88" w:rsidRPr="006E65EF" w:rsidRDefault="00512D88" w:rsidP="00614FB0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3195" w:type="dxa"/>
            <w:vAlign w:val="center"/>
          </w:tcPr>
          <w:p w:rsidR="00512D88" w:rsidRPr="00067E48" w:rsidRDefault="00512D88" w:rsidP="00AA3D8C">
            <w:pPr>
              <w:pStyle w:val="aff9"/>
              <w:rPr>
                <w:szCs w:val="20"/>
              </w:rPr>
            </w:pPr>
            <w:r>
              <w:rPr>
                <w:szCs w:val="20"/>
              </w:rPr>
              <w:t xml:space="preserve">Доля МКД, в которых  проведен капитальный ремонт общего имущества, от общего количества МКД г.Зимы, подлежащих капитальному ремонту в соответствии с Региональной программой капитального ремонта общего имущества МКД на территории Иркутской области </w:t>
            </w:r>
          </w:p>
        </w:tc>
        <w:tc>
          <w:tcPr>
            <w:tcW w:w="1118" w:type="dxa"/>
            <w:vAlign w:val="center"/>
          </w:tcPr>
          <w:p w:rsidR="00512D88" w:rsidRPr="00067E48" w:rsidRDefault="00512D88" w:rsidP="009C2398">
            <w:pPr>
              <w:pStyle w:val="ConsPlusNormal"/>
              <w:jc w:val="center"/>
              <w:rPr>
                <w:sz w:val="20"/>
              </w:rPr>
            </w:pPr>
            <w:r w:rsidRPr="00067E48">
              <w:rPr>
                <w:sz w:val="20"/>
              </w:rPr>
              <w:t>%</w:t>
            </w:r>
          </w:p>
        </w:tc>
        <w:tc>
          <w:tcPr>
            <w:tcW w:w="946" w:type="dxa"/>
            <w:vAlign w:val="center"/>
          </w:tcPr>
          <w:p w:rsidR="00512D88" w:rsidRPr="006E65EF" w:rsidRDefault="00512D88" w:rsidP="00512D8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8,1</w:t>
            </w:r>
          </w:p>
        </w:tc>
        <w:tc>
          <w:tcPr>
            <w:tcW w:w="790" w:type="dxa"/>
            <w:vAlign w:val="center"/>
          </w:tcPr>
          <w:p w:rsidR="00512D88" w:rsidRPr="006E65EF" w:rsidRDefault="00512D88" w:rsidP="00512D8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18,4</w:t>
            </w:r>
          </w:p>
        </w:tc>
        <w:tc>
          <w:tcPr>
            <w:tcW w:w="883" w:type="dxa"/>
            <w:vAlign w:val="center"/>
          </w:tcPr>
          <w:p w:rsidR="00512D88" w:rsidRPr="00A23693" w:rsidRDefault="00512D88" w:rsidP="00512D88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345066">
              <w:rPr>
                <w:sz w:val="20"/>
              </w:rPr>
              <w:t>33,8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512D8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41,7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512D8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47,2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512D8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512D8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512D8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63,6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512D8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69,2</w:t>
            </w:r>
          </w:p>
        </w:tc>
      </w:tr>
      <w:tr w:rsidR="00512D88" w:rsidTr="00FC4BFF">
        <w:tc>
          <w:tcPr>
            <w:tcW w:w="2646" w:type="dxa"/>
            <w:vMerge w:val="restart"/>
          </w:tcPr>
          <w:p w:rsidR="00512D88" w:rsidRPr="00280C27" w:rsidRDefault="00512D88" w:rsidP="00614FB0">
            <w:pPr>
              <w:pStyle w:val="ConsPlusNormal"/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2.2.П</w:t>
            </w:r>
            <w:r w:rsidRPr="001C746C">
              <w:rPr>
                <w:sz w:val="20"/>
              </w:rPr>
              <w:t>овышение качества  предоставляемых  жилищно-коммунальных услуг, модернизация  и развитие жилищно-коммунального комплекса</w:t>
            </w:r>
          </w:p>
        </w:tc>
        <w:tc>
          <w:tcPr>
            <w:tcW w:w="3195" w:type="dxa"/>
            <w:vAlign w:val="center"/>
          </w:tcPr>
          <w:p w:rsidR="00512D88" w:rsidRPr="008A248A" w:rsidRDefault="00512D88" w:rsidP="00AA3D8C">
            <w:pPr>
              <w:pStyle w:val="ConsPlusNormal"/>
              <w:jc w:val="both"/>
              <w:rPr>
                <w:sz w:val="20"/>
              </w:rPr>
            </w:pPr>
            <w:r w:rsidRPr="008A248A">
              <w:rPr>
                <w:sz w:val="20"/>
              </w:rPr>
              <w:t>Удельная величина потребления энергетических ресурсов  в многоквартирных  домах:</w:t>
            </w:r>
          </w:p>
        </w:tc>
        <w:tc>
          <w:tcPr>
            <w:tcW w:w="1118" w:type="dxa"/>
            <w:vAlign w:val="center"/>
          </w:tcPr>
          <w:p w:rsidR="00512D88" w:rsidRPr="008A248A" w:rsidRDefault="00512D88" w:rsidP="009C239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90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83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12D88" w:rsidTr="00FC4BFF">
        <w:tc>
          <w:tcPr>
            <w:tcW w:w="2646" w:type="dxa"/>
            <w:vMerge/>
          </w:tcPr>
          <w:p w:rsidR="00512D88" w:rsidRPr="00280C27" w:rsidRDefault="00512D88" w:rsidP="00614FB0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3195" w:type="dxa"/>
            <w:vAlign w:val="center"/>
          </w:tcPr>
          <w:p w:rsidR="00512D88" w:rsidRPr="008A248A" w:rsidRDefault="00512D88" w:rsidP="00AA3D8C">
            <w:pPr>
              <w:pStyle w:val="ConsPlusNormal"/>
              <w:jc w:val="both"/>
              <w:rPr>
                <w:sz w:val="20"/>
              </w:rPr>
            </w:pPr>
            <w:r w:rsidRPr="008A248A">
              <w:rPr>
                <w:sz w:val="20"/>
              </w:rPr>
              <w:t>- электрическая энергии</w:t>
            </w:r>
          </w:p>
        </w:tc>
        <w:tc>
          <w:tcPr>
            <w:tcW w:w="1118" w:type="dxa"/>
            <w:vAlign w:val="center"/>
          </w:tcPr>
          <w:p w:rsidR="00512D88" w:rsidRPr="008A248A" w:rsidRDefault="003632C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</w:t>
            </w:r>
            <w:r w:rsidR="00512D88" w:rsidRPr="008A248A">
              <w:rPr>
                <w:sz w:val="20"/>
              </w:rPr>
              <w:t>т/ч</w:t>
            </w:r>
          </w:p>
          <w:p w:rsidR="00512D88" w:rsidRPr="008A248A" w:rsidRDefault="00512D88" w:rsidP="009C2398">
            <w:pPr>
              <w:pStyle w:val="ConsPlusNormal"/>
              <w:jc w:val="center"/>
              <w:rPr>
                <w:sz w:val="20"/>
              </w:rPr>
            </w:pPr>
            <w:r w:rsidRPr="008A248A">
              <w:rPr>
                <w:sz w:val="20"/>
              </w:rPr>
              <w:t>на 1 прожив</w:t>
            </w:r>
          </w:p>
        </w:tc>
        <w:tc>
          <w:tcPr>
            <w:tcW w:w="946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1129,9</w:t>
            </w:r>
          </w:p>
        </w:tc>
        <w:tc>
          <w:tcPr>
            <w:tcW w:w="790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1136</w:t>
            </w:r>
          </w:p>
        </w:tc>
        <w:tc>
          <w:tcPr>
            <w:tcW w:w="883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1490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1136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1136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1136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1136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1136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1136</w:t>
            </w:r>
          </w:p>
        </w:tc>
      </w:tr>
      <w:tr w:rsidR="00512D88" w:rsidTr="00FC4BFF">
        <w:tc>
          <w:tcPr>
            <w:tcW w:w="2646" w:type="dxa"/>
            <w:vMerge/>
          </w:tcPr>
          <w:p w:rsidR="00512D88" w:rsidRPr="00280C27" w:rsidRDefault="00512D88" w:rsidP="00614FB0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3195" w:type="dxa"/>
            <w:vAlign w:val="center"/>
          </w:tcPr>
          <w:p w:rsidR="00512D88" w:rsidRPr="008A248A" w:rsidRDefault="00512D88" w:rsidP="00AA3D8C">
            <w:pPr>
              <w:pStyle w:val="ConsPlusNormal"/>
              <w:jc w:val="both"/>
              <w:rPr>
                <w:sz w:val="20"/>
              </w:rPr>
            </w:pPr>
            <w:r w:rsidRPr="008A248A">
              <w:rPr>
                <w:sz w:val="20"/>
              </w:rPr>
              <w:t>- тепловая энергия</w:t>
            </w:r>
          </w:p>
        </w:tc>
        <w:tc>
          <w:tcPr>
            <w:tcW w:w="1118" w:type="dxa"/>
            <w:vAlign w:val="center"/>
          </w:tcPr>
          <w:p w:rsidR="00512D88" w:rsidRPr="008A248A" w:rsidRDefault="00512D88" w:rsidP="009C2398">
            <w:pPr>
              <w:pStyle w:val="ConsPlusNormal"/>
              <w:jc w:val="center"/>
              <w:rPr>
                <w:sz w:val="20"/>
              </w:rPr>
            </w:pPr>
            <w:r w:rsidRPr="008A248A">
              <w:rPr>
                <w:sz w:val="20"/>
              </w:rPr>
              <w:t>Гкал на 1 кв.м. общ. пл.</w:t>
            </w:r>
          </w:p>
        </w:tc>
        <w:tc>
          <w:tcPr>
            <w:tcW w:w="946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790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0,29</w:t>
            </w:r>
          </w:p>
        </w:tc>
        <w:tc>
          <w:tcPr>
            <w:tcW w:w="883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0,29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0,29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0,29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0,29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0,29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0,29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0,29</w:t>
            </w:r>
          </w:p>
        </w:tc>
      </w:tr>
      <w:tr w:rsidR="00512D88" w:rsidTr="00FC4BFF">
        <w:tc>
          <w:tcPr>
            <w:tcW w:w="2646" w:type="dxa"/>
            <w:vMerge/>
          </w:tcPr>
          <w:p w:rsidR="00512D88" w:rsidRPr="00280C27" w:rsidRDefault="00512D88" w:rsidP="00614FB0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3195" w:type="dxa"/>
            <w:vAlign w:val="center"/>
          </w:tcPr>
          <w:p w:rsidR="00512D88" w:rsidRPr="008A248A" w:rsidRDefault="00512D88" w:rsidP="00AA3D8C">
            <w:pPr>
              <w:pStyle w:val="ConsPlusNormal"/>
              <w:jc w:val="both"/>
              <w:rPr>
                <w:sz w:val="20"/>
              </w:rPr>
            </w:pPr>
            <w:r w:rsidRPr="008A248A">
              <w:rPr>
                <w:sz w:val="20"/>
              </w:rPr>
              <w:t>- горячая вода</w:t>
            </w:r>
          </w:p>
        </w:tc>
        <w:tc>
          <w:tcPr>
            <w:tcW w:w="1118" w:type="dxa"/>
            <w:vAlign w:val="center"/>
          </w:tcPr>
          <w:p w:rsidR="00512D88" w:rsidRPr="008A248A" w:rsidRDefault="00512D88" w:rsidP="009C2398">
            <w:pPr>
              <w:pStyle w:val="ConsPlusNormal"/>
              <w:jc w:val="center"/>
              <w:rPr>
                <w:sz w:val="20"/>
              </w:rPr>
            </w:pPr>
            <w:r w:rsidRPr="008A248A">
              <w:rPr>
                <w:sz w:val="20"/>
              </w:rPr>
              <w:t>Куб.м. на  1 прожив</w:t>
            </w:r>
          </w:p>
        </w:tc>
        <w:tc>
          <w:tcPr>
            <w:tcW w:w="946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790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23,5</w:t>
            </w:r>
          </w:p>
        </w:tc>
        <w:tc>
          <w:tcPr>
            <w:tcW w:w="883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23,5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23,5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23,5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23,5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23,5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23,5</w:t>
            </w:r>
          </w:p>
        </w:tc>
      </w:tr>
      <w:tr w:rsidR="00512D88" w:rsidTr="00FC4BFF">
        <w:tc>
          <w:tcPr>
            <w:tcW w:w="2646" w:type="dxa"/>
            <w:vMerge/>
          </w:tcPr>
          <w:p w:rsidR="00512D88" w:rsidRPr="00280C27" w:rsidRDefault="00512D88" w:rsidP="00614FB0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3195" w:type="dxa"/>
            <w:vAlign w:val="center"/>
          </w:tcPr>
          <w:p w:rsidR="00512D88" w:rsidRPr="008A248A" w:rsidRDefault="00512D88" w:rsidP="00AA3D8C">
            <w:pPr>
              <w:pStyle w:val="ConsPlusNormal"/>
              <w:jc w:val="both"/>
              <w:rPr>
                <w:sz w:val="20"/>
              </w:rPr>
            </w:pPr>
            <w:r w:rsidRPr="008A248A">
              <w:rPr>
                <w:sz w:val="20"/>
              </w:rPr>
              <w:t>- холодная вода</w:t>
            </w:r>
          </w:p>
        </w:tc>
        <w:tc>
          <w:tcPr>
            <w:tcW w:w="1118" w:type="dxa"/>
            <w:vAlign w:val="center"/>
          </w:tcPr>
          <w:p w:rsidR="00512D88" w:rsidRPr="008A248A" w:rsidRDefault="00512D88" w:rsidP="009C2398">
            <w:pPr>
              <w:pStyle w:val="ConsPlusNormal"/>
              <w:jc w:val="center"/>
              <w:rPr>
                <w:sz w:val="20"/>
              </w:rPr>
            </w:pPr>
            <w:r w:rsidRPr="008A248A">
              <w:rPr>
                <w:sz w:val="20"/>
              </w:rPr>
              <w:t>Куб.м. на  1 прожив</w:t>
            </w:r>
          </w:p>
        </w:tc>
        <w:tc>
          <w:tcPr>
            <w:tcW w:w="946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35,85</w:t>
            </w:r>
          </w:p>
        </w:tc>
        <w:tc>
          <w:tcPr>
            <w:tcW w:w="790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883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</w:tr>
      <w:tr w:rsidR="00512D88" w:rsidTr="00FC4BFF">
        <w:tc>
          <w:tcPr>
            <w:tcW w:w="2646" w:type="dxa"/>
            <w:vMerge/>
          </w:tcPr>
          <w:p w:rsidR="00512D88" w:rsidRPr="00280C27" w:rsidRDefault="00512D88" w:rsidP="00614FB0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3195" w:type="dxa"/>
            <w:vAlign w:val="center"/>
          </w:tcPr>
          <w:p w:rsidR="00512D88" w:rsidRPr="008A248A" w:rsidRDefault="00512D88" w:rsidP="00AA3D8C">
            <w:pPr>
              <w:pStyle w:val="ConsPlusNormal"/>
              <w:jc w:val="both"/>
              <w:rPr>
                <w:sz w:val="20"/>
              </w:rPr>
            </w:pPr>
            <w:r w:rsidRPr="008A248A">
              <w:rPr>
                <w:sz w:val="20"/>
              </w:rPr>
              <w:t>Удельная величина потребления энергетических ресурсов муниципальными бюджетными учреждениями</w:t>
            </w:r>
          </w:p>
        </w:tc>
        <w:tc>
          <w:tcPr>
            <w:tcW w:w="1118" w:type="dxa"/>
            <w:vAlign w:val="center"/>
          </w:tcPr>
          <w:p w:rsidR="00512D88" w:rsidRPr="008A248A" w:rsidRDefault="00512D88" w:rsidP="009C239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90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83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512D88" w:rsidTr="00FC4BFF">
        <w:tc>
          <w:tcPr>
            <w:tcW w:w="2646" w:type="dxa"/>
            <w:vMerge/>
          </w:tcPr>
          <w:p w:rsidR="00512D88" w:rsidRPr="001C746C" w:rsidRDefault="00512D88" w:rsidP="00614FB0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3195" w:type="dxa"/>
            <w:vAlign w:val="center"/>
          </w:tcPr>
          <w:p w:rsidR="00512D88" w:rsidRPr="008A248A" w:rsidRDefault="00512D88" w:rsidP="00AA3D8C">
            <w:pPr>
              <w:pStyle w:val="ConsPlusNormal"/>
              <w:jc w:val="both"/>
              <w:rPr>
                <w:sz w:val="20"/>
              </w:rPr>
            </w:pPr>
            <w:r w:rsidRPr="008A248A">
              <w:rPr>
                <w:sz w:val="20"/>
              </w:rPr>
              <w:t>- электрическая энергии</w:t>
            </w:r>
          </w:p>
        </w:tc>
        <w:tc>
          <w:tcPr>
            <w:tcW w:w="1118" w:type="dxa"/>
            <w:vAlign w:val="center"/>
          </w:tcPr>
          <w:p w:rsidR="00512D88" w:rsidRPr="008A248A" w:rsidRDefault="003632C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</w:t>
            </w:r>
            <w:r w:rsidR="00512D88" w:rsidRPr="008A248A">
              <w:rPr>
                <w:sz w:val="20"/>
              </w:rPr>
              <w:t>т/ч</w:t>
            </w:r>
          </w:p>
          <w:p w:rsidR="00512D88" w:rsidRPr="008A248A" w:rsidRDefault="00512D88" w:rsidP="009C2398">
            <w:pPr>
              <w:pStyle w:val="ConsPlusNormal"/>
              <w:jc w:val="center"/>
              <w:rPr>
                <w:sz w:val="20"/>
              </w:rPr>
            </w:pPr>
            <w:r w:rsidRPr="008A248A">
              <w:rPr>
                <w:sz w:val="20"/>
              </w:rPr>
              <w:t>на 1 чел. насел.</w:t>
            </w:r>
          </w:p>
        </w:tc>
        <w:tc>
          <w:tcPr>
            <w:tcW w:w="946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101,7</w:t>
            </w:r>
          </w:p>
        </w:tc>
        <w:tc>
          <w:tcPr>
            <w:tcW w:w="790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110,68</w:t>
            </w:r>
          </w:p>
        </w:tc>
        <w:tc>
          <w:tcPr>
            <w:tcW w:w="883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85,0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110,68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110,68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110,68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110,68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110,68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110,68</w:t>
            </w:r>
          </w:p>
        </w:tc>
      </w:tr>
      <w:tr w:rsidR="00512D88" w:rsidTr="00FC4BFF">
        <w:tc>
          <w:tcPr>
            <w:tcW w:w="2646" w:type="dxa"/>
            <w:vMerge/>
          </w:tcPr>
          <w:p w:rsidR="00512D88" w:rsidRPr="00280C27" w:rsidRDefault="00512D88" w:rsidP="00614FB0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3195" w:type="dxa"/>
            <w:vAlign w:val="center"/>
          </w:tcPr>
          <w:p w:rsidR="00512D88" w:rsidRPr="008A248A" w:rsidRDefault="00512D88" w:rsidP="00AA3D8C">
            <w:pPr>
              <w:pStyle w:val="ConsPlusNormal"/>
              <w:jc w:val="both"/>
              <w:rPr>
                <w:sz w:val="20"/>
              </w:rPr>
            </w:pPr>
            <w:r w:rsidRPr="008A248A">
              <w:rPr>
                <w:sz w:val="20"/>
              </w:rPr>
              <w:t>- тепловая энергия</w:t>
            </w:r>
          </w:p>
        </w:tc>
        <w:tc>
          <w:tcPr>
            <w:tcW w:w="1118" w:type="dxa"/>
            <w:vAlign w:val="center"/>
          </w:tcPr>
          <w:p w:rsidR="00512D88" w:rsidRPr="008A248A" w:rsidRDefault="00512D88" w:rsidP="009C2398">
            <w:pPr>
              <w:pStyle w:val="ConsPlusNormal"/>
              <w:jc w:val="center"/>
              <w:rPr>
                <w:sz w:val="20"/>
              </w:rPr>
            </w:pPr>
            <w:r w:rsidRPr="008A248A">
              <w:rPr>
                <w:sz w:val="20"/>
              </w:rPr>
              <w:t>Гкал на 1 кв.м. общ. пл.</w:t>
            </w:r>
          </w:p>
        </w:tc>
        <w:tc>
          <w:tcPr>
            <w:tcW w:w="946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0,23</w:t>
            </w:r>
          </w:p>
        </w:tc>
        <w:tc>
          <w:tcPr>
            <w:tcW w:w="790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0,24</w:t>
            </w:r>
          </w:p>
        </w:tc>
        <w:tc>
          <w:tcPr>
            <w:tcW w:w="883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0,24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0,24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0,24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0,24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0,24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0,24</w:t>
            </w:r>
          </w:p>
        </w:tc>
      </w:tr>
      <w:tr w:rsidR="00512D88" w:rsidTr="00FC4BFF">
        <w:tc>
          <w:tcPr>
            <w:tcW w:w="2646" w:type="dxa"/>
            <w:vMerge/>
          </w:tcPr>
          <w:p w:rsidR="00512D88" w:rsidRPr="00280C27" w:rsidRDefault="00512D88" w:rsidP="00614FB0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3195" w:type="dxa"/>
            <w:vAlign w:val="center"/>
          </w:tcPr>
          <w:p w:rsidR="00512D88" w:rsidRPr="008A248A" w:rsidRDefault="00512D88" w:rsidP="00AA3D8C">
            <w:pPr>
              <w:pStyle w:val="ConsPlusNormal"/>
              <w:jc w:val="both"/>
              <w:rPr>
                <w:sz w:val="20"/>
              </w:rPr>
            </w:pPr>
            <w:r w:rsidRPr="008A248A">
              <w:rPr>
                <w:sz w:val="20"/>
              </w:rPr>
              <w:t>- горячая вода</w:t>
            </w:r>
          </w:p>
        </w:tc>
        <w:tc>
          <w:tcPr>
            <w:tcW w:w="1118" w:type="dxa"/>
            <w:vAlign w:val="center"/>
          </w:tcPr>
          <w:p w:rsidR="00512D88" w:rsidRPr="008A248A" w:rsidRDefault="00512D88" w:rsidP="009C2398">
            <w:pPr>
              <w:pStyle w:val="ConsPlusNormal"/>
              <w:jc w:val="center"/>
              <w:rPr>
                <w:sz w:val="20"/>
              </w:rPr>
            </w:pPr>
            <w:r w:rsidRPr="008A248A">
              <w:rPr>
                <w:sz w:val="20"/>
              </w:rPr>
              <w:t>Куб.м. на 1 чел. насел.</w:t>
            </w:r>
          </w:p>
        </w:tc>
        <w:tc>
          <w:tcPr>
            <w:tcW w:w="946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0,68</w:t>
            </w:r>
          </w:p>
        </w:tc>
        <w:tc>
          <w:tcPr>
            <w:tcW w:w="790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0,66</w:t>
            </w:r>
          </w:p>
        </w:tc>
        <w:tc>
          <w:tcPr>
            <w:tcW w:w="883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1,28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0,66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0,66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0,66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0,66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0,66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0,66</w:t>
            </w:r>
          </w:p>
        </w:tc>
      </w:tr>
      <w:tr w:rsidR="00512D88" w:rsidTr="00FC4BFF">
        <w:tc>
          <w:tcPr>
            <w:tcW w:w="2646" w:type="dxa"/>
            <w:vMerge/>
          </w:tcPr>
          <w:p w:rsidR="00512D88" w:rsidRPr="00280C27" w:rsidRDefault="00512D88" w:rsidP="00614FB0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3195" w:type="dxa"/>
            <w:vAlign w:val="center"/>
          </w:tcPr>
          <w:p w:rsidR="00512D88" w:rsidRPr="008A248A" w:rsidRDefault="00512D88" w:rsidP="00341E53">
            <w:pPr>
              <w:pStyle w:val="ConsPlusNormal"/>
              <w:jc w:val="both"/>
              <w:rPr>
                <w:sz w:val="20"/>
              </w:rPr>
            </w:pPr>
            <w:r w:rsidRPr="008A248A">
              <w:rPr>
                <w:sz w:val="20"/>
              </w:rPr>
              <w:t>- холодная вода</w:t>
            </w:r>
          </w:p>
        </w:tc>
        <w:tc>
          <w:tcPr>
            <w:tcW w:w="1118" w:type="dxa"/>
            <w:vAlign w:val="center"/>
          </w:tcPr>
          <w:p w:rsidR="00512D88" w:rsidRPr="008A248A" w:rsidRDefault="00512D88" w:rsidP="009C2398">
            <w:pPr>
              <w:pStyle w:val="ConsPlusNormal"/>
              <w:jc w:val="center"/>
              <w:rPr>
                <w:sz w:val="20"/>
              </w:rPr>
            </w:pPr>
            <w:r w:rsidRPr="008A248A">
              <w:rPr>
                <w:sz w:val="20"/>
              </w:rPr>
              <w:t>Куб.м. на 1 чел. насел.</w:t>
            </w:r>
          </w:p>
        </w:tc>
        <w:tc>
          <w:tcPr>
            <w:tcW w:w="946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1,05</w:t>
            </w:r>
          </w:p>
        </w:tc>
        <w:tc>
          <w:tcPr>
            <w:tcW w:w="790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1,16</w:t>
            </w:r>
          </w:p>
        </w:tc>
        <w:tc>
          <w:tcPr>
            <w:tcW w:w="883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1,9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1,16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1,16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1,16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1,16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1,16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1,16</w:t>
            </w:r>
          </w:p>
        </w:tc>
      </w:tr>
      <w:tr w:rsidR="00512D88" w:rsidTr="00FC4BFF">
        <w:tc>
          <w:tcPr>
            <w:tcW w:w="2646" w:type="dxa"/>
            <w:vMerge/>
          </w:tcPr>
          <w:p w:rsidR="00512D88" w:rsidRPr="00280C27" w:rsidRDefault="00512D88" w:rsidP="00614FB0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3195" w:type="dxa"/>
            <w:vAlign w:val="center"/>
          </w:tcPr>
          <w:p w:rsidR="00512D88" w:rsidRPr="008A248A" w:rsidRDefault="00512D88" w:rsidP="00341E53">
            <w:pPr>
              <w:pStyle w:val="ConsPlusNormal"/>
              <w:jc w:val="both"/>
              <w:rPr>
                <w:sz w:val="20"/>
              </w:rPr>
            </w:pPr>
            <w:r w:rsidRPr="008A248A">
              <w:rPr>
                <w:sz w:val="20"/>
              </w:rPr>
              <w:t>Количество инцидентов в системах тепло-, водоснабжения и водоотведения</w:t>
            </w:r>
          </w:p>
        </w:tc>
        <w:tc>
          <w:tcPr>
            <w:tcW w:w="1118" w:type="dxa"/>
            <w:vAlign w:val="center"/>
          </w:tcPr>
          <w:p w:rsidR="00512D88" w:rsidRPr="008A248A" w:rsidRDefault="004F1686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  <w:r w:rsidR="00512D88" w:rsidRPr="008A248A">
              <w:rPr>
                <w:sz w:val="20"/>
              </w:rPr>
              <w:t>д.</w:t>
            </w:r>
          </w:p>
        </w:tc>
        <w:tc>
          <w:tcPr>
            <w:tcW w:w="946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90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83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9C239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12D88" w:rsidTr="00FC4BFF">
        <w:trPr>
          <w:trHeight w:val="1044"/>
        </w:trPr>
        <w:tc>
          <w:tcPr>
            <w:tcW w:w="2646" w:type="dxa"/>
            <w:vMerge w:val="restart"/>
          </w:tcPr>
          <w:p w:rsidR="00512D88" w:rsidRPr="00CE260D" w:rsidRDefault="00512D88" w:rsidP="00614FB0">
            <w:pPr>
              <w:pStyle w:val="ConsPlusNormal"/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2.3.</w:t>
            </w:r>
            <w:r w:rsidRPr="00CE260D">
              <w:rPr>
                <w:sz w:val="20"/>
              </w:rPr>
              <w:t>Обеспечение  бесперебойного  и безопасного  функционирования  дорожного хозяйства, повышение уровня доступности и качества транспортных услуг</w:t>
            </w:r>
          </w:p>
        </w:tc>
        <w:tc>
          <w:tcPr>
            <w:tcW w:w="3195" w:type="dxa"/>
            <w:vAlign w:val="center"/>
          </w:tcPr>
          <w:p w:rsidR="00512D88" w:rsidRPr="006E65EF" w:rsidRDefault="00512D88" w:rsidP="00341E53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Доля протяженности автомобильных дорог общего пользования местного значения, не отвечающих  нормативным  требованиям, в общей  протяженности  автомобильных дорог  местного значения</w:t>
            </w:r>
          </w:p>
        </w:tc>
        <w:tc>
          <w:tcPr>
            <w:tcW w:w="1118" w:type="dxa"/>
            <w:vAlign w:val="center"/>
          </w:tcPr>
          <w:p w:rsidR="00512D88" w:rsidRPr="006E65EF" w:rsidRDefault="00512D88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946" w:type="dxa"/>
            <w:vAlign w:val="center"/>
          </w:tcPr>
          <w:p w:rsidR="00512D88" w:rsidRPr="006E65EF" w:rsidRDefault="00512D88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790" w:type="dxa"/>
            <w:vAlign w:val="center"/>
          </w:tcPr>
          <w:p w:rsidR="00512D88" w:rsidRPr="006E65EF" w:rsidRDefault="00512D88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56,5</w:t>
            </w:r>
          </w:p>
        </w:tc>
        <w:tc>
          <w:tcPr>
            <w:tcW w:w="883" w:type="dxa"/>
            <w:vAlign w:val="center"/>
          </w:tcPr>
          <w:p w:rsidR="00512D88" w:rsidRPr="00A23693" w:rsidRDefault="00512D88" w:rsidP="000B45FA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2E5E96">
              <w:rPr>
                <w:sz w:val="20"/>
              </w:rPr>
              <w:t>56,5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54,5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53,5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53,0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</w:tr>
      <w:tr w:rsidR="00512D88" w:rsidTr="00FC4BFF">
        <w:tc>
          <w:tcPr>
            <w:tcW w:w="2646" w:type="dxa"/>
            <w:vMerge/>
          </w:tcPr>
          <w:p w:rsidR="00512D88" w:rsidRPr="006E65EF" w:rsidRDefault="00512D88" w:rsidP="00614FB0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3195" w:type="dxa"/>
            <w:vAlign w:val="center"/>
          </w:tcPr>
          <w:p w:rsidR="00512D88" w:rsidRPr="006E65EF" w:rsidRDefault="00512D88" w:rsidP="00341E53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Количество ДТП на автомобильных  дорогах общего  пользования местного значения, находящихся  в границах  ЗГМО, из-за сопутствующих дорожных условий</w:t>
            </w:r>
          </w:p>
        </w:tc>
        <w:tc>
          <w:tcPr>
            <w:tcW w:w="1118" w:type="dxa"/>
            <w:vAlign w:val="center"/>
          </w:tcPr>
          <w:p w:rsidR="00512D88" w:rsidRPr="006E65EF" w:rsidRDefault="004F1686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  <w:r w:rsidR="00512D88">
              <w:rPr>
                <w:sz w:val="20"/>
              </w:rPr>
              <w:t>д</w:t>
            </w:r>
            <w:r>
              <w:rPr>
                <w:sz w:val="20"/>
              </w:rPr>
              <w:t>.</w:t>
            </w:r>
          </w:p>
        </w:tc>
        <w:tc>
          <w:tcPr>
            <w:tcW w:w="946" w:type="dxa"/>
            <w:vAlign w:val="center"/>
          </w:tcPr>
          <w:p w:rsidR="00512D88" w:rsidRPr="006E65EF" w:rsidRDefault="00512D88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790" w:type="dxa"/>
            <w:vAlign w:val="center"/>
          </w:tcPr>
          <w:p w:rsidR="00512D88" w:rsidRPr="006E65EF" w:rsidRDefault="00512D88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883" w:type="dxa"/>
            <w:vAlign w:val="center"/>
          </w:tcPr>
          <w:p w:rsidR="00512D88" w:rsidRPr="00A23693" w:rsidRDefault="00512D88" w:rsidP="000B45FA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631158">
              <w:rPr>
                <w:sz w:val="20"/>
              </w:rPr>
              <w:t>129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512D88" w:rsidTr="00FC4BFF">
        <w:trPr>
          <w:trHeight w:val="908"/>
        </w:trPr>
        <w:tc>
          <w:tcPr>
            <w:tcW w:w="2646" w:type="dxa"/>
            <w:vMerge w:val="restart"/>
          </w:tcPr>
          <w:p w:rsidR="00512D88" w:rsidRPr="00345066" w:rsidRDefault="00512D88" w:rsidP="00345066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>
              <w:rPr>
                <w:sz w:val="20"/>
              </w:rPr>
              <w:t>2.4. З</w:t>
            </w:r>
            <w:r w:rsidRPr="00A57545">
              <w:rPr>
                <w:sz w:val="20"/>
              </w:rPr>
              <w:t xml:space="preserve">ащита населения  и территории ЗГМО от чрезвычайных ситуаций  природного и техногенного  </w:t>
            </w:r>
            <w:r w:rsidRPr="00A57545">
              <w:rPr>
                <w:sz w:val="20"/>
              </w:rPr>
              <w:lastRenderedPageBreak/>
              <w:t>характера, повышение общего уровня  общественн</w:t>
            </w:r>
            <w:r>
              <w:rPr>
                <w:sz w:val="20"/>
              </w:rPr>
              <w:t>ой безопасности  и правопорядка</w:t>
            </w:r>
          </w:p>
        </w:tc>
        <w:tc>
          <w:tcPr>
            <w:tcW w:w="3195" w:type="dxa"/>
            <w:vAlign w:val="center"/>
          </w:tcPr>
          <w:p w:rsidR="00512D88" w:rsidRPr="00A57545" w:rsidRDefault="00512D88" w:rsidP="00341E53">
            <w:pPr>
              <w:pStyle w:val="aff9"/>
              <w:rPr>
                <w:szCs w:val="20"/>
              </w:rPr>
            </w:pPr>
            <w:r w:rsidRPr="00A57545">
              <w:rPr>
                <w:szCs w:val="20"/>
              </w:rPr>
              <w:lastRenderedPageBreak/>
              <w:t>Уровень готовности к применению технических средств и систем управления, связи и оповещения</w:t>
            </w:r>
          </w:p>
        </w:tc>
        <w:tc>
          <w:tcPr>
            <w:tcW w:w="1118" w:type="dxa"/>
            <w:vAlign w:val="center"/>
          </w:tcPr>
          <w:p w:rsidR="00512D88" w:rsidRPr="00A57545" w:rsidRDefault="00512D88" w:rsidP="000B45FA">
            <w:pPr>
              <w:pStyle w:val="aff9"/>
              <w:jc w:val="center"/>
              <w:rPr>
                <w:sz w:val="22"/>
                <w:szCs w:val="22"/>
              </w:rPr>
            </w:pPr>
            <w:r w:rsidRPr="00A57545">
              <w:rPr>
                <w:sz w:val="22"/>
                <w:szCs w:val="22"/>
              </w:rPr>
              <w:t>%</w:t>
            </w:r>
          </w:p>
        </w:tc>
        <w:tc>
          <w:tcPr>
            <w:tcW w:w="946" w:type="dxa"/>
            <w:vAlign w:val="center"/>
          </w:tcPr>
          <w:p w:rsidR="00512D88" w:rsidRPr="006E65EF" w:rsidRDefault="00512D88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790" w:type="dxa"/>
            <w:vAlign w:val="center"/>
          </w:tcPr>
          <w:p w:rsidR="00512D88" w:rsidRPr="006E65EF" w:rsidRDefault="00512D88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883" w:type="dxa"/>
            <w:vAlign w:val="center"/>
          </w:tcPr>
          <w:p w:rsidR="00512D88" w:rsidRPr="00A23693" w:rsidRDefault="00512D88" w:rsidP="000B45FA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631158">
              <w:rPr>
                <w:sz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512D88" w:rsidRPr="006E65EF" w:rsidRDefault="003714B2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512D88" w:rsidRPr="006E65EF" w:rsidRDefault="003714B2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512D88" w:rsidRPr="006E65EF" w:rsidRDefault="00512D88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512D88" w:rsidTr="00FC4BFF">
        <w:trPr>
          <w:trHeight w:val="900"/>
        </w:trPr>
        <w:tc>
          <w:tcPr>
            <w:tcW w:w="2646" w:type="dxa"/>
            <w:vMerge/>
          </w:tcPr>
          <w:p w:rsidR="00512D88" w:rsidRPr="006E65EF" w:rsidRDefault="00512D88" w:rsidP="00614FB0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3195" w:type="dxa"/>
            <w:vAlign w:val="center"/>
          </w:tcPr>
          <w:p w:rsidR="00512D88" w:rsidRPr="006E65EF" w:rsidRDefault="00512D88" w:rsidP="00341E53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Уровень преступности (на 10 тыс.</w:t>
            </w:r>
            <w:r w:rsidR="00EE7989">
              <w:rPr>
                <w:sz w:val="20"/>
              </w:rPr>
              <w:t xml:space="preserve"> </w:t>
            </w:r>
            <w:r>
              <w:rPr>
                <w:sz w:val="20"/>
              </w:rPr>
              <w:t>населения)</w:t>
            </w:r>
          </w:p>
        </w:tc>
        <w:tc>
          <w:tcPr>
            <w:tcW w:w="1118" w:type="dxa"/>
            <w:vAlign w:val="center"/>
          </w:tcPr>
          <w:p w:rsidR="00512D88" w:rsidRPr="006E65EF" w:rsidRDefault="003632C8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  <w:r w:rsidR="00512D88">
              <w:rPr>
                <w:sz w:val="20"/>
              </w:rPr>
              <w:t>д.</w:t>
            </w:r>
          </w:p>
        </w:tc>
        <w:tc>
          <w:tcPr>
            <w:tcW w:w="946" w:type="dxa"/>
            <w:vAlign w:val="center"/>
          </w:tcPr>
          <w:p w:rsidR="00512D88" w:rsidRPr="00F503F4" w:rsidRDefault="00F503F4" w:rsidP="000B45FA">
            <w:pPr>
              <w:pStyle w:val="ConsPlusNormal"/>
              <w:jc w:val="center"/>
              <w:rPr>
                <w:sz w:val="20"/>
              </w:rPr>
            </w:pPr>
            <w:r w:rsidRPr="00F503F4">
              <w:rPr>
                <w:sz w:val="20"/>
              </w:rPr>
              <w:t>176,6</w:t>
            </w:r>
          </w:p>
        </w:tc>
        <w:tc>
          <w:tcPr>
            <w:tcW w:w="790" w:type="dxa"/>
            <w:vAlign w:val="center"/>
          </w:tcPr>
          <w:p w:rsidR="00512D88" w:rsidRPr="00F503F4" w:rsidRDefault="00F503F4" w:rsidP="000B45FA">
            <w:pPr>
              <w:pStyle w:val="ConsPlusNormal"/>
              <w:jc w:val="center"/>
              <w:rPr>
                <w:sz w:val="20"/>
              </w:rPr>
            </w:pPr>
            <w:r w:rsidRPr="00F503F4">
              <w:rPr>
                <w:sz w:val="20"/>
              </w:rPr>
              <w:t>148,3</w:t>
            </w:r>
          </w:p>
        </w:tc>
        <w:tc>
          <w:tcPr>
            <w:tcW w:w="883" w:type="dxa"/>
            <w:vAlign w:val="center"/>
          </w:tcPr>
          <w:p w:rsidR="00512D88" w:rsidRPr="00F503F4" w:rsidRDefault="00F503F4" w:rsidP="000B45FA">
            <w:pPr>
              <w:pStyle w:val="ConsPlusNormal"/>
              <w:jc w:val="center"/>
              <w:rPr>
                <w:sz w:val="20"/>
              </w:rPr>
            </w:pPr>
            <w:r w:rsidRPr="00F503F4">
              <w:rPr>
                <w:sz w:val="20"/>
              </w:rPr>
              <w:t>151</w:t>
            </w:r>
          </w:p>
        </w:tc>
        <w:tc>
          <w:tcPr>
            <w:tcW w:w="868" w:type="dxa"/>
            <w:vAlign w:val="center"/>
          </w:tcPr>
          <w:p w:rsidR="00512D88" w:rsidRPr="00F503F4" w:rsidRDefault="00F503F4" w:rsidP="000B45FA">
            <w:pPr>
              <w:pStyle w:val="ConsPlusNormal"/>
              <w:jc w:val="center"/>
              <w:rPr>
                <w:sz w:val="20"/>
              </w:rPr>
            </w:pPr>
            <w:r w:rsidRPr="00F503F4">
              <w:rPr>
                <w:sz w:val="20"/>
              </w:rPr>
              <w:t>149</w:t>
            </w:r>
          </w:p>
        </w:tc>
        <w:tc>
          <w:tcPr>
            <w:tcW w:w="868" w:type="dxa"/>
            <w:vAlign w:val="center"/>
          </w:tcPr>
          <w:p w:rsidR="00512D88" w:rsidRPr="00F503F4" w:rsidRDefault="00F503F4" w:rsidP="000B45FA">
            <w:pPr>
              <w:pStyle w:val="ConsPlusNormal"/>
              <w:jc w:val="center"/>
              <w:rPr>
                <w:sz w:val="20"/>
              </w:rPr>
            </w:pPr>
            <w:r w:rsidRPr="00F503F4">
              <w:rPr>
                <w:sz w:val="20"/>
              </w:rPr>
              <w:t>149</w:t>
            </w:r>
          </w:p>
        </w:tc>
        <w:tc>
          <w:tcPr>
            <w:tcW w:w="868" w:type="dxa"/>
            <w:vAlign w:val="center"/>
          </w:tcPr>
          <w:p w:rsidR="00512D88" w:rsidRPr="00F503F4" w:rsidRDefault="00F503F4" w:rsidP="000B45FA">
            <w:pPr>
              <w:pStyle w:val="ConsPlusNormal"/>
              <w:jc w:val="center"/>
              <w:rPr>
                <w:sz w:val="20"/>
              </w:rPr>
            </w:pPr>
            <w:r w:rsidRPr="00F503F4">
              <w:rPr>
                <w:sz w:val="20"/>
              </w:rPr>
              <w:t>145</w:t>
            </w:r>
          </w:p>
        </w:tc>
        <w:tc>
          <w:tcPr>
            <w:tcW w:w="868" w:type="dxa"/>
            <w:vAlign w:val="center"/>
          </w:tcPr>
          <w:p w:rsidR="00512D88" w:rsidRPr="00F503F4" w:rsidRDefault="00F503F4" w:rsidP="000B45FA">
            <w:pPr>
              <w:pStyle w:val="ConsPlusNormal"/>
              <w:jc w:val="center"/>
              <w:rPr>
                <w:sz w:val="20"/>
              </w:rPr>
            </w:pPr>
            <w:r w:rsidRPr="00F503F4">
              <w:rPr>
                <w:sz w:val="20"/>
              </w:rPr>
              <w:t>144</w:t>
            </w:r>
          </w:p>
        </w:tc>
        <w:tc>
          <w:tcPr>
            <w:tcW w:w="868" w:type="dxa"/>
            <w:vAlign w:val="center"/>
          </w:tcPr>
          <w:p w:rsidR="00512D88" w:rsidRPr="00F503F4" w:rsidRDefault="00F503F4" w:rsidP="000B45FA">
            <w:pPr>
              <w:pStyle w:val="ConsPlusNormal"/>
              <w:jc w:val="center"/>
              <w:rPr>
                <w:sz w:val="20"/>
              </w:rPr>
            </w:pPr>
            <w:r w:rsidRPr="00F503F4">
              <w:rPr>
                <w:sz w:val="20"/>
              </w:rPr>
              <w:t>140</w:t>
            </w:r>
          </w:p>
        </w:tc>
        <w:tc>
          <w:tcPr>
            <w:tcW w:w="868" w:type="dxa"/>
            <w:vAlign w:val="center"/>
          </w:tcPr>
          <w:p w:rsidR="00512D88" w:rsidRPr="00F503F4" w:rsidRDefault="00F503F4" w:rsidP="000B45FA">
            <w:pPr>
              <w:pStyle w:val="ConsPlusNormal"/>
              <w:jc w:val="center"/>
              <w:rPr>
                <w:sz w:val="20"/>
              </w:rPr>
            </w:pPr>
            <w:r w:rsidRPr="00F503F4">
              <w:rPr>
                <w:sz w:val="20"/>
              </w:rPr>
              <w:t>136</w:t>
            </w:r>
          </w:p>
        </w:tc>
      </w:tr>
      <w:tr w:rsidR="00512D88" w:rsidTr="00FC4BFF">
        <w:tc>
          <w:tcPr>
            <w:tcW w:w="14786" w:type="dxa"/>
            <w:gridSpan w:val="12"/>
          </w:tcPr>
          <w:p w:rsidR="00512D88" w:rsidRPr="00A23693" w:rsidRDefault="00512D88" w:rsidP="00345066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631158">
              <w:rPr>
                <w:b/>
                <w:sz w:val="20"/>
              </w:rPr>
              <w:lastRenderedPageBreak/>
              <w:t>Приоритет 3. «Сохранение  экосистемы города»</w:t>
            </w:r>
          </w:p>
        </w:tc>
      </w:tr>
      <w:tr w:rsidR="00512D88" w:rsidTr="00FC4BFF">
        <w:tc>
          <w:tcPr>
            <w:tcW w:w="2646" w:type="dxa"/>
            <w:vMerge w:val="restart"/>
          </w:tcPr>
          <w:p w:rsidR="00512D88" w:rsidRPr="00AA5E9A" w:rsidRDefault="00512D88" w:rsidP="00614FB0">
            <w:pPr>
              <w:pStyle w:val="aff7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У</w:t>
            </w:r>
            <w:r w:rsidRPr="00AA5E9A">
              <w:rPr>
                <w:sz w:val="20"/>
                <w:szCs w:val="20"/>
              </w:rPr>
              <w:t>лучшение экологической обстановки  и предотвращение негативного воздействия вод на жизнедеятельность  Зиминского городс</w:t>
            </w:r>
            <w:r>
              <w:rPr>
                <w:sz w:val="20"/>
                <w:szCs w:val="20"/>
              </w:rPr>
              <w:t>кого муниципального образования</w:t>
            </w:r>
          </w:p>
          <w:p w:rsidR="00512D88" w:rsidRDefault="00512D88" w:rsidP="00614FB0">
            <w:pPr>
              <w:pStyle w:val="aff7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195" w:type="dxa"/>
          </w:tcPr>
          <w:p w:rsidR="00512D88" w:rsidRPr="00625D31" w:rsidRDefault="00512D88" w:rsidP="00EE7989">
            <w:pPr>
              <w:pStyle w:val="aff9"/>
              <w:rPr>
                <w:szCs w:val="20"/>
              </w:rPr>
            </w:pPr>
            <w:r>
              <w:rPr>
                <w:szCs w:val="20"/>
              </w:rPr>
              <w:t>Совокупный объем  выбросов   загрязняющих веществ</w:t>
            </w:r>
          </w:p>
        </w:tc>
        <w:tc>
          <w:tcPr>
            <w:tcW w:w="1118" w:type="dxa"/>
          </w:tcPr>
          <w:p w:rsidR="00512D88" w:rsidRDefault="00512D88" w:rsidP="001D5338">
            <w:pPr>
              <w:pStyle w:val="ConsPlusNormal"/>
              <w:jc w:val="center"/>
              <w:rPr>
                <w:sz w:val="20"/>
              </w:rPr>
            </w:pPr>
          </w:p>
          <w:p w:rsidR="00512D88" w:rsidRPr="00625D31" w:rsidRDefault="00EE7989" w:rsidP="001D53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Тыс.тн</w:t>
            </w:r>
          </w:p>
        </w:tc>
        <w:tc>
          <w:tcPr>
            <w:tcW w:w="946" w:type="dxa"/>
            <w:vAlign w:val="center"/>
          </w:tcPr>
          <w:p w:rsidR="00512D88" w:rsidRDefault="00512D88" w:rsidP="001D53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790" w:type="dxa"/>
            <w:vAlign w:val="center"/>
          </w:tcPr>
          <w:p w:rsidR="00512D88" w:rsidRDefault="00512D88" w:rsidP="001D53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12D88" w:rsidRPr="00A23693" w:rsidRDefault="00512D88" w:rsidP="001D5338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631158">
              <w:rPr>
                <w:sz w:val="20"/>
              </w:rPr>
              <w:t>43,6</w:t>
            </w:r>
          </w:p>
        </w:tc>
        <w:tc>
          <w:tcPr>
            <w:tcW w:w="868" w:type="dxa"/>
            <w:vAlign w:val="center"/>
          </w:tcPr>
          <w:p w:rsidR="00512D88" w:rsidRDefault="00512D88" w:rsidP="001D53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868" w:type="dxa"/>
            <w:vAlign w:val="center"/>
          </w:tcPr>
          <w:p w:rsidR="00512D88" w:rsidRDefault="00512D88" w:rsidP="001D53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42,3</w:t>
            </w:r>
          </w:p>
        </w:tc>
        <w:tc>
          <w:tcPr>
            <w:tcW w:w="868" w:type="dxa"/>
            <w:vAlign w:val="center"/>
          </w:tcPr>
          <w:p w:rsidR="00512D88" w:rsidRDefault="00512D88" w:rsidP="001D53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40,5</w:t>
            </w:r>
          </w:p>
        </w:tc>
        <w:tc>
          <w:tcPr>
            <w:tcW w:w="868" w:type="dxa"/>
            <w:vAlign w:val="center"/>
          </w:tcPr>
          <w:p w:rsidR="00512D88" w:rsidRDefault="00512D88" w:rsidP="001D53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40,2</w:t>
            </w:r>
          </w:p>
        </w:tc>
        <w:tc>
          <w:tcPr>
            <w:tcW w:w="868" w:type="dxa"/>
            <w:vAlign w:val="center"/>
          </w:tcPr>
          <w:p w:rsidR="00512D88" w:rsidRDefault="00512D88" w:rsidP="001D53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40,2</w:t>
            </w:r>
          </w:p>
        </w:tc>
        <w:tc>
          <w:tcPr>
            <w:tcW w:w="868" w:type="dxa"/>
            <w:vAlign w:val="center"/>
          </w:tcPr>
          <w:p w:rsidR="00512D88" w:rsidRDefault="00512D88" w:rsidP="001D53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40,2</w:t>
            </w:r>
          </w:p>
        </w:tc>
      </w:tr>
      <w:tr w:rsidR="00512D88" w:rsidTr="00FC4BFF">
        <w:tc>
          <w:tcPr>
            <w:tcW w:w="2646" w:type="dxa"/>
            <w:vMerge/>
          </w:tcPr>
          <w:p w:rsidR="00512D88" w:rsidRDefault="00512D88" w:rsidP="00614FB0">
            <w:pPr>
              <w:pStyle w:val="aff7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195" w:type="dxa"/>
          </w:tcPr>
          <w:p w:rsidR="00512D88" w:rsidRDefault="00512D88" w:rsidP="001D5338">
            <w:pPr>
              <w:pStyle w:val="aff9"/>
              <w:rPr>
                <w:szCs w:val="20"/>
              </w:rPr>
            </w:pPr>
            <w:r>
              <w:rPr>
                <w:szCs w:val="20"/>
              </w:rPr>
              <w:t>Доля населения, проживающего  на  подверженных негативному воздействию вод территориях, защищенного от негативного воздействия вод в общем количестве населения, проживающего на таких территориях</w:t>
            </w:r>
          </w:p>
        </w:tc>
        <w:tc>
          <w:tcPr>
            <w:tcW w:w="1118" w:type="dxa"/>
          </w:tcPr>
          <w:p w:rsidR="00EE7989" w:rsidRDefault="00EE7989" w:rsidP="001D5338">
            <w:pPr>
              <w:pStyle w:val="ConsPlusNormal"/>
              <w:jc w:val="center"/>
              <w:rPr>
                <w:sz w:val="20"/>
              </w:rPr>
            </w:pPr>
          </w:p>
          <w:p w:rsidR="00EE7989" w:rsidRDefault="00EE7989" w:rsidP="001D5338">
            <w:pPr>
              <w:pStyle w:val="ConsPlusNormal"/>
              <w:jc w:val="center"/>
              <w:rPr>
                <w:sz w:val="20"/>
              </w:rPr>
            </w:pPr>
          </w:p>
          <w:p w:rsidR="00512D88" w:rsidRDefault="00EE7989" w:rsidP="001D53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946" w:type="dxa"/>
            <w:vAlign w:val="center"/>
          </w:tcPr>
          <w:p w:rsidR="00512D88" w:rsidRDefault="00EE7989" w:rsidP="001D53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790" w:type="dxa"/>
            <w:vAlign w:val="center"/>
          </w:tcPr>
          <w:p w:rsidR="00512D88" w:rsidRDefault="009A2A35" w:rsidP="001D53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12D88" w:rsidRPr="00631158" w:rsidRDefault="009A2A35" w:rsidP="001D53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868" w:type="dxa"/>
            <w:vAlign w:val="center"/>
          </w:tcPr>
          <w:p w:rsidR="00512D88" w:rsidRDefault="009A2A35" w:rsidP="001D53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868" w:type="dxa"/>
            <w:vAlign w:val="center"/>
          </w:tcPr>
          <w:p w:rsidR="00512D88" w:rsidRDefault="009A2A35" w:rsidP="001D53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868" w:type="dxa"/>
            <w:vAlign w:val="center"/>
          </w:tcPr>
          <w:p w:rsidR="00512D88" w:rsidRDefault="00572275" w:rsidP="001D53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868" w:type="dxa"/>
            <w:vAlign w:val="center"/>
          </w:tcPr>
          <w:p w:rsidR="00512D88" w:rsidRDefault="009A2A35" w:rsidP="001D53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68" w:type="dxa"/>
            <w:vAlign w:val="center"/>
          </w:tcPr>
          <w:p w:rsidR="00512D88" w:rsidRDefault="009A2A35" w:rsidP="001D53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68" w:type="dxa"/>
            <w:vAlign w:val="center"/>
          </w:tcPr>
          <w:p w:rsidR="00512D88" w:rsidRDefault="009A2A35" w:rsidP="001D53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12D88" w:rsidTr="00FC4BFF">
        <w:tc>
          <w:tcPr>
            <w:tcW w:w="2646" w:type="dxa"/>
            <w:vMerge/>
          </w:tcPr>
          <w:p w:rsidR="00512D88" w:rsidRDefault="00512D88" w:rsidP="00614FB0">
            <w:pPr>
              <w:pStyle w:val="aff7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195" w:type="dxa"/>
          </w:tcPr>
          <w:p w:rsidR="00512D88" w:rsidRPr="00625D31" w:rsidRDefault="00512D88" w:rsidP="00512D88">
            <w:pPr>
              <w:pStyle w:val="aff9"/>
              <w:rPr>
                <w:szCs w:val="20"/>
              </w:rPr>
            </w:pPr>
            <w:r w:rsidRPr="00C94E74">
              <w:rPr>
                <w:szCs w:val="20"/>
              </w:rPr>
              <w:t>Доля  ликвидированных мест несанкционированного размещения  ТКО к</w:t>
            </w:r>
            <w:r>
              <w:rPr>
                <w:szCs w:val="20"/>
              </w:rPr>
              <w:t xml:space="preserve"> общему  количеству  выявленных мест несанкционированного размещения ТКО</w:t>
            </w:r>
          </w:p>
        </w:tc>
        <w:tc>
          <w:tcPr>
            <w:tcW w:w="1118" w:type="dxa"/>
          </w:tcPr>
          <w:p w:rsidR="00512D88" w:rsidRPr="00625D31" w:rsidRDefault="00512D88" w:rsidP="00512D8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946" w:type="dxa"/>
            <w:vAlign w:val="center"/>
          </w:tcPr>
          <w:p w:rsidR="00512D88" w:rsidRDefault="00C94E74" w:rsidP="001D53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90" w:type="dxa"/>
            <w:vAlign w:val="center"/>
          </w:tcPr>
          <w:p w:rsidR="00512D88" w:rsidRDefault="00C94E74" w:rsidP="001D53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12D88" w:rsidRPr="00631158" w:rsidRDefault="00C94E74" w:rsidP="001D53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512D88" w:rsidRDefault="00C94E74" w:rsidP="001D53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512D88" w:rsidRDefault="00C94E74" w:rsidP="001D53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512D88" w:rsidRDefault="00C94E74" w:rsidP="001D53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512D88" w:rsidRDefault="00C94E74" w:rsidP="001D53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512D88" w:rsidRDefault="00C94E74" w:rsidP="001D53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68" w:type="dxa"/>
            <w:vAlign w:val="center"/>
          </w:tcPr>
          <w:p w:rsidR="00512D88" w:rsidRDefault="00C94E74" w:rsidP="001D53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512D88" w:rsidTr="00FC4BFF">
        <w:tc>
          <w:tcPr>
            <w:tcW w:w="14786" w:type="dxa"/>
            <w:gridSpan w:val="12"/>
          </w:tcPr>
          <w:p w:rsidR="00512D88" w:rsidRPr="00A23693" w:rsidRDefault="00512D88" w:rsidP="001A0587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512D88">
              <w:rPr>
                <w:b/>
                <w:sz w:val="20"/>
              </w:rPr>
              <w:t>Приоритет 4. «Экономический рост и  эффективное управление»</w:t>
            </w:r>
          </w:p>
        </w:tc>
      </w:tr>
      <w:tr w:rsidR="00512D88" w:rsidTr="00FC4BFF">
        <w:tc>
          <w:tcPr>
            <w:tcW w:w="2646" w:type="dxa"/>
          </w:tcPr>
          <w:p w:rsidR="00512D88" w:rsidRPr="004122C2" w:rsidRDefault="00512D88" w:rsidP="00E009F3">
            <w:pPr>
              <w:ind w:right="-108" w:firstLine="0"/>
              <w:jc w:val="left"/>
              <w:rPr>
                <w:b/>
                <w:highlight w:val="yellow"/>
              </w:rPr>
            </w:pPr>
            <w:r w:rsidRPr="000F75C0">
              <w:rPr>
                <w:sz w:val="22"/>
              </w:rPr>
              <w:t>4.1</w:t>
            </w:r>
            <w:r w:rsidR="00452450">
              <w:rPr>
                <w:sz w:val="22"/>
              </w:rPr>
              <w:t xml:space="preserve">. </w:t>
            </w:r>
            <w:r w:rsidR="00452450" w:rsidRPr="00452450">
              <w:rPr>
                <w:sz w:val="20"/>
              </w:rPr>
              <w:t>Повышение инвестиционной привлекательности  Зиминского городского муниципального образования</w:t>
            </w:r>
          </w:p>
        </w:tc>
        <w:tc>
          <w:tcPr>
            <w:tcW w:w="3195" w:type="dxa"/>
          </w:tcPr>
          <w:p w:rsidR="00512D88" w:rsidRPr="004122C2" w:rsidRDefault="00452450" w:rsidP="004122C2">
            <w:pPr>
              <w:pStyle w:val="aff9"/>
              <w:rPr>
                <w:spacing w:val="2"/>
                <w:szCs w:val="20"/>
              </w:rPr>
            </w:pPr>
            <w:r>
              <w:rPr>
                <w:spacing w:val="2"/>
                <w:szCs w:val="20"/>
              </w:rPr>
              <w:t>Доля инвестиций  в основной капитал  в общем  объеме  выручки  от реализации  продукции, работ, услуг</w:t>
            </w:r>
          </w:p>
        </w:tc>
        <w:tc>
          <w:tcPr>
            <w:tcW w:w="1118" w:type="dxa"/>
            <w:vAlign w:val="center"/>
          </w:tcPr>
          <w:p w:rsidR="00512D88" w:rsidRPr="004122C2" w:rsidRDefault="00452450" w:rsidP="004122C2">
            <w:pPr>
              <w:pStyle w:val="aff9"/>
              <w:jc w:val="center"/>
              <w:rPr>
                <w:szCs w:val="20"/>
              </w:rPr>
            </w:pPr>
            <w:r>
              <w:rPr>
                <w:szCs w:val="20"/>
              </w:rPr>
              <w:t>%</w:t>
            </w:r>
          </w:p>
        </w:tc>
        <w:tc>
          <w:tcPr>
            <w:tcW w:w="946" w:type="dxa"/>
            <w:vAlign w:val="center"/>
          </w:tcPr>
          <w:p w:rsidR="00512D88" w:rsidRPr="006E65EF" w:rsidRDefault="008F6301" w:rsidP="00914AC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27,7</w:t>
            </w:r>
          </w:p>
        </w:tc>
        <w:tc>
          <w:tcPr>
            <w:tcW w:w="790" w:type="dxa"/>
            <w:vAlign w:val="center"/>
          </w:tcPr>
          <w:p w:rsidR="00512D88" w:rsidRPr="006E65EF" w:rsidRDefault="008F6301" w:rsidP="00914AC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33,0</w:t>
            </w:r>
          </w:p>
        </w:tc>
        <w:tc>
          <w:tcPr>
            <w:tcW w:w="883" w:type="dxa"/>
            <w:vAlign w:val="center"/>
          </w:tcPr>
          <w:p w:rsidR="00512D88" w:rsidRPr="00A23693" w:rsidRDefault="008F6301" w:rsidP="00914AC1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8F6301">
              <w:rPr>
                <w:sz w:val="20"/>
              </w:rPr>
              <w:t>48,5</w:t>
            </w:r>
          </w:p>
        </w:tc>
        <w:tc>
          <w:tcPr>
            <w:tcW w:w="868" w:type="dxa"/>
            <w:vAlign w:val="center"/>
          </w:tcPr>
          <w:p w:rsidR="00512D88" w:rsidRPr="006E65EF" w:rsidRDefault="008F6301" w:rsidP="00914AC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40,3</w:t>
            </w:r>
          </w:p>
        </w:tc>
        <w:tc>
          <w:tcPr>
            <w:tcW w:w="868" w:type="dxa"/>
            <w:vAlign w:val="center"/>
          </w:tcPr>
          <w:p w:rsidR="00512D88" w:rsidRPr="006E65EF" w:rsidRDefault="008F6301" w:rsidP="00914AC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36,2</w:t>
            </w:r>
          </w:p>
        </w:tc>
        <w:tc>
          <w:tcPr>
            <w:tcW w:w="868" w:type="dxa"/>
            <w:vAlign w:val="center"/>
          </w:tcPr>
          <w:p w:rsidR="00512D88" w:rsidRPr="002E7427" w:rsidRDefault="008F6301" w:rsidP="00914AC1">
            <w:pPr>
              <w:pStyle w:val="ConsPlusNormal"/>
              <w:jc w:val="center"/>
              <w:rPr>
                <w:sz w:val="20"/>
              </w:rPr>
            </w:pPr>
            <w:r w:rsidRPr="002E7427">
              <w:rPr>
                <w:sz w:val="20"/>
              </w:rPr>
              <w:t>3</w:t>
            </w:r>
            <w:r w:rsidR="002E7427" w:rsidRPr="002E7427">
              <w:rPr>
                <w:sz w:val="20"/>
              </w:rPr>
              <w:t>7,7</w:t>
            </w:r>
          </w:p>
        </w:tc>
        <w:tc>
          <w:tcPr>
            <w:tcW w:w="868" w:type="dxa"/>
            <w:vAlign w:val="center"/>
          </w:tcPr>
          <w:p w:rsidR="00512D88" w:rsidRPr="002E7427" w:rsidRDefault="002E7427" w:rsidP="00914AC1">
            <w:pPr>
              <w:pStyle w:val="ConsPlusNormal"/>
              <w:jc w:val="center"/>
              <w:rPr>
                <w:sz w:val="20"/>
              </w:rPr>
            </w:pPr>
            <w:r w:rsidRPr="002E7427">
              <w:rPr>
                <w:sz w:val="20"/>
              </w:rPr>
              <w:t>39,2</w:t>
            </w:r>
          </w:p>
        </w:tc>
        <w:tc>
          <w:tcPr>
            <w:tcW w:w="868" w:type="dxa"/>
            <w:vAlign w:val="center"/>
          </w:tcPr>
          <w:p w:rsidR="00512D88" w:rsidRPr="002E7427" w:rsidRDefault="002E7427" w:rsidP="00914AC1">
            <w:pPr>
              <w:pStyle w:val="ConsPlusNormal"/>
              <w:jc w:val="center"/>
              <w:rPr>
                <w:sz w:val="20"/>
              </w:rPr>
            </w:pPr>
            <w:r w:rsidRPr="002E7427">
              <w:rPr>
                <w:sz w:val="20"/>
              </w:rPr>
              <w:t>41</w:t>
            </w:r>
            <w:r w:rsidR="00E25A64">
              <w:rPr>
                <w:sz w:val="20"/>
              </w:rPr>
              <w:t>,0</w:t>
            </w:r>
          </w:p>
        </w:tc>
        <w:tc>
          <w:tcPr>
            <w:tcW w:w="868" w:type="dxa"/>
            <w:vAlign w:val="center"/>
          </w:tcPr>
          <w:p w:rsidR="00512D88" w:rsidRPr="002E7427" w:rsidRDefault="002E7427" w:rsidP="002E7427">
            <w:pPr>
              <w:pStyle w:val="ConsPlusNormal"/>
              <w:rPr>
                <w:sz w:val="20"/>
              </w:rPr>
            </w:pPr>
            <w:r w:rsidRPr="002E7427">
              <w:rPr>
                <w:sz w:val="20"/>
              </w:rPr>
              <w:t>42</w:t>
            </w:r>
            <w:r w:rsidR="00E25A64">
              <w:rPr>
                <w:sz w:val="20"/>
              </w:rPr>
              <w:t>,0</w:t>
            </w:r>
          </w:p>
        </w:tc>
      </w:tr>
      <w:tr w:rsidR="00AB5FCB" w:rsidTr="00FC4BFF">
        <w:tc>
          <w:tcPr>
            <w:tcW w:w="2646" w:type="dxa"/>
          </w:tcPr>
          <w:p w:rsidR="00AB5FCB" w:rsidRPr="003C2D02" w:rsidRDefault="00AB5FCB" w:rsidP="00614FB0">
            <w:pPr>
              <w:pStyle w:val="a4"/>
              <w:ind w:left="0" w:firstLine="0"/>
              <w:rPr>
                <w:sz w:val="20"/>
              </w:rPr>
            </w:pPr>
            <w:r>
              <w:rPr>
                <w:sz w:val="20"/>
              </w:rPr>
              <w:t>4.2. Развитие  сферы малого и среднего предпринимательства как одного из факторов улучшения отраслевой структуры экономики города и обеспечения высокого уровня занятости</w:t>
            </w:r>
          </w:p>
        </w:tc>
        <w:tc>
          <w:tcPr>
            <w:tcW w:w="3195" w:type="dxa"/>
          </w:tcPr>
          <w:p w:rsidR="00AB5FCB" w:rsidRPr="004122C2" w:rsidRDefault="00AB5FCB" w:rsidP="007E56B6">
            <w:pPr>
              <w:pStyle w:val="aff9"/>
              <w:rPr>
                <w:spacing w:val="2"/>
                <w:szCs w:val="20"/>
              </w:rPr>
            </w:pPr>
            <w:r w:rsidRPr="004122C2">
              <w:rPr>
                <w:spacing w:val="2"/>
                <w:szCs w:val="20"/>
              </w:rPr>
              <w:t>Количество субъектов малого и среднего предпринимательства (включая индивидуальных предпринимателей) в расчете на 10 тыс.населения</w:t>
            </w:r>
          </w:p>
        </w:tc>
        <w:tc>
          <w:tcPr>
            <w:tcW w:w="1118" w:type="dxa"/>
            <w:vAlign w:val="center"/>
          </w:tcPr>
          <w:p w:rsidR="00AB5FCB" w:rsidRPr="004122C2" w:rsidRDefault="00AB5FCB" w:rsidP="007E56B6">
            <w:pPr>
              <w:pStyle w:val="aff9"/>
              <w:jc w:val="center"/>
              <w:rPr>
                <w:szCs w:val="20"/>
              </w:rPr>
            </w:pPr>
            <w:r w:rsidRPr="004122C2">
              <w:rPr>
                <w:szCs w:val="20"/>
              </w:rPr>
              <w:t>ед.</w:t>
            </w:r>
          </w:p>
        </w:tc>
        <w:tc>
          <w:tcPr>
            <w:tcW w:w="946" w:type="dxa"/>
            <w:vAlign w:val="center"/>
          </w:tcPr>
          <w:p w:rsidR="00AB5FCB" w:rsidRPr="00AB5FCB" w:rsidRDefault="00AB5FCB" w:rsidP="00DB0BAB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AB5FCB">
              <w:rPr>
                <w:sz w:val="20"/>
                <w:highlight w:val="yellow"/>
              </w:rPr>
              <w:t>218,2</w:t>
            </w:r>
          </w:p>
        </w:tc>
        <w:tc>
          <w:tcPr>
            <w:tcW w:w="790" w:type="dxa"/>
            <w:vAlign w:val="center"/>
          </w:tcPr>
          <w:p w:rsidR="00AB5FCB" w:rsidRPr="00AB5FCB" w:rsidRDefault="00AB5FCB" w:rsidP="00DB0BAB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AB5FCB">
              <w:rPr>
                <w:sz w:val="20"/>
                <w:highlight w:val="yellow"/>
              </w:rPr>
              <w:t>219,3</w:t>
            </w:r>
          </w:p>
        </w:tc>
        <w:tc>
          <w:tcPr>
            <w:tcW w:w="883" w:type="dxa"/>
            <w:vAlign w:val="center"/>
          </w:tcPr>
          <w:p w:rsidR="00AB5FCB" w:rsidRPr="00AB5FCB" w:rsidRDefault="00AB5FCB" w:rsidP="00DB0BAB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AB5FCB">
              <w:rPr>
                <w:sz w:val="20"/>
                <w:highlight w:val="yellow"/>
              </w:rPr>
              <w:t>201,5</w:t>
            </w:r>
          </w:p>
        </w:tc>
        <w:tc>
          <w:tcPr>
            <w:tcW w:w="868" w:type="dxa"/>
            <w:vAlign w:val="center"/>
          </w:tcPr>
          <w:p w:rsidR="00AB5FCB" w:rsidRPr="00AB5FCB" w:rsidRDefault="00AB5FCB" w:rsidP="00DB0BAB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AB5FCB">
              <w:rPr>
                <w:sz w:val="20"/>
                <w:highlight w:val="yellow"/>
              </w:rPr>
              <w:t>219,3</w:t>
            </w:r>
          </w:p>
        </w:tc>
        <w:tc>
          <w:tcPr>
            <w:tcW w:w="868" w:type="dxa"/>
            <w:vAlign w:val="center"/>
          </w:tcPr>
          <w:p w:rsidR="00AB5FCB" w:rsidRPr="00AB5FCB" w:rsidRDefault="00AB5FCB" w:rsidP="00DB0BAB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AB5FCB">
              <w:rPr>
                <w:sz w:val="20"/>
                <w:highlight w:val="yellow"/>
              </w:rPr>
              <w:t>220,0</w:t>
            </w:r>
          </w:p>
        </w:tc>
        <w:tc>
          <w:tcPr>
            <w:tcW w:w="868" w:type="dxa"/>
            <w:vAlign w:val="center"/>
          </w:tcPr>
          <w:p w:rsidR="00AB5FCB" w:rsidRPr="00AB5FCB" w:rsidRDefault="00AB5FCB" w:rsidP="00DB0BAB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AB5FCB">
              <w:rPr>
                <w:sz w:val="20"/>
                <w:highlight w:val="yellow"/>
              </w:rPr>
              <w:t>222,0</w:t>
            </w:r>
          </w:p>
        </w:tc>
        <w:tc>
          <w:tcPr>
            <w:tcW w:w="868" w:type="dxa"/>
            <w:vAlign w:val="center"/>
          </w:tcPr>
          <w:p w:rsidR="00AB5FCB" w:rsidRPr="00AB5FCB" w:rsidRDefault="00AB5FCB" w:rsidP="00DB0BAB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AB5FCB">
              <w:rPr>
                <w:sz w:val="20"/>
                <w:highlight w:val="yellow"/>
              </w:rPr>
              <w:t>225,0</w:t>
            </w:r>
          </w:p>
        </w:tc>
        <w:tc>
          <w:tcPr>
            <w:tcW w:w="868" w:type="dxa"/>
            <w:vAlign w:val="center"/>
          </w:tcPr>
          <w:p w:rsidR="00AB5FCB" w:rsidRPr="00AB5FCB" w:rsidRDefault="00AB5FCB" w:rsidP="00DB0BAB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AB5FCB">
              <w:rPr>
                <w:sz w:val="20"/>
                <w:highlight w:val="yellow"/>
              </w:rPr>
              <w:t>227,0</w:t>
            </w:r>
          </w:p>
        </w:tc>
        <w:tc>
          <w:tcPr>
            <w:tcW w:w="868" w:type="dxa"/>
            <w:vAlign w:val="center"/>
          </w:tcPr>
          <w:p w:rsidR="00AB5FCB" w:rsidRPr="00AB5FCB" w:rsidRDefault="00AB5FCB" w:rsidP="00DB0BAB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AB5FCB">
              <w:rPr>
                <w:sz w:val="20"/>
                <w:highlight w:val="yellow"/>
              </w:rPr>
              <w:t>230,0</w:t>
            </w:r>
          </w:p>
        </w:tc>
      </w:tr>
      <w:tr w:rsidR="00AB5FCB" w:rsidTr="00FC4BFF">
        <w:tc>
          <w:tcPr>
            <w:tcW w:w="2646" w:type="dxa"/>
            <w:vMerge w:val="restart"/>
          </w:tcPr>
          <w:p w:rsidR="00AB5FCB" w:rsidRDefault="00AB5FCB" w:rsidP="00614FB0">
            <w:pPr>
              <w:pStyle w:val="a4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4.3.Развитие  социально-трудовой сферы и обеспечение  государственных гарантий </w:t>
            </w:r>
            <w:r>
              <w:rPr>
                <w:sz w:val="20"/>
              </w:rPr>
              <w:lastRenderedPageBreak/>
              <w:t>в сфере труда и занятости</w:t>
            </w:r>
          </w:p>
        </w:tc>
        <w:tc>
          <w:tcPr>
            <w:tcW w:w="3195" w:type="dxa"/>
          </w:tcPr>
          <w:p w:rsidR="00AB5FCB" w:rsidRPr="004122C2" w:rsidRDefault="00AB5FCB" w:rsidP="007E56B6">
            <w:pPr>
              <w:pStyle w:val="aff9"/>
              <w:rPr>
                <w:spacing w:val="2"/>
                <w:szCs w:val="20"/>
              </w:rPr>
            </w:pPr>
            <w:r>
              <w:rPr>
                <w:spacing w:val="2"/>
                <w:szCs w:val="20"/>
              </w:rPr>
              <w:lastRenderedPageBreak/>
              <w:t xml:space="preserve">Недопущение  задолженности  по заработной плате  перед работниками организаций </w:t>
            </w:r>
          </w:p>
        </w:tc>
        <w:tc>
          <w:tcPr>
            <w:tcW w:w="1118" w:type="dxa"/>
            <w:vAlign w:val="center"/>
          </w:tcPr>
          <w:p w:rsidR="00AB5FCB" w:rsidRPr="004122C2" w:rsidRDefault="00AB5FCB" w:rsidP="007E56B6">
            <w:pPr>
              <w:pStyle w:val="aff9"/>
              <w:jc w:val="center"/>
              <w:rPr>
                <w:szCs w:val="20"/>
              </w:rPr>
            </w:pPr>
            <w:r>
              <w:rPr>
                <w:szCs w:val="20"/>
              </w:rPr>
              <w:t>Да/нет</w:t>
            </w:r>
          </w:p>
        </w:tc>
        <w:tc>
          <w:tcPr>
            <w:tcW w:w="946" w:type="dxa"/>
            <w:vAlign w:val="center"/>
          </w:tcPr>
          <w:p w:rsidR="00AB5FCB" w:rsidRDefault="00AB5FCB" w:rsidP="007E56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790" w:type="dxa"/>
            <w:vAlign w:val="center"/>
          </w:tcPr>
          <w:p w:rsidR="00AB5FCB" w:rsidRDefault="00AB5FCB" w:rsidP="007E56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883" w:type="dxa"/>
            <w:vAlign w:val="center"/>
          </w:tcPr>
          <w:p w:rsidR="00AB5FCB" w:rsidRPr="00C171DF" w:rsidRDefault="00AB5FCB" w:rsidP="007E56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868" w:type="dxa"/>
            <w:vAlign w:val="center"/>
          </w:tcPr>
          <w:p w:rsidR="00AB5FCB" w:rsidRDefault="00AB5FCB" w:rsidP="007E56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868" w:type="dxa"/>
            <w:vAlign w:val="center"/>
          </w:tcPr>
          <w:p w:rsidR="00AB5FCB" w:rsidRDefault="00AB5FCB" w:rsidP="007E56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868" w:type="dxa"/>
            <w:vAlign w:val="center"/>
          </w:tcPr>
          <w:p w:rsidR="00AB5FCB" w:rsidRDefault="00AB5FCB" w:rsidP="007E56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868" w:type="dxa"/>
            <w:vAlign w:val="center"/>
          </w:tcPr>
          <w:p w:rsidR="00AB5FCB" w:rsidRDefault="00AB5FCB" w:rsidP="007E56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868" w:type="dxa"/>
            <w:vAlign w:val="center"/>
          </w:tcPr>
          <w:p w:rsidR="00AB5FCB" w:rsidRDefault="00AB5FCB" w:rsidP="007E56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868" w:type="dxa"/>
            <w:vAlign w:val="center"/>
          </w:tcPr>
          <w:p w:rsidR="00AB5FCB" w:rsidRDefault="00AB5FCB" w:rsidP="007E56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AB5FCB" w:rsidTr="00FC4BFF">
        <w:tc>
          <w:tcPr>
            <w:tcW w:w="2646" w:type="dxa"/>
            <w:vMerge/>
          </w:tcPr>
          <w:p w:rsidR="00AB5FCB" w:rsidRDefault="00AB5FCB" w:rsidP="00614FB0">
            <w:pPr>
              <w:pStyle w:val="a4"/>
              <w:ind w:left="0" w:firstLine="0"/>
              <w:rPr>
                <w:sz w:val="20"/>
              </w:rPr>
            </w:pPr>
          </w:p>
        </w:tc>
        <w:tc>
          <w:tcPr>
            <w:tcW w:w="3195" w:type="dxa"/>
          </w:tcPr>
          <w:p w:rsidR="00AB5FCB" w:rsidRPr="004122C2" w:rsidRDefault="00AB5FCB" w:rsidP="00E04169">
            <w:pPr>
              <w:pStyle w:val="aff9"/>
              <w:rPr>
                <w:spacing w:val="2"/>
                <w:szCs w:val="20"/>
              </w:rPr>
            </w:pPr>
            <w:r w:rsidRPr="008E2D95">
              <w:rPr>
                <w:spacing w:val="2"/>
                <w:szCs w:val="20"/>
              </w:rPr>
              <w:t xml:space="preserve">Удельный вес  рабочих мест, на </w:t>
            </w:r>
            <w:r w:rsidRPr="008E2D95">
              <w:rPr>
                <w:spacing w:val="2"/>
                <w:szCs w:val="20"/>
              </w:rPr>
              <w:lastRenderedPageBreak/>
              <w:t>которых по результатам   специальной оценки  условий труда      установлены вредные и  опасные  условия труда</w:t>
            </w:r>
            <w:r>
              <w:rPr>
                <w:spacing w:val="2"/>
                <w:szCs w:val="20"/>
              </w:rPr>
              <w:t xml:space="preserve"> </w:t>
            </w:r>
          </w:p>
        </w:tc>
        <w:tc>
          <w:tcPr>
            <w:tcW w:w="1118" w:type="dxa"/>
            <w:vAlign w:val="center"/>
          </w:tcPr>
          <w:p w:rsidR="00AB5FCB" w:rsidRPr="004122C2" w:rsidRDefault="00AB5FCB" w:rsidP="007E56B6">
            <w:pPr>
              <w:pStyle w:val="aff9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%</w:t>
            </w:r>
          </w:p>
        </w:tc>
        <w:tc>
          <w:tcPr>
            <w:tcW w:w="946" w:type="dxa"/>
            <w:vAlign w:val="center"/>
          </w:tcPr>
          <w:p w:rsidR="00AB5FCB" w:rsidRDefault="008E2D95" w:rsidP="007E56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28,5</w:t>
            </w:r>
          </w:p>
        </w:tc>
        <w:tc>
          <w:tcPr>
            <w:tcW w:w="790" w:type="dxa"/>
            <w:vAlign w:val="center"/>
          </w:tcPr>
          <w:p w:rsidR="00AB5FCB" w:rsidRDefault="008E2D95" w:rsidP="007E56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28,3</w:t>
            </w:r>
          </w:p>
        </w:tc>
        <w:tc>
          <w:tcPr>
            <w:tcW w:w="883" w:type="dxa"/>
            <w:vAlign w:val="center"/>
          </w:tcPr>
          <w:p w:rsidR="00AB5FCB" w:rsidRPr="00C171DF" w:rsidRDefault="008E2D95" w:rsidP="007E56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28,1</w:t>
            </w:r>
          </w:p>
        </w:tc>
        <w:tc>
          <w:tcPr>
            <w:tcW w:w="868" w:type="dxa"/>
            <w:vAlign w:val="center"/>
          </w:tcPr>
          <w:p w:rsidR="00AB5FCB" w:rsidRDefault="008E2D95" w:rsidP="007E56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868" w:type="dxa"/>
            <w:vAlign w:val="center"/>
          </w:tcPr>
          <w:p w:rsidR="00AB5FCB" w:rsidRDefault="008E2D95" w:rsidP="007E56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27,9</w:t>
            </w:r>
          </w:p>
        </w:tc>
        <w:tc>
          <w:tcPr>
            <w:tcW w:w="868" w:type="dxa"/>
            <w:vAlign w:val="center"/>
          </w:tcPr>
          <w:p w:rsidR="00AB5FCB" w:rsidRDefault="008E2D95" w:rsidP="007E56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27,7</w:t>
            </w:r>
          </w:p>
        </w:tc>
        <w:tc>
          <w:tcPr>
            <w:tcW w:w="868" w:type="dxa"/>
            <w:vAlign w:val="center"/>
          </w:tcPr>
          <w:p w:rsidR="00AB5FCB" w:rsidRDefault="008E2D95" w:rsidP="007E56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27,6</w:t>
            </w:r>
          </w:p>
        </w:tc>
        <w:tc>
          <w:tcPr>
            <w:tcW w:w="868" w:type="dxa"/>
            <w:vAlign w:val="center"/>
          </w:tcPr>
          <w:p w:rsidR="00AB5FCB" w:rsidRDefault="008E2D95" w:rsidP="007E56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27,5</w:t>
            </w:r>
          </w:p>
        </w:tc>
        <w:tc>
          <w:tcPr>
            <w:tcW w:w="868" w:type="dxa"/>
            <w:vAlign w:val="center"/>
          </w:tcPr>
          <w:p w:rsidR="00AB5FCB" w:rsidRDefault="008E2D95" w:rsidP="007E56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27,4</w:t>
            </w:r>
          </w:p>
        </w:tc>
      </w:tr>
      <w:tr w:rsidR="00AB5FCB" w:rsidTr="00FC4BFF">
        <w:tc>
          <w:tcPr>
            <w:tcW w:w="2646" w:type="dxa"/>
            <w:vMerge w:val="restart"/>
          </w:tcPr>
          <w:p w:rsidR="00AB5FCB" w:rsidRPr="0097563A" w:rsidRDefault="00AB5FCB" w:rsidP="00614FB0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4.4.О</w:t>
            </w:r>
            <w:r w:rsidRPr="0097563A">
              <w:rPr>
                <w:sz w:val="20"/>
              </w:rPr>
              <w:t>беспечение сбалансированности  и  устойчивости  бюджета З</w:t>
            </w:r>
            <w:r>
              <w:rPr>
                <w:sz w:val="20"/>
              </w:rPr>
              <w:t>иминского городского муниципального образования</w:t>
            </w:r>
            <w:r w:rsidR="00733917">
              <w:rPr>
                <w:sz w:val="20"/>
              </w:rPr>
              <w:t xml:space="preserve"> на долгосрочную перспективу</w:t>
            </w:r>
          </w:p>
        </w:tc>
        <w:tc>
          <w:tcPr>
            <w:tcW w:w="3195" w:type="dxa"/>
            <w:vAlign w:val="center"/>
          </w:tcPr>
          <w:p w:rsidR="00AB5FCB" w:rsidRPr="002B04DA" w:rsidRDefault="00AB5FCB" w:rsidP="002307F1">
            <w:pPr>
              <w:pStyle w:val="ConsPlusNormal"/>
              <w:jc w:val="both"/>
              <w:rPr>
                <w:sz w:val="20"/>
              </w:rPr>
            </w:pPr>
            <w:r w:rsidRPr="002B04DA">
              <w:rPr>
                <w:sz w:val="20"/>
              </w:rPr>
              <w:t xml:space="preserve">Доля налоговых и неналоговых доходов местного бюджета (за исключением поступлений налоговых доходов  по дополнительным  нормативам  отчислений) в общем объеме собственных доходов бюджета муниципального образования </w:t>
            </w:r>
          </w:p>
        </w:tc>
        <w:tc>
          <w:tcPr>
            <w:tcW w:w="1118" w:type="dxa"/>
            <w:vAlign w:val="center"/>
          </w:tcPr>
          <w:p w:rsidR="00AB5FCB" w:rsidRPr="00AB5FCB" w:rsidRDefault="00AB5FCB" w:rsidP="000B45FA">
            <w:pPr>
              <w:pStyle w:val="ConsPlusNormal"/>
              <w:jc w:val="center"/>
              <w:rPr>
                <w:sz w:val="20"/>
              </w:rPr>
            </w:pPr>
            <w:r w:rsidRPr="00AB5FCB">
              <w:rPr>
                <w:sz w:val="20"/>
              </w:rPr>
              <w:t>%</w:t>
            </w:r>
          </w:p>
        </w:tc>
        <w:tc>
          <w:tcPr>
            <w:tcW w:w="946" w:type="dxa"/>
            <w:vAlign w:val="center"/>
          </w:tcPr>
          <w:p w:rsidR="00AB5FCB" w:rsidRPr="00AB5FCB" w:rsidRDefault="00AB5FCB" w:rsidP="000B45FA">
            <w:pPr>
              <w:pStyle w:val="ConsPlusNormal"/>
              <w:jc w:val="center"/>
              <w:rPr>
                <w:sz w:val="20"/>
              </w:rPr>
            </w:pPr>
            <w:r w:rsidRPr="00AB5FCB">
              <w:rPr>
                <w:sz w:val="20"/>
              </w:rPr>
              <w:t>25,7</w:t>
            </w:r>
          </w:p>
        </w:tc>
        <w:tc>
          <w:tcPr>
            <w:tcW w:w="790" w:type="dxa"/>
            <w:vAlign w:val="center"/>
          </w:tcPr>
          <w:p w:rsidR="00AB5FCB" w:rsidRPr="00AB5FCB" w:rsidRDefault="00AB5FCB" w:rsidP="000B45FA">
            <w:pPr>
              <w:pStyle w:val="ConsPlusNormal"/>
              <w:jc w:val="center"/>
              <w:rPr>
                <w:sz w:val="20"/>
              </w:rPr>
            </w:pPr>
            <w:r w:rsidRPr="00AB5FCB">
              <w:rPr>
                <w:sz w:val="20"/>
              </w:rPr>
              <w:t>21,2</w:t>
            </w:r>
          </w:p>
        </w:tc>
        <w:tc>
          <w:tcPr>
            <w:tcW w:w="883" w:type="dxa"/>
            <w:vAlign w:val="center"/>
          </w:tcPr>
          <w:p w:rsidR="00AB5FCB" w:rsidRPr="00AB5FCB" w:rsidRDefault="00AB5FCB" w:rsidP="000B45FA">
            <w:pPr>
              <w:pStyle w:val="ConsPlusNormal"/>
              <w:jc w:val="center"/>
              <w:rPr>
                <w:sz w:val="20"/>
              </w:rPr>
            </w:pPr>
            <w:r w:rsidRPr="00AB5FCB">
              <w:rPr>
                <w:sz w:val="20"/>
              </w:rPr>
              <w:t>13,6</w:t>
            </w:r>
          </w:p>
        </w:tc>
        <w:tc>
          <w:tcPr>
            <w:tcW w:w="868" w:type="dxa"/>
            <w:vAlign w:val="center"/>
          </w:tcPr>
          <w:p w:rsidR="00AB5FCB" w:rsidRPr="00685A04" w:rsidRDefault="00AB5FCB" w:rsidP="000B45FA">
            <w:pPr>
              <w:pStyle w:val="ConsPlusNormal"/>
              <w:jc w:val="center"/>
              <w:rPr>
                <w:sz w:val="20"/>
              </w:rPr>
            </w:pPr>
            <w:r w:rsidRPr="00685A04">
              <w:rPr>
                <w:sz w:val="20"/>
              </w:rPr>
              <w:t>23</w:t>
            </w:r>
          </w:p>
        </w:tc>
        <w:tc>
          <w:tcPr>
            <w:tcW w:w="868" w:type="dxa"/>
            <w:vAlign w:val="center"/>
          </w:tcPr>
          <w:p w:rsidR="00AB5FCB" w:rsidRPr="00685A04" w:rsidRDefault="00AB5FCB" w:rsidP="000B45FA">
            <w:pPr>
              <w:pStyle w:val="ConsPlusNormal"/>
              <w:jc w:val="center"/>
              <w:rPr>
                <w:sz w:val="20"/>
              </w:rPr>
            </w:pPr>
            <w:r w:rsidRPr="00685A04">
              <w:rPr>
                <w:sz w:val="20"/>
              </w:rPr>
              <w:t>24</w:t>
            </w:r>
          </w:p>
        </w:tc>
        <w:tc>
          <w:tcPr>
            <w:tcW w:w="868" w:type="dxa"/>
            <w:vAlign w:val="center"/>
          </w:tcPr>
          <w:p w:rsidR="00AB5FCB" w:rsidRPr="00685A04" w:rsidRDefault="00AB5FCB" w:rsidP="000B45FA">
            <w:pPr>
              <w:pStyle w:val="ConsPlusNormal"/>
              <w:jc w:val="center"/>
              <w:rPr>
                <w:sz w:val="20"/>
              </w:rPr>
            </w:pPr>
            <w:r w:rsidRPr="00685A04">
              <w:rPr>
                <w:sz w:val="20"/>
              </w:rPr>
              <w:t>28</w:t>
            </w:r>
          </w:p>
        </w:tc>
        <w:tc>
          <w:tcPr>
            <w:tcW w:w="868" w:type="dxa"/>
            <w:vAlign w:val="center"/>
          </w:tcPr>
          <w:p w:rsidR="00AB5FCB" w:rsidRPr="00685A04" w:rsidRDefault="00AB5FCB" w:rsidP="000B45FA">
            <w:pPr>
              <w:pStyle w:val="ConsPlusNormal"/>
              <w:jc w:val="center"/>
              <w:rPr>
                <w:sz w:val="20"/>
              </w:rPr>
            </w:pPr>
            <w:r w:rsidRPr="00685A04">
              <w:rPr>
                <w:sz w:val="20"/>
              </w:rPr>
              <w:t>30</w:t>
            </w:r>
          </w:p>
        </w:tc>
        <w:tc>
          <w:tcPr>
            <w:tcW w:w="868" w:type="dxa"/>
            <w:vAlign w:val="center"/>
          </w:tcPr>
          <w:p w:rsidR="00AB5FCB" w:rsidRPr="00685A04" w:rsidRDefault="00AB5FCB" w:rsidP="000B45FA">
            <w:pPr>
              <w:pStyle w:val="ConsPlusNormal"/>
              <w:jc w:val="center"/>
              <w:rPr>
                <w:sz w:val="20"/>
              </w:rPr>
            </w:pPr>
            <w:r w:rsidRPr="00685A04">
              <w:rPr>
                <w:sz w:val="20"/>
              </w:rPr>
              <w:t>35</w:t>
            </w:r>
          </w:p>
        </w:tc>
        <w:tc>
          <w:tcPr>
            <w:tcW w:w="868" w:type="dxa"/>
            <w:vAlign w:val="center"/>
          </w:tcPr>
          <w:p w:rsidR="00AB5FCB" w:rsidRPr="00685A04" w:rsidRDefault="00AB5FCB" w:rsidP="000B45FA">
            <w:pPr>
              <w:pStyle w:val="ConsPlusNormal"/>
              <w:jc w:val="center"/>
              <w:rPr>
                <w:sz w:val="20"/>
              </w:rPr>
            </w:pPr>
            <w:r w:rsidRPr="00685A04">
              <w:rPr>
                <w:sz w:val="20"/>
              </w:rPr>
              <w:t>38</w:t>
            </w:r>
          </w:p>
        </w:tc>
      </w:tr>
      <w:tr w:rsidR="00AB5FCB" w:rsidTr="00FC4BFF">
        <w:tc>
          <w:tcPr>
            <w:tcW w:w="2646" w:type="dxa"/>
            <w:vMerge/>
          </w:tcPr>
          <w:p w:rsidR="00AB5FCB" w:rsidRPr="0097563A" w:rsidRDefault="00AB5FCB" w:rsidP="00614FB0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3195" w:type="dxa"/>
            <w:vAlign w:val="center"/>
          </w:tcPr>
          <w:p w:rsidR="00AB5FCB" w:rsidRPr="002B04DA" w:rsidRDefault="00AB5FCB" w:rsidP="00341E53">
            <w:pPr>
              <w:pStyle w:val="ConsPlusNormal"/>
              <w:jc w:val="both"/>
              <w:rPr>
                <w:sz w:val="20"/>
              </w:rPr>
            </w:pPr>
            <w:r w:rsidRPr="002B04DA">
              <w:rPr>
                <w:sz w:val="20"/>
              </w:rPr>
              <w:t>Удельный вес  средств местного бюджета, расходуемых  через программно-целевой метод в общем объеме  расходов  консолидированного местного  бюджета</w:t>
            </w:r>
          </w:p>
        </w:tc>
        <w:tc>
          <w:tcPr>
            <w:tcW w:w="1118" w:type="dxa"/>
            <w:vAlign w:val="center"/>
          </w:tcPr>
          <w:p w:rsidR="00AB5FCB" w:rsidRPr="006E65EF" w:rsidRDefault="00AB5FCB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946" w:type="dxa"/>
            <w:vAlign w:val="center"/>
          </w:tcPr>
          <w:p w:rsidR="00AB5FCB" w:rsidRPr="006E65EF" w:rsidRDefault="00AB5FCB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790" w:type="dxa"/>
            <w:vAlign w:val="center"/>
          </w:tcPr>
          <w:p w:rsidR="00AB5FCB" w:rsidRPr="006E65EF" w:rsidRDefault="00AB5FCB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83" w:type="dxa"/>
            <w:vAlign w:val="center"/>
          </w:tcPr>
          <w:p w:rsidR="00AB5FCB" w:rsidRPr="00A23693" w:rsidRDefault="00AB5FCB" w:rsidP="000B45FA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C171DF">
              <w:rPr>
                <w:sz w:val="20"/>
              </w:rPr>
              <w:t>93</w:t>
            </w:r>
          </w:p>
        </w:tc>
        <w:tc>
          <w:tcPr>
            <w:tcW w:w="868" w:type="dxa"/>
            <w:vAlign w:val="center"/>
          </w:tcPr>
          <w:p w:rsidR="00AB5FCB" w:rsidRPr="00685A04" w:rsidRDefault="00685A04" w:rsidP="000B45FA">
            <w:pPr>
              <w:pStyle w:val="ConsPlusNormal"/>
              <w:jc w:val="center"/>
              <w:rPr>
                <w:sz w:val="20"/>
              </w:rPr>
            </w:pPr>
            <w:r w:rsidRPr="00685A04">
              <w:rPr>
                <w:sz w:val="20"/>
              </w:rPr>
              <w:t>93</w:t>
            </w:r>
          </w:p>
        </w:tc>
        <w:tc>
          <w:tcPr>
            <w:tcW w:w="868" w:type="dxa"/>
            <w:vAlign w:val="center"/>
          </w:tcPr>
          <w:p w:rsidR="00AB5FCB" w:rsidRPr="00685A04" w:rsidRDefault="00685A04" w:rsidP="000B45FA">
            <w:pPr>
              <w:pStyle w:val="ConsPlusNormal"/>
              <w:jc w:val="center"/>
              <w:rPr>
                <w:sz w:val="20"/>
              </w:rPr>
            </w:pPr>
            <w:r w:rsidRPr="00685A04">
              <w:rPr>
                <w:sz w:val="20"/>
              </w:rPr>
              <w:t>93</w:t>
            </w:r>
          </w:p>
        </w:tc>
        <w:tc>
          <w:tcPr>
            <w:tcW w:w="868" w:type="dxa"/>
            <w:vAlign w:val="center"/>
          </w:tcPr>
          <w:p w:rsidR="00AB5FCB" w:rsidRPr="00685A04" w:rsidRDefault="00AB5FCB" w:rsidP="000B45FA">
            <w:pPr>
              <w:pStyle w:val="ConsPlusNormal"/>
              <w:jc w:val="center"/>
              <w:rPr>
                <w:sz w:val="20"/>
              </w:rPr>
            </w:pPr>
            <w:r w:rsidRPr="00685A04">
              <w:rPr>
                <w:sz w:val="20"/>
              </w:rPr>
              <w:t>9</w:t>
            </w:r>
            <w:r w:rsidR="00685A04" w:rsidRPr="00685A04">
              <w:rPr>
                <w:sz w:val="20"/>
              </w:rPr>
              <w:t>4</w:t>
            </w:r>
          </w:p>
        </w:tc>
        <w:tc>
          <w:tcPr>
            <w:tcW w:w="868" w:type="dxa"/>
            <w:vAlign w:val="center"/>
          </w:tcPr>
          <w:p w:rsidR="00AB5FCB" w:rsidRPr="00685A04" w:rsidRDefault="00AB5FCB" w:rsidP="000B45FA">
            <w:pPr>
              <w:pStyle w:val="ConsPlusNormal"/>
              <w:jc w:val="center"/>
              <w:rPr>
                <w:sz w:val="20"/>
              </w:rPr>
            </w:pPr>
            <w:r w:rsidRPr="00685A04">
              <w:rPr>
                <w:sz w:val="20"/>
              </w:rPr>
              <w:t>9</w:t>
            </w:r>
            <w:r w:rsidR="00685A04" w:rsidRPr="00685A04">
              <w:rPr>
                <w:sz w:val="20"/>
              </w:rPr>
              <w:t>5</w:t>
            </w:r>
          </w:p>
        </w:tc>
        <w:tc>
          <w:tcPr>
            <w:tcW w:w="868" w:type="dxa"/>
            <w:vAlign w:val="center"/>
          </w:tcPr>
          <w:p w:rsidR="00AB5FCB" w:rsidRPr="00685A04" w:rsidRDefault="00AB5FCB" w:rsidP="000B45FA">
            <w:pPr>
              <w:pStyle w:val="ConsPlusNormal"/>
              <w:jc w:val="center"/>
              <w:rPr>
                <w:sz w:val="20"/>
              </w:rPr>
            </w:pPr>
            <w:r w:rsidRPr="00685A04">
              <w:rPr>
                <w:sz w:val="20"/>
              </w:rPr>
              <w:t>9</w:t>
            </w:r>
            <w:r w:rsidR="00685A04" w:rsidRPr="00685A04">
              <w:rPr>
                <w:sz w:val="20"/>
              </w:rPr>
              <w:t>5</w:t>
            </w:r>
          </w:p>
        </w:tc>
        <w:tc>
          <w:tcPr>
            <w:tcW w:w="868" w:type="dxa"/>
            <w:vAlign w:val="center"/>
          </w:tcPr>
          <w:p w:rsidR="00AB5FCB" w:rsidRPr="00685A04" w:rsidRDefault="00AB5FCB" w:rsidP="000B45FA">
            <w:pPr>
              <w:pStyle w:val="ConsPlusNormal"/>
              <w:jc w:val="center"/>
              <w:rPr>
                <w:sz w:val="20"/>
              </w:rPr>
            </w:pPr>
            <w:r w:rsidRPr="00685A04">
              <w:rPr>
                <w:sz w:val="20"/>
              </w:rPr>
              <w:t>9</w:t>
            </w:r>
            <w:r w:rsidR="00685A04" w:rsidRPr="00685A04">
              <w:rPr>
                <w:sz w:val="20"/>
              </w:rPr>
              <w:t>5</w:t>
            </w:r>
          </w:p>
        </w:tc>
      </w:tr>
      <w:tr w:rsidR="00AB5FCB" w:rsidTr="00FC4BFF">
        <w:tc>
          <w:tcPr>
            <w:tcW w:w="2646" w:type="dxa"/>
          </w:tcPr>
          <w:p w:rsidR="00AB5FCB" w:rsidRPr="00682642" w:rsidRDefault="00AB5FCB" w:rsidP="00614FB0">
            <w:pPr>
              <w:pStyle w:val="af3"/>
              <w:jc w:val="both"/>
              <w:rPr>
                <w:sz w:val="22"/>
              </w:rPr>
            </w:pPr>
            <w:r>
              <w:t>4.5.П</w:t>
            </w:r>
            <w:r w:rsidRPr="00C40FCF">
              <w:t>овышение эффективности проводимой политики в области  земельно-имущественных отношений и управления муниципальной собственностью ЗГМО</w:t>
            </w:r>
          </w:p>
        </w:tc>
        <w:tc>
          <w:tcPr>
            <w:tcW w:w="3195" w:type="dxa"/>
            <w:vAlign w:val="center"/>
          </w:tcPr>
          <w:p w:rsidR="00AB5FCB" w:rsidRPr="007C2D2F" w:rsidRDefault="00AB5FCB" w:rsidP="00341E53">
            <w:pPr>
              <w:pStyle w:val="ConsPlusNormal"/>
              <w:jc w:val="both"/>
              <w:rPr>
                <w:sz w:val="20"/>
              </w:rPr>
            </w:pPr>
            <w:r w:rsidRPr="007C2D2F">
              <w:rPr>
                <w:sz w:val="20"/>
              </w:rPr>
              <w:t>Доля площади земельных участков, являющихся   объектами  налогообложения земельным налогом, в общей площади   территории   городского округа</w:t>
            </w:r>
          </w:p>
        </w:tc>
        <w:tc>
          <w:tcPr>
            <w:tcW w:w="1118" w:type="dxa"/>
            <w:vAlign w:val="center"/>
          </w:tcPr>
          <w:p w:rsidR="00AB5FCB" w:rsidRPr="006E65EF" w:rsidRDefault="00AB5FCB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946" w:type="dxa"/>
            <w:vAlign w:val="center"/>
          </w:tcPr>
          <w:p w:rsidR="00AB5FCB" w:rsidRPr="006E65EF" w:rsidRDefault="00AB5FCB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790" w:type="dxa"/>
            <w:vAlign w:val="center"/>
          </w:tcPr>
          <w:p w:rsidR="00AB5FCB" w:rsidRPr="006E65EF" w:rsidRDefault="00AB5FCB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883" w:type="dxa"/>
            <w:vAlign w:val="center"/>
          </w:tcPr>
          <w:p w:rsidR="00AB5FCB" w:rsidRPr="00A23693" w:rsidRDefault="00AB5FCB" w:rsidP="000B45FA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C171DF">
              <w:rPr>
                <w:sz w:val="20"/>
              </w:rPr>
              <w:t>80</w:t>
            </w:r>
          </w:p>
        </w:tc>
        <w:tc>
          <w:tcPr>
            <w:tcW w:w="868" w:type="dxa"/>
            <w:vAlign w:val="center"/>
          </w:tcPr>
          <w:p w:rsidR="00AB5FCB" w:rsidRPr="006E65EF" w:rsidRDefault="00AB5FCB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868" w:type="dxa"/>
            <w:vAlign w:val="center"/>
          </w:tcPr>
          <w:p w:rsidR="00AB5FCB" w:rsidRPr="006E65EF" w:rsidRDefault="00AB5FCB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868" w:type="dxa"/>
            <w:vAlign w:val="center"/>
          </w:tcPr>
          <w:p w:rsidR="00AB5FCB" w:rsidRPr="006E65EF" w:rsidRDefault="00AB5FCB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868" w:type="dxa"/>
            <w:vAlign w:val="center"/>
          </w:tcPr>
          <w:p w:rsidR="00AB5FCB" w:rsidRPr="006E65EF" w:rsidRDefault="00AB5FCB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868" w:type="dxa"/>
            <w:vAlign w:val="center"/>
          </w:tcPr>
          <w:p w:rsidR="00AB5FCB" w:rsidRPr="006E65EF" w:rsidRDefault="00AB5FCB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868" w:type="dxa"/>
            <w:vAlign w:val="center"/>
          </w:tcPr>
          <w:p w:rsidR="00AB5FCB" w:rsidRPr="006E65EF" w:rsidRDefault="00AB5FCB" w:rsidP="000B45F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 w:rsidR="00AB5FCB" w:rsidTr="00FC4BFF">
        <w:tc>
          <w:tcPr>
            <w:tcW w:w="2646" w:type="dxa"/>
          </w:tcPr>
          <w:p w:rsidR="00AB5FCB" w:rsidRDefault="00253ED4" w:rsidP="00614FB0">
            <w:pPr>
              <w:pStyle w:val="af3"/>
              <w:jc w:val="both"/>
            </w:pPr>
            <w:r>
              <w:t xml:space="preserve">4.6. </w:t>
            </w:r>
            <w:r w:rsidRPr="00253ED4">
              <w:rPr>
                <w:rFonts w:cs="Times New Roman"/>
              </w:rPr>
              <w:t>Соблюдение на территории Зиминского городского муниципального образования  основных принципов, входящих  в отраслевой раздел «Цифровая экономика» Стратегии социально-экономического развития Иркутской области на период до 2036 года</w:t>
            </w:r>
          </w:p>
        </w:tc>
        <w:tc>
          <w:tcPr>
            <w:tcW w:w="3195" w:type="dxa"/>
            <w:vAlign w:val="center"/>
          </w:tcPr>
          <w:p w:rsidR="00AB5FCB" w:rsidRPr="002A0A13" w:rsidRDefault="00253ED4" w:rsidP="007E56B6">
            <w:pPr>
              <w:pStyle w:val="ConsPlusNormal"/>
              <w:jc w:val="both"/>
              <w:rPr>
                <w:sz w:val="20"/>
              </w:rPr>
            </w:pPr>
            <w:r w:rsidRPr="002A0A13">
              <w:rPr>
                <w:sz w:val="20"/>
              </w:rPr>
              <w:t>Доля  обращений за получением  массовых социально-значимых  муниципальных услуг в электронном виде с использованием  Единого портала  государственных  и муниципальных  услуг (функций), без необходимости  личного посещения  органов местного   самоуправления  и МФЦ, от общего количества  таких  услуг, %, на конец  этапа</w:t>
            </w:r>
          </w:p>
        </w:tc>
        <w:tc>
          <w:tcPr>
            <w:tcW w:w="1118" w:type="dxa"/>
            <w:vAlign w:val="center"/>
          </w:tcPr>
          <w:p w:rsidR="00AB5FCB" w:rsidRDefault="00253ED4" w:rsidP="007E56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946" w:type="dxa"/>
            <w:vAlign w:val="center"/>
          </w:tcPr>
          <w:p w:rsidR="00AB5FCB" w:rsidRDefault="005E2E16" w:rsidP="007E56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0" w:type="dxa"/>
            <w:vAlign w:val="center"/>
          </w:tcPr>
          <w:p w:rsidR="00AB5FCB" w:rsidRDefault="005E2E16" w:rsidP="007E56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83" w:type="dxa"/>
            <w:vAlign w:val="center"/>
          </w:tcPr>
          <w:p w:rsidR="00AB5FCB" w:rsidRPr="00C171DF" w:rsidRDefault="005E2E16" w:rsidP="007E56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868" w:type="dxa"/>
            <w:vAlign w:val="center"/>
          </w:tcPr>
          <w:p w:rsidR="00AB5FCB" w:rsidRDefault="005E2E16" w:rsidP="007E56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68" w:type="dxa"/>
            <w:vAlign w:val="center"/>
          </w:tcPr>
          <w:p w:rsidR="00AB5FCB" w:rsidRDefault="00253ED4" w:rsidP="007E56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68" w:type="dxa"/>
            <w:vAlign w:val="center"/>
          </w:tcPr>
          <w:p w:rsidR="00AB5FCB" w:rsidRDefault="00253ED4" w:rsidP="007E56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868" w:type="dxa"/>
            <w:vAlign w:val="center"/>
          </w:tcPr>
          <w:p w:rsidR="00AB5FCB" w:rsidRDefault="00253ED4" w:rsidP="007E56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68" w:type="dxa"/>
            <w:vAlign w:val="center"/>
          </w:tcPr>
          <w:p w:rsidR="00AB5FCB" w:rsidRDefault="00253ED4" w:rsidP="007E56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868" w:type="dxa"/>
            <w:vAlign w:val="center"/>
          </w:tcPr>
          <w:p w:rsidR="00AB5FCB" w:rsidRDefault="00253ED4" w:rsidP="007E56B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:rsidR="009249B9" w:rsidRDefault="009249B9" w:rsidP="00A26513">
      <w:pPr>
        <w:pStyle w:val="ConsPlusNormal"/>
      </w:pPr>
    </w:p>
    <w:p w:rsidR="00A26513" w:rsidRDefault="00A26513" w:rsidP="00A26513">
      <w:pPr>
        <w:pStyle w:val="ConsPlusNormal"/>
      </w:pPr>
    </w:p>
    <w:p w:rsidR="009249B9" w:rsidRDefault="009249B9" w:rsidP="00B55490">
      <w:pPr>
        <w:pStyle w:val="ConsPlusNormal"/>
        <w:jc w:val="right"/>
      </w:pPr>
    </w:p>
    <w:p w:rsidR="00B55490" w:rsidRPr="00775991" w:rsidRDefault="00B55490" w:rsidP="00B55490">
      <w:pPr>
        <w:pStyle w:val="ConsPlusNormal"/>
        <w:jc w:val="right"/>
      </w:pPr>
      <w:r w:rsidRPr="00775991">
        <w:lastRenderedPageBreak/>
        <w:t>Приложение 2</w:t>
      </w:r>
    </w:p>
    <w:p w:rsidR="00B55490" w:rsidRPr="00775991" w:rsidRDefault="00B55490" w:rsidP="00B55490">
      <w:pPr>
        <w:pStyle w:val="ConsPlusNormal"/>
        <w:jc w:val="center"/>
        <w:rPr>
          <w:b/>
        </w:rPr>
      </w:pPr>
      <w:r w:rsidRPr="00775991">
        <w:rPr>
          <w:b/>
        </w:rPr>
        <w:t>ПЕРЕЧЕНЬ</w:t>
      </w:r>
    </w:p>
    <w:p w:rsidR="00B55490" w:rsidRPr="00775991" w:rsidRDefault="00B55490" w:rsidP="00B55490">
      <w:pPr>
        <w:pStyle w:val="ConsPlusNormal"/>
        <w:jc w:val="center"/>
        <w:rPr>
          <w:b/>
        </w:rPr>
      </w:pPr>
      <w:r w:rsidRPr="00775991">
        <w:rPr>
          <w:b/>
        </w:rPr>
        <w:t xml:space="preserve">МУНИЦИПАЛЬНЫХ ПРОГРАММ </w:t>
      </w:r>
    </w:p>
    <w:p w:rsidR="00B55490" w:rsidRPr="00775991" w:rsidRDefault="00B55490" w:rsidP="00B55490">
      <w:pPr>
        <w:pStyle w:val="ConsPlusNormal"/>
        <w:jc w:val="center"/>
        <w:rPr>
          <w:b/>
        </w:rPr>
      </w:pPr>
      <w:r w:rsidRPr="00775991">
        <w:rPr>
          <w:b/>
        </w:rPr>
        <w:t>ЗИМИНСКОГО ГОРОДСКОГО МУНИЦИПАЛЬНОГО ОБРАЗОВАНИЯ</w:t>
      </w:r>
    </w:p>
    <w:p w:rsidR="00B55490" w:rsidRPr="00E8284A" w:rsidRDefault="00B55490" w:rsidP="00B55490">
      <w:pPr>
        <w:pStyle w:val="ConsPlusNormal"/>
        <w:jc w:val="center"/>
        <w:rPr>
          <w:highlight w:val="yellow"/>
        </w:rPr>
      </w:pPr>
    </w:p>
    <w:tbl>
      <w:tblPr>
        <w:tblStyle w:val="af"/>
        <w:tblW w:w="0" w:type="auto"/>
        <w:tblLook w:val="04A0"/>
      </w:tblPr>
      <w:tblGrid>
        <w:gridCol w:w="699"/>
        <w:gridCol w:w="4874"/>
        <w:gridCol w:w="2506"/>
        <w:gridCol w:w="6707"/>
      </w:tblGrid>
      <w:tr w:rsidR="00775991" w:rsidTr="00905F1A">
        <w:tc>
          <w:tcPr>
            <w:tcW w:w="699" w:type="dxa"/>
          </w:tcPr>
          <w:p w:rsidR="00775991" w:rsidRPr="00CD2515" w:rsidRDefault="00775991" w:rsidP="00D53E6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  <w:r w:rsidR="00900A42">
              <w:rPr>
                <w:b/>
                <w:szCs w:val="24"/>
              </w:rPr>
              <w:t>№</w:t>
            </w:r>
            <w:r>
              <w:rPr>
                <w:b/>
                <w:szCs w:val="24"/>
              </w:rPr>
              <w:t xml:space="preserve"> п/п</w:t>
            </w:r>
          </w:p>
        </w:tc>
        <w:tc>
          <w:tcPr>
            <w:tcW w:w="5079" w:type="dxa"/>
          </w:tcPr>
          <w:p w:rsidR="00900A42" w:rsidRDefault="00900A42" w:rsidP="00900A42">
            <w:pPr>
              <w:ind w:firstLine="10"/>
              <w:jc w:val="center"/>
              <w:rPr>
                <w:b/>
                <w:szCs w:val="24"/>
              </w:rPr>
            </w:pPr>
          </w:p>
          <w:p w:rsidR="00775991" w:rsidRDefault="00775991" w:rsidP="00900A42">
            <w:pPr>
              <w:ind w:firstLine="1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</w:t>
            </w:r>
            <w:r w:rsidR="00900A42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муниципальной</w:t>
            </w:r>
            <w:r w:rsidR="00900A42">
              <w:rPr>
                <w:b/>
                <w:szCs w:val="24"/>
              </w:rPr>
              <w:t xml:space="preserve"> программы</w:t>
            </w:r>
          </w:p>
          <w:p w:rsidR="00775991" w:rsidRPr="00CD2515" w:rsidRDefault="00775991" w:rsidP="00900A42">
            <w:pPr>
              <w:ind w:firstLine="1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775991" w:rsidRDefault="00775991" w:rsidP="00900A42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Срок </w:t>
            </w:r>
            <w:r w:rsidR="00900A42">
              <w:rPr>
                <w:b/>
                <w:szCs w:val="24"/>
              </w:rPr>
              <w:t>реализации</w:t>
            </w:r>
          </w:p>
          <w:p w:rsidR="00C775BA" w:rsidRDefault="00775991" w:rsidP="00900A42">
            <w:pPr>
              <w:ind w:firstLine="3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муниципальной </w:t>
            </w:r>
          </w:p>
          <w:p w:rsidR="00775991" w:rsidRPr="00CD2515" w:rsidRDefault="00775991" w:rsidP="00900A42">
            <w:pPr>
              <w:ind w:firstLine="3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программы</w:t>
            </w:r>
          </w:p>
        </w:tc>
        <w:tc>
          <w:tcPr>
            <w:tcW w:w="7087" w:type="dxa"/>
          </w:tcPr>
          <w:p w:rsidR="00900A42" w:rsidRDefault="00775991" w:rsidP="00900A42">
            <w:pPr>
              <w:ind w:firstLine="3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</w:t>
            </w:r>
            <w:r w:rsidR="00900A42">
              <w:rPr>
                <w:b/>
                <w:szCs w:val="24"/>
              </w:rPr>
              <w:t xml:space="preserve"> исполнитель</w:t>
            </w:r>
          </w:p>
          <w:p w:rsidR="00775991" w:rsidRPr="00CD2515" w:rsidRDefault="00775991" w:rsidP="00900A42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муниципальной программы</w:t>
            </w:r>
          </w:p>
        </w:tc>
      </w:tr>
      <w:tr w:rsidR="00900A42" w:rsidTr="00905F1A">
        <w:tc>
          <w:tcPr>
            <w:tcW w:w="699" w:type="dxa"/>
          </w:tcPr>
          <w:p w:rsidR="00900A42" w:rsidRPr="0082023D" w:rsidRDefault="00900A42" w:rsidP="00D53E6B">
            <w:pPr>
              <w:jc w:val="center"/>
              <w:rPr>
                <w:szCs w:val="24"/>
              </w:rPr>
            </w:pPr>
            <w:r w:rsidRPr="0082023D">
              <w:rPr>
                <w:szCs w:val="24"/>
              </w:rPr>
              <w:t>11</w:t>
            </w:r>
          </w:p>
        </w:tc>
        <w:tc>
          <w:tcPr>
            <w:tcW w:w="5079" w:type="dxa"/>
          </w:tcPr>
          <w:p w:rsidR="00900A42" w:rsidRPr="0082023D" w:rsidRDefault="00C775BA" w:rsidP="00C775BA">
            <w:pPr>
              <w:ind w:firstLine="10"/>
              <w:jc w:val="left"/>
              <w:rPr>
                <w:szCs w:val="24"/>
              </w:rPr>
            </w:pPr>
            <w:r w:rsidRPr="0082023D">
              <w:rPr>
                <w:szCs w:val="24"/>
              </w:rPr>
              <w:t xml:space="preserve"> </w:t>
            </w:r>
            <w:r w:rsidR="00900A42" w:rsidRPr="0082023D">
              <w:rPr>
                <w:szCs w:val="24"/>
              </w:rPr>
              <w:t>«Развитие образования»</w:t>
            </w:r>
          </w:p>
        </w:tc>
        <w:tc>
          <w:tcPr>
            <w:tcW w:w="2552" w:type="dxa"/>
          </w:tcPr>
          <w:p w:rsidR="00900A42" w:rsidRDefault="00900A42" w:rsidP="00941B9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2020-202</w:t>
            </w:r>
            <w:r w:rsidR="00836B43">
              <w:rPr>
                <w:szCs w:val="24"/>
              </w:rPr>
              <w:t>5</w:t>
            </w:r>
          </w:p>
        </w:tc>
        <w:tc>
          <w:tcPr>
            <w:tcW w:w="7087" w:type="dxa"/>
          </w:tcPr>
          <w:p w:rsidR="00900A42" w:rsidRDefault="00900A42" w:rsidP="00C775B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Комитет по образованию </w:t>
            </w:r>
            <w:r w:rsidR="00C775BA">
              <w:rPr>
                <w:szCs w:val="24"/>
              </w:rPr>
              <w:t xml:space="preserve">                           </w:t>
            </w:r>
            <w:r>
              <w:rPr>
                <w:szCs w:val="24"/>
              </w:rPr>
              <w:t>администрации</w:t>
            </w:r>
          </w:p>
          <w:p w:rsidR="00900A42" w:rsidRDefault="00900A42" w:rsidP="00C775B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Зиминского городского муниципального</w:t>
            </w:r>
            <w:r w:rsidR="00C775B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образования </w:t>
            </w:r>
          </w:p>
        </w:tc>
      </w:tr>
      <w:tr w:rsidR="00900A42" w:rsidTr="00905F1A">
        <w:tc>
          <w:tcPr>
            <w:tcW w:w="699" w:type="dxa"/>
          </w:tcPr>
          <w:p w:rsidR="00900A42" w:rsidRPr="0082023D" w:rsidRDefault="00900A42" w:rsidP="00D53E6B">
            <w:pPr>
              <w:jc w:val="center"/>
              <w:rPr>
                <w:szCs w:val="24"/>
              </w:rPr>
            </w:pPr>
            <w:r w:rsidRPr="0082023D">
              <w:rPr>
                <w:szCs w:val="24"/>
              </w:rPr>
              <w:t>12</w:t>
            </w:r>
          </w:p>
        </w:tc>
        <w:tc>
          <w:tcPr>
            <w:tcW w:w="5079" w:type="dxa"/>
          </w:tcPr>
          <w:p w:rsidR="00900A42" w:rsidRPr="0082023D" w:rsidRDefault="00C775BA" w:rsidP="00C775BA">
            <w:pPr>
              <w:ind w:firstLine="10"/>
              <w:jc w:val="left"/>
              <w:rPr>
                <w:szCs w:val="24"/>
              </w:rPr>
            </w:pPr>
            <w:r w:rsidRPr="0082023D">
              <w:rPr>
                <w:szCs w:val="24"/>
              </w:rPr>
              <w:t xml:space="preserve"> </w:t>
            </w:r>
            <w:r w:rsidR="00900A42" w:rsidRPr="0082023D">
              <w:rPr>
                <w:szCs w:val="24"/>
              </w:rPr>
              <w:t>«Молодежная политика»</w:t>
            </w:r>
          </w:p>
        </w:tc>
        <w:tc>
          <w:tcPr>
            <w:tcW w:w="2552" w:type="dxa"/>
          </w:tcPr>
          <w:p w:rsidR="00900A42" w:rsidRPr="009271A6" w:rsidRDefault="00900A42" w:rsidP="00941B9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9271A6">
              <w:rPr>
                <w:szCs w:val="24"/>
              </w:rPr>
              <w:t>-202</w:t>
            </w:r>
            <w:r w:rsidR="00836B43">
              <w:rPr>
                <w:szCs w:val="24"/>
              </w:rPr>
              <w:t>5</w:t>
            </w:r>
          </w:p>
        </w:tc>
        <w:tc>
          <w:tcPr>
            <w:tcW w:w="7087" w:type="dxa"/>
          </w:tcPr>
          <w:p w:rsidR="00900A42" w:rsidRPr="009271A6" w:rsidRDefault="00E11423" w:rsidP="00C775B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Отдел по </w:t>
            </w:r>
            <w:r w:rsidR="00900A42">
              <w:rPr>
                <w:szCs w:val="24"/>
              </w:rPr>
              <w:t>молодежной политике</w:t>
            </w:r>
            <w:r w:rsidR="00C775BA">
              <w:rPr>
                <w:szCs w:val="24"/>
              </w:rPr>
              <w:t xml:space="preserve"> </w:t>
            </w:r>
            <w:r w:rsidR="00900A42">
              <w:rPr>
                <w:szCs w:val="24"/>
              </w:rPr>
              <w:t>администрации</w:t>
            </w:r>
            <w:r w:rsidR="00C775BA">
              <w:rPr>
                <w:szCs w:val="24"/>
              </w:rPr>
              <w:t xml:space="preserve"> </w:t>
            </w:r>
            <w:r w:rsidR="00900A42">
              <w:rPr>
                <w:szCs w:val="24"/>
              </w:rPr>
              <w:t>Зиминского городского муниципального</w:t>
            </w:r>
            <w:r w:rsidR="00C775BA">
              <w:rPr>
                <w:szCs w:val="24"/>
              </w:rPr>
              <w:t xml:space="preserve"> </w:t>
            </w:r>
            <w:r w:rsidR="00900A42">
              <w:rPr>
                <w:szCs w:val="24"/>
              </w:rPr>
              <w:t>образования</w:t>
            </w:r>
          </w:p>
        </w:tc>
      </w:tr>
      <w:tr w:rsidR="00900A42" w:rsidTr="00905F1A">
        <w:tc>
          <w:tcPr>
            <w:tcW w:w="699" w:type="dxa"/>
          </w:tcPr>
          <w:p w:rsidR="00900A42" w:rsidRPr="0082023D" w:rsidRDefault="00900A42" w:rsidP="00D53E6B">
            <w:pPr>
              <w:jc w:val="center"/>
              <w:rPr>
                <w:szCs w:val="24"/>
              </w:rPr>
            </w:pPr>
            <w:r w:rsidRPr="0082023D">
              <w:rPr>
                <w:szCs w:val="24"/>
              </w:rPr>
              <w:t>13</w:t>
            </w:r>
          </w:p>
        </w:tc>
        <w:tc>
          <w:tcPr>
            <w:tcW w:w="5079" w:type="dxa"/>
          </w:tcPr>
          <w:p w:rsidR="00900A42" w:rsidRPr="0082023D" w:rsidRDefault="00C775BA" w:rsidP="00C775BA">
            <w:pPr>
              <w:ind w:firstLine="10"/>
              <w:jc w:val="left"/>
              <w:rPr>
                <w:szCs w:val="24"/>
              </w:rPr>
            </w:pPr>
            <w:r w:rsidRPr="0082023D">
              <w:rPr>
                <w:szCs w:val="24"/>
              </w:rPr>
              <w:t xml:space="preserve"> </w:t>
            </w:r>
            <w:r w:rsidR="00900A42" w:rsidRPr="0082023D">
              <w:rPr>
                <w:szCs w:val="24"/>
              </w:rPr>
              <w:t>«Развитие культуры»</w:t>
            </w:r>
          </w:p>
          <w:p w:rsidR="00900A42" w:rsidRPr="0082023D" w:rsidRDefault="00900A42" w:rsidP="00C775BA">
            <w:pPr>
              <w:ind w:firstLine="10"/>
              <w:jc w:val="left"/>
              <w:rPr>
                <w:szCs w:val="24"/>
              </w:rPr>
            </w:pPr>
          </w:p>
        </w:tc>
        <w:tc>
          <w:tcPr>
            <w:tcW w:w="2552" w:type="dxa"/>
          </w:tcPr>
          <w:p w:rsidR="00900A42" w:rsidRPr="00EF05F3" w:rsidRDefault="00900A42" w:rsidP="00941B97">
            <w:pPr>
              <w:ind w:firstLine="0"/>
              <w:jc w:val="center"/>
              <w:rPr>
                <w:szCs w:val="24"/>
              </w:rPr>
            </w:pPr>
            <w:r w:rsidRPr="00EF05F3">
              <w:rPr>
                <w:szCs w:val="24"/>
              </w:rPr>
              <w:t>2020-202</w:t>
            </w:r>
            <w:r w:rsidR="00836B43">
              <w:rPr>
                <w:szCs w:val="24"/>
              </w:rPr>
              <w:t>5</w:t>
            </w:r>
          </w:p>
        </w:tc>
        <w:tc>
          <w:tcPr>
            <w:tcW w:w="7087" w:type="dxa"/>
          </w:tcPr>
          <w:p w:rsidR="00900A42" w:rsidRPr="00EF05F3" w:rsidRDefault="00900A42" w:rsidP="00C775BA">
            <w:pPr>
              <w:ind w:firstLine="0"/>
              <w:rPr>
                <w:szCs w:val="24"/>
                <w:highlight w:val="yellow"/>
              </w:rPr>
            </w:pPr>
            <w:r w:rsidRPr="00EF05F3">
              <w:rPr>
                <w:szCs w:val="24"/>
              </w:rPr>
              <w:t>«Управление по развитию  культурной сферы и  библиотечного  обслуживания» Зиминского городского муниципального  образования</w:t>
            </w:r>
          </w:p>
        </w:tc>
      </w:tr>
      <w:tr w:rsidR="00900A42" w:rsidTr="00905F1A">
        <w:tc>
          <w:tcPr>
            <w:tcW w:w="699" w:type="dxa"/>
          </w:tcPr>
          <w:p w:rsidR="00900A42" w:rsidRPr="0082023D" w:rsidRDefault="00900A42" w:rsidP="00D53E6B">
            <w:pPr>
              <w:jc w:val="center"/>
              <w:rPr>
                <w:szCs w:val="24"/>
              </w:rPr>
            </w:pPr>
            <w:r w:rsidRPr="0082023D">
              <w:rPr>
                <w:szCs w:val="24"/>
              </w:rPr>
              <w:t>14</w:t>
            </w:r>
          </w:p>
        </w:tc>
        <w:tc>
          <w:tcPr>
            <w:tcW w:w="5079" w:type="dxa"/>
          </w:tcPr>
          <w:p w:rsidR="00900A42" w:rsidRPr="0082023D" w:rsidRDefault="00900A42" w:rsidP="00C775BA">
            <w:pPr>
              <w:ind w:firstLine="10"/>
              <w:jc w:val="left"/>
              <w:rPr>
                <w:szCs w:val="24"/>
              </w:rPr>
            </w:pPr>
            <w:r w:rsidRPr="0082023D">
              <w:rPr>
                <w:szCs w:val="24"/>
              </w:rPr>
              <w:t>«Развитие физической культуры и спорта»</w:t>
            </w:r>
          </w:p>
          <w:p w:rsidR="00900A42" w:rsidRPr="0082023D" w:rsidRDefault="00900A42" w:rsidP="00C775BA">
            <w:pPr>
              <w:ind w:firstLine="10"/>
              <w:jc w:val="left"/>
              <w:rPr>
                <w:szCs w:val="24"/>
              </w:rPr>
            </w:pPr>
          </w:p>
        </w:tc>
        <w:tc>
          <w:tcPr>
            <w:tcW w:w="2552" w:type="dxa"/>
          </w:tcPr>
          <w:p w:rsidR="00900A42" w:rsidRPr="003B36E4" w:rsidRDefault="00900A42" w:rsidP="00941B97">
            <w:pPr>
              <w:ind w:firstLine="0"/>
              <w:jc w:val="center"/>
              <w:rPr>
                <w:szCs w:val="24"/>
              </w:rPr>
            </w:pPr>
            <w:r w:rsidRPr="003B36E4">
              <w:rPr>
                <w:szCs w:val="24"/>
              </w:rPr>
              <w:t>2020-202</w:t>
            </w:r>
            <w:r w:rsidR="00836B43">
              <w:rPr>
                <w:szCs w:val="24"/>
              </w:rPr>
              <w:t>5</w:t>
            </w:r>
          </w:p>
        </w:tc>
        <w:tc>
          <w:tcPr>
            <w:tcW w:w="7087" w:type="dxa"/>
          </w:tcPr>
          <w:p w:rsidR="00900A42" w:rsidRPr="003B36E4" w:rsidRDefault="00F3774C" w:rsidP="00F3774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Отдел </w:t>
            </w:r>
            <w:r w:rsidR="00900A42" w:rsidRPr="00DF728B">
              <w:rPr>
                <w:szCs w:val="24"/>
              </w:rPr>
              <w:t xml:space="preserve">по </w:t>
            </w:r>
            <w:r>
              <w:rPr>
                <w:szCs w:val="24"/>
              </w:rPr>
              <w:t xml:space="preserve">физической культуре и </w:t>
            </w:r>
            <w:r w:rsidR="00900A42">
              <w:rPr>
                <w:szCs w:val="24"/>
              </w:rPr>
              <w:t xml:space="preserve"> спорту администрации</w:t>
            </w:r>
            <w:r w:rsidR="00C775BA">
              <w:rPr>
                <w:szCs w:val="24"/>
              </w:rPr>
              <w:t xml:space="preserve"> </w:t>
            </w:r>
            <w:r w:rsidR="00900A42">
              <w:rPr>
                <w:szCs w:val="24"/>
              </w:rPr>
              <w:t>Зиминского городского муниципального</w:t>
            </w:r>
            <w:r w:rsidR="00C775BA">
              <w:rPr>
                <w:szCs w:val="24"/>
              </w:rPr>
              <w:t xml:space="preserve"> </w:t>
            </w:r>
            <w:r w:rsidR="00900A42">
              <w:rPr>
                <w:szCs w:val="24"/>
              </w:rPr>
              <w:t>образования</w:t>
            </w:r>
          </w:p>
        </w:tc>
      </w:tr>
      <w:tr w:rsidR="00900A42" w:rsidTr="00905F1A">
        <w:tc>
          <w:tcPr>
            <w:tcW w:w="699" w:type="dxa"/>
          </w:tcPr>
          <w:p w:rsidR="00900A42" w:rsidRPr="0082023D" w:rsidRDefault="00900A42" w:rsidP="00D53E6B">
            <w:pPr>
              <w:jc w:val="center"/>
              <w:rPr>
                <w:szCs w:val="24"/>
              </w:rPr>
            </w:pPr>
            <w:r w:rsidRPr="0082023D">
              <w:rPr>
                <w:szCs w:val="24"/>
              </w:rPr>
              <w:t>в5</w:t>
            </w:r>
          </w:p>
        </w:tc>
        <w:tc>
          <w:tcPr>
            <w:tcW w:w="5079" w:type="dxa"/>
          </w:tcPr>
          <w:p w:rsidR="00900A42" w:rsidRPr="0082023D" w:rsidRDefault="00C775BA" w:rsidP="00C775BA">
            <w:pPr>
              <w:ind w:firstLine="10"/>
              <w:jc w:val="left"/>
              <w:rPr>
                <w:szCs w:val="24"/>
              </w:rPr>
            </w:pPr>
            <w:r w:rsidRPr="0082023D">
              <w:rPr>
                <w:szCs w:val="24"/>
              </w:rPr>
              <w:t xml:space="preserve"> </w:t>
            </w:r>
            <w:r w:rsidR="00900A42" w:rsidRPr="0082023D">
              <w:rPr>
                <w:szCs w:val="24"/>
              </w:rPr>
              <w:t>«Оказание содействия  по сохранению и  улучшению  здоровья населению г.Зимы»</w:t>
            </w:r>
          </w:p>
          <w:p w:rsidR="00900A42" w:rsidRPr="0082023D" w:rsidRDefault="00900A42" w:rsidP="00C775BA">
            <w:pPr>
              <w:ind w:firstLine="10"/>
              <w:jc w:val="left"/>
              <w:rPr>
                <w:szCs w:val="24"/>
              </w:rPr>
            </w:pPr>
          </w:p>
        </w:tc>
        <w:tc>
          <w:tcPr>
            <w:tcW w:w="2552" w:type="dxa"/>
          </w:tcPr>
          <w:p w:rsidR="00900A42" w:rsidRPr="00FD1852" w:rsidRDefault="00900A42" w:rsidP="00941B9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FD1852">
              <w:rPr>
                <w:szCs w:val="24"/>
              </w:rPr>
              <w:t>-202</w:t>
            </w:r>
            <w:r w:rsidR="00836B43">
              <w:rPr>
                <w:szCs w:val="24"/>
              </w:rPr>
              <w:t>5</w:t>
            </w:r>
          </w:p>
        </w:tc>
        <w:tc>
          <w:tcPr>
            <w:tcW w:w="7087" w:type="dxa"/>
          </w:tcPr>
          <w:p w:rsidR="00900A42" w:rsidRPr="00C41AE0" w:rsidRDefault="00900A42" w:rsidP="00C775BA">
            <w:pPr>
              <w:ind w:firstLine="0"/>
              <w:rPr>
                <w:szCs w:val="24"/>
              </w:rPr>
            </w:pPr>
            <w:r w:rsidRPr="00C41AE0">
              <w:rPr>
                <w:szCs w:val="24"/>
              </w:rPr>
              <w:t>Сектор  по социальной поддержке населения и взаимодействию  с общественными организациями администрации</w:t>
            </w:r>
            <w:r w:rsidR="00C775BA">
              <w:rPr>
                <w:szCs w:val="24"/>
              </w:rPr>
              <w:t xml:space="preserve"> </w:t>
            </w:r>
            <w:r w:rsidRPr="00C41AE0">
              <w:rPr>
                <w:szCs w:val="24"/>
              </w:rPr>
              <w:t xml:space="preserve">Зиминского городского </w:t>
            </w:r>
            <w:r w:rsidR="00C775BA">
              <w:rPr>
                <w:szCs w:val="24"/>
              </w:rPr>
              <w:t xml:space="preserve"> </w:t>
            </w:r>
            <w:r w:rsidRPr="00C41AE0">
              <w:rPr>
                <w:szCs w:val="24"/>
              </w:rPr>
              <w:t>муниципального</w:t>
            </w:r>
            <w:r w:rsidR="00C775BA">
              <w:rPr>
                <w:szCs w:val="24"/>
              </w:rPr>
              <w:t xml:space="preserve"> </w:t>
            </w:r>
            <w:r w:rsidRPr="00C41AE0">
              <w:rPr>
                <w:szCs w:val="24"/>
              </w:rPr>
              <w:t>образования</w:t>
            </w:r>
          </w:p>
        </w:tc>
      </w:tr>
      <w:tr w:rsidR="00900A42" w:rsidTr="00905F1A">
        <w:tc>
          <w:tcPr>
            <w:tcW w:w="699" w:type="dxa"/>
          </w:tcPr>
          <w:p w:rsidR="00900A42" w:rsidRPr="0082023D" w:rsidRDefault="00900A42" w:rsidP="00D53E6B">
            <w:pPr>
              <w:jc w:val="center"/>
              <w:rPr>
                <w:szCs w:val="24"/>
              </w:rPr>
            </w:pPr>
            <w:r w:rsidRPr="0082023D">
              <w:rPr>
                <w:szCs w:val="24"/>
              </w:rPr>
              <w:t>66</w:t>
            </w:r>
          </w:p>
        </w:tc>
        <w:tc>
          <w:tcPr>
            <w:tcW w:w="5079" w:type="dxa"/>
          </w:tcPr>
          <w:p w:rsidR="00900A42" w:rsidRPr="0082023D" w:rsidRDefault="00C775BA" w:rsidP="00C775BA">
            <w:pPr>
              <w:ind w:firstLine="10"/>
              <w:jc w:val="left"/>
              <w:rPr>
                <w:szCs w:val="24"/>
              </w:rPr>
            </w:pPr>
            <w:r w:rsidRPr="0082023D">
              <w:rPr>
                <w:szCs w:val="24"/>
              </w:rPr>
              <w:t xml:space="preserve"> </w:t>
            </w:r>
            <w:r w:rsidR="00900A42" w:rsidRPr="0082023D">
              <w:rPr>
                <w:szCs w:val="24"/>
              </w:rPr>
              <w:t>«Социальная поддержка  населения»</w:t>
            </w:r>
          </w:p>
          <w:p w:rsidR="00900A42" w:rsidRPr="0082023D" w:rsidRDefault="00900A42" w:rsidP="00C775BA">
            <w:pPr>
              <w:ind w:firstLine="10"/>
              <w:jc w:val="left"/>
              <w:rPr>
                <w:szCs w:val="24"/>
              </w:rPr>
            </w:pPr>
          </w:p>
        </w:tc>
        <w:tc>
          <w:tcPr>
            <w:tcW w:w="2552" w:type="dxa"/>
          </w:tcPr>
          <w:p w:rsidR="00900A42" w:rsidRPr="00A112E8" w:rsidRDefault="00900A42" w:rsidP="00941B9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A112E8">
              <w:rPr>
                <w:szCs w:val="24"/>
              </w:rPr>
              <w:t>-202</w:t>
            </w:r>
            <w:r w:rsidR="00836B43">
              <w:rPr>
                <w:szCs w:val="24"/>
              </w:rPr>
              <w:t>5</w:t>
            </w:r>
          </w:p>
        </w:tc>
        <w:tc>
          <w:tcPr>
            <w:tcW w:w="7087" w:type="dxa"/>
          </w:tcPr>
          <w:p w:rsidR="00900A42" w:rsidRPr="00A112E8" w:rsidRDefault="00900A42" w:rsidP="00731E1A">
            <w:pPr>
              <w:ind w:firstLine="0"/>
              <w:rPr>
                <w:szCs w:val="24"/>
              </w:rPr>
            </w:pPr>
            <w:r w:rsidRPr="00C41AE0">
              <w:rPr>
                <w:szCs w:val="24"/>
              </w:rPr>
              <w:t>Сектор  по социальной поддержке населения и взаимодействию  с общественными организациями администрации</w:t>
            </w:r>
            <w:r w:rsidR="00731E1A">
              <w:rPr>
                <w:szCs w:val="24"/>
              </w:rPr>
              <w:t xml:space="preserve"> </w:t>
            </w:r>
            <w:r w:rsidRPr="00C41AE0">
              <w:rPr>
                <w:szCs w:val="24"/>
              </w:rPr>
              <w:t xml:space="preserve">Зиминского городского </w:t>
            </w:r>
            <w:r w:rsidR="00731E1A">
              <w:rPr>
                <w:szCs w:val="24"/>
              </w:rPr>
              <w:t xml:space="preserve"> </w:t>
            </w:r>
            <w:r w:rsidRPr="00C41AE0">
              <w:rPr>
                <w:szCs w:val="24"/>
              </w:rPr>
              <w:t>муниципального</w:t>
            </w:r>
            <w:r w:rsidR="00731E1A">
              <w:rPr>
                <w:szCs w:val="24"/>
              </w:rPr>
              <w:t xml:space="preserve"> </w:t>
            </w:r>
            <w:r w:rsidRPr="00C41AE0">
              <w:rPr>
                <w:szCs w:val="24"/>
              </w:rPr>
              <w:t>образования</w:t>
            </w:r>
          </w:p>
        </w:tc>
      </w:tr>
      <w:tr w:rsidR="00900A42" w:rsidTr="00905F1A">
        <w:tc>
          <w:tcPr>
            <w:tcW w:w="699" w:type="dxa"/>
          </w:tcPr>
          <w:p w:rsidR="00900A42" w:rsidRPr="0082023D" w:rsidRDefault="00900A42" w:rsidP="00D53E6B">
            <w:pPr>
              <w:jc w:val="center"/>
              <w:rPr>
                <w:szCs w:val="24"/>
              </w:rPr>
            </w:pPr>
            <w:r w:rsidRPr="0082023D">
              <w:rPr>
                <w:szCs w:val="24"/>
              </w:rPr>
              <w:t>77</w:t>
            </w:r>
          </w:p>
        </w:tc>
        <w:tc>
          <w:tcPr>
            <w:tcW w:w="5079" w:type="dxa"/>
          </w:tcPr>
          <w:p w:rsidR="00900A42" w:rsidRPr="0082023D" w:rsidRDefault="00C775BA" w:rsidP="00C775BA">
            <w:pPr>
              <w:ind w:firstLine="10"/>
              <w:jc w:val="left"/>
              <w:rPr>
                <w:szCs w:val="24"/>
              </w:rPr>
            </w:pPr>
            <w:r w:rsidRPr="0082023D">
              <w:rPr>
                <w:szCs w:val="24"/>
              </w:rPr>
              <w:t xml:space="preserve"> </w:t>
            </w:r>
            <w:r w:rsidR="00900A42" w:rsidRPr="0082023D">
              <w:rPr>
                <w:szCs w:val="24"/>
              </w:rPr>
              <w:t>«Жилищно-коммунальное</w:t>
            </w:r>
            <w:r w:rsidRPr="0082023D">
              <w:rPr>
                <w:szCs w:val="24"/>
              </w:rPr>
              <w:t xml:space="preserve"> </w:t>
            </w:r>
            <w:r w:rsidR="00900A42" w:rsidRPr="0082023D">
              <w:rPr>
                <w:szCs w:val="24"/>
              </w:rPr>
              <w:t xml:space="preserve">хозяйство» </w:t>
            </w:r>
          </w:p>
          <w:p w:rsidR="00900A42" w:rsidRPr="0082023D" w:rsidRDefault="00900A42" w:rsidP="00C775BA">
            <w:pPr>
              <w:ind w:firstLine="10"/>
              <w:jc w:val="left"/>
              <w:rPr>
                <w:szCs w:val="24"/>
              </w:rPr>
            </w:pPr>
          </w:p>
        </w:tc>
        <w:tc>
          <w:tcPr>
            <w:tcW w:w="2552" w:type="dxa"/>
          </w:tcPr>
          <w:p w:rsidR="00900A42" w:rsidRPr="00CF396B" w:rsidRDefault="00900A42" w:rsidP="00941B9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2010</w:t>
            </w:r>
            <w:r w:rsidRPr="00CF396B">
              <w:rPr>
                <w:szCs w:val="24"/>
              </w:rPr>
              <w:t>-202</w:t>
            </w:r>
            <w:r w:rsidR="00836B43">
              <w:rPr>
                <w:szCs w:val="24"/>
              </w:rPr>
              <w:t>5</w:t>
            </w:r>
          </w:p>
        </w:tc>
        <w:tc>
          <w:tcPr>
            <w:tcW w:w="7087" w:type="dxa"/>
          </w:tcPr>
          <w:p w:rsidR="00900A42" w:rsidRPr="00CF396B" w:rsidRDefault="00900A42" w:rsidP="00731E1A">
            <w:pPr>
              <w:ind w:firstLine="0"/>
              <w:rPr>
                <w:szCs w:val="24"/>
              </w:rPr>
            </w:pPr>
            <w:r w:rsidRPr="00CF396B">
              <w:rPr>
                <w:szCs w:val="24"/>
              </w:rPr>
              <w:t>Комитет жилищно-коммунального хозяйства, транспорта и связи  администрации  Зиминского городского муниципального образования</w:t>
            </w:r>
          </w:p>
        </w:tc>
      </w:tr>
      <w:tr w:rsidR="00900A42" w:rsidTr="00905F1A">
        <w:tc>
          <w:tcPr>
            <w:tcW w:w="699" w:type="dxa"/>
          </w:tcPr>
          <w:p w:rsidR="00900A42" w:rsidRPr="0082023D" w:rsidRDefault="00900A42" w:rsidP="00900A42">
            <w:pPr>
              <w:ind w:left="-142" w:right="-84" w:firstLine="851"/>
              <w:jc w:val="center"/>
              <w:rPr>
                <w:szCs w:val="24"/>
              </w:rPr>
            </w:pPr>
            <w:r w:rsidRPr="0082023D">
              <w:rPr>
                <w:szCs w:val="24"/>
              </w:rPr>
              <w:t>88</w:t>
            </w:r>
          </w:p>
        </w:tc>
        <w:tc>
          <w:tcPr>
            <w:tcW w:w="5079" w:type="dxa"/>
          </w:tcPr>
          <w:p w:rsidR="00900A42" w:rsidRPr="0082023D" w:rsidRDefault="00C775BA" w:rsidP="00C775BA">
            <w:pPr>
              <w:ind w:firstLine="10"/>
              <w:jc w:val="left"/>
              <w:rPr>
                <w:szCs w:val="24"/>
              </w:rPr>
            </w:pPr>
            <w:r w:rsidRPr="0082023D">
              <w:rPr>
                <w:szCs w:val="24"/>
              </w:rPr>
              <w:t xml:space="preserve"> </w:t>
            </w:r>
            <w:r w:rsidR="00900A42" w:rsidRPr="0082023D">
              <w:rPr>
                <w:szCs w:val="24"/>
              </w:rPr>
              <w:t>«Обеспечение   населения  города доступным жильем»</w:t>
            </w:r>
          </w:p>
          <w:p w:rsidR="00900A42" w:rsidRPr="0082023D" w:rsidRDefault="00900A42" w:rsidP="00C775BA">
            <w:pPr>
              <w:ind w:firstLine="10"/>
              <w:jc w:val="left"/>
              <w:rPr>
                <w:szCs w:val="24"/>
              </w:rPr>
            </w:pPr>
          </w:p>
        </w:tc>
        <w:tc>
          <w:tcPr>
            <w:tcW w:w="2552" w:type="dxa"/>
          </w:tcPr>
          <w:p w:rsidR="00900A42" w:rsidRPr="00CF396B" w:rsidRDefault="00900A42" w:rsidP="00941B9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CF396B">
              <w:rPr>
                <w:szCs w:val="24"/>
              </w:rPr>
              <w:t>-202</w:t>
            </w:r>
            <w:r>
              <w:rPr>
                <w:szCs w:val="24"/>
              </w:rPr>
              <w:t>5</w:t>
            </w:r>
          </w:p>
        </w:tc>
        <w:tc>
          <w:tcPr>
            <w:tcW w:w="7087" w:type="dxa"/>
          </w:tcPr>
          <w:p w:rsidR="00900A42" w:rsidRPr="00CF396B" w:rsidRDefault="00900A42" w:rsidP="00731E1A">
            <w:pPr>
              <w:ind w:firstLine="0"/>
              <w:rPr>
                <w:szCs w:val="24"/>
              </w:rPr>
            </w:pPr>
            <w:r w:rsidRPr="00CF396B">
              <w:rPr>
                <w:szCs w:val="24"/>
              </w:rPr>
              <w:t>Комитет жилищно-коммунального хозяйства, транспорта и связи  администрации  Зиминского городского муниципального образования</w:t>
            </w:r>
          </w:p>
        </w:tc>
      </w:tr>
      <w:tr w:rsidR="00900A42" w:rsidTr="00905F1A">
        <w:tc>
          <w:tcPr>
            <w:tcW w:w="699" w:type="dxa"/>
          </w:tcPr>
          <w:p w:rsidR="00900A42" w:rsidRPr="0082023D" w:rsidRDefault="00900A42" w:rsidP="00D53E6B">
            <w:pPr>
              <w:jc w:val="center"/>
              <w:rPr>
                <w:szCs w:val="24"/>
              </w:rPr>
            </w:pPr>
            <w:r w:rsidRPr="0082023D">
              <w:rPr>
                <w:szCs w:val="24"/>
              </w:rPr>
              <w:t>99</w:t>
            </w:r>
          </w:p>
        </w:tc>
        <w:tc>
          <w:tcPr>
            <w:tcW w:w="5079" w:type="dxa"/>
          </w:tcPr>
          <w:p w:rsidR="00900A42" w:rsidRPr="0082023D" w:rsidRDefault="00C775BA" w:rsidP="00C775BA">
            <w:pPr>
              <w:ind w:firstLine="10"/>
              <w:jc w:val="left"/>
              <w:rPr>
                <w:szCs w:val="24"/>
              </w:rPr>
            </w:pPr>
            <w:r w:rsidRPr="0082023D">
              <w:rPr>
                <w:szCs w:val="24"/>
              </w:rPr>
              <w:t xml:space="preserve"> </w:t>
            </w:r>
            <w:r w:rsidR="00900A42" w:rsidRPr="0082023D">
              <w:rPr>
                <w:szCs w:val="24"/>
              </w:rPr>
              <w:t>«Развитие дорожного хозяйства»</w:t>
            </w:r>
          </w:p>
          <w:p w:rsidR="00900A42" w:rsidRPr="0082023D" w:rsidRDefault="00900A42" w:rsidP="00C775BA">
            <w:pPr>
              <w:ind w:firstLine="10"/>
              <w:jc w:val="left"/>
              <w:rPr>
                <w:szCs w:val="24"/>
              </w:rPr>
            </w:pPr>
          </w:p>
        </w:tc>
        <w:tc>
          <w:tcPr>
            <w:tcW w:w="2552" w:type="dxa"/>
          </w:tcPr>
          <w:p w:rsidR="00900A42" w:rsidRPr="003D2C09" w:rsidRDefault="00900A42" w:rsidP="00941B9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3D2C09">
              <w:rPr>
                <w:szCs w:val="24"/>
              </w:rPr>
              <w:t>-202</w:t>
            </w:r>
            <w:r w:rsidR="00836B43">
              <w:rPr>
                <w:szCs w:val="24"/>
              </w:rPr>
              <w:t>5</w:t>
            </w:r>
          </w:p>
        </w:tc>
        <w:tc>
          <w:tcPr>
            <w:tcW w:w="7087" w:type="dxa"/>
          </w:tcPr>
          <w:p w:rsidR="00900A42" w:rsidRPr="003D2C09" w:rsidRDefault="00900A42" w:rsidP="00731E1A">
            <w:pPr>
              <w:ind w:firstLine="34"/>
              <w:rPr>
                <w:szCs w:val="24"/>
              </w:rPr>
            </w:pPr>
            <w:r w:rsidRPr="003D2C09">
              <w:rPr>
                <w:szCs w:val="24"/>
              </w:rPr>
              <w:t xml:space="preserve">Комитет жилищно-коммунального хозяйства, транспорта и связи  администрации  Зиминского городского </w:t>
            </w:r>
            <w:r w:rsidRPr="003D2C09">
              <w:rPr>
                <w:szCs w:val="24"/>
              </w:rPr>
              <w:lastRenderedPageBreak/>
              <w:t>муниципального образования</w:t>
            </w:r>
          </w:p>
        </w:tc>
      </w:tr>
      <w:tr w:rsidR="00900A42" w:rsidTr="00905F1A">
        <w:tc>
          <w:tcPr>
            <w:tcW w:w="699" w:type="dxa"/>
          </w:tcPr>
          <w:p w:rsidR="00900A42" w:rsidRPr="0082023D" w:rsidRDefault="00900A42" w:rsidP="00900A42">
            <w:pPr>
              <w:jc w:val="center"/>
              <w:rPr>
                <w:szCs w:val="24"/>
              </w:rPr>
            </w:pPr>
            <w:r w:rsidRPr="0082023D">
              <w:rPr>
                <w:szCs w:val="24"/>
              </w:rPr>
              <w:lastRenderedPageBreak/>
              <w:t>110</w:t>
            </w:r>
          </w:p>
        </w:tc>
        <w:tc>
          <w:tcPr>
            <w:tcW w:w="5079" w:type="dxa"/>
          </w:tcPr>
          <w:p w:rsidR="00900A42" w:rsidRPr="0082023D" w:rsidRDefault="00C775BA" w:rsidP="00C775BA">
            <w:pPr>
              <w:ind w:firstLine="10"/>
              <w:jc w:val="left"/>
              <w:rPr>
                <w:szCs w:val="24"/>
              </w:rPr>
            </w:pPr>
            <w:r w:rsidRPr="0082023D">
              <w:rPr>
                <w:szCs w:val="24"/>
              </w:rPr>
              <w:t xml:space="preserve"> </w:t>
            </w:r>
            <w:r w:rsidR="00900A42" w:rsidRPr="0082023D">
              <w:rPr>
                <w:szCs w:val="24"/>
              </w:rPr>
              <w:t>«Содействие развитию  малого и среднего предпринимательства г.Зимы»</w:t>
            </w:r>
          </w:p>
          <w:p w:rsidR="00900A42" w:rsidRPr="0082023D" w:rsidRDefault="00900A42" w:rsidP="00C775BA">
            <w:pPr>
              <w:ind w:firstLine="10"/>
              <w:jc w:val="left"/>
              <w:rPr>
                <w:szCs w:val="24"/>
              </w:rPr>
            </w:pPr>
          </w:p>
        </w:tc>
        <w:tc>
          <w:tcPr>
            <w:tcW w:w="2552" w:type="dxa"/>
          </w:tcPr>
          <w:p w:rsidR="00900A42" w:rsidRPr="00EF05F3" w:rsidRDefault="00900A42" w:rsidP="00941B97">
            <w:pPr>
              <w:ind w:firstLine="0"/>
              <w:jc w:val="center"/>
              <w:rPr>
                <w:szCs w:val="24"/>
                <w:highlight w:val="yellow"/>
              </w:rPr>
            </w:pPr>
            <w:r w:rsidRPr="00593379">
              <w:rPr>
                <w:szCs w:val="24"/>
              </w:rPr>
              <w:t>2020-202</w:t>
            </w:r>
            <w:r w:rsidR="00836B43">
              <w:rPr>
                <w:szCs w:val="24"/>
              </w:rPr>
              <w:t>5</w:t>
            </w:r>
          </w:p>
        </w:tc>
        <w:tc>
          <w:tcPr>
            <w:tcW w:w="7087" w:type="dxa"/>
          </w:tcPr>
          <w:p w:rsidR="00900A42" w:rsidRPr="00EF05F3" w:rsidRDefault="00900A42" w:rsidP="00731E1A">
            <w:pPr>
              <w:ind w:firstLine="34"/>
              <w:rPr>
                <w:szCs w:val="24"/>
                <w:highlight w:val="yellow"/>
              </w:rPr>
            </w:pPr>
            <w:r w:rsidRPr="00593379">
              <w:rPr>
                <w:szCs w:val="24"/>
              </w:rPr>
              <w:t>Управление экономической и инвестиционной политики администрации Зиминского городского муниципального образования</w:t>
            </w:r>
          </w:p>
        </w:tc>
      </w:tr>
      <w:tr w:rsidR="00900A42" w:rsidTr="00905F1A">
        <w:tc>
          <w:tcPr>
            <w:tcW w:w="699" w:type="dxa"/>
          </w:tcPr>
          <w:p w:rsidR="00900A42" w:rsidRPr="0082023D" w:rsidRDefault="00900A42" w:rsidP="00D53E6B">
            <w:pPr>
              <w:jc w:val="center"/>
              <w:rPr>
                <w:szCs w:val="24"/>
              </w:rPr>
            </w:pPr>
            <w:r w:rsidRPr="0082023D">
              <w:rPr>
                <w:szCs w:val="24"/>
              </w:rPr>
              <w:t>111</w:t>
            </w:r>
          </w:p>
        </w:tc>
        <w:tc>
          <w:tcPr>
            <w:tcW w:w="5079" w:type="dxa"/>
          </w:tcPr>
          <w:p w:rsidR="00900A42" w:rsidRPr="0082023D" w:rsidRDefault="00C775BA" w:rsidP="00C775BA">
            <w:pPr>
              <w:ind w:firstLine="10"/>
              <w:jc w:val="left"/>
              <w:rPr>
                <w:szCs w:val="24"/>
              </w:rPr>
            </w:pPr>
            <w:r w:rsidRPr="0082023D">
              <w:rPr>
                <w:szCs w:val="24"/>
              </w:rPr>
              <w:t xml:space="preserve"> </w:t>
            </w:r>
            <w:r w:rsidR="00900A42" w:rsidRPr="0082023D">
              <w:rPr>
                <w:szCs w:val="24"/>
              </w:rPr>
              <w:t>«Охрана труда»</w:t>
            </w:r>
          </w:p>
          <w:p w:rsidR="00900A42" w:rsidRPr="0082023D" w:rsidRDefault="00900A42" w:rsidP="00C775BA">
            <w:pPr>
              <w:ind w:firstLine="10"/>
              <w:jc w:val="left"/>
              <w:rPr>
                <w:szCs w:val="24"/>
              </w:rPr>
            </w:pPr>
          </w:p>
        </w:tc>
        <w:tc>
          <w:tcPr>
            <w:tcW w:w="2552" w:type="dxa"/>
          </w:tcPr>
          <w:p w:rsidR="00900A42" w:rsidRPr="00940A1E" w:rsidRDefault="00900A42" w:rsidP="00941B9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940A1E">
              <w:rPr>
                <w:szCs w:val="24"/>
              </w:rPr>
              <w:t>-202</w:t>
            </w:r>
            <w:r w:rsidR="00836B43">
              <w:rPr>
                <w:szCs w:val="24"/>
              </w:rPr>
              <w:t>5</w:t>
            </w:r>
          </w:p>
        </w:tc>
        <w:tc>
          <w:tcPr>
            <w:tcW w:w="7087" w:type="dxa"/>
          </w:tcPr>
          <w:p w:rsidR="00900A42" w:rsidRPr="00940A1E" w:rsidRDefault="00900A42" w:rsidP="00731E1A">
            <w:pPr>
              <w:ind w:firstLine="0"/>
              <w:rPr>
                <w:szCs w:val="24"/>
              </w:rPr>
            </w:pPr>
            <w:r w:rsidRPr="00940A1E">
              <w:rPr>
                <w:szCs w:val="24"/>
              </w:rPr>
              <w:t>Управление экономической и инвестиционной политики администрации Зиминского городского муниципального образования</w:t>
            </w:r>
          </w:p>
        </w:tc>
      </w:tr>
      <w:tr w:rsidR="00900A42" w:rsidTr="00905F1A">
        <w:tc>
          <w:tcPr>
            <w:tcW w:w="699" w:type="dxa"/>
          </w:tcPr>
          <w:p w:rsidR="00900A42" w:rsidRPr="0082023D" w:rsidRDefault="00900A42" w:rsidP="00D53E6B">
            <w:pPr>
              <w:jc w:val="center"/>
              <w:rPr>
                <w:szCs w:val="24"/>
              </w:rPr>
            </w:pPr>
            <w:r w:rsidRPr="0082023D">
              <w:rPr>
                <w:szCs w:val="24"/>
              </w:rPr>
              <w:t>112</w:t>
            </w:r>
          </w:p>
        </w:tc>
        <w:tc>
          <w:tcPr>
            <w:tcW w:w="5079" w:type="dxa"/>
          </w:tcPr>
          <w:p w:rsidR="00900A42" w:rsidRPr="0082023D" w:rsidRDefault="00C775BA" w:rsidP="00C775BA">
            <w:pPr>
              <w:ind w:firstLine="10"/>
              <w:jc w:val="left"/>
              <w:rPr>
                <w:szCs w:val="24"/>
              </w:rPr>
            </w:pPr>
            <w:r w:rsidRPr="0082023D">
              <w:rPr>
                <w:szCs w:val="24"/>
              </w:rPr>
              <w:t xml:space="preserve"> </w:t>
            </w:r>
            <w:r w:rsidR="00900A42" w:rsidRPr="0082023D">
              <w:rPr>
                <w:szCs w:val="24"/>
              </w:rPr>
              <w:t>«Безопасность»</w:t>
            </w:r>
          </w:p>
        </w:tc>
        <w:tc>
          <w:tcPr>
            <w:tcW w:w="2552" w:type="dxa"/>
          </w:tcPr>
          <w:p w:rsidR="00900A42" w:rsidRPr="003D2C09" w:rsidRDefault="00900A42" w:rsidP="00941B9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3D2C09">
              <w:rPr>
                <w:szCs w:val="24"/>
              </w:rPr>
              <w:t>-202</w:t>
            </w:r>
            <w:r w:rsidR="00836B43">
              <w:rPr>
                <w:szCs w:val="24"/>
              </w:rPr>
              <w:t>5</w:t>
            </w:r>
          </w:p>
        </w:tc>
        <w:tc>
          <w:tcPr>
            <w:tcW w:w="7087" w:type="dxa"/>
          </w:tcPr>
          <w:p w:rsidR="00900A42" w:rsidRPr="003D2C09" w:rsidRDefault="00900A42" w:rsidP="00731E1A">
            <w:pPr>
              <w:ind w:firstLine="0"/>
              <w:rPr>
                <w:szCs w:val="24"/>
              </w:rPr>
            </w:pPr>
            <w:r w:rsidRPr="003D2C09">
              <w:rPr>
                <w:szCs w:val="24"/>
              </w:rPr>
              <w:t xml:space="preserve">Отдел по гражданской обороне, защите населения и территории  от чрезвычайных ситуаций и обеспечению  пожарной безопасности           администрации   Зиминского городского  муниципального образования </w:t>
            </w:r>
          </w:p>
        </w:tc>
      </w:tr>
      <w:tr w:rsidR="00900A42" w:rsidTr="00905F1A">
        <w:tc>
          <w:tcPr>
            <w:tcW w:w="699" w:type="dxa"/>
          </w:tcPr>
          <w:p w:rsidR="00900A42" w:rsidRPr="0082023D" w:rsidRDefault="00900A42" w:rsidP="00D53E6B">
            <w:pPr>
              <w:jc w:val="center"/>
              <w:rPr>
                <w:szCs w:val="24"/>
              </w:rPr>
            </w:pPr>
            <w:r w:rsidRPr="0082023D">
              <w:rPr>
                <w:szCs w:val="24"/>
              </w:rPr>
              <w:t>113</w:t>
            </w:r>
          </w:p>
        </w:tc>
        <w:tc>
          <w:tcPr>
            <w:tcW w:w="5079" w:type="dxa"/>
          </w:tcPr>
          <w:p w:rsidR="00900A42" w:rsidRPr="0082023D" w:rsidRDefault="00C775BA" w:rsidP="00C775BA">
            <w:pPr>
              <w:ind w:firstLine="10"/>
              <w:jc w:val="left"/>
              <w:rPr>
                <w:szCs w:val="24"/>
              </w:rPr>
            </w:pPr>
            <w:r w:rsidRPr="0082023D">
              <w:rPr>
                <w:szCs w:val="24"/>
              </w:rPr>
              <w:t xml:space="preserve"> </w:t>
            </w:r>
            <w:r w:rsidR="00900A42" w:rsidRPr="0082023D">
              <w:rPr>
                <w:szCs w:val="24"/>
              </w:rPr>
              <w:t>«Охрана окружающей среды Зиминского городского муниципального образования»</w:t>
            </w:r>
          </w:p>
          <w:p w:rsidR="00900A42" w:rsidRPr="0082023D" w:rsidRDefault="00900A42" w:rsidP="00C775BA">
            <w:pPr>
              <w:ind w:firstLine="10"/>
              <w:jc w:val="left"/>
              <w:rPr>
                <w:szCs w:val="24"/>
              </w:rPr>
            </w:pPr>
          </w:p>
        </w:tc>
        <w:tc>
          <w:tcPr>
            <w:tcW w:w="2552" w:type="dxa"/>
          </w:tcPr>
          <w:p w:rsidR="00900A42" w:rsidRPr="009C5CFF" w:rsidRDefault="00900A42" w:rsidP="00941B9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Pr="009C5CFF">
              <w:rPr>
                <w:szCs w:val="24"/>
              </w:rPr>
              <w:t>-202</w:t>
            </w:r>
            <w:r w:rsidR="00836B43">
              <w:rPr>
                <w:szCs w:val="24"/>
              </w:rPr>
              <w:t>5</w:t>
            </w:r>
          </w:p>
        </w:tc>
        <w:tc>
          <w:tcPr>
            <w:tcW w:w="7087" w:type="dxa"/>
          </w:tcPr>
          <w:p w:rsidR="00900A42" w:rsidRPr="009C5CFF" w:rsidRDefault="00900A42" w:rsidP="00731E1A">
            <w:pPr>
              <w:ind w:firstLine="0"/>
              <w:rPr>
                <w:szCs w:val="24"/>
              </w:rPr>
            </w:pPr>
            <w:r w:rsidRPr="009C5CFF">
              <w:rPr>
                <w:szCs w:val="24"/>
              </w:rPr>
              <w:t>Комитет имущественных отношений, архитектуры и градостроительства администрации Зиминского городского муниципального образования</w:t>
            </w:r>
          </w:p>
        </w:tc>
      </w:tr>
      <w:tr w:rsidR="00900A42" w:rsidRPr="003D2C09" w:rsidTr="00905F1A">
        <w:tc>
          <w:tcPr>
            <w:tcW w:w="699" w:type="dxa"/>
          </w:tcPr>
          <w:p w:rsidR="00900A42" w:rsidRPr="0082023D" w:rsidRDefault="00900A42" w:rsidP="00D53E6B">
            <w:pPr>
              <w:jc w:val="center"/>
              <w:rPr>
                <w:szCs w:val="24"/>
              </w:rPr>
            </w:pPr>
            <w:r w:rsidRPr="0082023D">
              <w:rPr>
                <w:szCs w:val="24"/>
              </w:rPr>
              <w:t>114</w:t>
            </w:r>
          </w:p>
        </w:tc>
        <w:tc>
          <w:tcPr>
            <w:tcW w:w="5079" w:type="dxa"/>
          </w:tcPr>
          <w:p w:rsidR="00900A42" w:rsidRPr="0082023D" w:rsidRDefault="00C775BA" w:rsidP="00C775BA">
            <w:pPr>
              <w:ind w:firstLine="10"/>
              <w:jc w:val="left"/>
              <w:rPr>
                <w:szCs w:val="24"/>
              </w:rPr>
            </w:pPr>
            <w:r w:rsidRPr="0082023D">
              <w:rPr>
                <w:szCs w:val="24"/>
              </w:rPr>
              <w:t xml:space="preserve"> </w:t>
            </w:r>
            <w:r w:rsidR="00900A42" w:rsidRPr="0082023D">
              <w:rPr>
                <w:szCs w:val="24"/>
              </w:rPr>
              <w:t>«Формирование современной городской среды Зиминского городского муниципального образования»</w:t>
            </w:r>
          </w:p>
          <w:p w:rsidR="00900A42" w:rsidRPr="0082023D" w:rsidRDefault="00900A42" w:rsidP="00C775BA">
            <w:pPr>
              <w:ind w:firstLine="10"/>
              <w:jc w:val="left"/>
              <w:rPr>
                <w:szCs w:val="24"/>
              </w:rPr>
            </w:pPr>
          </w:p>
        </w:tc>
        <w:tc>
          <w:tcPr>
            <w:tcW w:w="2552" w:type="dxa"/>
          </w:tcPr>
          <w:p w:rsidR="00900A42" w:rsidRPr="003D2C09" w:rsidRDefault="00900A42" w:rsidP="00941B97">
            <w:pPr>
              <w:ind w:firstLine="0"/>
              <w:jc w:val="center"/>
              <w:rPr>
                <w:szCs w:val="24"/>
              </w:rPr>
            </w:pPr>
            <w:r w:rsidRPr="003D2C09">
              <w:rPr>
                <w:szCs w:val="24"/>
              </w:rPr>
              <w:t>2018-202</w:t>
            </w:r>
            <w:r w:rsidR="00836B43">
              <w:rPr>
                <w:szCs w:val="24"/>
              </w:rPr>
              <w:t>5</w:t>
            </w:r>
          </w:p>
        </w:tc>
        <w:tc>
          <w:tcPr>
            <w:tcW w:w="7087" w:type="dxa"/>
          </w:tcPr>
          <w:p w:rsidR="00900A42" w:rsidRPr="003D2C09" w:rsidRDefault="00900A42" w:rsidP="00731E1A">
            <w:pPr>
              <w:ind w:firstLine="0"/>
              <w:rPr>
                <w:szCs w:val="24"/>
              </w:rPr>
            </w:pPr>
            <w:r w:rsidRPr="003D2C09">
              <w:rPr>
                <w:szCs w:val="24"/>
              </w:rPr>
              <w:t xml:space="preserve">Комитет имущественных отношений, архитектуры и градостроительства администрации Зиминского городского </w:t>
            </w:r>
          </w:p>
          <w:p w:rsidR="00900A42" w:rsidRPr="003D2C09" w:rsidRDefault="00900A42" w:rsidP="00731E1A">
            <w:pPr>
              <w:ind w:firstLine="0"/>
              <w:rPr>
                <w:szCs w:val="24"/>
              </w:rPr>
            </w:pPr>
            <w:r w:rsidRPr="003D2C09">
              <w:rPr>
                <w:szCs w:val="24"/>
              </w:rPr>
              <w:t>муниципального образования</w:t>
            </w:r>
          </w:p>
        </w:tc>
      </w:tr>
    </w:tbl>
    <w:p w:rsidR="00775991" w:rsidRDefault="00775991" w:rsidP="00775991">
      <w:pPr>
        <w:rPr>
          <w:rFonts w:cs="Times New Roman"/>
          <w:sz w:val="16"/>
          <w:szCs w:val="16"/>
        </w:rPr>
      </w:pPr>
    </w:p>
    <w:p w:rsidR="00E26615" w:rsidRPr="00E8284A" w:rsidRDefault="00E26615" w:rsidP="00DF4252">
      <w:pPr>
        <w:pStyle w:val="ConsPlusNormal"/>
        <w:jc w:val="both"/>
        <w:rPr>
          <w:highlight w:val="yellow"/>
        </w:rPr>
      </w:pPr>
    </w:p>
    <w:p w:rsidR="00931767" w:rsidRDefault="00931767" w:rsidP="000040D8">
      <w:pPr>
        <w:pStyle w:val="ConsPlusNormal"/>
        <w:jc w:val="right"/>
      </w:pPr>
    </w:p>
    <w:p w:rsidR="00931767" w:rsidRDefault="00931767" w:rsidP="000040D8">
      <w:pPr>
        <w:pStyle w:val="ConsPlusNormal"/>
        <w:jc w:val="right"/>
      </w:pPr>
    </w:p>
    <w:p w:rsidR="00931767" w:rsidRDefault="00931767" w:rsidP="000040D8">
      <w:pPr>
        <w:pStyle w:val="ConsPlusNormal"/>
        <w:jc w:val="right"/>
      </w:pPr>
    </w:p>
    <w:p w:rsidR="00931767" w:rsidRDefault="00931767" w:rsidP="000040D8">
      <w:pPr>
        <w:pStyle w:val="ConsPlusNormal"/>
        <w:jc w:val="right"/>
      </w:pPr>
    </w:p>
    <w:p w:rsidR="00931767" w:rsidRDefault="00931767" w:rsidP="000040D8">
      <w:pPr>
        <w:pStyle w:val="ConsPlusNormal"/>
        <w:jc w:val="right"/>
      </w:pPr>
    </w:p>
    <w:p w:rsidR="00931767" w:rsidRDefault="00931767" w:rsidP="000040D8">
      <w:pPr>
        <w:pStyle w:val="ConsPlusNormal"/>
        <w:jc w:val="right"/>
      </w:pPr>
    </w:p>
    <w:p w:rsidR="00931767" w:rsidRDefault="00931767" w:rsidP="000040D8">
      <w:pPr>
        <w:pStyle w:val="ConsPlusNormal"/>
        <w:jc w:val="right"/>
      </w:pPr>
    </w:p>
    <w:p w:rsidR="00931767" w:rsidRDefault="00931767" w:rsidP="000040D8">
      <w:pPr>
        <w:pStyle w:val="ConsPlusNormal"/>
        <w:jc w:val="right"/>
      </w:pPr>
    </w:p>
    <w:p w:rsidR="00931767" w:rsidRDefault="00931767" w:rsidP="000040D8">
      <w:pPr>
        <w:pStyle w:val="ConsPlusNormal"/>
        <w:jc w:val="right"/>
      </w:pPr>
    </w:p>
    <w:p w:rsidR="00931767" w:rsidRDefault="00931767" w:rsidP="000040D8">
      <w:pPr>
        <w:pStyle w:val="ConsPlusNormal"/>
        <w:jc w:val="right"/>
      </w:pPr>
    </w:p>
    <w:p w:rsidR="003463F9" w:rsidRDefault="003463F9" w:rsidP="000040D8">
      <w:pPr>
        <w:pStyle w:val="ConsPlusNormal"/>
        <w:jc w:val="right"/>
      </w:pPr>
    </w:p>
    <w:p w:rsidR="009249B9" w:rsidRDefault="009249B9" w:rsidP="00E3627B">
      <w:pPr>
        <w:pStyle w:val="ConsPlusNormal"/>
      </w:pPr>
    </w:p>
    <w:p w:rsidR="00E3627B" w:rsidRDefault="00E3627B" w:rsidP="00E3627B">
      <w:pPr>
        <w:pStyle w:val="ConsPlusNormal"/>
      </w:pPr>
    </w:p>
    <w:p w:rsidR="009249B9" w:rsidRDefault="009249B9" w:rsidP="000040D8">
      <w:pPr>
        <w:pStyle w:val="ConsPlusNormal"/>
        <w:jc w:val="right"/>
      </w:pPr>
    </w:p>
    <w:p w:rsidR="000040D8" w:rsidRPr="000040D8" w:rsidRDefault="000040D8" w:rsidP="000040D8">
      <w:pPr>
        <w:pStyle w:val="ConsPlusNormal"/>
        <w:jc w:val="right"/>
      </w:pPr>
      <w:r w:rsidRPr="000040D8">
        <w:lastRenderedPageBreak/>
        <w:t>Приложение 3</w:t>
      </w:r>
    </w:p>
    <w:p w:rsidR="00E70DE2" w:rsidRDefault="00E70DE2" w:rsidP="005B4001">
      <w:pPr>
        <w:pStyle w:val="ConsPlusNormal"/>
        <w:jc w:val="center"/>
        <w:rPr>
          <w:b/>
        </w:rPr>
      </w:pPr>
    </w:p>
    <w:p w:rsidR="00E26615" w:rsidRPr="005B4001" w:rsidRDefault="005B4001" w:rsidP="005B4001">
      <w:pPr>
        <w:pStyle w:val="ConsPlusNormal"/>
        <w:jc w:val="center"/>
        <w:rPr>
          <w:b/>
        </w:rPr>
      </w:pPr>
      <w:r w:rsidRPr="005B4001">
        <w:rPr>
          <w:b/>
        </w:rPr>
        <w:t>ОЖИДАЕМЫЕ РЕЗУЛЬТАТЫ РЕАЛИЗАЦИИ СТРАТЕГИИ</w:t>
      </w:r>
    </w:p>
    <w:p w:rsidR="005B4001" w:rsidRPr="00E8284A" w:rsidRDefault="005B4001" w:rsidP="00DF4252">
      <w:pPr>
        <w:pStyle w:val="ConsPlusNormal"/>
        <w:jc w:val="both"/>
        <w:rPr>
          <w:highlight w:val="yellow"/>
        </w:rPr>
      </w:pPr>
    </w:p>
    <w:tbl>
      <w:tblPr>
        <w:tblStyle w:val="af"/>
        <w:tblW w:w="15417" w:type="dxa"/>
        <w:tblLayout w:type="fixed"/>
        <w:tblLook w:val="04A0"/>
      </w:tblPr>
      <w:tblGrid>
        <w:gridCol w:w="675"/>
        <w:gridCol w:w="5103"/>
        <w:gridCol w:w="1560"/>
        <w:gridCol w:w="950"/>
        <w:gridCol w:w="897"/>
        <w:gridCol w:w="846"/>
        <w:gridCol w:w="142"/>
        <w:gridCol w:w="792"/>
        <w:gridCol w:w="35"/>
        <w:gridCol w:w="23"/>
        <w:gridCol w:w="832"/>
        <w:gridCol w:w="42"/>
        <w:gridCol w:w="849"/>
        <w:gridCol w:w="48"/>
        <w:gridCol w:w="842"/>
        <w:gridCol w:w="55"/>
        <w:gridCol w:w="835"/>
        <w:gridCol w:w="41"/>
        <w:gridCol w:w="850"/>
      </w:tblGrid>
      <w:tr w:rsidR="001E6DBF" w:rsidTr="009249B9">
        <w:tc>
          <w:tcPr>
            <w:tcW w:w="675" w:type="dxa"/>
          </w:tcPr>
          <w:p w:rsidR="000040D8" w:rsidRPr="00131EB4" w:rsidRDefault="00DB3DC9" w:rsidP="00AD746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5103" w:type="dxa"/>
          </w:tcPr>
          <w:p w:rsidR="000040D8" w:rsidRDefault="000040D8" w:rsidP="00AD746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</w:t>
            </w:r>
          </w:p>
          <w:p w:rsidR="000040D8" w:rsidRPr="00131EB4" w:rsidRDefault="000040D8" w:rsidP="00AD746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показателя</w:t>
            </w:r>
          </w:p>
        </w:tc>
        <w:tc>
          <w:tcPr>
            <w:tcW w:w="1560" w:type="dxa"/>
          </w:tcPr>
          <w:p w:rsidR="000040D8" w:rsidRDefault="000040D8" w:rsidP="00AD746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</w:p>
          <w:p w:rsidR="000040D8" w:rsidRPr="00131EB4" w:rsidRDefault="000040D8" w:rsidP="00AD746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изм.</w:t>
            </w:r>
          </w:p>
        </w:tc>
        <w:tc>
          <w:tcPr>
            <w:tcW w:w="950" w:type="dxa"/>
          </w:tcPr>
          <w:p w:rsidR="000040D8" w:rsidRDefault="000040D8" w:rsidP="00AD746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2020г.</w:t>
            </w:r>
          </w:p>
          <w:p w:rsidR="000040D8" w:rsidRPr="00131EB4" w:rsidRDefault="000040D8" w:rsidP="00AD746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факт</w:t>
            </w:r>
          </w:p>
        </w:tc>
        <w:tc>
          <w:tcPr>
            <w:tcW w:w="897" w:type="dxa"/>
          </w:tcPr>
          <w:p w:rsidR="000040D8" w:rsidRDefault="000040D8" w:rsidP="00AD746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2021г.</w:t>
            </w:r>
          </w:p>
          <w:p w:rsidR="000040D8" w:rsidRPr="00131EB4" w:rsidRDefault="000040D8" w:rsidP="00AD746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факт</w:t>
            </w:r>
          </w:p>
        </w:tc>
        <w:tc>
          <w:tcPr>
            <w:tcW w:w="988" w:type="dxa"/>
            <w:gridSpan w:val="2"/>
          </w:tcPr>
          <w:p w:rsidR="000040D8" w:rsidRDefault="000040D8" w:rsidP="00AD746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2022г.</w:t>
            </w:r>
          </w:p>
          <w:p w:rsidR="000040D8" w:rsidRPr="00131EB4" w:rsidRDefault="00B70E3F" w:rsidP="00AD746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факт</w:t>
            </w:r>
          </w:p>
        </w:tc>
        <w:tc>
          <w:tcPr>
            <w:tcW w:w="827" w:type="dxa"/>
            <w:gridSpan w:val="2"/>
          </w:tcPr>
          <w:p w:rsidR="000040D8" w:rsidRPr="00131EB4" w:rsidRDefault="000040D8" w:rsidP="00AD746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2023г.</w:t>
            </w:r>
          </w:p>
        </w:tc>
        <w:tc>
          <w:tcPr>
            <w:tcW w:w="897" w:type="dxa"/>
            <w:gridSpan w:val="3"/>
          </w:tcPr>
          <w:p w:rsidR="000040D8" w:rsidRPr="00131EB4" w:rsidRDefault="000040D8" w:rsidP="00AD746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2024г.</w:t>
            </w:r>
          </w:p>
        </w:tc>
        <w:tc>
          <w:tcPr>
            <w:tcW w:w="897" w:type="dxa"/>
            <w:gridSpan w:val="2"/>
          </w:tcPr>
          <w:p w:rsidR="000040D8" w:rsidRPr="00131EB4" w:rsidRDefault="000040D8" w:rsidP="00AD746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2027г.</w:t>
            </w:r>
          </w:p>
        </w:tc>
        <w:tc>
          <w:tcPr>
            <w:tcW w:w="897" w:type="dxa"/>
            <w:gridSpan w:val="2"/>
          </w:tcPr>
          <w:p w:rsidR="000040D8" w:rsidRPr="00131EB4" w:rsidRDefault="000040D8" w:rsidP="00AD746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2030г.</w:t>
            </w:r>
          </w:p>
        </w:tc>
        <w:tc>
          <w:tcPr>
            <w:tcW w:w="876" w:type="dxa"/>
            <w:gridSpan w:val="2"/>
          </w:tcPr>
          <w:p w:rsidR="000040D8" w:rsidRPr="00131EB4" w:rsidRDefault="000040D8" w:rsidP="00AD746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2033г.</w:t>
            </w:r>
          </w:p>
        </w:tc>
        <w:tc>
          <w:tcPr>
            <w:tcW w:w="850" w:type="dxa"/>
          </w:tcPr>
          <w:p w:rsidR="000040D8" w:rsidRPr="00131EB4" w:rsidRDefault="000040D8" w:rsidP="00AD7465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2036г.</w:t>
            </w:r>
          </w:p>
        </w:tc>
      </w:tr>
      <w:tr w:rsidR="000040D8" w:rsidTr="00F02990">
        <w:tc>
          <w:tcPr>
            <w:tcW w:w="15417" w:type="dxa"/>
            <w:gridSpan w:val="19"/>
          </w:tcPr>
          <w:p w:rsidR="000040D8" w:rsidRDefault="000040D8" w:rsidP="00AD7465">
            <w:pPr>
              <w:pStyle w:val="ConsPlusNormal"/>
              <w:jc w:val="center"/>
              <w:rPr>
                <w:rFonts w:eastAsiaTheme="minorEastAsia"/>
                <w:b/>
                <w:sz w:val="20"/>
              </w:rPr>
            </w:pPr>
            <w:r w:rsidRPr="00500616">
              <w:rPr>
                <w:b/>
                <w:sz w:val="20"/>
              </w:rPr>
              <w:t>Стратегическая  цель - П</w:t>
            </w:r>
            <w:r w:rsidRPr="00500616">
              <w:rPr>
                <w:rFonts w:eastAsiaTheme="minorEastAsia"/>
                <w:b/>
                <w:sz w:val="20"/>
              </w:rPr>
              <w:t>овышение качества жизни  населения Зиминского городского муниципального образования</w:t>
            </w:r>
            <w:r w:rsidRPr="00500616">
              <w:rPr>
                <w:rFonts w:eastAsiaTheme="minorEastAsia"/>
                <w:b/>
              </w:rPr>
              <w:t xml:space="preserve"> </w:t>
            </w:r>
            <w:r w:rsidRPr="00500616">
              <w:rPr>
                <w:rFonts w:eastAsiaTheme="minorEastAsia"/>
                <w:b/>
                <w:sz w:val="20"/>
              </w:rPr>
              <w:t xml:space="preserve">до уровня, </w:t>
            </w:r>
          </w:p>
          <w:p w:rsidR="000040D8" w:rsidRPr="00131EB4" w:rsidRDefault="000040D8" w:rsidP="00AD7465">
            <w:pPr>
              <w:pStyle w:val="ConsPlusNormal"/>
              <w:jc w:val="center"/>
              <w:rPr>
                <w:b/>
                <w:sz w:val="20"/>
              </w:rPr>
            </w:pPr>
            <w:r w:rsidRPr="00500616">
              <w:rPr>
                <w:rFonts w:eastAsiaTheme="minorEastAsia"/>
                <w:b/>
                <w:sz w:val="20"/>
              </w:rPr>
              <w:t>обеспечивающего  современные потребности   человека в  развитии и самореализации</w:t>
            </w:r>
          </w:p>
        </w:tc>
      </w:tr>
      <w:tr w:rsidR="000040D8" w:rsidTr="00F02990">
        <w:tc>
          <w:tcPr>
            <w:tcW w:w="15417" w:type="dxa"/>
            <w:gridSpan w:val="19"/>
          </w:tcPr>
          <w:p w:rsidR="000040D8" w:rsidRPr="00131EB4" w:rsidRDefault="000040D8" w:rsidP="00AD7465">
            <w:pPr>
              <w:pStyle w:val="ConsPlusNormal"/>
              <w:jc w:val="center"/>
              <w:rPr>
                <w:b/>
                <w:sz w:val="20"/>
              </w:rPr>
            </w:pPr>
          </w:p>
        </w:tc>
      </w:tr>
      <w:tr w:rsidR="00C42B5C" w:rsidTr="009249B9">
        <w:tc>
          <w:tcPr>
            <w:tcW w:w="675" w:type="dxa"/>
          </w:tcPr>
          <w:p w:rsidR="00C42B5C" w:rsidRPr="006E65EF" w:rsidRDefault="00C42B5C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103" w:type="dxa"/>
          </w:tcPr>
          <w:p w:rsidR="00C42B5C" w:rsidRPr="006E65EF" w:rsidRDefault="00C42B5C" w:rsidP="001E6DB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Численность </w:t>
            </w:r>
            <w:r w:rsidR="00772B98">
              <w:rPr>
                <w:sz w:val="20"/>
              </w:rPr>
              <w:t xml:space="preserve"> постоянного </w:t>
            </w:r>
            <w:r>
              <w:rPr>
                <w:sz w:val="20"/>
              </w:rPr>
              <w:t xml:space="preserve">населения </w:t>
            </w:r>
            <w:r w:rsidR="00B70E3F">
              <w:rPr>
                <w:sz w:val="20"/>
              </w:rPr>
              <w:t xml:space="preserve"> на начало года </w:t>
            </w:r>
          </w:p>
        </w:tc>
        <w:tc>
          <w:tcPr>
            <w:tcW w:w="1560" w:type="dxa"/>
          </w:tcPr>
          <w:p w:rsidR="00C42B5C" w:rsidRPr="006E65EF" w:rsidRDefault="00152F71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Т</w:t>
            </w:r>
            <w:r w:rsidR="00C42B5C">
              <w:rPr>
                <w:sz w:val="20"/>
              </w:rPr>
              <w:t>ыс.человек</w:t>
            </w:r>
          </w:p>
        </w:tc>
        <w:tc>
          <w:tcPr>
            <w:tcW w:w="950" w:type="dxa"/>
          </w:tcPr>
          <w:p w:rsidR="00C42B5C" w:rsidRPr="006E65EF" w:rsidRDefault="00C42B5C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</w:t>
            </w:r>
            <w:r w:rsidR="00B70E3F">
              <w:rPr>
                <w:sz w:val="20"/>
              </w:rPr>
              <w:t>5</w:t>
            </w:r>
          </w:p>
        </w:tc>
        <w:tc>
          <w:tcPr>
            <w:tcW w:w="897" w:type="dxa"/>
          </w:tcPr>
          <w:p w:rsidR="00C42B5C" w:rsidRPr="006E65EF" w:rsidRDefault="00C42B5C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</w:t>
            </w:r>
            <w:r w:rsidR="00B70E3F">
              <w:rPr>
                <w:sz w:val="20"/>
              </w:rPr>
              <w:t>3</w:t>
            </w:r>
          </w:p>
        </w:tc>
        <w:tc>
          <w:tcPr>
            <w:tcW w:w="988" w:type="dxa"/>
            <w:gridSpan w:val="2"/>
          </w:tcPr>
          <w:p w:rsidR="00C42B5C" w:rsidRPr="006E65EF" w:rsidRDefault="00772B98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="00B158C8">
              <w:rPr>
                <w:sz w:val="20"/>
              </w:rPr>
              <w:t>,</w:t>
            </w:r>
            <w:r>
              <w:rPr>
                <w:sz w:val="20"/>
              </w:rPr>
              <w:t>8</w:t>
            </w:r>
          </w:p>
        </w:tc>
        <w:tc>
          <w:tcPr>
            <w:tcW w:w="792" w:type="dxa"/>
          </w:tcPr>
          <w:p w:rsidR="00C42B5C" w:rsidRPr="006E65EF" w:rsidRDefault="00772B98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B158C8">
              <w:rPr>
                <w:sz w:val="20"/>
              </w:rPr>
              <w:t>,</w:t>
            </w:r>
            <w:r w:rsidR="00733456">
              <w:rPr>
                <w:sz w:val="20"/>
              </w:rPr>
              <w:t>2</w:t>
            </w:r>
          </w:p>
        </w:tc>
        <w:tc>
          <w:tcPr>
            <w:tcW w:w="890" w:type="dxa"/>
            <w:gridSpan w:val="3"/>
          </w:tcPr>
          <w:p w:rsidR="00C42B5C" w:rsidRPr="006E65EF" w:rsidRDefault="00D03AB2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891" w:type="dxa"/>
            <w:gridSpan w:val="2"/>
          </w:tcPr>
          <w:p w:rsidR="00C42B5C" w:rsidRPr="006E65EF" w:rsidRDefault="00733456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29,4</w:t>
            </w:r>
          </w:p>
        </w:tc>
        <w:tc>
          <w:tcPr>
            <w:tcW w:w="890" w:type="dxa"/>
            <w:gridSpan w:val="2"/>
          </w:tcPr>
          <w:p w:rsidR="00C42B5C" w:rsidRPr="006E65EF" w:rsidRDefault="00733456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29,1</w:t>
            </w:r>
          </w:p>
        </w:tc>
        <w:tc>
          <w:tcPr>
            <w:tcW w:w="890" w:type="dxa"/>
            <w:gridSpan w:val="2"/>
          </w:tcPr>
          <w:p w:rsidR="00C42B5C" w:rsidRPr="006E65EF" w:rsidRDefault="00733456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29,55</w:t>
            </w:r>
          </w:p>
        </w:tc>
        <w:tc>
          <w:tcPr>
            <w:tcW w:w="891" w:type="dxa"/>
            <w:gridSpan w:val="2"/>
          </w:tcPr>
          <w:p w:rsidR="00C42B5C" w:rsidRPr="006E65EF" w:rsidRDefault="00733456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</w:tr>
      <w:tr w:rsidR="00DB3DC9" w:rsidTr="00F02990">
        <w:tc>
          <w:tcPr>
            <w:tcW w:w="15417" w:type="dxa"/>
            <w:gridSpan w:val="19"/>
          </w:tcPr>
          <w:p w:rsidR="00DB3DC9" w:rsidRPr="006E65EF" w:rsidRDefault="00DB3DC9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Приоритет 1. Накопление и развитие человеческого капитала</w:t>
            </w:r>
          </w:p>
        </w:tc>
      </w:tr>
      <w:tr w:rsidR="00C42B5C" w:rsidTr="009249B9">
        <w:tc>
          <w:tcPr>
            <w:tcW w:w="675" w:type="dxa"/>
          </w:tcPr>
          <w:p w:rsidR="00C42B5C" w:rsidRPr="006E65EF" w:rsidRDefault="00C42B5C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103" w:type="dxa"/>
          </w:tcPr>
          <w:p w:rsidR="00C42B5C" w:rsidRPr="006E65EF" w:rsidRDefault="00C42B5C" w:rsidP="0038744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Доля населения с  денежными доходами ниже величины прожиточного минимума </w:t>
            </w:r>
          </w:p>
        </w:tc>
        <w:tc>
          <w:tcPr>
            <w:tcW w:w="1560" w:type="dxa"/>
          </w:tcPr>
          <w:p w:rsidR="00C42B5C" w:rsidRPr="006E65EF" w:rsidRDefault="00C42B5C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950" w:type="dxa"/>
          </w:tcPr>
          <w:p w:rsidR="00C42B5C" w:rsidRPr="006A5922" w:rsidRDefault="00772B98" w:rsidP="009057ED">
            <w:pPr>
              <w:pStyle w:val="33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897" w:type="dxa"/>
          </w:tcPr>
          <w:p w:rsidR="00C42B5C" w:rsidRPr="006A5922" w:rsidRDefault="00772B98" w:rsidP="009057ED">
            <w:pPr>
              <w:pStyle w:val="33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988" w:type="dxa"/>
            <w:gridSpan w:val="2"/>
          </w:tcPr>
          <w:p w:rsidR="00C42B5C" w:rsidRPr="006E65EF" w:rsidRDefault="00772B98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17,1</w:t>
            </w:r>
          </w:p>
        </w:tc>
        <w:tc>
          <w:tcPr>
            <w:tcW w:w="792" w:type="dxa"/>
          </w:tcPr>
          <w:p w:rsidR="00C42B5C" w:rsidRPr="006E65EF" w:rsidRDefault="00EA4EB6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16,6</w:t>
            </w:r>
          </w:p>
        </w:tc>
        <w:tc>
          <w:tcPr>
            <w:tcW w:w="890" w:type="dxa"/>
            <w:gridSpan w:val="3"/>
          </w:tcPr>
          <w:p w:rsidR="00C42B5C" w:rsidRPr="006E65EF" w:rsidRDefault="00EA4EB6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16,1</w:t>
            </w:r>
          </w:p>
        </w:tc>
        <w:tc>
          <w:tcPr>
            <w:tcW w:w="891" w:type="dxa"/>
            <w:gridSpan w:val="2"/>
          </w:tcPr>
          <w:p w:rsidR="00C42B5C" w:rsidRPr="006E65EF" w:rsidRDefault="00EA4EB6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14,2</w:t>
            </w:r>
          </w:p>
        </w:tc>
        <w:tc>
          <w:tcPr>
            <w:tcW w:w="890" w:type="dxa"/>
            <w:gridSpan w:val="2"/>
          </w:tcPr>
          <w:p w:rsidR="00C42B5C" w:rsidRPr="006E65EF" w:rsidRDefault="00EA4EB6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  <w:tc>
          <w:tcPr>
            <w:tcW w:w="890" w:type="dxa"/>
            <w:gridSpan w:val="2"/>
          </w:tcPr>
          <w:p w:rsidR="00C42B5C" w:rsidRPr="006E65EF" w:rsidRDefault="00EA4EB6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891" w:type="dxa"/>
            <w:gridSpan w:val="2"/>
          </w:tcPr>
          <w:p w:rsidR="00C42B5C" w:rsidRPr="006E65EF" w:rsidRDefault="00EA4EB6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9,5</w:t>
            </w:r>
          </w:p>
        </w:tc>
      </w:tr>
      <w:tr w:rsidR="00387446" w:rsidTr="00F02990">
        <w:tc>
          <w:tcPr>
            <w:tcW w:w="15417" w:type="dxa"/>
            <w:gridSpan w:val="19"/>
          </w:tcPr>
          <w:p w:rsidR="00387446" w:rsidRPr="006E65EF" w:rsidRDefault="00387446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Приоритет 2. </w:t>
            </w:r>
            <w:r w:rsidRPr="00D81CB9">
              <w:rPr>
                <w:b/>
                <w:sz w:val="20"/>
              </w:rPr>
              <w:t>«Создание комфортного пространства для жизни»</w:t>
            </w:r>
          </w:p>
        </w:tc>
      </w:tr>
      <w:tr w:rsidR="00C42B5C" w:rsidTr="009249B9">
        <w:tc>
          <w:tcPr>
            <w:tcW w:w="675" w:type="dxa"/>
          </w:tcPr>
          <w:p w:rsidR="00C42B5C" w:rsidRPr="006E65EF" w:rsidRDefault="00C42B5C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103" w:type="dxa"/>
          </w:tcPr>
          <w:p w:rsidR="00C42B5C" w:rsidRPr="006E65EF" w:rsidRDefault="00BD5357" w:rsidP="001E6DB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Обеспеченность жильем, кв.м. общей площади на 1 жителя </w:t>
            </w:r>
          </w:p>
        </w:tc>
        <w:tc>
          <w:tcPr>
            <w:tcW w:w="1560" w:type="dxa"/>
          </w:tcPr>
          <w:p w:rsidR="00C42B5C" w:rsidRPr="006E65EF" w:rsidRDefault="00152F71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C42B5C">
              <w:rPr>
                <w:sz w:val="20"/>
              </w:rPr>
              <w:t>в.м.общей площади  на одного жителя</w:t>
            </w:r>
          </w:p>
        </w:tc>
        <w:tc>
          <w:tcPr>
            <w:tcW w:w="950" w:type="dxa"/>
          </w:tcPr>
          <w:p w:rsidR="00C42B5C" w:rsidRPr="00387446" w:rsidRDefault="00C42B5C" w:rsidP="009057ED">
            <w:pPr>
              <w:pStyle w:val="af3"/>
              <w:jc w:val="center"/>
              <w:rPr>
                <w:color w:val="000000"/>
                <w:highlight w:val="yellow"/>
              </w:rPr>
            </w:pPr>
          </w:p>
          <w:p w:rsidR="00C42B5C" w:rsidRPr="00387446" w:rsidRDefault="00C42B5C" w:rsidP="00BD5357">
            <w:pPr>
              <w:pStyle w:val="af3"/>
              <w:jc w:val="center"/>
              <w:rPr>
                <w:color w:val="000000"/>
                <w:highlight w:val="yellow"/>
              </w:rPr>
            </w:pPr>
            <w:r w:rsidRPr="00387446">
              <w:rPr>
                <w:color w:val="000000"/>
              </w:rPr>
              <w:t>23,4</w:t>
            </w:r>
          </w:p>
        </w:tc>
        <w:tc>
          <w:tcPr>
            <w:tcW w:w="897" w:type="dxa"/>
          </w:tcPr>
          <w:p w:rsidR="00C42B5C" w:rsidRPr="00387446" w:rsidRDefault="00C42B5C" w:rsidP="009057ED">
            <w:pPr>
              <w:pStyle w:val="af3"/>
              <w:jc w:val="center"/>
              <w:rPr>
                <w:color w:val="000000"/>
                <w:highlight w:val="yellow"/>
              </w:rPr>
            </w:pPr>
          </w:p>
          <w:p w:rsidR="00C42B5C" w:rsidRPr="00387446" w:rsidRDefault="00C42B5C" w:rsidP="009057ED">
            <w:pPr>
              <w:pStyle w:val="af3"/>
              <w:jc w:val="center"/>
              <w:rPr>
                <w:color w:val="000000"/>
                <w:highlight w:val="yellow"/>
              </w:rPr>
            </w:pPr>
            <w:r w:rsidRPr="00387446">
              <w:rPr>
                <w:color w:val="000000"/>
              </w:rPr>
              <w:t>23,9</w:t>
            </w:r>
          </w:p>
        </w:tc>
        <w:tc>
          <w:tcPr>
            <w:tcW w:w="988" w:type="dxa"/>
            <w:gridSpan w:val="2"/>
          </w:tcPr>
          <w:p w:rsidR="00BD5357" w:rsidRDefault="00BD5357" w:rsidP="00AD7465">
            <w:pPr>
              <w:pStyle w:val="ConsPlusNormal"/>
              <w:jc w:val="center"/>
              <w:rPr>
                <w:sz w:val="20"/>
              </w:rPr>
            </w:pPr>
          </w:p>
          <w:p w:rsidR="00C42B5C" w:rsidRPr="006E65EF" w:rsidRDefault="00BD5357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23,2</w:t>
            </w:r>
          </w:p>
        </w:tc>
        <w:tc>
          <w:tcPr>
            <w:tcW w:w="792" w:type="dxa"/>
          </w:tcPr>
          <w:p w:rsidR="00BD5357" w:rsidRDefault="00BD5357" w:rsidP="00AD7465">
            <w:pPr>
              <w:pStyle w:val="ConsPlusNormal"/>
              <w:jc w:val="center"/>
              <w:rPr>
                <w:sz w:val="20"/>
              </w:rPr>
            </w:pPr>
          </w:p>
          <w:p w:rsidR="00C42B5C" w:rsidRPr="006E65EF" w:rsidRDefault="00BD5357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23,4</w:t>
            </w:r>
          </w:p>
        </w:tc>
        <w:tc>
          <w:tcPr>
            <w:tcW w:w="890" w:type="dxa"/>
            <w:gridSpan w:val="3"/>
          </w:tcPr>
          <w:p w:rsidR="00C42B5C" w:rsidRDefault="00C42B5C" w:rsidP="00AD7465">
            <w:pPr>
              <w:pStyle w:val="ConsPlusNormal"/>
              <w:jc w:val="center"/>
              <w:rPr>
                <w:sz w:val="20"/>
              </w:rPr>
            </w:pPr>
          </w:p>
          <w:p w:rsidR="00BD5357" w:rsidRPr="006E65EF" w:rsidRDefault="00BD5357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23,5</w:t>
            </w:r>
          </w:p>
        </w:tc>
        <w:tc>
          <w:tcPr>
            <w:tcW w:w="891" w:type="dxa"/>
            <w:gridSpan w:val="2"/>
          </w:tcPr>
          <w:p w:rsidR="00BD5357" w:rsidRDefault="00BD5357" w:rsidP="00AD7465">
            <w:pPr>
              <w:pStyle w:val="ConsPlusNormal"/>
              <w:jc w:val="center"/>
              <w:rPr>
                <w:sz w:val="20"/>
              </w:rPr>
            </w:pPr>
          </w:p>
          <w:p w:rsidR="00C42B5C" w:rsidRPr="006E65EF" w:rsidRDefault="00BD5357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23,8</w:t>
            </w:r>
          </w:p>
        </w:tc>
        <w:tc>
          <w:tcPr>
            <w:tcW w:w="890" w:type="dxa"/>
            <w:gridSpan w:val="2"/>
          </w:tcPr>
          <w:p w:rsidR="00C42B5C" w:rsidRDefault="00C42B5C" w:rsidP="00AD7465">
            <w:pPr>
              <w:pStyle w:val="ConsPlusNormal"/>
              <w:jc w:val="center"/>
              <w:rPr>
                <w:sz w:val="20"/>
              </w:rPr>
            </w:pPr>
          </w:p>
          <w:p w:rsidR="00BD5357" w:rsidRPr="006E65EF" w:rsidRDefault="00BD5357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24,1</w:t>
            </w:r>
          </w:p>
        </w:tc>
        <w:tc>
          <w:tcPr>
            <w:tcW w:w="890" w:type="dxa"/>
            <w:gridSpan w:val="2"/>
          </w:tcPr>
          <w:p w:rsidR="00C42B5C" w:rsidRDefault="00C42B5C" w:rsidP="00AD7465">
            <w:pPr>
              <w:pStyle w:val="ConsPlusNormal"/>
              <w:jc w:val="center"/>
              <w:rPr>
                <w:sz w:val="20"/>
              </w:rPr>
            </w:pPr>
          </w:p>
          <w:p w:rsidR="00BD5357" w:rsidRPr="006E65EF" w:rsidRDefault="00BD5357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24,4</w:t>
            </w:r>
          </w:p>
        </w:tc>
        <w:tc>
          <w:tcPr>
            <w:tcW w:w="891" w:type="dxa"/>
            <w:gridSpan w:val="2"/>
          </w:tcPr>
          <w:p w:rsidR="00BD5357" w:rsidRDefault="00BD5357" w:rsidP="00AD7465">
            <w:pPr>
              <w:pStyle w:val="ConsPlusNormal"/>
              <w:jc w:val="center"/>
              <w:rPr>
                <w:sz w:val="20"/>
              </w:rPr>
            </w:pPr>
          </w:p>
          <w:p w:rsidR="00C42B5C" w:rsidRPr="006E65EF" w:rsidRDefault="00BD5357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24,8</w:t>
            </w:r>
          </w:p>
        </w:tc>
      </w:tr>
      <w:tr w:rsidR="00BD5357" w:rsidTr="009249B9">
        <w:tc>
          <w:tcPr>
            <w:tcW w:w="675" w:type="dxa"/>
          </w:tcPr>
          <w:p w:rsidR="00BD5357" w:rsidRPr="006E65EF" w:rsidRDefault="00BD5357" w:rsidP="001F114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103" w:type="dxa"/>
          </w:tcPr>
          <w:p w:rsidR="00BD5357" w:rsidRPr="006E65EF" w:rsidRDefault="00BD5357" w:rsidP="001F114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Удельный вес площади  жилищного фонда, обеспеченного всеми видами благоустройства</w:t>
            </w:r>
          </w:p>
        </w:tc>
        <w:tc>
          <w:tcPr>
            <w:tcW w:w="1560" w:type="dxa"/>
          </w:tcPr>
          <w:p w:rsidR="00BD5357" w:rsidRPr="006E65EF" w:rsidRDefault="00BD5357" w:rsidP="001F114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950" w:type="dxa"/>
          </w:tcPr>
          <w:p w:rsidR="00BD5357" w:rsidRPr="006E65EF" w:rsidRDefault="00BD5357" w:rsidP="001F114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52,6</w:t>
            </w:r>
          </w:p>
        </w:tc>
        <w:tc>
          <w:tcPr>
            <w:tcW w:w="897" w:type="dxa"/>
          </w:tcPr>
          <w:p w:rsidR="00BD5357" w:rsidRPr="006E65EF" w:rsidRDefault="00BD5357" w:rsidP="001F114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52,4</w:t>
            </w:r>
          </w:p>
        </w:tc>
        <w:tc>
          <w:tcPr>
            <w:tcW w:w="988" w:type="dxa"/>
            <w:gridSpan w:val="2"/>
          </w:tcPr>
          <w:p w:rsidR="00BD5357" w:rsidRDefault="003041AF" w:rsidP="001F114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53,3</w:t>
            </w:r>
          </w:p>
        </w:tc>
        <w:tc>
          <w:tcPr>
            <w:tcW w:w="792" w:type="dxa"/>
          </w:tcPr>
          <w:p w:rsidR="00BD5357" w:rsidRDefault="003041AF" w:rsidP="001F114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890" w:type="dxa"/>
            <w:gridSpan w:val="3"/>
          </w:tcPr>
          <w:p w:rsidR="00BD5357" w:rsidRDefault="003041AF" w:rsidP="001F114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56,3</w:t>
            </w:r>
          </w:p>
        </w:tc>
        <w:tc>
          <w:tcPr>
            <w:tcW w:w="891" w:type="dxa"/>
            <w:gridSpan w:val="2"/>
          </w:tcPr>
          <w:p w:rsidR="00BD5357" w:rsidRDefault="003041AF" w:rsidP="001F114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890" w:type="dxa"/>
            <w:gridSpan w:val="2"/>
          </w:tcPr>
          <w:p w:rsidR="00BD5357" w:rsidRDefault="003041AF" w:rsidP="001F114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59,1</w:t>
            </w:r>
          </w:p>
        </w:tc>
        <w:tc>
          <w:tcPr>
            <w:tcW w:w="890" w:type="dxa"/>
            <w:gridSpan w:val="2"/>
          </w:tcPr>
          <w:p w:rsidR="00BD5357" w:rsidRDefault="003041AF" w:rsidP="001F114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59,4</w:t>
            </w:r>
          </w:p>
        </w:tc>
        <w:tc>
          <w:tcPr>
            <w:tcW w:w="891" w:type="dxa"/>
            <w:gridSpan w:val="2"/>
          </w:tcPr>
          <w:p w:rsidR="00BD5357" w:rsidRDefault="003041AF" w:rsidP="001F114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59,8</w:t>
            </w:r>
          </w:p>
        </w:tc>
      </w:tr>
      <w:tr w:rsidR="00BD5357" w:rsidTr="009249B9">
        <w:tc>
          <w:tcPr>
            <w:tcW w:w="675" w:type="dxa"/>
          </w:tcPr>
          <w:p w:rsidR="00BD5357" w:rsidRDefault="00BD5357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103" w:type="dxa"/>
          </w:tcPr>
          <w:p w:rsidR="00BD5357" w:rsidRDefault="00BD5357" w:rsidP="00BD535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Плотность сети автомобильных дорог   общего пользования, отвечающих  нормативным  требованиям к  транспортно-эксплуатационным показателям </w:t>
            </w:r>
          </w:p>
        </w:tc>
        <w:tc>
          <w:tcPr>
            <w:tcW w:w="1560" w:type="dxa"/>
          </w:tcPr>
          <w:p w:rsidR="00BD5357" w:rsidRDefault="00BD5357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км/1000 кв.м.</w:t>
            </w:r>
          </w:p>
        </w:tc>
        <w:tc>
          <w:tcPr>
            <w:tcW w:w="950" w:type="dxa"/>
          </w:tcPr>
          <w:p w:rsidR="00BD5357" w:rsidRPr="00387446" w:rsidRDefault="009249B9" w:rsidP="009057ED">
            <w:pPr>
              <w:pStyle w:val="af3"/>
              <w:jc w:val="center"/>
              <w:rPr>
                <w:color w:val="000000"/>
                <w:highlight w:val="yellow"/>
              </w:rPr>
            </w:pPr>
            <w:r w:rsidRPr="009249B9">
              <w:rPr>
                <w:color w:val="000000"/>
              </w:rPr>
              <w:t>0,0015</w:t>
            </w:r>
          </w:p>
        </w:tc>
        <w:tc>
          <w:tcPr>
            <w:tcW w:w="897" w:type="dxa"/>
          </w:tcPr>
          <w:p w:rsidR="00BD5357" w:rsidRPr="00387446" w:rsidRDefault="009249B9" w:rsidP="009057ED">
            <w:pPr>
              <w:pStyle w:val="af3"/>
              <w:jc w:val="center"/>
              <w:rPr>
                <w:color w:val="000000"/>
                <w:highlight w:val="yellow"/>
              </w:rPr>
            </w:pPr>
            <w:r w:rsidRPr="009249B9">
              <w:rPr>
                <w:color w:val="000000"/>
              </w:rPr>
              <w:t>0,0015</w:t>
            </w:r>
          </w:p>
        </w:tc>
        <w:tc>
          <w:tcPr>
            <w:tcW w:w="988" w:type="dxa"/>
            <w:gridSpan w:val="2"/>
          </w:tcPr>
          <w:p w:rsidR="00BD5357" w:rsidRPr="009249B9" w:rsidRDefault="009249B9" w:rsidP="00AD7465">
            <w:pPr>
              <w:pStyle w:val="ConsPlusNormal"/>
              <w:jc w:val="center"/>
              <w:rPr>
                <w:sz w:val="20"/>
              </w:rPr>
            </w:pPr>
            <w:r w:rsidRPr="009249B9">
              <w:rPr>
                <w:color w:val="000000"/>
                <w:sz w:val="20"/>
              </w:rPr>
              <w:t>0,0015</w:t>
            </w:r>
          </w:p>
        </w:tc>
        <w:tc>
          <w:tcPr>
            <w:tcW w:w="792" w:type="dxa"/>
          </w:tcPr>
          <w:p w:rsidR="00BD5357" w:rsidRPr="009249B9" w:rsidRDefault="009249B9" w:rsidP="00AD7465">
            <w:pPr>
              <w:pStyle w:val="ConsPlusNormal"/>
              <w:jc w:val="center"/>
              <w:rPr>
                <w:sz w:val="20"/>
              </w:rPr>
            </w:pPr>
            <w:r w:rsidRPr="009249B9">
              <w:rPr>
                <w:color w:val="000000"/>
                <w:sz w:val="20"/>
              </w:rPr>
              <w:t>0,0015</w:t>
            </w:r>
          </w:p>
        </w:tc>
        <w:tc>
          <w:tcPr>
            <w:tcW w:w="890" w:type="dxa"/>
            <w:gridSpan w:val="3"/>
          </w:tcPr>
          <w:p w:rsidR="00BD5357" w:rsidRPr="009249B9" w:rsidRDefault="009249B9" w:rsidP="00AD7465">
            <w:pPr>
              <w:pStyle w:val="ConsPlusNormal"/>
              <w:jc w:val="center"/>
              <w:rPr>
                <w:sz w:val="20"/>
              </w:rPr>
            </w:pPr>
            <w:r w:rsidRPr="009249B9">
              <w:rPr>
                <w:color w:val="000000"/>
                <w:sz w:val="20"/>
              </w:rPr>
              <w:t>0,0015</w:t>
            </w:r>
          </w:p>
        </w:tc>
        <w:tc>
          <w:tcPr>
            <w:tcW w:w="891" w:type="dxa"/>
            <w:gridSpan w:val="2"/>
          </w:tcPr>
          <w:p w:rsidR="00BD5357" w:rsidRPr="009249B9" w:rsidRDefault="009249B9" w:rsidP="00AD7465">
            <w:pPr>
              <w:pStyle w:val="ConsPlusNormal"/>
              <w:jc w:val="center"/>
              <w:rPr>
                <w:sz w:val="20"/>
              </w:rPr>
            </w:pPr>
            <w:r w:rsidRPr="009249B9">
              <w:rPr>
                <w:color w:val="000000"/>
                <w:sz w:val="20"/>
              </w:rPr>
              <w:t>0,0015</w:t>
            </w:r>
          </w:p>
        </w:tc>
        <w:tc>
          <w:tcPr>
            <w:tcW w:w="890" w:type="dxa"/>
            <w:gridSpan w:val="2"/>
          </w:tcPr>
          <w:p w:rsidR="00BD5357" w:rsidRPr="009249B9" w:rsidRDefault="009249B9" w:rsidP="00AD7465">
            <w:pPr>
              <w:pStyle w:val="ConsPlusNormal"/>
              <w:jc w:val="center"/>
              <w:rPr>
                <w:sz w:val="20"/>
              </w:rPr>
            </w:pPr>
            <w:r w:rsidRPr="009249B9">
              <w:rPr>
                <w:color w:val="000000"/>
                <w:sz w:val="20"/>
              </w:rPr>
              <w:t>0,0015</w:t>
            </w:r>
          </w:p>
        </w:tc>
        <w:tc>
          <w:tcPr>
            <w:tcW w:w="890" w:type="dxa"/>
            <w:gridSpan w:val="2"/>
          </w:tcPr>
          <w:p w:rsidR="00BD5357" w:rsidRPr="009249B9" w:rsidRDefault="009249B9" w:rsidP="00AD7465">
            <w:pPr>
              <w:pStyle w:val="ConsPlusNormal"/>
              <w:jc w:val="center"/>
              <w:rPr>
                <w:sz w:val="20"/>
              </w:rPr>
            </w:pPr>
            <w:r w:rsidRPr="009249B9">
              <w:rPr>
                <w:color w:val="000000"/>
                <w:sz w:val="20"/>
              </w:rPr>
              <w:t>0,0015</w:t>
            </w:r>
          </w:p>
        </w:tc>
        <w:tc>
          <w:tcPr>
            <w:tcW w:w="891" w:type="dxa"/>
            <w:gridSpan w:val="2"/>
          </w:tcPr>
          <w:p w:rsidR="00BD5357" w:rsidRPr="009249B9" w:rsidRDefault="009249B9" w:rsidP="00AD7465">
            <w:pPr>
              <w:pStyle w:val="ConsPlusNormal"/>
              <w:jc w:val="center"/>
              <w:rPr>
                <w:sz w:val="20"/>
              </w:rPr>
            </w:pPr>
            <w:r w:rsidRPr="009249B9">
              <w:rPr>
                <w:color w:val="000000"/>
                <w:sz w:val="20"/>
              </w:rPr>
              <w:t>0,0015</w:t>
            </w:r>
          </w:p>
        </w:tc>
      </w:tr>
      <w:tr w:rsidR="00BD5357" w:rsidTr="00F02990">
        <w:tc>
          <w:tcPr>
            <w:tcW w:w="15417" w:type="dxa"/>
            <w:gridSpan w:val="19"/>
          </w:tcPr>
          <w:p w:rsidR="00BD5357" w:rsidRPr="006E65EF" w:rsidRDefault="00BD5357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Приоритет 3. «Сохранение  экосистемы города</w:t>
            </w:r>
            <w:r w:rsidRPr="0097563A">
              <w:rPr>
                <w:b/>
                <w:sz w:val="20"/>
              </w:rPr>
              <w:t>»</w:t>
            </w:r>
          </w:p>
        </w:tc>
      </w:tr>
      <w:tr w:rsidR="00BD5357" w:rsidTr="00F02990">
        <w:tc>
          <w:tcPr>
            <w:tcW w:w="675" w:type="dxa"/>
          </w:tcPr>
          <w:p w:rsidR="00BD5357" w:rsidRPr="00C42B5C" w:rsidRDefault="004D66E2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103" w:type="dxa"/>
          </w:tcPr>
          <w:p w:rsidR="00BD5357" w:rsidRPr="00C42B5C" w:rsidRDefault="00BD5357" w:rsidP="00024751">
            <w:pPr>
              <w:pStyle w:val="aff9"/>
              <w:rPr>
                <w:szCs w:val="20"/>
              </w:rPr>
            </w:pPr>
            <w:r w:rsidRPr="00C42B5C">
              <w:rPr>
                <w:szCs w:val="20"/>
              </w:rPr>
              <w:t>Площадь земель, занятая</w:t>
            </w:r>
            <w:r w:rsidR="0058228D">
              <w:rPr>
                <w:szCs w:val="20"/>
              </w:rPr>
              <w:t xml:space="preserve"> </w:t>
            </w:r>
            <w:r w:rsidR="00024751">
              <w:rPr>
                <w:szCs w:val="20"/>
              </w:rPr>
              <w:t xml:space="preserve">объектом </w:t>
            </w:r>
            <w:r w:rsidR="0058228D">
              <w:rPr>
                <w:szCs w:val="20"/>
              </w:rPr>
              <w:t>накопленн</w:t>
            </w:r>
            <w:r w:rsidR="00024751">
              <w:rPr>
                <w:szCs w:val="20"/>
              </w:rPr>
              <w:t>ого</w:t>
            </w:r>
            <w:r w:rsidR="0058228D">
              <w:rPr>
                <w:szCs w:val="20"/>
              </w:rPr>
              <w:t xml:space="preserve"> вред</w:t>
            </w:r>
            <w:r w:rsidR="00024751">
              <w:rPr>
                <w:szCs w:val="20"/>
              </w:rPr>
              <w:t>а</w:t>
            </w:r>
            <w:r w:rsidR="0058228D">
              <w:rPr>
                <w:szCs w:val="20"/>
              </w:rPr>
              <w:t xml:space="preserve"> окружающей среде</w:t>
            </w:r>
            <w:r w:rsidR="00024751">
              <w:rPr>
                <w:szCs w:val="20"/>
              </w:rPr>
              <w:t xml:space="preserve"> и несанкци</w:t>
            </w:r>
            <w:r w:rsidRPr="00C42B5C">
              <w:rPr>
                <w:szCs w:val="20"/>
              </w:rPr>
              <w:t xml:space="preserve">онированными свалками                                 </w:t>
            </w:r>
          </w:p>
        </w:tc>
        <w:tc>
          <w:tcPr>
            <w:tcW w:w="1560" w:type="dxa"/>
          </w:tcPr>
          <w:p w:rsidR="00BD5357" w:rsidRPr="00C42B5C" w:rsidRDefault="00152F71" w:rsidP="009057E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="00BD5357" w:rsidRPr="00C42B5C">
              <w:rPr>
                <w:sz w:val="20"/>
              </w:rPr>
              <w:t>а</w:t>
            </w:r>
          </w:p>
        </w:tc>
        <w:tc>
          <w:tcPr>
            <w:tcW w:w="950" w:type="dxa"/>
            <w:vAlign w:val="center"/>
          </w:tcPr>
          <w:p w:rsidR="00BD5357" w:rsidRPr="00024751" w:rsidRDefault="00024751" w:rsidP="009057ED">
            <w:pPr>
              <w:pStyle w:val="ConsPlusNormal"/>
              <w:jc w:val="center"/>
              <w:rPr>
                <w:sz w:val="20"/>
              </w:rPr>
            </w:pPr>
            <w:r w:rsidRPr="00024751">
              <w:rPr>
                <w:sz w:val="20"/>
              </w:rPr>
              <w:t>13,22</w:t>
            </w:r>
          </w:p>
        </w:tc>
        <w:tc>
          <w:tcPr>
            <w:tcW w:w="897" w:type="dxa"/>
            <w:vAlign w:val="center"/>
          </w:tcPr>
          <w:p w:rsidR="00BD5357" w:rsidRPr="00024751" w:rsidRDefault="00024751" w:rsidP="009057ED">
            <w:pPr>
              <w:pStyle w:val="ConsPlusNormal"/>
              <w:jc w:val="center"/>
              <w:rPr>
                <w:sz w:val="20"/>
              </w:rPr>
            </w:pPr>
            <w:r w:rsidRPr="00024751">
              <w:rPr>
                <w:sz w:val="20"/>
              </w:rPr>
              <w:t>13,22</w:t>
            </w:r>
          </w:p>
        </w:tc>
        <w:tc>
          <w:tcPr>
            <w:tcW w:w="846" w:type="dxa"/>
            <w:vAlign w:val="center"/>
          </w:tcPr>
          <w:p w:rsidR="00BD5357" w:rsidRPr="00024751" w:rsidRDefault="00024751" w:rsidP="009057ED">
            <w:pPr>
              <w:pStyle w:val="ConsPlusNormal"/>
              <w:jc w:val="center"/>
              <w:rPr>
                <w:sz w:val="20"/>
              </w:rPr>
            </w:pPr>
            <w:r w:rsidRPr="00024751">
              <w:rPr>
                <w:sz w:val="20"/>
              </w:rPr>
              <w:t>13,22</w:t>
            </w:r>
          </w:p>
        </w:tc>
        <w:tc>
          <w:tcPr>
            <w:tcW w:w="969" w:type="dxa"/>
            <w:gridSpan w:val="3"/>
            <w:vAlign w:val="center"/>
          </w:tcPr>
          <w:p w:rsidR="00BD5357" w:rsidRPr="00024751" w:rsidRDefault="00024751" w:rsidP="009057ED">
            <w:pPr>
              <w:pStyle w:val="ConsPlusNormal"/>
              <w:jc w:val="center"/>
              <w:rPr>
                <w:sz w:val="20"/>
              </w:rPr>
            </w:pPr>
            <w:r w:rsidRPr="00024751">
              <w:rPr>
                <w:sz w:val="20"/>
              </w:rPr>
              <w:t>13,22</w:t>
            </w:r>
          </w:p>
        </w:tc>
        <w:tc>
          <w:tcPr>
            <w:tcW w:w="897" w:type="dxa"/>
            <w:gridSpan w:val="3"/>
            <w:vAlign w:val="center"/>
          </w:tcPr>
          <w:p w:rsidR="00BD5357" w:rsidRPr="00C42B5C" w:rsidRDefault="00024751" w:rsidP="009057ED">
            <w:pPr>
              <w:pStyle w:val="ConsPlusNormal"/>
              <w:jc w:val="center"/>
              <w:rPr>
                <w:sz w:val="20"/>
              </w:rPr>
            </w:pPr>
            <w:r w:rsidRPr="00024751">
              <w:rPr>
                <w:sz w:val="20"/>
              </w:rPr>
              <w:t>13,22</w:t>
            </w:r>
          </w:p>
        </w:tc>
        <w:tc>
          <w:tcPr>
            <w:tcW w:w="897" w:type="dxa"/>
            <w:gridSpan w:val="2"/>
            <w:vAlign w:val="center"/>
          </w:tcPr>
          <w:p w:rsidR="00BD5357" w:rsidRPr="00C42B5C" w:rsidRDefault="00024751" w:rsidP="0002475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0,87</w:t>
            </w:r>
          </w:p>
        </w:tc>
        <w:tc>
          <w:tcPr>
            <w:tcW w:w="897" w:type="dxa"/>
            <w:gridSpan w:val="2"/>
            <w:vAlign w:val="center"/>
          </w:tcPr>
          <w:p w:rsidR="00BD5357" w:rsidRPr="00C42B5C" w:rsidRDefault="00BD5357" w:rsidP="009057ED">
            <w:pPr>
              <w:pStyle w:val="ConsPlusNormal"/>
              <w:jc w:val="center"/>
              <w:rPr>
                <w:sz w:val="20"/>
              </w:rPr>
            </w:pPr>
            <w:r w:rsidRPr="00C42B5C">
              <w:rPr>
                <w:sz w:val="20"/>
              </w:rPr>
              <w:t>0</w:t>
            </w:r>
          </w:p>
        </w:tc>
        <w:tc>
          <w:tcPr>
            <w:tcW w:w="876" w:type="dxa"/>
            <w:gridSpan w:val="2"/>
            <w:vAlign w:val="center"/>
          </w:tcPr>
          <w:p w:rsidR="00BD5357" w:rsidRPr="00C42B5C" w:rsidRDefault="00BD5357" w:rsidP="009057ED">
            <w:pPr>
              <w:pStyle w:val="ConsPlusNormal"/>
              <w:jc w:val="center"/>
              <w:rPr>
                <w:sz w:val="20"/>
              </w:rPr>
            </w:pPr>
            <w:r w:rsidRPr="00C42B5C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:rsidR="00BD5357" w:rsidRPr="00C42B5C" w:rsidRDefault="00BD5357" w:rsidP="009057ED">
            <w:pPr>
              <w:pStyle w:val="ConsPlusNormal"/>
              <w:jc w:val="center"/>
              <w:rPr>
                <w:sz w:val="20"/>
              </w:rPr>
            </w:pPr>
            <w:r w:rsidRPr="00C42B5C">
              <w:rPr>
                <w:sz w:val="20"/>
              </w:rPr>
              <w:t>0</w:t>
            </w:r>
          </w:p>
        </w:tc>
      </w:tr>
      <w:tr w:rsidR="00BD5357" w:rsidTr="00F02990">
        <w:tc>
          <w:tcPr>
            <w:tcW w:w="15417" w:type="dxa"/>
            <w:gridSpan w:val="19"/>
          </w:tcPr>
          <w:p w:rsidR="00BD5357" w:rsidRPr="00C42B5C" w:rsidRDefault="00BD5357" w:rsidP="00AD7465">
            <w:pPr>
              <w:pStyle w:val="ConsPlusNormal"/>
              <w:jc w:val="center"/>
              <w:rPr>
                <w:sz w:val="20"/>
              </w:rPr>
            </w:pPr>
            <w:r w:rsidRPr="00C42B5C">
              <w:rPr>
                <w:b/>
                <w:sz w:val="20"/>
              </w:rPr>
              <w:t>Приоритет 4. «Экономический рост и  эффективное управление»</w:t>
            </w:r>
          </w:p>
        </w:tc>
      </w:tr>
      <w:tr w:rsidR="00BD5357" w:rsidTr="00F02990">
        <w:tc>
          <w:tcPr>
            <w:tcW w:w="675" w:type="dxa"/>
          </w:tcPr>
          <w:p w:rsidR="00BD5357" w:rsidRPr="006E65EF" w:rsidRDefault="004D66E2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103" w:type="dxa"/>
          </w:tcPr>
          <w:p w:rsidR="00BD5357" w:rsidRPr="006E65EF" w:rsidRDefault="00BD5357" w:rsidP="001E6DB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Выручка от реализации продукции, работ, услуг на душу населения</w:t>
            </w:r>
          </w:p>
        </w:tc>
        <w:tc>
          <w:tcPr>
            <w:tcW w:w="1560" w:type="dxa"/>
          </w:tcPr>
          <w:p w:rsidR="00BD5357" w:rsidRPr="006E65EF" w:rsidRDefault="00BD5357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Тыс. рублей на 1 чел.</w:t>
            </w:r>
          </w:p>
        </w:tc>
        <w:tc>
          <w:tcPr>
            <w:tcW w:w="950" w:type="dxa"/>
          </w:tcPr>
          <w:p w:rsidR="00BD5357" w:rsidRPr="006E65EF" w:rsidRDefault="00EA2C87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125,7</w:t>
            </w:r>
          </w:p>
        </w:tc>
        <w:tc>
          <w:tcPr>
            <w:tcW w:w="897" w:type="dxa"/>
          </w:tcPr>
          <w:p w:rsidR="00BD5357" w:rsidRPr="006E65EF" w:rsidRDefault="00EA2C87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144,2</w:t>
            </w:r>
          </w:p>
        </w:tc>
        <w:tc>
          <w:tcPr>
            <w:tcW w:w="846" w:type="dxa"/>
          </w:tcPr>
          <w:p w:rsidR="00BD5357" w:rsidRPr="006E65EF" w:rsidRDefault="00EA2C87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165,4</w:t>
            </w:r>
          </w:p>
        </w:tc>
        <w:tc>
          <w:tcPr>
            <w:tcW w:w="992" w:type="dxa"/>
            <w:gridSpan w:val="4"/>
          </w:tcPr>
          <w:p w:rsidR="00BD5357" w:rsidRPr="006E65EF" w:rsidRDefault="00EA2C87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171,5</w:t>
            </w:r>
          </w:p>
        </w:tc>
        <w:tc>
          <w:tcPr>
            <w:tcW w:w="832" w:type="dxa"/>
          </w:tcPr>
          <w:p w:rsidR="00BD5357" w:rsidRPr="006E65EF" w:rsidRDefault="00EA2C87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182,7</w:t>
            </w:r>
          </w:p>
        </w:tc>
        <w:tc>
          <w:tcPr>
            <w:tcW w:w="891" w:type="dxa"/>
            <w:gridSpan w:val="2"/>
          </w:tcPr>
          <w:p w:rsidR="00BD5357" w:rsidRPr="006E65EF" w:rsidRDefault="00EA2C87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209,7</w:t>
            </w:r>
          </w:p>
        </w:tc>
        <w:tc>
          <w:tcPr>
            <w:tcW w:w="890" w:type="dxa"/>
            <w:gridSpan w:val="2"/>
          </w:tcPr>
          <w:p w:rsidR="00BD5357" w:rsidRPr="006E65EF" w:rsidRDefault="00EA2C87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238,3</w:t>
            </w:r>
          </w:p>
        </w:tc>
        <w:tc>
          <w:tcPr>
            <w:tcW w:w="890" w:type="dxa"/>
            <w:gridSpan w:val="2"/>
          </w:tcPr>
          <w:p w:rsidR="00BD5357" w:rsidRPr="006E65EF" w:rsidRDefault="00EA2C87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253,8</w:t>
            </w:r>
          </w:p>
        </w:tc>
        <w:tc>
          <w:tcPr>
            <w:tcW w:w="891" w:type="dxa"/>
            <w:gridSpan w:val="2"/>
          </w:tcPr>
          <w:p w:rsidR="00BD5357" w:rsidRPr="006E65EF" w:rsidRDefault="00EA2C87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270,4</w:t>
            </w:r>
          </w:p>
        </w:tc>
      </w:tr>
      <w:tr w:rsidR="00BD5357" w:rsidTr="00F02990">
        <w:tc>
          <w:tcPr>
            <w:tcW w:w="675" w:type="dxa"/>
          </w:tcPr>
          <w:p w:rsidR="00BD5357" w:rsidRPr="006E65EF" w:rsidRDefault="004D66E2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103" w:type="dxa"/>
          </w:tcPr>
          <w:p w:rsidR="00BD5357" w:rsidRPr="006E65EF" w:rsidRDefault="00BD5357" w:rsidP="001E6DB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Объем инвестиций  в основной капитал на душу населения</w:t>
            </w:r>
          </w:p>
        </w:tc>
        <w:tc>
          <w:tcPr>
            <w:tcW w:w="1560" w:type="dxa"/>
          </w:tcPr>
          <w:p w:rsidR="00BD5357" w:rsidRPr="006E65EF" w:rsidRDefault="00BD5357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Тыс. рублей на 1 чел.</w:t>
            </w:r>
          </w:p>
        </w:tc>
        <w:tc>
          <w:tcPr>
            <w:tcW w:w="950" w:type="dxa"/>
          </w:tcPr>
          <w:p w:rsidR="00BD5357" w:rsidRPr="006E65EF" w:rsidRDefault="00BD5357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DB236D">
              <w:rPr>
                <w:sz w:val="20"/>
              </w:rPr>
              <w:t>4,8</w:t>
            </w:r>
          </w:p>
        </w:tc>
        <w:tc>
          <w:tcPr>
            <w:tcW w:w="897" w:type="dxa"/>
          </w:tcPr>
          <w:p w:rsidR="00BD5357" w:rsidRPr="006E65EF" w:rsidRDefault="00BD5357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DB236D">
              <w:rPr>
                <w:sz w:val="20"/>
              </w:rPr>
              <w:t>7,7</w:t>
            </w:r>
          </w:p>
        </w:tc>
        <w:tc>
          <w:tcPr>
            <w:tcW w:w="846" w:type="dxa"/>
          </w:tcPr>
          <w:p w:rsidR="00BD5357" w:rsidRPr="006E65EF" w:rsidRDefault="00DB236D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992" w:type="dxa"/>
            <w:gridSpan w:val="4"/>
          </w:tcPr>
          <w:p w:rsidR="00BD5357" w:rsidRPr="006E65EF" w:rsidRDefault="00DB236D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69,0</w:t>
            </w:r>
          </w:p>
        </w:tc>
        <w:tc>
          <w:tcPr>
            <w:tcW w:w="832" w:type="dxa"/>
          </w:tcPr>
          <w:p w:rsidR="00BD5357" w:rsidRPr="006E65EF" w:rsidRDefault="00DB236D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66,2</w:t>
            </w:r>
          </w:p>
        </w:tc>
        <w:tc>
          <w:tcPr>
            <w:tcW w:w="891" w:type="dxa"/>
            <w:gridSpan w:val="2"/>
          </w:tcPr>
          <w:p w:rsidR="00BD5357" w:rsidRPr="006E65EF" w:rsidRDefault="00DB236D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69,5</w:t>
            </w:r>
          </w:p>
        </w:tc>
        <w:tc>
          <w:tcPr>
            <w:tcW w:w="890" w:type="dxa"/>
            <w:gridSpan w:val="2"/>
          </w:tcPr>
          <w:p w:rsidR="00BD5357" w:rsidRPr="006E65EF" w:rsidRDefault="00DB236D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73,0</w:t>
            </w:r>
          </w:p>
        </w:tc>
        <w:tc>
          <w:tcPr>
            <w:tcW w:w="890" w:type="dxa"/>
            <w:gridSpan w:val="2"/>
          </w:tcPr>
          <w:p w:rsidR="00BD5357" w:rsidRPr="006E65EF" w:rsidRDefault="00DB236D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76,5</w:t>
            </w:r>
          </w:p>
        </w:tc>
        <w:tc>
          <w:tcPr>
            <w:tcW w:w="891" w:type="dxa"/>
            <w:gridSpan w:val="2"/>
          </w:tcPr>
          <w:p w:rsidR="00BD5357" w:rsidRPr="006E65EF" w:rsidRDefault="00DB236D" w:rsidP="00AD746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F02990" w:rsidTr="00F02990">
        <w:tc>
          <w:tcPr>
            <w:tcW w:w="675" w:type="dxa"/>
          </w:tcPr>
          <w:p w:rsidR="00F02990" w:rsidRPr="006E65EF" w:rsidRDefault="00F02990" w:rsidP="001F114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103" w:type="dxa"/>
          </w:tcPr>
          <w:p w:rsidR="00F02990" w:rsidRDefault="00F02990" w:rsidP="001F114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Среднемесячная  номинальная начисленная заработная  плата  по полному перечню предприятий г.Зимы</w:t>
            </w:r>
          </w:p>
        </w:tc>
        <w:tc>
          <w:tcPr>
            <w:tcW w:w="1560" w:type="dxa"/>
          </w:tcPr>
          <w:p w:rsidR="00F02990" w:rsidRDefault="00F02990" w:rsidP="001F114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950" w:type="dxa"/>
          </w:tcPr>
          <w:p w:rsidR="00F02990" w:rsidRPr="006E65EF" w:rsidRDefault="00F02990" w:rsidP="001F114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44585</w:t>
            </w:r>
          </w:p>
        </w:tc>
        <w:tc>
          <w:tcPr>
            <w:tcW w:w="897" w:type="dxa"/>
          </w:tcPr>
          <w:p w:rsidR="00F02990" w:rsidRPr="006E65EF" w:rsidRDefault="00F02990" w:rsidP="001F114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47929</w:t>
            </w:r>
          </w:p>
        </w:tc>
        <w:tc>
          <w:tcPr>
            <w:tcW w:w="846" w:type="dxa"/>
          </w:tcPr>
          <w:p w:rsidR="00F02990" w:rsidRPr="006E65EF" w:rsidRDefault="00F02990" w:rsidP="001F114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53839</w:t>
            </w:r>
          </w:p>
        </w:tc>
        <w:tc>
          <w:tcPr>
            <w:tcW w:w="992" w:type="dxa"/>
            <w:gridSpan w:val="4"/>
          </w:tcPr>
          <w:p w:rsidR="00F02990" w:rsidRPr="006E65EF" w:rsidRDefault="00F02990" w:rsidP="001F114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59695</w:t>
            </w:r>
          </w:p>
        </w:tc>
        <w:tc>
          <w:tcPr>
            <w:tcW w:w="832" w:type="dxa"/>
          </w:tcPr>
          <w:p w:rsidR="00F02990" w:rsidRPr="006E65EF" w:rsidRDefault="00F02990" w:rsidP="001F114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64411</w:t>
            </w:r>
          </w:p>
        </w:tc>
        <w:tc>
          <w:tcPr>
            <w:tcW w:w="891" w:type="dxa"/>
            <w:gridSpan w:val="2"/>
          </w:tcPr>
          <w:p w:rsidR="00F02990" w:rsidRPr="006E65EF" w:rsidRDefault="00F02990" w:rsidP="001F114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76407</w:t>
            </w:r>
          </w:p>
        </w:tc>
        <w:tc>
          <w:tcPr>
            <w:tcW w:w="890" w:type="dxa"/>
            <w:gridSpan w:val="2"/>
          </w:tcPr>
          <w:p w:rsidR="00F02990" w:rsidRPr="006E65EF" w:rsidRDefault="00F02990" w:rsidP="001F114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85947</w:t>
            </w:r>
          </w:p>
        </w:tc>
        <w:tc>
          <w:tcPr>
            <w:tcW w:w="890" w:type="dxa"/>
            <w:gridSpan w:val="2"/>
          </w:tcPr>
          <w:p w:rsidR="00F02990" w:rsidRPr="006E65EF" w:rsidRDefault="00F02990" w:rsidP="001F114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96678</w:t>
            </w:r>
          </w:p>
        </w:tc>
        <w:tc>
          <w:tcPr>
            <w:tcW w:w="891" w:type="dxa"/>
            <w:gridSpan w:val="2"/>
          </w:tcPr>
          <w:p w:rsidR="00F02990" w:rsidRPr="006E65EF" w:rsidRDefault="00F02990" w:rsidP="001F114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108750</w:t>
            </w:r>
          </w:p>
        </w:tc>
      </w:tr>
      <w:tr w:rsidR="00F02990" w:rsidTr="001F1149">
        <w:tc>
          <w:tcPr>
            <w:tcW w:w="675" w:type="dxa"/>
          </w:tcPr>
          <w:p w:rsidR="00F02990" w:rsidRPr="006E65EF" w:rsidRDefault="00F02990" w:rsidP="001F114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103" w:type="dxa"/>
          </w:tcPr>
          <w:p w:rsidR="00F02990" w:rsidRDefault="00F02990" w:rsidP="001F114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Объем налоговых и неналоговых доходов бюджета Зиминского городского муниципального образования</w:t>
            </w:r>
          </w:p>
        </w:tc>
        <w:tc>
          <w:tcPr>
            <w:tcW w:w="1560" w:type="dxa"/>
          </w:tcPr>
          <w:p w:rsidR="00F02990" w:rsidRDefault="00F02990" w:rsidP="001F114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Млн. руб.</w:t>
            </w:r>
          </w:p>
        </w:tc>
        <w:tc>
          <w:tcPr>
            <w:tcW w:w="950" w:type="dxa"/>
          </w:tcPr>
          <w:p w:rsidR="00F02990" w:rsidRPr="00F02990" w:rsidRDefault="00F02990" w:rsidP="001F1149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F02990">
              <w:rPr>
                <w:sz w:val="20"/>
                <w:highlight w:val="yellow"/>
              </w:rPr>
              <w:t>204,8</w:t>
            </w:r>
          </w:p>
        </w:tc>
        <w:tc>
          <w:tcPr>
            <w:tcW w:w="897" w:type="dxa"/>
          </w:tcPr>
          <w:p w:rsidR="00F02990" w:rsidRPr="00F02990" w:rsidRDefault="00F02990" w:rsidP="001F1149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F02990">
              <w:rPr>
                <w:sz w:val="20"/>
                <w:highlight w:val="yellow"/>
              </w:rPr>
              <w:t>233,5</w:t>
            </w:r>
          </w:p>
        </w:tc>
        <w:tc>
          <w:tcPr>
            <w:tcW w:w="846" w:type="dxa"/>
          </w:tcPr>
          <w:p w:rsidR="00F02990" w:rsidRPr="00F02990" w:rsidRDefault="00F02990" w:rsidP="001F1149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F02990">
              <w:rPr>
                <w:sz w:val="20"/>
                <w:highlight w:val="yellow"/>
              </w:rPr>
              <w:t>235,0</w:t>
            </w:r>
          </w:p>
        </w:tc>
        <w:tc>
          <w:tcPr>
            <w:tcW w:w="992" w:type="dxa"/>
            <w:gridSpan w:val="4"/>
          </w:tcPr>
          <w:p w:rsidR="00F02990" w:rsidRDefault="00F02990" w:rsidP="001F114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2" w:type="dxa"/>
          </w:tcPr>
          <w:p w:rsidR="00F02990" w:rsidRDefault="00F02990" w:rsidP="001F114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91" w:type="dxa"/>
            <w:gridSpan w:val="2"/>
          </w:tcPr>
          <w:p w:rsidR="00F02990" w:rsidRDefault="00F02990" w:rsidP="001F114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90" w:type="dxa"/>
            <w:gridSpan w:val="2"/>
          </w:tcPr>
          <w:p w:rsidR="00F02990" w:rsidRDefault="00F02990" w:rsidP="001F114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90" w:type="dxa"/>
            <w:gridSpan w:val="2"/>
          </w:tcPr>
          <w:p w:rsidR="00F02990" w:rsidRDefault="00F02990" w:rsidP="001F114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91" w:type="dxa"/>
            <w:gridSpan w:val="2"/>
          </w:tcPr>
          <w:p w:rsidR="00F02990" w:rsidRDefault="00F02990" w:rsidP="001F1149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281552" w:rsidRDefault="00281552" w:rsidP="00544D6C">
      <w:pPr>
        <w:ind w:firstLine="0"/>
        <w:rPr>
          <w:rFonts w:cs="Times New Roman"/>
          <w:szCs w:val="24"/>
        </w:rPr>
      </w:pPr>
    </w:p>
    <w:sectPr w:rsidR="00281552" w:rsidSect="006364F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C95" w:rsidRPr="003063FA" w:rsidRDefault="00EC1C95" w:rsidP="003063FA">
      <w:pPr>
        <w:pStyle w:val="af3"/>
        <w:rPr>
          <w:rFonts w:eastAsiaTheme="minorEastAsia" w:cstheme="minorBidi"/>
          <w:sz w:val="24"/>
          <w:lang w:eastAsia="ru-RU"/>
        </w:rPr>
      </w:pPr>
      <w:r>
        <w:separator/>
      </w:r>
    </w:p>
  </w:endnote>
  <w:endnote w:type="continuationSeparator" w:id="1">
    <w:p w:rsidR="00EC1C95" w:rsidRPr="003063FA" w:rsidRDefault="00EC1C95" w:rsidP="003063FA">
      <w:pPr>
        <w:pStyle w:val="af3"/>
        <w:rPr>
          <w:rFonts w:eastAsiaTheme="minorEastAsia" w:cstheme="minorBidi"/>
          <w:sz w:val="24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13323"/>
      <w:docPartObj>
        <w:docPartGallery w:val="Page Numbers (Bottom of Page)"/>
        <w:docPartUnique/>
      </w:docPartObj>
    </w:sdtPr>
    <w:sdtContent>
      <w:p w:rsidR="00047815" w:rsidRDefault="00836E22">
        <w:pPr>
          <w:pStyle w:val="affa"/>
          <w:jc w:val="right"/>
        </w:pPr>
        <w:fldSimple w:instr=" PAGE   \* MERGEFORMAT ">
          <w:r w:rsidR="003041AF">
            <w:rPr>
              <w:noProof/>
            </w:rPr>
            <w:t>81</w:t>
          </w:r>
        </w:fldSimple>
      </w:p>
    </w:sdtContent>
  </w:sdt>
  <w:p w:rsidR="00047815" w:rsidRDefault="00047815">
    <w:pPr>
      <w:pStyle w:val="af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C95" w:rsidRPr="003063FA" w:rsidRDefault="00EC1C95" w:rsidP="003063FA">
      <w:pPr>
        <w:pStyle w:val="af3"/>
        <w:rPr>
          <w:rFonts w:eastAsiaTheme="minorEastAsia" w:cstheme="minorBidi"/>
          <w:sz w:val="24"/>
          <w:lang w:eastAsia="ru-RU"/>
        </w:rPr>
      </w:pPr>
      <w:r>
        <w:separator/>
      </w:r>
    </w:p>
  </w:footnote>
  <w:footnote w:type="continuationSeparator" w:id="1">
    <w:p w:rsidR="00EC1C95" w:rsidRPr="003063FA" w:rsidRDefault="00EC1C95" w:rsidP="003063FA">
      <w:pPr>
        <w:pStyle w:val="af3"/>
        <w:rPr>
          <w:rFonts w:eastAsiaTheme="minorEastAsia" w:cstheme="minorBidi"/>
          <w:sz w:val="24"/>
          <w:lang w:eastAsia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56D"/>
    <w:multiLevelType w:val="multilevel"/>
    <w:tmpl w:val="6A28E7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19F5B59"/>
    <w:multiLevelType w:val="multilevel"/>
    <w:tmpl w:val="793EB0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031C070A"/>
    <w:multiLevelType w:val="hybridMultilevel"/>
    <w:tmpl w:val="35EE76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A3463"/>
    <w:multiLevelType w:val="hybridMultilevel"/>
    <w:tmpl w:val="E43677CE"/>
    <w:lvl w:ilvl="0" w:tplc="A426BC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58B5A0B"/>
    <w:multiLevelType w:val="hybridMultilevel"/>
    <w:tmpl w:val="56045C16"/>
    <w:lvl w:ilvl="0" w:tplc="AAF03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156910"/>
    <w:multiLevelType w:val="hybridMultilevel"/>
    <w:tmpl w:val="C172CCAE"/>
    <w:lvl w:ilvl="0" w:tplc="A426BC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4D56FAB"/>
    <w:multiLevelType w:val="multilevel"/>
    <w:tmpl w:val="9416B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>
    <w:nsid w:val="17E56E0E"/>
    <w:multiLevelType w:val="hybridMultilevel"/>
    <w:tmpl w:val="A104915E"/>
    <w:lvl w:ilvl="0" w:tplc="AAF0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048F2"/>
    <w:multiLevelType w:val="hybridMultilevel"/>
    <w:tmpl w:val="56BCFC64"/>
    <w:lvl w:ilvl="0" w:tplc="AAF03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0A08A7"/>
    <w:multiLevelType w:val="hybridMultilevel"/>
    <w:tmpl w:val="5510DAC4"/>
    <w:lvl w:ilvl="0" w:tplc="A426BC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0A1D79"/>
    <w:multiLevelType w:val="multilevel"/>
    <w:tmpl w:val="3056C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2EE12228"/>
    <w:multiLevelType w:val="multilevel"/>
    <w:tmpl w:val="908CE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3D2A3247"/>
    <w:multiLevelType w:val="multilevel"/>
    <w:tmpl w:val="1B26DB5C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3E145686"/>
    <w:multiLevelType w:val="multilevel"/>
    <w:tmpl w:val="38BCE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45BD2806"/>
    <w:multiLevelType w:val="hybridMultilevel"/>
    <w:tmpl w:val="467A0E46"/>
    <w:lvl w:ilvl="0" w:tplc="AAF03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86E6BAA"/>
    <w:multiLevelType w:val="multilevel"/>
    <w:tmpl w:val="3E1E79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16">
    <w:nsid w:val="4B1B0EE5"/>
    <w:multiLevelType w:val="multilevel"/>
    <w:tmpl w:val="4EF8E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50AC1D17"/>
    <w:multiLevelType w:val="multilevel"/>
    <w:tmpl w:val="53F8AE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>
    <w:nsid w:val="52210589"/>
    <w:multiLevelType w:val="multilevel"/>
    <w:tmpl w:val="525AD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588C385B"/>
    <w:multiLevelType w:val="multilevel"/>
    <w:tmpl w:val="8F2AB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1D576A0"/>
    <w:multiLevelType w:val="multilevel"/>
    <w:tmpl w:val="1CECC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6494B82"/>
    <w:multiLevelType w:val="multilevel"/>
    <w:tmpl w:val="EEFE0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6B14287B"/>
    <w:multiLevelType w:val="multilevel"/>
    <w:tmpl w:val="525AD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>
    <w:nsid w:val="6F084291"/>
    <w:multiLevelType w:val="hybridMultilevel"/>
    <w:tmpl w:val="C4C44ACC"/>
    <w:lvl w:ilvl="0" w:tplc="065409FE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2433B25"/>
    <w:multiLevelType w:val="hybridMultilevel"/>
    <w:tmpl w:val="7E0E651E"/>
    <w:lvl w:ilvl="0" w:tplc="8E54D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57137F5"/>
    <w:multiLevelType w:val="multilevel"/>
    <w:tmpl w:val="D5B896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26">
    <w:nsid w:val="77C46148"/>
    <w:multiLevelType w:val="multilevel"/>
    <w:tmpl w:val="2280F830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theme="minorBid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theme="minorBidi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theme="minorBidi"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inorBidi" w:hint="default"/>
        <w:b/>
      </w:rPr>
    </w:lvl>
  </w:abstractNum>
  <w:num w:numId="1">
    <w:abstractNumId w:val="16"/>
  </w:num>
  <w:num w:numId="2">
    <w:abstractNumId w:val="11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14"/>
  </w:num>
  <w:num w:numId="9">
    <w:abstractNumId w:val="5"/>
  </w:num>
  <w:num w:numId="10">
    <w:abstractNumId w:val="3"/>
  </w:num>
  <w:num w:numId="11">
    <w:abstractNumId w:val="9"/>
  </w:num>
  <w:num w:numId="12">
    <w:abstractNumId w:val="1"/>
  </w:num>
  <w:num w:numId="13">
    <w:abstractNumId w:val="12"/>
  </w:num>
  <w:num w:numId="14">
    <w:abstractNumId w:val="10"/>
  </w:num>
  <w:num w:numId="15">
    <w:abstractNumId w:val="21"/>
  </w:num>
  <w:num w:numId="16">
    <w:abstractNumId w:val="17"/>
  </w:num>
  <w:num w:numId="17">
    <w:abstractNumId w:val="22"/>
  </w:num>
  <w:num w:numId="18">
    <w:abstractNumId w:val="19"/>
  </w:num>
  <w:num w:numId="19">
    <w:abstractNumId w:val="25"/>
  </w:num>
  <w:num w:numId="20">
    <w:abstractNumId w:val="15"/>
  </w:num>
  <w:num w:numId="21">
    <w:abstractNumId w:val="20"/>
  </w:num>
  <w:num w:numId="22">
    <w:abstractNumId w:val="26"/>
  </w:num>
  <w:num w:numId="23">
    <w:abstractNumId w:val="6"/>
  </w:num>
  <w:num w:numId="24">
    <w:abstractNumId w:val="24"/>
  </w:num>
  <w:num w:numId="25">
    <w:abstractNumId w:val="23"/>
  </w:num>
  <w:num w:numId="26">
    <w:abstractNumId w:val="13"/>
  </w:num>
  <w:num w:numId="27">
    <w:abstractNumId w:val="1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0C35"/>
    <w:rsid w:val="0000007D"/>
    <w:rsid w:val="000002A5"/>
    <w:rsid w:val="00000A09"/>
    <w:rsid w:val="00001835"/>
    <w:rsid w:val="00001BD0"/>
    <w:rsid w:val="00002EEE"/>
    <w:rsid w:val="00002F91"/>
    <w:rsid w:val="000040D8"/>
    <w:rsid w:val="00004B4D"/>
    <w:rsid w:val="00004CB4"/>
    <w:rsid w:val="0000519B"/>
    <w:rsid w:val="0000580D"/>
    <w:rsid w:val="00005B3D"/>
    <w:rsid w:val="00005F0C"/>
    <w:rsid w:val="00007BDC"/>
    <w:rsid w:val="000104BC"/>
    <w:rsid w:val="0001093C"/>
    <w:rsid w:val="000109E4"/>
    <w:rsid w:val="0001147E"/>
    <w:rsid w:val="00011BA4"/>
    <w:rsid w:val="00012276"/>
    <w:rsid w:val="00012333"/>
    <w:rsid w:val="0001233F"/>
    <w:rsid w:val="00012529"/>
    <w:rsid w:val="000127A1"/>
    <w:rsid w:val="00012970"/>
    <w:rsid w:val="00012A9D"/>
    <w:rsid w:val="00012DA8"/>
    <w:rsid w:val="00012F90"/>
    <w:rsid w:val="000133A4"/>
    <w:rsid w:val="00013988"/>
    <w:rsid w:val="00014167"/>
    <w:rsid w:val="00014373"/>
    <w:rsid w:val="00014751"/>
    <w:rsid w:val="000159DB"/>
    <w:rsid w:val="00016819"/>
    <w:rsid w:val="00016AA4"/>
    <w:rsid w:val="00016BFB"/>
    <w:rsid w:val="0001733A"/>
    <w:rsid w:val="00017FF6"/>
    <w:rsid w:val="000203AD"/>
    <w:rsid w:val="00020A23"/>
    <w:rsid w:val="00020E72"/>
    <w:rsid w:val="00021D46"/>
    <w:rsid w:val="00022217"/>
    <w:rsid w:val="0002269B"/>
    <w:rsid w:val="000226A3"/>
    <w:rsid w:val="000227FC"/>
    <w:rsid w:val="0002329C"/>
    <w:rsid w:val="000234AD"/>
    <w:rsid w:val="000239F4"/>
    <w:rsid w:val="00023D3B"/>
    <w:rsid w:val="00023E9F"/>
    <w:rsid w:val="00024751"/>
    <w:rsid w:val="000251BB"/>
    <w:rsid w:val="0002522B"/>
    <w:rsid w:val="00025AE9"/>
    <w:rsid w:val="00025D89"/>
    <w:rsid w:val="0002775F"/>
    <w:rsid w:val="00030540"/>
    <w:rsid w:val="00030CD1"/>
    <w:rsid w:val="00030EDC"/>
    <w:rsid w:val="000318C2"/>
    <w:rsid w:val="00031CD1"/>
    <w:rsid w:val="00031F65"/>
    <w:rsid w:val="00032776"/>
    <w:rsid w:val="00032805"/>
    <w:rsid w:val="000328A7"/>
    <w:rsid w:val="0003300B"/>
    <w:rsid w:val="00033147"/>
    <w:rsid w:val="00033160"/>
    <w:rsid w:val="0003377D"/>
    <w:rsid w:val="00033DBA"/>
    <w:rsid w:val="00034184"/>
    <w:rsid w:val="00034247"/>
    <w:rsid w:val="00034D9B"/>
    <w:rsid w:val="000357EA"/>
    <w:rsid w:val="00035BFC"/>
    <w:rsid w:val="00035E63"/>
    <w:rsid w:val="00036544"/>
    <w:rsid w:val="0003659C"/>
    <w:rsid w:val="00036E39"/>
    <w:rsid w:val="00037224"/>
    <w:rsid w:val="0004082D"/>
    <w:rsid w:val="00040C5A"/>
    <w:rsid w:val="00040EB6"/>
    <w:rsid w:val="0004168C"/>
    <w:rsid w:val="00041D57"/>
    <w:rsid w:val="00041F95"/>
    <w:rsid w:val="000426BA"/>
    <w:rsid w:val="000429E0"/>
    <w:rsid w:val="00042E04"/>
    <w:rsid w:val="00042F15"/>
    <w:rsid w:val="00043611"/>
    <w:rsid w:val="00043AC3"/>
    <w:rsid w:val="0004436A"/>
    <w:rsid w:val="00044866"/>
    <w:rsid w:val="000449F7"/>
    <w:rsid w:val="00046B58"/>
    <w:rsid w:val="00046D81"/>
    <w:rsid w:val="000472E6"/>
    <w:rsid w:val="000474F4"/>
    <w:rsid w:val="00047780"/>
    <w:rsid w:val="00047815"/>
    <w:rsid w:val="000501C7"/>
    <w:rsid w:val="00050560"/>
    <w:rsid w:val="000507DD"/>
    <w:rsid w:val="00050A92"/>
    <w:rsid w:val="00050B37"/>
    <w:rsid w:val="00050C52"/>
    <w:rsid w:val="000515A3"/>
    <w:rsid w:val="00051A47"/>
    <w:rsid w:val="000525FD"/>
    <w:rsid w:val="000526A4"/>
    <w:rsid w:val="00052D53"/>
    <w:rsid w:val="00053831"/>
    <w:rsid w:val="00054B35"/>
    <w:rsid w:val="00054C6D"/>
    <w:rsid w:val="00055CCB"/>
    <w:rsid w:val="000560C5"/>
    <w:rsid w:val="0005722B"/>
    <w:rsid w:val="00057CAF"/>
    <w:rsid w:val="000604E1"/>
    <w:rsid w:val="00060946"/>
    <w:rsid w:val="00062936"/>
    <w:rsid w:val="00062C84"/>
    <w:rsid w:val="00062DF0"/>
    <w:rsid w:val="00063224"/>
    <w:rsid w:val="00063614"/>
    <w:rsid w:val="00063F67"/>
    <w:rsid w:val="000640BF"/>
    <w:rsid w:val="000641D5"/>
    <w:rsid w:val="000642BF"/>
    <w:rsid w:val="00064562"/>
    <w:rsid w:val="000648C9"/>
    <w:rsid w:val="00064C05"/>
    <w:rsid w:val="000650F8"/>
    <w:rsid w:val="00065951"/>
    <w:rsid w:val="00065D4E"/>
    <w:rsid w:val="000663BB"/>
    <w:rsid w:val="0006674E"/>
    <w:rsid w:val="00066FE2"/>
    <w:rsid w:val="0006737D"/>
    <w:rsid w:val="0006769E"/>
    <w:rsid w:val="00067BAF"/>
    <w:rsid w:val="00067E48"/>
    <w:rsid w:val="00067F6A"/>
    <w:rsid w:val="00067F95"/>
    <w:rsid w:val="00071A9B"/>
    <w:rsid w:val="000720E2"/>
    <w:rsid w:val="00072563"/>
    <w:rsid w:val="00072E49"/>
    <w:rsid w:val="00073913"/>
    <w:rsid w:val="00074DD8"/>
    <w:rsid w:val="000754EF"/>
    <w:rsid w:val="00075657"/>
    <w:rsid w:val="000758C5"/>
    <w:rsid w:val="0007677C"/>
    <w:rsid w:val="00076E12"/>
    <w:rsid w:val="0007746C"/>
    <w:rsid w:val="0007750E"/>
    <w:rsid w:val="0007779C"/>
    <w:rsid w:val="00080469"/>
    <w:rsid w:val="00080644"/>
    <w:rsid w:val="00080890"/>
    <w:rsid w:val="00080A1F"/>
    <w:rsid w:val="00080CBD"/>
    <w:rsid w:val="00080F57"/>
    <w:rsid w:val="00081314"/>
    <w:rsid w:val="00081539"/>
    <w:rsid w:val="0008159A"/>
    <w:rsid w:val="000815A4"/>
    <w:rsid w:val="0008198C"/>
    <w:rsid w:val="00081A7F"/>
    <w:rsid w:val="000824D7"/>
    <w:rsid w:val="00082AAC"/>
    <w:rsid w:val="00082ABE"/>
    <w:rsid w:val="00083091"/>
    <w:rsid w:val="000831D0"/>
    <w:rsid w:val="00083EE9"/>
    <w:rsid w:val="0008423C"/>
    <w:rsid w:val="000848B7"/>
    <w:rsid w:val="000849B8"/>
    <w:rsid w:val="00084E61"/>
    <w:rsid w:val="00085057"/>
    <w:rsid w:val="000850F4"/>
    <w:rsid w:val="00085240"/>
    <w:rsid w:val="00085C92"/>
    <w:rsid w:val="00085DCD"/>
    <w:rsid w:val="000863FD"/>
    <w:rsid w:val="00086C7B"/>
    <w:rsid w:val="0008729B"/>
    <w:rsid w:val="00087B2C"/>
    <w:rsid w:val="00087BC1"/>
    <w:rsid w:val="000900CB"/>
    <w:rsid w:val="00090239"/>
    <w:rsid w:val="00090249"/>
    <w:rsid w:val="00090643"/>
    <w:rsid w:val="00091177"/>
    <w:rsid w:val="000924C0"/>
    <w:rsid w:val="00092619"/>
    <w:rsid w:val="00092E2B"/>
    <w:rsid w:val="0009324B"/>
    <w:rsid w:val="00094DED"/>
    <w:rsid w:val="00095403"/>
    <w:rsid w:val="00095F4C"/>
    <w:rsid w:val="00096915"/>
    <w:rsid w:val="00096F5D"/>
    <w:rsid w:val="0009786C"/>
    <w:rsid w:val="0009796B"/>
    <w:rsid w:val="00097C81"/>
    <w:rsid w:val="000A08C6"/>
    <w:rsid w:val="000A0F61"/>
    <w:rsid w:val="000A191B"/>
    <w:rsid w:val="000A1D6A"/>
    <w:rsid w:val="000A2828"/>
    <w:rsid w:val="000A2ED5"/>
    <w:rsid w:val="000A3D5F"/>
    <w:rsid w:val="000A41CF"/>
    <w:rsid w:val="000A47A1"/>
    <w:rsid w:val="000A4BD9"/>
    <w:rsid w:val="000A5AC4"/>
    <w:rsid w:val="000A706C"/>
    <w:rsid w:val="000A7BE1"/>
    <w:rsid w:val="000B0298"/>
    <w:rsid w:val="000B02FF"/>
    <w:rsid w:val="000B076F"/>
    <w:rsid w:val="000B0927"/>
    <w:rsid w:val="000B1B5D"/>
    <w:rsid w:val="000B1DAD"/>
    <w:rsid w:val="000B1F78"/>
    <w:rsid w:val="000B37A3"/>
    <w:rsid w:val="000B3C03"/>
    <w:rsid w:val="000B3E93"/>
    <w:rsid w:val="000B4010"/>
    <w:rsid w:val="000B4061"/>
    <w:rsid w:val="000B4258"/>
    <w:rsid w:val="000B45FA"/>
    <w:rsid w:val="000B5111"/>
    <w:rsid w:val="000B5196"/>
    <w:rsid w:val="000B54D9"/>
    <w:rsid w:val="000B55FF"/>
    <w:rsid w:val="000B5F92"/>
    <w:rsid w:val="000B5FC4"/>
    <w:rsid w:val="000B6853"/>
    <w:rsid w:val="000B6E5E"/>
    <w:rsid w:val="000B79FF"/>
    <w:rsid w:val="000C0163"/>
    <w:rsid w:val="000C026C"/>
    <w:rsid w:val="000C075A"/>
    <w:rsid w:val="000C09EF"/>
    <w:rsid w:val="000C1917"/>
    <w:rsid w:val="000C1E26"/>
    <w:rsid w:val="000C1EF7"/>
    <w:rsid w:val="000C2180"/>
    <w:rsid w:val="000C23A8"/>
    <w:rsid w:val="000C31B2"/>
    <w:rsid w:val="000C34A0"/>
    <w:rsid w:val="000C3735"/>
    <w:rsid w:val="000C3840"/>
    <w:rsid w:val="000C3B91"/>
    <w:rsid w:val="000C49D9"/>
    <w:rsid w:val="000C5861"/>
    <w:rsid w:val="000C5C27"/>
    <w:rsid w:val="000C5F7C"/>
    <w:rsid w:val="000C6303"/>
    <w:rsid w:val="000C707D"/>
    <w:rsid w:val="000C73CB"/>
    <w:rsid w:val="000C7458"/>
    <w:rsid w:val="000C7A12"/>
    <w:rsid w:val="000D0F9E"/>
    <w:rsid w:val="000D1E70"/>
    <w:rsid w:val="000D2088"/>
    <w:rsid w:val="000D2CEF"/>
    <w:rsid w:val="000D330B"/>
    <w:rsid w:val="000D39EB"/>
    <w:rsid w:val="000D4CE3"/>
    <w:rsid w:val="000D4F7E"/>
    <w:rsid w:val="000D5128"/>
    <w:rsid w:val="000D5932"/>
    <w:rsid w:val="000D5B48"/>
    <w:rsid w:val="000D5E0D"/>
    <w:rsid w:val="000D6367"/>
    <w:rsid w:val="000D6477"/>
    <w:rsid w:val="000D6FC0"/>
    <w:rsid w:val="000E0A64"/>
    <w:rsid w:val="000E0E2E"/>
    <w:rsid w:val="000E1DB9"/>
    <w:rsid w:val="000E1E7A"/>
    <w:rsid w:val="000E24EE"/>
    <w:rsid w:val="000E265D"/>
    <w:rsid w:val="000E27B1"/>
    <w:rsid w:val="000E2BF9"/>
    <w:rsid w:val="000E3A6E"/>
    <w:rsid w:val="000E435D"/>
    <w:rsid w:val="000E441E"/>
    <w:rsid w:val="000E4422"/>
    <w:rsid w:val="000E44AB"/>
    <w:rsid w:val="000E47ED"/>
    <w:rsid w:val="000E538D"/>
    <w:rsid w:val="000E5E73"/>
    <w:rsid w:val="000E657F"/>
    <w:rsid w:val="000E66CE"/>
    <w:rsid w:val="000E6833"/>
    <w:rsid w:val="000E6D3F"/>
    <w:rsid w:val="000E6EFE"/>
    <w:rsid w:val="000E704F"/>
    <w:rsid w:val="000E70E4"/>
    <w:rsid w:val="000E7615"/>
    <w:rsid w:val="000E79E1"/>
    <w:rsid w:val="000E7A8B"/>
    <w:rsid w:val="000F072D"/>
    <w:rsid w:val="000F0934"/>
    <w:rsid w:val="000F3525"/>
    <w:rsid w:val="000F358D"/>
    <w:rsid w:val="000F4D19"/>
    <w:rsid w:val="000F5744"/>
    <w:rsid w:val="000F57A0"/>
    <w:rsid w:val="000F60D7"/>
    <w:rsid w:val="000F75C0"/>
    <w:rsid w:val="000F7DCE"/>
    <w:rsid w:val="000F7FCD"/>
    <w:rsid w:val="001006E6"/>
    <w:rsid w:val="00100ECE"/>
    <w:rsid w:val="0010190D"/>
    <w:rsid w:val="00102259"/>
    <w:rsid w:val="001028E8"/>
    <w:rsid w:val="00102929"/>
    <w:rsid w:val="00102B32"/>
    <w:rsid w:val="001030DC"/>
    <w:rsid w:val="0010339A"/>
    <w:rsid w:val="001040C5"/>
    <w:rsid w:val="0010475D"/>
    <w:rsid w:val="00104C01"/>
    <w:rsid w:val="001057A7"/>
    <w:rsid w:val="001061C3"/>
    <w:rsid w:val="00106DE5"/>
    <w:rsid w:val="0010754D"/>
    <w:rsid w:val="001101AD"/>
    <w:rsid w:val="0011050B"/>
    <w:rsid w:val="0011087F"/>
    <w:rsid w:val="00110EB3"/>
    <w:rsid w:val="001114A1"/>
    <w:rsid w:val="00111B7C"/>
    <w:rsid w:val="00111E4F"/>
    <w:rsid w:val="001129D9"/>
    <w:rsid w:val="00112D7A"/>
    <w:rsid w:val="001132A8"/>
    <w:rsid w:val="00113875"/>
    <w:rsid w:val="001139D8"/>
    <w:rsid w:val="001142F0"/>
    <w:rsid w:val="001143DB"/>
    <w:rsid w:val="00114626"/>
    <w:rsid w:val="00114643"/>
    <w:rsid w:val="0011499D"/>
    <w:rsid w:val="00114A55"/>
    <w:rsid w:val="00114BC6"/>
    <w:rsid w:val="00114FE6"/>
    <w:rsid w:val="0011520A"/>
    <w:rsid w:val="0011625D"/>
    <w:rsid w:val="00116647"/>
    <w:rsid w:val="00116744"/>
    <w:rsid w:val="00116DCB"/>
    <w:rsid w:val="00117C2F"/>
    <w:rsid w:val="00117F20"/>
    <w:rsid w:val="001204F4"/>
    <w:rsid w:val="0012140C"/>
    <w:rsid w:val="00123070"/>
    <w:rsid w:val="001233D8"/>
    <w:rsid w:val="00123E9F"/>
    <w:rsid w:val="0012506D"/>
    <w:rsid w:val="0012537E"/>
    <w:rsid w:val="00125417"/>
    <w:rsid w:val="0012545B"/>
    <w:rsid w:val="00125484"/>
    <w:rsid w:val="00125860"/>
    <w:rsid w:val="0012763C"/>
    <w:rsid w:val="001309DE"/>
    <w:rsid w:val="00130D74"/>
    <w:rsid w:val="00130EAA"/>
    <w:rsid w:val="0013102E"/>
    <w:rsid w:val="0013104E"/>
    <w:rsid w:val="001311D0"/>
    <w:rsid w:val="001319CB"/>
    <w:rsid w:val="00131EB4"/>
    <w:rsid w:val="00132143"/>
    <w:rsid w:val="00132255"/>
    <w:rsid w:val="00132413"/>
    <w:rsid w:val="001325D8"/>
    <w:rsid w:val="00132A78"/>
    <w:rsid w:val="00132CC8"/>
    <w:rsid w:val="00133133"/>
    <w:rsid w:val="00133380"/>
    <w:rsid w:val="001336E8"/>
    <w:rsid w:val="00133926"/>
    <w:rsid w:val="00133946"/>
    <w:rsid w:val="0013398B"/>
    <w:rsid w:val="00133D75"/>
    <w:rsid w:val="00133DBD"/>
    <w:rsid w:val="0013446C"/>
    <w:rsid w:val="00134975"/>
    <w:rsid w:val="00134E70"/>
    <w:rsid w:val="00135CBC"/>
    <w:rsid w:val="00135CC8"/>
    <w:rsid w:val="00135CEA"/>
    <w:rsid w:val="00136B1A"/>
    <w:rsid w:val="00137399"/>
    <w:rsid w:val="00137442"/>
    <w:rsid w:val="0013765C"/>
    <w:rsid w:val="001377BE"/>
    <w:rsid w:val="00137FED"/>
    <w:rsid w:val="0014000A"/>
    <w:rsid w:val="001403D6"/>
    <w:rsid w:val="001406CE"/>
    <w:rsid w:val="00142120"/>
    <w:rsid w:val="001425B3"/>
    <w:rsid w:val="00142DEC"/>
    <w:rsid w:val="00143C13"/>
    <w:rsid w:val="00145745"/>
    <w:rsid w:val="00145BBE"/>
    <w:rsid w:val="00145EFF"/>
    <w:rsid w:val="00145FCA"/>
    <w:rsid w:val="001466A3"/>
    <w:rsid w:val="001466EB"/>
    <w:rsid w:val="001467B2"/>
    <w:rsid w:val="00146B4D"/>
    <w:rsid w:val="00146C53"/>
    <w:rsid w:val="00146F00"/>
    <w:rsid w:val="00146F92"/>
    <w:rsid w:val="00146FC7"/>
    <w:rsid w:val="00147325"/>
    <w:rsid w:val="0014759E"/>
    <w:rsid w:val="00150508"/>
    <w:rsid w:val="00150BF6"/>
    <w:rsid w:val="00151217"/>
    <w:rsid w:val="00151C61"/>
    <w:rsid w:val="00151D2A"/>
    <w:rsid w:val="001524A5"/>
    <w:rsid w:val="001524AB"/>
    <w:rsid w:val="00152BEE"/>
    <w:rsid w:val="00152F71"/>
    <w:rsid w:val="0015357D"/>
    <w:rsid w:val="001538E1"/>
    <w:rsid w:val="00153A10"/>
    <w:rsid w:val="00153B1D"/>
    <w:rsid w:val="00153C9A"/>
    <w:rsid w:val="001546B8"/>
    <w:rsid w:val="0015474D"/>
    <w:rsid w:val="00155A25"/>
    <w:rsid w:val="00155DC7"/>
    <w:rsid w:val="00156486"/>
    <w:rsid w:val="00157307"/>
    <w:rsid w:val="0015745A"/>
    <w:rsid w:val="001574AE"/>
    <w:rsid w:val="00160E63"/>
    <w:rsid w:val="00160EEC"/>
    <w:rsid w:val="00161429"/>
    <w:rsid w:val="0016149A"/>
    <w:rsid w:val="001616CE"/>
    <w:rsid w:val="00161837"/>
    <w:rsid w:val="00162425"/>
    <w:rsid w:val="00162E4B"/>
    <w:rsid w:val="001631B8"/>
    <w:rsid w:val="001634CC"/>
    <w:rsid w:val="00163DB4"/>
    <w:rsid w:val="0016464A"/>
    <w:rsid w:val="001647CC"/>
    <w:rsid w:val="001654A9"/>
    <w:rsid w:val="00165BA1"/>
    <w:rsid w:val="00166E2A"/>
    <w:rsid w:val="00167327"/>
    <w:rsid w:val="001676FC"/>
    <w:rsid w:val="001702DF"/>
    <w:rsid w:val="00170970"/>
    <w:rsid w:val="00170EF7"/>
    <w:rsid w:val="00171C3C"/>
    <w:rsid w:val="00172067"/>
    <w:rsid w:val="001723B2"/>
    <w:rsid w:val="0017294D"/>
    <w:rsid w:val="00172CCF"/>
    <w:rsid w:val="00173C56"/>
    <w:rsid w:val="0017442C"/>
    <w:rsid w:val="00174C8B"/>
    <w:rsid w:val="00174D07"/>
    <w:rsid w:val="00175553"/>
    <w:rsid w:val="0017605C"/>
    <w:rsid w:val="001761E2"/>
    <w:rsid w:val="001763FE"/>
    <w:rsid w:val="00176A18"/>
    <w:rsid w:val="00176F18"/>
    <w:rsid w:val="00177214"/>
    <w:rsid w:val="001775C3"/>
    <w:rsid w:val="0017795F"/>
    <w:rsid w:val="00180843"/>
    <w:rsid w:val="001812D8"/>
    <w:rsid w:val="0018250E"/>
    <w:rsid w:val="00182EDA"/>
    <w:rsid w:val="00184FFA"/>
    <w:rsid w:val="001855AB"/>
    <w:rsid w:val="001858E2"/>
    <w:rsid w:val="00185A29"/>
    <w:rsid w:val="00186981"/>
    <w:rsid w:val="00186DBD"/>
    <w:rsid w:val="001877C6"/>
    <w:rsid w:val="00187D69"/>
    <w:rsid w:val="0019097A"/>
    <w:rsid w:val="001912A8"/>
    <w:rsid w:val="00191528"/>
    <w:rsid w:val="00191B39"/>
    <w:rsid w:val="001924E0"/>
    <w:rsid w:val="00192849"/>
    <w:rsid w:val="00192B0B"/>
    <w:rsid w:val="00192CA4"/>
    <w:rsid w:val="001930D8"/>
    <w:rsid w:val="00194E53"/>
    <w:rsid w:val="0019586B"/>
    <w:rsid w:val="00195A54"/>
    <w:rsid w:val="001962C0"/>
    <w:rsid w:val="001963D6"/>
    <w:rsid w:val="00197DEB"/>
    <w:rsid w:val="00197E86"/>
    <w:rsid w:val="00197F7F"/>
    <w:rsid w:val="001A01E7"/>
    <w:rsid w:val="001A0587"/>
    <w:rsid w:val="001A09A3"/>
    <w:rsid w:val="001A0B7C"/>
    <w:rsid w:val="001A0D22"/>
    <w:rsid w:val="001A110C"/>
    <w:rsid w:val="001A1575"/>
    <w:rsid w:val="001A17FB"/>
    <w:rsid w:val="001A1C5A"/>
    <w:rsid w:val="001A1E85"/>
    <w:rsid w:val="001A22A9"/>
    <w:rsid w:val="001A2411"/>
    <w:rsid w:val="001A290D"/>
    <w:rsid w:val="001A31A7"/>
    <w:rsid w:val="001A33F4"/>
    <w:rsid w:val="001A4270"/>
    <w:rsid w:val="001A4A35"/>
    <w:rsid w:val="001A4C5F"/>
    <w:rsid w:val="001A664B"/>
    <w:rsid w:val="001A79C5"/>
    <w:rsid w:val="001A7B73"/>
    <w:rsid w:val="001A7C7D"/>
    <w:rsid w:val="001B00F0"/>
    <w:rsid w:val="001B034D"/>
    <w:rsid w:val="001B0435"/>
    <w:rsid w:val="001B0724"/>
    <w:rsid w:val="001B08D3"/>
    <w:rsid w:val="001B0A12"/>
    <w:rsid w:val="001B0E25"/>
    <w:rsid w:val="001B0EA4"/>
    <w:rsid w:val="001B17EA"/>
    <w:rsid w:val="001B1CE1"/>
    <w:rsid w:val="001B2B3C"/>
    <w:rsid w:val="001B2FDC"/>
    <w:rsid w:val="001B3394"/>
    <w:rsid w:val="001B38FD"/>
    <w:rsid w:val="001B3D7B"/>
    <w:rsid w:val="001B4CCE"/>
    <w:rsid w:val="001B5071"/>
    <w:rsid w:val="001B59E7"/>
    <w:rsid w:val="001B5D7F"/>
    <w:rsid w:val="001B631E"/>
    <w:rsid w:val="001B6D90"/>
    <w:rsid w:val="001B6EDC"/>
    <w:rsid w:val="001B6F46"/>
    <w:rsid w:val="001B7007"/>
    <w:rsid w:val="001C0340"/>
    <w:rsid w:val="001C0AA6"/>
    <w:rsid w:val="001C1ED9"/>
    <w:rsid w:val="001C1F9B"/>
    <w:rsid w:val="001C267F"/>
    <w:rsid w:val="001C2B4C"/>
    <w:rsid w:val="001C3390"/>
    <w:rsid w:val="001C361D"/>
    <w:rsid w:val="001C382C"/>
    <w:rsid w:val="001C3D54"/>
    <w:rsid w:val="001C3EA9"/>
    <w:rsid w:val="001C4408"/>
    <w:rsid w:val="001C4580"/>
    <w:rsid w:val="001C47EA"/>
    <w:rsid w:val="001C547A"/>
    <w:rsid w:val="001C6371"/>
    <w:rsid w:val="001C6425"/>
    <w:rsid w:val="001C6480"/>
    <w:rsid w:val="001C6C2D"/>
    <w:rsid w:val="001C746C"/>
    <w:rsid w:val="001C7695"/>
    <w:rsid w:val="001C77F7"/>
    <w:rsid w:val="001D0C46"/>
    <w:rsid w:val="001D1A7B"/>
    <w:rsid w:val="001D2334"/>
    <w:rsid w:val="001D23EE"/>
    <w:rsid w:val="001D2E83"/>
    <w:rsid w:val="001D3C27"/>
    <w:rsid w:val="001D448D"/>
    <w:rsid w:val="001D45AE"/>
    <w:rsid w:val="001D4763"/>
    <w:rsid w:val="001D4BD8"/>
    <w:rsid w:val="001D5338"/>
    <w:rsid w:val="001D5DAB"/>
    <w:rsid w:val="001D5F75"/>
    <w:rsid w:val="001D6DAC"/>
    <w:rsid w:val="001D7B60"/>
    <w:rsid w:val="001E010C"/>
    <w:rsid w:val="001E0512"/>
    <w:rsid w:val="001E0ED2"/>
    <w:rsid w:val="001E1E1C"/>
    <w:rsid w:val="001E2145"/>
    <w:rsid w:val="001E228D"/>
    <w:rsid w:val="001E28C9"/>
    <w:rsid w:val="001E2F7A"/>
    <w:rsid w:val="001E3F1E"/>
    <w:rsid w:val="001E4EB9"/>
    <w:rsid w:val="001E56CD"/>
    <w:rsid w:val="001E5EEC"/>
    <w:rsid w:val="001E6DB0"/>
    <w:rsid w:val="001E6DBF"/>
    <w:rsid w:val="001E7286"/>
    <w:rsid w:val="001E74D4"/>
    <w:rsid w:val="001F0042"/>
    <w:rsid w:val="001F0BDC"/>
    <w:rsid w:val="001F0C0C"/>
    <w:rsid w:val="001F108D"/>
    <w:rsid w:val="001F1149"/>
    <w:rsid w:val="001F1F3E"/>
    <w:rsid w:val="001F2266"/>
    <w:rsid w:val="001F239D"/>
    <w:rsid w:val="001F25A2"/>
    <w:rsid w:val="001F263F"/>
    <w:rsid w:val="001F2656"/>
    <w:rsid w:val="001F308C"/>
    <w:rsid w:val="001F3102"/>
    <w:rsid w:val="001F34FF"/>
    <w:rsid w:val="001F36F3"/>
    <w:rsid w:val="001F3939"/>
    <w:rsid w:val="001F3F3F"/>
    <w:rsid w:val="001F425D"/>
    <w:rsid w:val="001F44FA"/>
    <w:rsid w:val="001F4606"/>
    <w:rsid w:val="001F6536"/>
    <w:rsid w:val="001F6CAE"/>
    <w:rsid w:val="001F7136"/>
    <w:rsid w:val="001F73A2"/>
    <w:rsid w:val="001F73FB"/>
    <w:rsid w:val="00200607"/>
    <w:rsid w:val="0020128F"/>
    <w:rsid w:val="002012FD"/>
    <w:rsid w:val="00201938"/>
    <w:rsid w:val="0020196C"/>
    <w:rsid w:val="00201EA0"/>
    <w:rsid w:val="00201F36"/>
    <w:rsid w:val="002022DB"/>
    <w:rsid w:val="0020232F"/>
    <w:rsid w:val="002037B0"/>
    <w:rsid w:val="00203B70"/>
    <w:rsid w:val="002051D6"/>
    <w:rsid w:val="002057F3"/>
    <w:rsid w:val="00205887"/>
    <w:rsid w:val="002058D6"/>
    <w:rsid w:val="002074A4"/>
    <w:rsid w:val="002078C0"/>
    <w:rsid w:val="00207923"/>
    <w:rsid w:val="00210512"/>
    <w:rsid w:val="0021125B"/>
    <w:rsid w:val="00211313"/>
    <w:rsid w:val="0021265D"/>
    <w:rsid w:val="00212AD0"/>
    <w:rsid w:val="00212F53"/>
    <w:rsid w:val="002138DF"/>
    <w:rsid w:val="00213924"/>
    <w:rsid w:val="00213FD6"/>
    <w:rsid w:val="002142E7"/>
    <w:rsid w:val="00214AE3"/>
    <w:rsid w:val="00214B10"/>
    <w:rsid w:val="00215109"/>
    <w:rsid w:val="00215527"/>
    <w:rsid w:val="0021585D"/>
    <w:rsid w:val="002167DB"/>
    <w:rsid w:val="00216835"/>
    <w:rsid w:val="00216C9F"/>
    <w:rsid w:val="00217029"/>
    <w:rsid w:val="00217385"/>
    <w:rsid w:val="00220111"/>
    <w:rsid w:val="00220D30"/>
    <w:rsid w:val="002210D7"/>
    <w:rsid w:val="0022165A"/>
    <w:rsid w:val="00221876"/>
    <w:rsid w:val="00221CEB"/>
    <w:rsid w:val="00221D08"/>
    <w:rsid w:val="00221E7E"/>
    <w:rsid w:val="00222026"/>
    <w:rsid w:val="002223E7"/>
    <w:rsid w:val="0022343C"/>
    <w:rsid w:val="00224E19"/>
    <w:rsid w:val="002254F7"/>
    <w:rsid w:val="002256BE"/>
    <w:rsid w:val="002302F5"/>
    <w:rsid w:val="002307F1"/>
    <w:rsid w:val="002310D3"/>
    <w:rsid w:val="00231273"/>
    <w:rsid w:val="0023136C"/>
    <w:rsid w:val="0023160D"/>
    <w:rsid w:val="00231D0A"/>
    <w:rsid w:val="002329E8"/>
    <w:rsid w:val="002333CD"/>
    <w:rsid w:val="0023345A"/>
    <w:rsid w:val="002337DB"/>
    <w:rsid w:val="00233BB3"/>
    <w:rsid w:val="002341BB"/>
    <w:rsid w:val="002345FD"/>
    <w:rsid w:val="0023645B"/>
    <w:rsid w:val="002369EB"/>
    <w:rsid w:val="00237792"/>
    <w:rsid w:val="002413CF"/>
    <w:rsid w:val="00241463"/>
    <w:rsid w:val="00241769"/>
    <w:rsid w:val="0024178A"/>
    <w:rsid w:val="00243254"/>
    <w:rsid w:val="00243439"/>
    <w:rsid w:val="00243563"/>
    <w:rsid w:val="00243B9A"/>
    <w:rsid w:val="00243CBC"/>
    <w:rsid w:val="00245507"/>
    <w:rsid w:val="00246516"/>
    <w:rsid w:val="0024651A"/>
    <w:rsid w:val="00247008"/>
    <w:rsid w:val="00247381"/>
    <w:rsid w:val="00247C38"/>
    <w:rsid w:val="00247EF1"/>
    <w:rsid w:val="00250243"/>
    <w:rsid w:val="002506B3"/>
    <w:rsid w:val="00250A7C"/>
    <w:rsid w:val="002521DF"/>
    <w:rsid w:val="00252682"/>
    <w:rsid w:val="0025273F"/>
    <w:rsid w:val="00252CAB"/>
    <w:rsid w:val="00253170"/>
    <w:rsid w:val="002539FD"/>
    <w:rsid w:val="00253D54"/>
    <w:rsid w:val="00253E55"/>
    <w:rsid w:val="00253ED4"/>
    <w:rsid w:val="0025428E"/>
    <w:rsid w:val="00255051"/>
    <w:rsid w:val="00255074"/>
    <w:rsid w:val="00255449"/>
    <w:rsid w:val="00255B8E"/>
    <w:rsid w:val="00255E15"/>
    <w:rsid w:val="00256032"/>
    <w:rsid w:val="00256511"/>
    <w:rsid w:val="00257837"/>
    <w:rsid w:val="00260724"/>
    <w:rsid w:val="00260C8B"/>
    <w:rsid w:val="00260EF1"/>
    <w:rsid w:val="002612F9"/>
    <w:rsid w:val="00261782"/>
    <w:rsid w:val="00261B58"/>
    <w:rsid w:val="002622AE"/>
    <w:rsid w:val="002624CB"/>
    <w:rsid w:val="00262589"/>
    <w:rsid w:val="002629B1"/>
    <w:rsid w:val="002636AF"/>
    <w:rsid w:val="002636FD"/>
    <w:rsid w:val="0026428B"/>
    <w:rsid w:val="00265555"/>
    <w:rsid w:val="002675CB"/>
    <w:rsid w:val="00267647"/>
    <w:rsid w:val="00267756"/>
    <w:rsid w:val="00267F75"/>
    <w:rsid w:val="00267FF8"/>
    <w:rsid w:val="002703FE"/>
    <w:rsid w:val="00270D4A"/>
    <w:rsid w:val="00271112"/>
    <w:rsid w:val="00271709"/>
    <w:rsid w:val="0027297A"/>
    <w:rsid w:val="00272992"/>
    <w:rsid w:val="00273250"/>
    <w:rsid w:val="0027384E"/>
    <w:rsid w:val="00273F17"/>
    <w:rsid w:val="00274D53"/>
    <w:rsid w:val="00274FF6"/>
    <w:rsid w:val="00275358"/>
    <w:rsid w:val="0027640B"/>
    <w:rsid w:val="0027648B"/>
    <w:rsid w:val="00276945"/>
    <w:rsid w:val="0027705C"/>
    <w:rsid w:val="002775CB"/>
    <w:rsid w:val="00277892"/>
    <w:rsid w:val="00277955"/>
    <w:rsid w:val="00277EDE"/>
    <w:rsid w:val="00277FA4"/>
    <w:rsid w:val="00280C27"/>
    <w:rsid w:val="00281552"/>
    <w:rsid w:val="00282080"/>
    <w:rsid w:val="00282785"/>
    <w:rsid w:val="002831A7"/>
    <w:rsid w:val="00283B62"/>
    <w:rsid w:val="00283D41"/>
    <w:rsid w:val="00283E41"/>
    <w:rsid w:val="002843A4"/>
    <w:rsid w:val="00284BCF"/>
    <w:rsid w:val="0028512A"/>
    <w:rsid w:val="00285261"/>
    <w:rsid w:val="00286304"/>
    <w:rsid w:val="00286C81"/>
    <w:rsid w:val="0028727E"/>
    <w:rsid w:val="00290230"/>
    <w:rsid w:val="00290AE5"/>
    <w:rsid w:val="00290DB9"/>
    <w:rsid w:val="0029175C"/>
    <w:rsid w:val="00291A7A"/>
    <w:rsid w:val="00292E39"/>
    <w:rsid w:val="00293F85"/>
    <w:rsid w:val="00294010"/>
    <w:rsid w:val="0029442C"/>
    <w:rsid w:val="002947B8"/>
    <w:rsid w:val="00294AB7"/>
    <w:rsid w:val="00294E58"/>
    <w:rsid w:val="00294EAB"/>
    <w:rsid w:val="00295394"/>
    <w:rsid w:val="00295FED"/>
    <w:rsid w:val="0029617D"/>
    <w:rsid w:val="002965C5"/>
    <w:rsid w:val="00296DB4"/>
    <w:rsid w:val="00296EF7"/>
    <w:rsid w:val="00297345"/>
    <w:rsid w:val="00297DC0"/>
    <w:rsid w:val="002A079B"/>
    <w:rsid w:val="002A0A13"/>
    <w:rsid w:val="002A199F"/>
    <w:rsid w:val="002A1A91"/>
    <w:rsid w:val="002A252F"/>
    <w:rsid w:val="002A28FF"/>
    <w:rsid w:val="002A29BD"/>
    <w:rsid w:val="002A2A2C"/>
    <w:rsid w:val="002A3418"/>
    <w:rsid w:val="002A3A69"/>
    <w:rsid w:val="002A3E6D"/>
    <w:rsid w:val="002A4081"/>
    <w:rsid w:val="002A4204"/>
    <w:rsid w:val="002A56DF"/>
    <w:rsid w:val="002A5CEE"/>
    <w:rsid w:val="002A5DB3"/>
    <w:rsid w:val="002A6A34"/>
    <w:rsid w:val="002A747A"/>
    <w:rsid w:val="002A76FE"/>
    <w:rsid w:val="002B04DA"/>
    <w:rsid w:val="002B056A"/>
    <w:rsid w:val="002B0AC8"/>
    <w:rsid w:val="002B0C18"/>
    <w:rsid w:val="002B0DB6"/>
    <w:rsid w:val="002B12C8"/>
    <w:rsid w:val="002B1605"/>
    <w:rsid w:val="002B207E"/>
    <w:rsid w:val="002B2386"/>
    <w:rsid w:val="002B2BFE"/>
    <w:rsid w:val="002B2D77"/>
    <w:rsid w:val="002B2FD3"/>
    <w:rsid w:val="002B404D"/>
    <w:rsid w:val="002B4AB3"/>
    <w:rsid w:val="002B55CA"/>
    <w:rsid w:val="002B587A"/>
    <w:rsid w:val="002B595B"/>
    <w:rsid w:val="002B5A88"/>
    <w:rsid w:val="002B5DA1"/>
    <w:rsid w:val="002B6CB2"/>
    <w:rsid w:val="002B6D66"/>
    <w:rsid w:val="002B7740"/>
    <w:rsid w:val="002B776A"/>
    <w:rsid w:val="002B78D0"/>
    <w:rsid w:val="002B7EF7"/>
    <w:rsid w:val="002C078E"/>
    <w:rsid w:val="002C0D74"/>
    <w:rsid w:val="002C1784"/>
    <w:rsid w:val="002C1BB5"/>
    <w:rsid w:val="002C2171"/>
    <w:rsid w:val="002C27EF"/>
    <w:rsid w:val="002C331F"/>
    <w:rsid w:val="002C4295"/>
    <w:rsid w:val="002C42A7"/>
    <w:rsid w:val="002C4D7D"/>
    <w:rsid w:val="002C4F88"/>
    <w:rsid w:val="002C545F"/>
    <w:rsid w:val="002C5638"/>
    <w:rsid w:val="002C5ED9"/>
    <w:rsid w:val="002C6AB1"/>
    <w:rsid w:val="002C6D1F"/>
    <w:rsid w:val="002C6FCC"/>
    <w:rsid w:val="002C7CA6"/>
    <w:rsid w:val="002C7E5F"/>
    <w:rsid w:val="002D0074"/>
    <w:rsid w:val="002D046D"/>
    <w:rsid w:val="002D0F78"/>
    <w:rsid w:val="002D1531"/>
    <w:rsid w:val="002D1C32"/>
    <w:rsid w:val="002D2D19"/>
    <w:rsid w:val="002D302E"/>
    <w:rsid w:val="002D3248"/>
    <w:rsid w:val="002D3512"/>
    <w:rsid w:val="002D360B"/>
    <w:rsid w:val="002D456A"/>
    <w:rsid w:val="002D4D38"/>
    <w:rsid w:val="002D5076"/>
    <w:rsid w:val="002D5F04"/>
    <w:rsid w:val="002D656F"/>
    <w:rsid w:val="002D689F"/>
    <w:rsid w:val="002D6B20"/>
    <w:rsid w:val="002D6CA0"/>
    <w:rsid w:val="002D7324"/>
    <w:rsid w:val="002D7A43"/>
    <w:rsid w:val="002D7CE5"/>
    <w:rsid w:val="002D7D42"/>
    <w:rsid w:val="002E050E"/>
    <w:rsid w:val="002E1E7E"/>
    <w:rsid w:val="002E2582"/>
    <w:rsid w:val="002E2631"/>
    <w:rsid w:val="002E26BD"/>
    <w:rsid w:val="002E3737"/>
    <w:rsid w:val="002E39A5"/>
    <w:rsid w:val="002E3B82"/>
    <w:rsid w:val="002E4018"/>
    <w:rsid w:val="002E47E9"/>
    <w:rsid w:val="002E4C08"/>
    <w:rsid w:val="002E4F3F"/>
    <w:rsid w:val="002E5E96"/>
    <w:rsid w:val="002E633F"/>
    <w:rsid w:val="002E7427"/>
    <w:rsid w:val="002E7507"/>
    <w:rsid w:val="002E7A11"/>
    <w:rsid w:val="002E7C21"/>
    <w:rsid w:val="002E7DBF"/>
    <w:rsid w:val="002F017D"/>
    <w:rsid w:val="002F040C"/>
    <w:rsid w:val="002F0776"/>
    <w:rsid w:val="002F32A9"/>
    <w:rsid w:val="002F358A"/>
    <w:rsid w:val="002F3B0C"/>
    <w:rsid w:val="002F3C46"/>
    <w:rsid w:val="002F43E5"/>
    <w:rsid w:val="002F4778"/>
    <w:rsid w:val="002F50AC"/>
    <w:rsid w:val="002F5215"/>
    <w:rsid w:val="002F55C3"/>
    <w:rsid w:val="002F60B5"/>
    <w:rsid w:val="002F6433"/>
    <w:rsid w:val="002F65CF"/>
    <w:rsid w:val="002F6A71"/>
    <w:rsid w:val="002F7CB1"/>
    <w:rsid w:val="00300222"/>
    <w:rsid w:val="00300967"/>
    <w:rsid w:val="0030237B"/>
    <w:rsid w:val="00302662"/>
    <w:rsid w:val="00302937"/>
    <w:rsid w:val="00302E5B"/>
    <w:rsid w:val="00303BE3"/>
    <w:rsid w:val="00304065"/>
    <w:rsid w:val="003041AF"/>
    <w:rsid w:val="00304629"/>
    <w:rsid w:val="00304D83"/>
    <w:rsid w:val="00305338"/>
    <w:rsid w:val="003056DA"/>
    <w:rsid w:val="003059B8"/>
    <w:rsid w:val="00305B28"/>
    <w:rsid w:val="00305C09"/>
    <w:rsid w:val="003063FA"/>
    <w:rsid w:val="003063FB"/>
    <w:rsid w:val="0030681D"/>
    <w:rsid w:val="003072AC"/>
    <w:rsid w:val="0030745C"/>
    <w:rsid w:val="003079E4"/>
    <w:rsid w:val="003103C3"/>
    <w:rsid w:val="003106B2"/>
    <w:rsid w:val="003110C4"/>
    <w:rsid w:val="00311680"/>
    <w:rsid w:val="00311AA3"/>
    <w:rsid w:val="00311E10"/>
    <w:rsid w:val="00311FD8"/>
    <w:rsid w:val="00312638"/>
    <w:rsid w:val="0031269D"/>
    <w:rsid w:val="00312F47"/>
    <w:rsid w:val="003136C1"/>
    <w:rsid w:val="00313B13"/>
    <w:rsid w:val="00314411"/>
    <w:rsid w:val="0031495C"/>
    <w:rsid w:val="00314A0F"/>
    <w:rsid w:val="00315802"/>
    <w:rsid w:val="0031588B"/>
    <w:rsid w:val="00315931"/>
    <w:rsid w:val="00316398"/>
    <w:rsid w:val="0031645E"/>
    <w:rsid w:val="00316980"/>
    <w:rsid w:val="00316EE0"/>
    <w:rsid w:val="003171E1"/>
    <w:rsid w:val="0031746D"/>
    <w:rsid w:val="00317788"/>
    <w:rsid w:val="00317877"/>
    <w:rsid w:val="00317AE7"/>
    <w:rsid w:val="00317DBD"/>
    <w:rsid w:val="00317F6C"/>
    <w:rsid w:val="00320133"/>
    <w:rsid w:val="00320CF2"/>
    <w:rsid w:val="00320F51"/>
    <w:rsid w:val="00322346"/>
    <w:rsid w:val="003227F2"/>
    <w:rsid w:val="00323715"/>
    <w:rsid w:val="00323763"/>
    <w:rsid w:val="00324123"/>
    <w:rsid w:val="0032572D"/>
    <w:rsid w:val="00325A90"/>
    <w:rsid w:val="00326F09"/>
    <w:rsid w:val="0032726B"/>
    <w:rsid w:val="00327406"/>
    <w:rsid w:val="003278C8"/>
    <w:rsid w:val="00330579"/>
    <w:rsid w:val="00332E94"/>
    <w:rsid w:val="003331D2"/>
    <w:rsid w:val="003331E7"/>
    <w:rsid w:val="00333EC6"/>
    <w:rsid w:val="0033455C"/>
    <w:rsid w:val="00334578"/>
    <w:rsid w:val="00334991"/>
    <w:rsid w:val="00335385"/>
    <w:rsid w:val="0033547A"/>
    <w:rsid w:val="003354B5"/>
    <w:rsid w:val="003364C3"/>
    <w:rsid w:val="003370B9"/>
    <w:rsid w:val="0033712F"/>
    <w:rsid w:val="003373F8"/>
    <w:rsid w:val="0033751E"/>
    <w:rsid w:val="00340B01"/>
    <w:rsid w:val="00340DA3"/>
    <w:rsid w:val="00341304"/>
    <w:rsid w:val="0034146C"/>
    <w:rsid w:val="00341E53"/>
    <w:rsid w:val="00342AC2"/>
    <w:rsid w:val="00342C5C"/>
    <w:rsid w:val="00343E20"/>
    <w:rsid w:val="00344025"/>
    <w:rsid w:val="0034413E"/>
    <w:rsid w:val="003444C4"/>
    <w:rsid w:val="00345066"/>
    <w:rsid w:val="00345199"/>
    <w:rsid w:val="00345506"/>
    <w:rsid w:val="00345A21"/>
    <w:rsid w:val="003460B7"/>
    <w:rsid w:val="003463F9"/>
    <w:rsid w:val="0034700C"/>
    <w:rsid w:val="00347FCB"/>
    <w:rsid w:val="00350532"/>
    <w:rsid w:val="00350705"/>
    <w:rsid w:val="0035076D"/>
    <w:rsid w:val="003522DE"/>
    <w:rsid w:val="00352601"/>
    <w:rsid w:val="00352652"/>
    <w:rsid w:val="00352E1C"/>
    <w:rsid w:val="00353AC8"/>
    <w:rsid w:val="003545F9"/>
    <w:rsid w:val="00354682"/>
    <w:rsid w:val="00354DDD"/>
    <w:rsid w:val="00354E0C"/>
    <w:rsid w:val="00355005"/>
    <w:rsid w:val="00355985"/>
    <w:rsid w:val="00355FC3"/>
    <w:rsid w:val="003566A2"/>
    <w:rsid w:val="00356F3E"/>
    <w:rsid w:val="00357019"/>
    <w:rsid w:val="00357321"/>
    <w:rsid w:val="00360516"/>
    <w:rsid w:val="003612E0"/>
    <w:rsid w:val="003612E8"/>
    <w:rsid w:val="00362404"/>
    <w:rsid w:val="00362877"/>
    <w:rsid w:val="00362DAC"/>
    <w:rsid w:val="003632C8"/>
    <w:rsid w:val="003633D3"/>
    <w:rsid w:val="00364865"/>
    <w:rsid w:val="00365464"/>
    <w:rsid w:val="0036636D"/>
    <w:rsid w:val="00366669"/>
    <w:rsid w:val="00367243"/>
    <w:rsid w:val="00367C42"/>
    <w:rsid w:val="00367EA1"/>
    <w:rsid w:val="0037000E"/>
    <w:rsid w:val="003714B2"/>
    <w:rsid w:val="00371B23"/>
    <w:rsid w:val="00371B4F"/>
    <w:rsid w:val="00373FBC"/>
    <w:rsid w:val="003741F6"/>
    <w:rsid w:val="0037497B"/>
    <w:rsid w:val="00375129"/>
    <w:rsid w:val="003752AA"/>
    <w:rsid w:val="003754BA"/>
    <w:rsid w:val="00375582"/>
    <w:rsid w:val="003759E4"/>
    <w:rsid w:val="00375CB7"/>
    <w:rsid w:val="00375FE7"/>
    <w:rsid w:val="0037608C"/>
    <w:rsid w:val="00376BDB"/>
    <w:rsid w:val="00376C27"/>
    <w:rsid w:val="003774FC"/>
    <w:rsid w:val="0037772D"/>
    <w:rsid w:val="00377FB0"/>
    <w:rsid w:val="003823D6"/>
    <w:rsid w:val="003824E7"/>
    <w:rsid w:val="00382B3D"/>
    <w:rsid w:val="00383F4C"/>
    <w:rsid w:val="00384090"/>
    <w:rsid w:val="0038481E"/>
    <w:rsid w:val="00384CBD"/>
    <w:rsid w:val="00384DAF"/>
    <w:rsid w:val="00384FAD"/>
    <w:rsid w:val="0038514B"/>
    <w:rsid w:val="00385E11"/>
    <w:rsid w:val="00385F05"/>
    <w:rsid w:val="003863FD"/>
    <w:rsid w:val="003866AC"/>
    <w:rsid w:val="00386A83"/>
    <w:rsid w:val="00386F80"/>
    <w:rsid w:val="00387446"/>
    <w:rsid w:val="0039090B"/>
    <w:rsid w:val="00390AF0"/>
    <w:rsid w:val="00390DF0"/>
    <w:rsid w:val="00390E1E"/>
    <w:rsid w:val="0039117E"/>
    <w:rsid w:val="00391E3B"/>
    <w:rsid w:val="003929CA"/>
    <w:rsid w:val="0039307A"/>
    <w:rsid w:val="00393542"/>
    <w:rsid w:val="003938F2"/>
    <w:rsid w:val="003949EE"/>
    <w:rsid w:val="0039552F"/>
    <w:rsid w:val="00395805"/>
    <w:rsid w:val="0039697C"/>
    <w:rsid w:val="00397633"/>
    <w:rsid w:val="00397850"/>
    <w:rsid w:val="00397EF7"/>
    <w:rsid w:val="003A0279"/>
    <w:rsid w:val="003A0746"/>
    <w:rsid w:val="003A11FF"/>
    <w:rsid w:val="003A1815"/>
    <w:rsid w:val="003A1E94"/>
    <w:rsid w:val="003A211D"/>
    <w:rsid w:val="003A3C21"/>
    <w:rsid w:val="003A3D36"/>
    <w:rsid w:val="003A44ED"/>
    <w:rsid w:val="003A4906"/>
    <w:rsid w:val="003A4982"/>
    <w:rsid w:val="003A4C9E"/>
    <w:rsid w:val="003A5674"/>
    <w:rsid w:val="003A5A59"/>
    <w:rsid w:val="003A5E49"/>
    <w:rsid w:val="003A5ECE"/>
    <w:rsid w:val="003A69A5"/>
    <w:rsid w:val="003A766A"/>
    <w:rsid w:val="003A77DD"/>
    <w:rsid w:val="003A78DB"/>
    <w:rsid w:val="003A7C21"/>
    <w:rsid w:val="003A7CB6"/>
    <w:rsid w:val="003A7DC9"/>
    <w:rsid w:val="003A7FD9"/>
    <w:rsid w:val="003B0248"/>
    <w:rsid w:val="003B060B"/>
    <w:rsid w:val="003B0639"/>
    <w:rsid w:val="003B0782"/>
    <w:rsid w:val="003B2082"/>
    <w:rsid w:val="003B2557"/>
    <w:rsid w:val="003B2C72"/>
    <w:rsid w:val="003B30B9"/>
    <w:rsid w:val="003B33C2"/>
    <w:rsid w:val="003B33F9"/>
    <w:rsid w:val="003B37FD"/>
    <w:rsid w:val="003B414B"/>
    <w:rsid w:val="003B48F5"/>
    <w:rsid w:val="003B49D0"/>
    <w:rsid w:val="003B4CA7"/>
    <w:rsid w:val="003B5F71"/>
    <w:rsid w:val="003B69F2"/>
    <w:rsid w:val="003B6BEA"/>
    <w:rsid w:val="003B6C23"/>
    <w:rsid w:val="003B7B09"/>
    <w:rsid w:val="003B7FBA"/>
    <w:rsid w:val="003C015E"/>
    <w:rsid w:val="003C08EA"/>
    <w:rsid w:val="003C0BB9"/>
    <w:rsid w:val="003C1808"/>
    <w:rsid w:val="003C192D"/>
    <w:rsid w:val="003C23B3"/>
    <w:rsid w:val="003C2D02"/>
    <w:rsid w:val="003C2FDC"/>
    <w:rsid w:val="003C47D4"/>
    <w:rsid w:val="003C56F4"/>
    <w:rsid w:val="003C608D"/>
    <w:rsid w:val="003C6496"/>
    <w:rsid w:val="003C65A6"/>
    <w:rsid w:val="003C65D4"/>
    <w:rsid w:val="003C69B5"/>
    <w:rsid w:val="003C7A53"/>
    <w:rsid w:val="003C7DDB"/>
    <w:rsid w:val="003D07A0"/>
    <w:rsid w:val="003D0A3A"/>
    <w:rsid w:val="003D1301"/>
    <w:rsid w:val="003D1832"/>
    <w:rsid w:val="003D367A"/>
    <w:rsid w:val="003D3F2B"/>
    <w:rsid w:val="003D3FBF"/>
    <w:rsid w:val="003D4334"/>
    <w:rsid w:val="003D47B5"/>
    <w:rsid w:val="003D48C6"/>
    <w:rsid w:val="003D528F"/>
    <w:rsid w:val="003D52A1"/>
    <w:rsid w:val="003D5ED3"/>
    <w:rsid w:val="003D6640"/>
    <w:rsid w:val="003D6B02"/>
    <w:rsid w:val="003D6EAF"/>
    <w:rsid w:val="003D78DB"/>
    <w:rsid w:val="003E01F1"/>
    <w:rsid w:val="003E0245"/>
    <w:rsid w:val="003E0CF3"/>
    <w:rsid w:val="003E0EA0"/>
    <w:rsid w:val="003E11AC"/>
    <w:rsid w:val="003E176A"/>
    <w:rsid w:val="003E1C91"/>
    <w:rsid w:val="003E2658"/>
    <w:rsid w:val="003E2A7B"/>
    <w:rsid w:val="003E2E76"/>
    <w:rsid w:val="003E3153"/>
    <w:rsid w:val="003E453B"/>
    <w:rsid w:val="003E478F"/>
    <w:rsid w:val="003E57C7"/>
    <w:rsid w:val="003E614F"/>
    <w:rsid w:val="003E62DD"/>
    <w:rsid w:val="003E6314"/>
    <w:rsid w:val="003E6526"/>
    <w:rsid w:val="003E657E"/>
    <w:rsid w:val="003E6693"/>
    <w:rsid w:val="003E69B3"/>
    <w:rsid w:val="003F0553"/>
    <w:rsid w:val="003F0B43"/>
    <w:rsid w:val="003F1094"/>
    <w:rsid w:val="003F1E33"/>
    <w:rsid w:val="003F21ED"/>
    <w:rsid w:val="003F28B7"/>
    <w:rsid w:val="003F2D94"/>
    <w:rsid w:val="003F30BE"/>
    <w:rsid w:val="003F3168"/>
    <w:rsid w:val="003F3C5F"/>
    <w:rsid w:val="003F3DDD"/>
    <w:rsid w:val="003F4362"/>
    <w:rsid w:val="003F4706"/>
    <w:rsid w:val="003F5202"/>
    <w:rsid w:val="003F56E1"/>
    <w:rsid w:val="003F5C49"/>
    <w:rsid w:val="003F610D"/>
    <w:rsid w:val="003F6ED6"/>
    <w:rsid w:val="003F7008"/>
    <w:rsid w:val="003F75EE"/>
    <w:rsid w:val="003F7A3B"/>
    <w:rsid w:val="00400C60"/>
    <w:rsid w:val="0040103A"/>
    <w:rsid w:val="004011B4"/>
    <w:rsid w:val="00401587"/>
    <w:rsid w:val="0040249D"/>
    <w:rsid w:val="00402856"/>
    <w:rsid w:val="00402AC7"/>
    <w:rsid w:val="00402EB2"/>
    <w:rsid w:val="004035A1"/>
    <w:rsid w:val="0040371D"/>
    <w:rsid w:val="00403790"/>
    <w:rsid w:val="00403D87"/>
    <w:rsid w:val="00403FBE"/>
    <w:rsid w:val="00404163"/>
    <w:rsid w:val="00404CD6"/>
    <w:rsid w:val="00404D21"/>
    <w:rsid w:val="00405057"/>
    <w:rsid w:val="0040582C"/>
    <w:rsid w:val="00405B3A"/>
    <w:rsid w:val="004067FD"/>
    <w:rsid w:val="00406E3F"/>
    <w:rsid w:val="00407ED6"/>
    <w:rsid w:val="00410C83"/>
    <w:rsid w:val="00410EB9"/>
    <w:rsid w:val="004120BB"/>
    <w:rsid w:val="004122C2"/>
    <w:rsid w:val="00412CC8"/>
    <w:rsid w:val="0041341A"/>
    <w:rsid w:val="0041361F"/>
    <w:rsid w:val="00413770"/>
    <w:rsid w:val="0041416E"/>
    <w:rsid w:val="004142F6"/>
    <w:rsid w:val="00414A6F"/>
    <w:rsid w:val="00414DD6"/>
    <w:rsid w:val="00414EA9"/>
    <w:rsid w:val="00414ECE"/>
    <w:rsid w:val="004154B5"/>
    <w:rsid w:val="00415620"/>
    <w:rsid w:val="004157BF"/>
    <w:rsid w:val="00415DFA"/>
    <w:rsid w:val="00415F9B"/>
    <w:rsid w:val="0041608B"/>
    <w:rsid w:val="00416254"/>
    <w:rsid w:val="00416A75"/>
    <w:rsid w:val="00417673"/>
    <w:rsid w:val="00417E75"/>
    <w:rsid w:val="00417EC9"/>
    <w:rsid w:val="0042165A"/>
    <w:rsid w:val="0042173A"/>
    <w:rsid w:val="004219CB"/>
    <w:rsid w:val="00421A61"/>
    <w:rsid w:val="0042200A"/>
    <w:rsid w:val="00422037"/>
    <w:rsid w:val="004238F3"/>
    <w:rsid w:val="00423A8F"/>
    <w:rsid w:val="00423B1E"/>
    <w:rsid w:val="0042423E"/>
    <w:rsid w:val="004247F0"/>
    <w:rsid w:val="00425154"/>
    <w:rsid w:val="00426011"/>
    <w:rsid w:val="00426051"/>
    <w:rsid w:val="0042616F"/>
    <w:rsid w:val="00427096"/>
    <w:rsid w:val="004306EF"/>
    <w:rsid w:val="0043118B"/>
    <w:rsid w:val="00431F04"/>
    <w:rsid w:val="0043220C"/>
    <w:rsid w:val="00432A79"/>
    <w:rsid w:val="00432ECE"/>
    <w:rsid w:val="004335B3"/>
    <w:rsid w:val="004339C6"/>
    <w:rsid w:val="00434F48"/>
    <w:rsid w:val="004350DD"/>
    <w:rsid w:val="004354E6"/>
    <w:rsid w:val="0043550F"/>
    <w:rsid w:val="00435C5D"/>
    <w:rsid w:val="00435DD5"/>
    <w:rsid w:val="00435F21"/>
    <w:rsid w:val="00436D83"/>
    <w:rsid w:val="00437319"/>
    <w:rsid w:val="004373FC"/>
    <w:rsid w:val="0043747A"/>
    <w:rsid w:val="00437636"/>
    <w:rsid w:val="00440991"/>
    <w:rsid w:val="00440D30"/>
    <w:rsid w:val="00441396"/>
    <w:rsid w:val="00441469"/>
    <w:rsid w:val="00441526"/>
    <w:rsid w:val="004424E6"/>
    <w:rsid w:val="0044272A"/>
    <w:rsid w:val="00442F8C"/>
    <w:rsid w:val="00443036"/>
    <w:rsid w:val="00443395"/>
    <w:rsid w:val="00443AD6"/>
    <w:rsid w:val="00443BE0"/>
    <w:rsid w:val="004440EC"/>
    <w:rsid w:val="00445A8E"/>
    <w:rsid w:val="00446009"/>
    <w:rsid w:val="004469FB"/>
    <w:rsid w:val="0044727D"/>
    <w:rsid w:val="00447698"/>
    <w:rsid w:val="004478DB"/>
    <w:rsid w:val="00450964"/>
    <w:rsid w:val="00450C7B"/>
    <w:rsid w:val="00452037"/>
    <w:rsid w:val="00452450"/>
    <w:rsid w:val="00452DEC"/>
    <w:rsid w:val="00453B22"/>
    <w:rsid w:val="00453DBB"/>
    <w:rsid w:val="00456B2C"/>
    <w:rsid w:val="00456B61"/>
    <w:rsid w:val="00456D80"/>
    <w:rsid w:val="00457177"/>
    <w:rsid w:val="0045774A"/>
    <w:rsid w:val="0045797B"/>
    <w:rsid w:val="00457E14"/>
    <w:rsid w:val="00460753"/>
    <w:rsid w:val="00460BF7"/>
    <w:rsid w:val="00460D1D"/>
    <w:rsid w:val="0046144D"/>
    <w:rsid w:val="0046173C"/>
    <w:rsid w:val="00461F22"/>
    <w:rsid w:val="00461FA2"/>
    <w:rsid w:val="00461FAE"/>
    <w:rsid w:val="00462308"/>
    <w:rsid w:val="00462667"/>
    <w:rsid w:val="004634C2"/>
    <w:rsid w:val="00463D8C"/>
    <w:rsid w:val="004644D3"/>
    <w:rsid w:val="004647A9"/>
    <w:rsid w:val="00465117"/>
    <w:rsid w:val="004656A9"/>
    <w:rsid w:val="00466314"/>
    <w:rsid w:val="0046649D"/>
    <w:rsid w:val="00466949"/>
    <w:rsid w:val="004669DA"/>
    <w:rsid w:val="00467212"/>
    <w:rsid w:val="004673B5"/>
    <w:rsid w:val="00467546"/>
    <w:rsid w:val="004679C4"/>
    <w:rsid w:val="00467E21"/>
    <w:rsid w:val="00470821"/>
    <w:rsid w:val="0047113E"/>
    <w:rsid w:val="00471432"/>
    <w:rsid w:val="004714CB"/>
    <w:rsid w:val="00471CC8"/>
    <w:rsid w:val="00472226"/>
    <w:rsid w:val="004736A6"/>
    <w:rsid w:val="00473952"/>
    <w:rsid w:val="00473E2B"/>
    <w:rsid w:val="00474136"/>
    <w:rsid w:val="004743D0"/>
    <w:rsid w:val="0047498D"/>
    <w:rsid w:val="004753E8"/>
    <w:rsid w:val="0047581C"/>
    <w:rsid w:val="00475DA9"/>
    <w:rsid w:val="00475E2E"/>
    <w:rsid w:val="004761FF"/>
    <w:rsid w:val="004764EC"/>
    <w:rsid w:val="00477563"/>
    <w:rsid w:val="00477675"/>
    <w:rsid w:val="004779D5"/>
    <w:rsid w:val="00477A66"/>
    <w:rsid w:val="00477C2C"/>
    <w:rsid w:val="00477E8B"/>
    <w:rsid w:val="00480879"/>
    <w:rsid w:val="00480C38"/>
    <w:rsid w:val="00480C5A"/>
    <w:rsid w:val="004813BC"/>
    <w:rsid w:val="004815E9"/>
    <w:rsid w:val="0048165B"/>
    <w:rsid w:val="004817F8"/>
    <w:rsid w:val="00481A31"/>
    <w:rsid w:val="00481B4D"/>
    <w:rsid w:val="00481D96"/>
    <w:rsid w:val="00482949"/>
    <w:rsid w:val="004838C6"/>
    <w:rsid w:val="00483D3F"/>
    <w:rsid w:val="00484DD2"/>
    <w:rsid w:val="00484FF3"/>
    <w:rsid w:val="004857F8"/>
    <w:rsid w:val="00485A6E"/>
    <w:rsid w:val="00485B22"/>
    <w:rsid w:val="004860C2"/>
    <w:rsid w:val="00486B40"/>
    <w:rsid w:val="00486E08"/>
    <w:rsid w:val="0048784A"/>
    <w:rsid w:val="00487D33"/>
    <w:rsid w:val="004900EB"/>
    <w:rsid w:val="004903BA"/>
    <w:rsid w:val="00490FC9"/>
    <w:rsid w:val="00491717"/>
    <w:rsid w:val="0049197C"/>
    <w:rsid w:val="00492234"/>
    <w:rsid w:val="004930A3"/>
    <w:rsid w:val="00494692"/>
    <w:rsid w:val="004947C9"/>
    <w:rsid w:val="00494E7B"/>
    <w:rsid w:val="00494EB6"/>
    <w:rsid w:val="00496918"/>
    <w:rsid w:val="00497509"/>
    <w:rsid w:val="0049788D"/>
    <w:rsid w:val="004A0945"/>
    <w:rsid w:val="004A1B42"/>
    <w:rsid w:val="004A1FEC"/>
    <w:rsid w:val="004A2035"/>
    <w:rsid w:val="004A23DF"/>
    <w:rsid w:val="004A2905"/>
    <w:rsid w:val="004A3D01"/>
    <w:rsid w:val="004A4C48"/>
    <w:rsid w:val="004A4D41"/>
    <w:rsid w:val="004A6538"/>
    <w:rsid w:val="004A65D2"/>
    <w:rsid w:val="004A6862"/>
    <w:rsid w:val="004A6991"/>
    <w:rsid w:val="004A7F44"/>
    <w:rsid w:val="004B060A"/>
    <w:rsid w:val="004B1FAB"/>
    <w:rsid w:val="004B2581"/>
    <w:rsid w:val="004B2B5B"/>
    <w:rsid w:val="004B2BA4"/>
    <w:rsid w:val="004B3D82"/>
    <w:rsid w:val="004B3EEB"/>
    <w:rsid w:val="004B465A"/>
    <w:rsid w:val="004B5065"/>
    <w:rsid w:val="004B517E"/>
    <w:rsid w:val="004B5440"/>
    <w:rsid w:val="004B56DB"/>
    <w:rsid w:val="004B5D46"/>
    <w:rsid w:val="004B626E"/>
    <w:rsid w:val="004B6B4A"/>
    <w:rsid w:val="004B6DEF"/>
    <w:rsid w:val="004B78F2"/>
    <w:rsid w:val="004B7A32"/>
    <w:rsid w:val="004C040A"/>
    <w:rsid w:val="004C11DC"/>
    <w:rsid w:val="004C11F2"/>
    <w:rsid w:val="004C1B6F"/>
    <w:rsid w:val="004C1BD8"/>
    <w:rsid w:val="004C1D60"/>
    <w:rsid w:val="004C24D9"/>
    <w:rsid w:val="004C29A5"/>
    <w:rsid w:val="004C3131"/>
    <w:rsid w:val="004C316B"/>
    <w:rsid w:val="004C36D6"/>
    <w:rsid w:val="004C4BEB"/>
    <w:rsid w:val="004C4C45"/>
    <w:rsid w:val="004C4E5C"/>
    <w:rsid w:val="004C4FC4"/>
    <w:rsid w:val="004C58EB"/>
    <w:rsid w:val="004C5A78"/>
    <w:rsid w:val="004C64ED"/>
    <w:rsid w:val="004C7096"/>
    <w:rsid w:val="004C71F2"/>
    <w:rsid w:val="004C74F7"/>
    <w:rsid w:val="004C77B7"/>
    <w:rsid w:val="004D02F7"/>
    <w:rsid w:val="004D04AF"/>
    <w:rsid w:val="004D1701"/>
    <w:rsid w:val="004D1D49"/>
    <w:rsid w:val="004D1FFD"/>
    <w:rsid w:val="004D2D2B"/>
    <w:rsid w:val="004D2D97"/>
    <w:rsid w:val="004D33D5"/>
    <w:rsid w:val="004D3A65"/>
    <w:rsid w:val="004D478A"/>
    <w:rsid w:val="004D4AAB"/>
    <w:rsid w:val="004D565C"/>
    <w:rsid w:val="004D6088"/>
    <w:rsid w:val="004D66E2"/>
    <w:rsid w:val="004D68CC"/>
    <w:rsid w:val="004D74B6"/>
    <w:rsid w:val="004D7876"/>
    <w:rsid w:val="004D7A52"/>
    <w:rsid w:val="004E09A4"/>
    <w:rsid w:val="004E09DE"/>
    <w:rsid w:val="004E09F3"/>
    <w:rsid w:val="004E0DD1"/>
    <w:rsid w:val="004E14E7"/>
    <w:rsid w:val="004E1A6E"/>
    <w:rsid w:val="004E29DA"/>
    <w:rsid w:val="004E31DB"/>
    <w:rsid w:val="004E3DA4"/>
    <w:rsid w:val="004E4637"/>
    <w:rsid w:val="004E46A8"/>
    <w:rsid w:val="004E5E49"/>
    <w:rsid w:val="004E6F7B"/>
    <w:rsid w:val="004E7067"/>
    <w:rsid w:val="004F00DB"/>
    <w:rsid w:val="004F0906"/>
    <w:rsid w:val="004F0ECF"/>
    <w:rsid w:val="004F1686"/>
    <w:rsid w:val="004F1893"/>
    <w:rsid w:val="004F1A76"/>
    <w:rsid w:val="004F1F6C"/>
    <w:rsid w:val="004F2888"/>
    <w:rsid w:val="004F30DC"/>
    <w:rsid w:val="004F34A8"/>
    <w:rsid w:val="004F3C53"/>
    <w:rsid w:val="004F448A"/>
    <w:rsid w:val="004F5257"/>
    <w:rsid w:val="004F687A"/>
    <w:rsid w:val="004F7188"/>
    <w:rsid w:val="004F795B"/>
    <w:rsid w:val="00500366"/>
    <w:rsid w:val="00500483"/>
    <w:rsid w:val="00500616"/>
    <w:rsid w:val="00500B93"/>
    <w:rsid w:val="00502262"/>
    <w:rsid w:val="00502368"/>
    <w:rsid w:val="005038EF"/>
    <w:rsid w:val="00504E3F"/>
    <w:rsid w:val="00505DFE"/>
    <w:rsid w:val="0050627E"/>
    <w:rsid w:val="0050658E"/>
    <w:rsid w:val="00506D94"/>
    <w:rsid w:val="00506F28"/>
    <w:rsid w:val="00506F6E"/>
    <w:rsid w:val="00506FF5"/>
    <w:rsid w:val="005102E1"/>
    <w:rsid w:val="0051033A"/>
    <w:rsid w:val="005103DA"/>
    <w:rsid w:val="00510D43"/>
    <w:rsid w:val="00511154"/>
    <w:rsid w:val="0051121E"/>
    <w:rsid w:val="00511626"/>
    <w:rsid w:val="00511C8B"/>
    <w:rsid w:val="00511F52"/>
    <w:rsid w:val="005124A6"/>
    <w:rsid w:val="00512578"/>
    <w:rsid w:val="005127D1"/>
    <w:rsid w:val="00512C6D"/>
    <w:rsid w:val="00512D88"/>
    <w:rsid w:val="00513764"/>
    <w:rsid w:val="00513810"/>
    <w:rsid w:val="00513E11"/>
    <w:rsid w:val="005144A3"/>
    <w:rsid w:val="00514C37"/>
    <w:rsid w:val="00514C44"/>
    <w:rsid w:val="00514CBE"/>
    <w:rsid w:val="00515971"/>
    <w:rsid w:val="005164EF"/>
    <w:rsid w:val="005167C9"/>
    <w:rsid w:val="00516C26"/>
    <w:rsid w:val="0051776C"/>
    <w:rsid w:val="00517C74"/>
    <w:rsid w:val="00517CE7"/>
    <w:rsid w:val="00520364"/>
    <w:rsid w:val="00521F29"/>
    <w:rsid w:val="00522854"/>
    <w:rsid w:val="00523218"/>
    <w:rsid w:val="005239AE"/>
    <w:rsid w:val="00523C45"/>
    <w:rsid w:val="00523E24"/>
    <w:rsid w:val="00523FFE"/>
    <w:rsid w:val="005241ED"/>
    <w:rsid w:val="005246DE"/>
    <w:rsid w:val="005249D6"/>
    <w:rsid w:val="00524EE5"/>
    <w:rsid w:val="005252A1"/>
    <w:rsid w:val="005252D0"/>
    <w:rsid w:val="005253CF"/>
    <w:rsid w:val="00525922"/>
    <w:rsid w:val="00525A0B"/>
    <w:rsid w:val="00525AA6"/>
    <w:rsid w:val="00525BD5"/>
    <w:rsid w:val="00525C5A"/>
    <w:rsid w:val="005266C2"/>
    <w:rsid w:val="00526CCA"/>
    <w:rsid w:val="005278C7"/>
    <w:rsid w:val="00527A34"/>
    <w:rsid w:val="0053021E"/>
    <w:rsid w:val="00530AAD"/>
    <w:rsid w:val="00530E26"/>
    <w:rsid w:val="00532606"/>
    <w:rsid w:val="00532F4E"/>
    <w:rsid w:val="0053311D"/>
    <w:rsid w:val="005333EC"/>
    <w:rsid w:val="0053343A"/>
    <w:rsid w:val="00533506"/>
    <w:rsid w:val="0053388E"/>
    <w:rsid w:val="00533896"/>
    <w:rsid w:val="00533C0F"/>
    <w:rsid w:val="005349C5"/>
    <w:rsid w:val="005349DA"/>
    <w:rsid w:val="00534D1A"/>
    <w:rsid w:val="00534E73"/>
    <w:rsid w:val="00536620"/>
    <w:rsid w:val="00536CC3"/>
    <w:rsid w:val="00536DB5"/>
    <w:rsid w:val="0054013E"/>
    <w:rsid w:val="00540709"/>
    <w:rsid w:val="00540791"/>
    <w:rsid w:val="005409BE"/>
    <w:rsid w:val="0054124D"/>
    <w:rsid w:val="00541873"/>
    <w:rsid w:val="0054197E"/>
    <w:rsid w:val="00541D6B"/>
    <w:rsid w:val="00542016"/>
    <w:rsid w:val="0054375C"/>
    <w:rsid w:val="005439FF"/>
    <w:rsid w:val="00543BA0"/>
    <w:rsid w:val="00544653"/>
    <w:rsid w:val="00544D6C"/>
    <w:rsid w:val="005451E8"/>
    <w:rsid w:val="00545327"/>
    <w:rsid w:val="00545A68"/>
    <w:rsid w:val="00545AC6"/>
    <w:rsid w:val="00545B6E"/>
    <w:rsid w:val="00546BC5"/>
    <w:rsid w:val="005473D9"/>
    <w:rsid w:val="00550D6C"/>
    <w:rsid w:val="00550F0A"/>
    <w:rsid w:val="00551985"/>
    <w:rsid w:val="005523A9"/>
    <w:rsid w:val="00552547"/>
    <w:rsid w:val="0055295A"/>
    <w:rsid w:val="00553D88"/>
    <w:rsid w:val="00553FC5"/>
    <w:rsid w:val="00554343"/>
    <w:rsid w:val="00554434"/>
    <w:rsid w:val="0055489A"/>
    <w:rsid w:val="00554A1D"/>
    <w:rsid w:val="00554AFE"/>
    <w:rsid w:val="005563DB"/>
    <w:rsid w:val="00556B5C"/>
    <w:rsid w:val="005572D4"/>
    <w:rsid w:val="005572EF"/>
    <w:rsid w:val="00557746"/>
    <w:rsid w:val="005579B2"/>
    <w:rsid w:val="00557ABA"/>
    <w:rsid w:val="00560360"/>
    <w:rsid w:val="00560CB7"/>
    <w:rsid w:val="0056206E"/>
    <w:rsid w:val="005622FA"/>
    <w:rsid w:val="005631FD"/>
    <w:rsid w:val="005636D5"/>
    <w:rsid w:val="0056403E"/>
    <w:rsid w:val="00564303"/>
    <w:rsid w:val="00564731"/>
    <w:rsid w:val="00564FFC"/>
    <w:rsid w:val="00565A1B"/>
    <w:rsid w:val="0056633F"/>
    <w:rsid w:val="005667F1"/>
    <w:rsid w:val="00566B36"/>
    <w:rsid w:val="00566C16"/>
    <w:rsid w:val="00567649"/>
    <w:rsid w:val="0056766E"/>
    <w:rsid w:val="00567B33"/>
    <w:rsid w:val="00570B7B"/>
    <w:rsid w:val="00570BDC"/>
    <w:rsid w:val="00570F58"/>
    <w:rsid w:val="00571037"/>
    <w:rsid w:val="00572275"/>
    <w:rsid w:val="005723FD"/>
    <w:rsid w:val="0057363D"/>
    <w:rsid w:val="00573E63"/>
    <w:rsid w:val="0057414C"/>
    <w:rsid w:val="0057447A"/>
    <w:rsid w:val="005745B2"/>
    <w:rsid w:val="00574AF2"/>
    <w:rsid w:val="00574D20"/>
    <w:rsid w:val="00574D83"/>
    <w:rsid w:val="00575299"/>
    <w:rsid w:val="00575695"/>
    <w:rsid w:val="00575D4C"/>
    <w:rsid w:val="00576796"/>
    <w:rsid w:val="005769F2"/>
    <w:rsid w:val="00576EF6"/>
    <w:rsid w:val="0057744A"/>
    <w:rsid w:val="00577BB7"/>
    <w:rsid w:val="00577DAB"/>
    <w:rsid w:val="00577DD7"/>
    <w:rsid w:val="005809A4"/>
    <w:rsid w:val="0058228D"/>
    <w:rsid w:val="00582398"/>
    <w:rsid w:val="005828FE"/>
    <w:rsid w:val="00582E01"/>
    <w:rsid w:val="00584D7F"/>
    <w:rsid w:val="00587856"/>
    <w:rsid w:val="005901E9"/>
    <w:rsid w:val="0059079A"/>
    <w:rsid w:val="005907B5"/>
    <w:rsid w:val="005910B1"/>
    <w:rsid w:val="00591531"/>
    <w:rsid w:val="00591688"/>
    <w:rsid w:val="00591EBD"/>
    <w:rsid w:val="0059268F"/>
    <w:rsid w:val="00592E77"/>
    <w:rsid w:val="00593635"/>
    <w:rsid w:val="00593D8D"/>
    <w:rsid w:val="00594663"/>
    <w:rsid w:val="00594673"/>
    <w:rsid w:val="00594F04"/>
    <w:rsid w:val="00595DC9"/>
    <w:rsid w:val="00595EAE"/>
    <w:rsid w:val="005967E2"/>
    <w:rsid w:val="0059696D"/>
    <w:rsid w:val="0059726C"/>
    <w:rsid w:val="00597F66"/>
    <w:rsid w:val="005A0D84"/>
    <w:rsid w:val="005A1D3F"/>
    <w:rsid w:val="005A2038"/>
    <w:rsid w:val="005A2557"/>
    <w:rsid w:val="005A2CC4"/>
    <w:rsid w:val="005A3109"/>
    <w:rsid w:val="005A37EC"/>
    <w:rsid w:val="005A3C5D"/>
    <w:rsid w:val="005A3E7E"/>
    <w:rsid w:val="005A3F95"/>
    <w:rsid w:val="005A45D0"/>
    <w:rsid w:val="005A4ADB"/>
    <w:rsid w:val="005A52CC"/>
    <w:rsid w:val="005A5850"/>
    <w:rsid w:val="005A684A"/>
    <w:rsid w:val="005A742C"/>
    <w:rsid w:val="005A7467"/>
    <w:rsid w:val="005A78E2"/>
    <w:rsid w:val="005A7D0A"/>
    <w:rsid w:val="005A7FED"/>
    <w:rsid w:val="005B007F"/>
    <w:rsid w:val="005B1A99"/>
    <w:rsid w:val="005B2959"/>
    <w:rsid w:val="005B2D19"/>
    <w:rsid w:val="005B2DB7"/>
    <w:rsid w:val="005B353C"/>
    <w:rsid w:val="005B36A6"/>
    <w:rsid w:val="005B392F"/>
    <w:rsid w:val="005B394C"/>
    <w:rsid w:val="005B3F00"/>
    <w:rsid w:val="005B3F82"/>
    <w:rsid w:val="005B4001"/>
    <w:rsid w:val="005B4271"/>
    <w:rsid w:val="005B4412"/>
    <w:rsid w:val="005B45A4"/>
    <w:rsid w:val="005B45B7"/>
    <w:rsid w:val="005B4DB9"/>
    <w:rsid w:val="005B6FBE"/>
    <w:rsid w:val="005B715E"/>
    <w:rsid w:val="005B7BA4"/>
    <w:rsid w:val="005C0128"/>
    <w:rsid w:val="005C0654"/>
    <w:rsid w:val="005C0991"/>
    <w:rsid w:val="005C09D5"/>
    <w:rsid w:val="005C15ED"/>
    <w:rsid w:val="005C1A68"/>
    <w:rsid w:val="005C213C"/>
    <w:rsid w:val="005C28AB"/>
    <w:rsid w:val="005C2AA4"/>
    <w:rsid w:val="005C2D66"/>
    <w:rsid w:val="005C436C"/>
    <w:rsid w:val="005C4CFF"/>
    <w:rsid w:val="005C508A"/>
    <w:rsid w:val="005C5149"/>
    <w:rsid w:val="005C5E23"/>
    <w:rsid w:val="005C636B"/>
    <w:rsid w:val="005C6FBC"/>
    <w:rsid w:val="005C7349"/>
    <w:rsid w:val="005D029A"/>
    <w:rsid w:val="005D060B"/>
    <w:rsid w:val="005D08A3"/>
    <w:rsid w:val="005D0C65"/>
    <w:rsid w:val="005D155C"/>
    <w:rsid w:val="005D260E"/>
    <w:rsid w:val="005D28A1"/>
    <w:rsid w:val="005D2A96"/>
    <w:rsid w:val="005D330E"/>
    <w:rsid w:val="005D36B3"/>
    <w:rsid w:val="005D4DA9"/>
    <w:rsid w:val="005D4FC7"/>
    <w:rsid w:val="005D522D"/>
    <w:rsid w:val="005D6CD7"/>
    <w:rsid w:val="005D7393"/>
    <w:rsid w:val="005E02B1"/>
    <w:rsid w:val="005E0371"/>
    <w:rsid w:val="005E0D35"/>
    <w:rsid w:val="005E0DFC"/>
    <w:rsid w:val="005E140D"/>
    <w:rsid w:val="005E14E1"/>
    <w:rsid w:val="005E161D"/>
    <w:rsid w:val="005E1DD1"/>
    <w:rsid w:val="005E227A"/>
    <w:rsid w:val="005E27EF"/>
    <w:rsid w:val="005E2E16"/>
    <w:rsid w:val="005E3670"/>
    <w:rsid w:val="005E3D5A"/>
    <w:rsid w:val="005E3E63"/>
    <w:rsid w:val="005E40BF"/>
    <w:rsid w:val="005E445C"/>
    <w:rsid w:val="005E49D1"/>
    <w:rsid w:val="005E4B7D"/>
    <w:rsid w:val="005E5299"/>
    <w:rsid w:val="005E530D"/>
    <w:rsid w:val="005E5411"/>
    <w:rsid w:val="005E59E0"/>
    <w:rsid w:val="005E5ECF"/>
    <w:rsid w:val="005E7C2D"/>
    <w:rsid w:val="005F052F"/>
    <w:rsid w:val="005F0AD1"/>
    <w:rsid w:val="005F1AAB"/>
    <w:rsid w:val="005F1C75"/>
    <w:rsid w:val="005F214B"/>
    <w:rsid w:val="005F2D11"/>
    <w:rsid w:val="005F315C"/>
    <w:rsid w:val="005F4F91"/>
    <w:rsid w:val="005F5850"/>
    <w:rsid w:val="005F60E4"/>
    <w:rsid w:val="005F62CC"/>
    <w:rsid w:val="005F6F9A"/>
    <w:rsid w:val="005F74DC"/>
    <w:rsid w:val="005F7CA8"/>
    <w:rsid w:val="00600587"/>
    <w:rsid w:val="00600863"/>
    <w:rsid w:val="0060094D"/>
    <w:rsid w:val="006019DF"/>
    <w:rsid w:val="006023F6"/>
    <w:rsid w:val="00602721"/>
    <w:rsid w:val="00603EC2"/>
    <w:rsid w:val="00604B17"/>
    <w:rsid w:val="00604CC2"/>
    <w:rsid w:val="00604E10"/>
    <w:rsid w:val="00604E1A"/>
    <w:rsid w:val="006053DC"/>
    <w:rsid w:val="00606BC6"/>
    <w:rsid w:val="00606BED"/>
    <w:rsid w:val="00606F64"/>
    <w:rsid w:val="00607186"/>
    <w:rsid w:val="00607EE4"/>
    <w:rsid w:val="0061005B"/>
    <w:rsid w:val="00610642"/>
    <w:rsid w:val="00610CBF"/>
    <w:rsid w:val="006117F3"/>
    <w:rsid w:val="00611B7C"/>
    <w:rsid w:val="00611FA8"/>
    <w:rsid w:val="00611FC5"/>
    <w:rsid w:val="006124F4"/>
    <w:rsid w:val="00612780"/>
    <w:rsid w:val="006127CD"/>
    <w:rsid w:val="00612FF2"/>
    <w:rsid w:val="00613091"/>
    <w:rsid w:val="00613528"/>
    <w:rsid w:val="006135DA"/>
    <w:rsid w:val="00613D65"/>
    <w:rsid w:val="006147EC"/>
    <w:rsid w:val="00614FB0"/>
    <w:rsid w:val="006158AB"/>
    <w:rsid w:val="00615A01"/>
    <w:rsid w:val="006163EF"/>
    <w:rsid w:val="00616449"/>
    <w:rsid w:val="006166BF"/>
    <w:rsid w:val="00616AF6"/>
    <w:rsid w:val="0061782B"/>
    <w:rsid w:val="00617972"/>
    <w:rsid w:val="00620811"/>
    <w:rsid w:val="00622B00"/>
    <w:rsid w:val="00622F0B"/>
    <w:rsid w:val="006230FA"/>
    <w:rsid w:val="00623580"/>
    <w:rsid w:val="00624E0A"/>
    <w:rsid w:val="00625D31"/>
    <w:rsid w:val="006268A2"/>
    <w:rsid w:val="00627964"/>
    <w:rsid w:val="006279CF"/>
    <w:rsid w:val="00627C3B"/>
    <w:rsid w:val="006309CC"/>
    <w:rsid w:val="00631130"/>
    <w:rsid w:val="00631158"/>
    <w:rsid w:val="006321E9"/>
    <w:rsid w:val="00632473"/>
    <w:rsid w:val="006328C4"/>
    <w:rsid w:val="006329F7"/>
    <w:rsid w:val="00633885"/>
    <w:rsid w:val="006338E3"/>
    <w:rsid w:val="00633F69"/>
    <w:rsid w:val="006344D2"/>
    <w:rsid w:val="006345E2"/>
    <w:rsid w:val="00634640"/>
    <w:rsid w:val="006346FF"/>
    <w:rsid w:val="00634C78"/>
    <w:rsid w:val="006355A6"/>
    <w:rsid w:val="006355E7"/>
    <w:rsid w:val="00635D6E"/>
    <w:rsid w:val="00635E74"/>
    <w:rsid w:val="006364FA"/>
    <w:rsid w:val="00636555"/>
    <w:rsid w:val="0063688E"/>
    <w:rsid w:val="006377E6"/>
    <w:rsid w:val="0063797E"/>
    <w:rsid w:val="00637989"/>
    <w:rsid w:val="00640182"/>
    <w:rsid w:val="00640A8B"/>
    <w:rsid w:val="006410EC"/>
    <w:rsid w:val="006413C9"/>
    <w:rsid w:val="0064158A"/>
    <w:rsid w:val="006424D7"/>
    <w:rsid w:val="0064256B"/>
    <w:rsid w:val="00643D2D"/>
    <w:rsid w:val="00643FD8"/>
    <w:rsid w:val="0064459B"/>
    <w:rsid w:val="006445CE"/>
    <w:rsid w:val="00644610"/>
    <w:rsid w:val="00644E7C"/>
    <w:rsid w:val="0064512D"/>
    <w:rsid w:val="0064566A"/>
    <w:rsid w:val="006456C6"/>
    <w:rsid w:val="00645CB3"/>
    <w:rsid w:val="00646698"/>
    <w:rsid w:val="00647680"/>
    <w:rsid w:val="00650B40"/>
    <w:rsid w:val="0065131C"/>
    <w:rsid w:val="00651345"/>
    <w:rsid w:val="0065195B"/>
    <w:rsid w:val="00652110"/>
    <w:rsid w:val="00652A70"/>
    <w:rsid w:val="00652B7E"/>
    <w:rsid w:val="0065323D"/>
    <w:rsid w:val="00653621"/>
    <w:rsid w:val="00653D88"/>
    <w:rsid w:val="00654648"/>
    <w:rsid w:val="0065482E"/>
    <w:rsid w:val="0065518E"/>
    <w:rsid w:val="00655DBC"/>
    <w:rsid w:val="00656C6A"/>
    <w:rsid w:val="00656D45"/>
    <w:rsid w:val="006579E6"/>
    <w:rsid w:val="00657E58"/>
    <w:rsid w:val="00660189"/>
    <w:rsid w:val="00660E5A"/>
    <w:rsid w:val="006619F7"/>
    <w:rsid w:val="00661B8E"/>
    <w:rsid w:val="0066234E"/>
    <w:rsid w:val="006628AF"/>
    <w:rsid w:val="00662CC7"/>
    <w:rsid w:val="00663784"/>
    <w:rsid w:val="006645A9"/>
    <w:rsid w:val="00664CE1"/>
    <w:rsid w:val="00664D64"/>
    <w:rsid w:val="00664DF2"/>
    <w:rsid w:val="00664EF9"/>
    <w:rsid w:val="00665DED"/>
    <w:rsid w:val="00666010"/>
    <w:rsid w:val="0066615E"/>
    <w:rsid w:val="00666274"/>
    <w:rsid w:val="006669CD"/>
    <w:rsid w:val="00666E96"/>
    <w:rsid w:val="006672D4"/>
    <w:rsid w:val="0067064C"/>
    <w:rsid w:val="00670748"/>
    <w:rsid w:val="00670904"/>
    <w:rsid w:val="00671029"/>
    <w:rsid w:val="00671C87"/>
    <w:rsid w:val="00671DA2"/>
    <w:rsid w:val="00671EB4"/>
    <w:rsid w:val="006722B7"/>
    <w:rsid w:val="00673019"/>
    <w:rsid w:val="00673897"/>
    <w:rsid w:val="00673E65"/>
    <w:rsid w:val="006745E1"/>
    <w:rsid w:val="00674E82"/>
    <w:rsid w:val="00675ABB"/>
    <w:rsid w:val="00675B75"/>
    <w:rsid w:val="00677925"/>
    <w:rsid w:val="00677D5B"/>
    <w:rsid w:val="006810D2"/>
    <w:rsid w:val="00681E6E"/>
    <w:rsid w:val="006820B5"/>
    <w:rsid w:val="006824DE"/>
    <w:rsid w:val="00682642"/>
    <w:rsid w:val="00684F38"/>
    <w:rsid w:val="00685005"/>
    <w:rsid w:val="0068507A"/>
    <w:rsid w:val="0068534A"/>
    <w:rsid w:val="00685A04"/>
    <w:rsid w:val="0068602C"/>
    <w:rsid w:val="00686D08"/>
    <w:rsid w:val="00687B79"/>
    <w:rsid w:val="00691954"/>
    <w:rsid w:val="00691D31"/>
    <w:rsid w:val="00692F3D"/>
    <w:rsid w:val="00693272"/>
    <w:rsid w:val="0069369D"/>
    <w:rsid w:val="00693D02"/>
    <w:rsid w:val="00694506"/>
    <w:rsid w:val="00694672"/>
    <w:rsid w:val="00694EFB"/>
    <w:rsid w:val="006952FF"/>
    <w:rsid w:val="006955BD"/>
    <w:rsid w:val="00695950"/>
    <w:rsid w:val="00695CFC"/>
    <w:rsid w:val="00695F6B"/>
    <w:rsid w:val="00695FCD"/>
    <w:rsid w:val="00696315"/>
    <w:rsid w:val="00696BA8"/>
    <w:rsid w:val="006A0283"/>
    <w:rsid w:val="006A0C90"/>
    <w:rsid w:val="006A1297"/>
    <w:rsid w:val="006A143F"/>
    <w:rsid w:val="006A1502"/>
    <w:rsid w:val="006A2017"/>
    <w:rsid w:val="006A3CE3"/>
    <w:rsid w:val="006A3D1D"/>
    <w:rsid w:val="006A3DDB"/>
    <w:rsid w:val="006A412E"/>
    <w:rsid w:val="006A4130"/>
    <w:rsid w:val="006A44B0"/>
    <w:rsid w:val="006A46B3"/>
    <w:rsid w:val="006A4971"/>
    <w:rsid w:val="006A5670"/>
    <w:rsid w:val="006A5922"/>
    <w:rsid w:val="006A5CC5"/>
    <w:rsid w:val="006A5D0A"/>
    <w:rsid w:val="006A5D55"/>
    <w:rsid w:val="006A7543"/>
    <w:rsid w:val="006B0179"/>
    <w:rsid w:val="006B0C24"/>
    <w:rsid w:val="006B0E22"/>
    <w:rsid w:val="006B0FFC"/>
    <w:rsid w:val="006B1C62"/>
    <w:rsid w:val="006B1D07"/>
    <w:rsid w:val="006B1DE5"/>
    <w:rsid w:val="006B220A"/>
    <w:rsid w:val="006B2613"/>
    <w:rsid w:val="006B2F52"/>
    <w:rsid w:val="006B318D"/>
    <w:rsid w:val="006B3623"/>
    <w:rsid w:val="006B4537"/>
    <w:rsid w:val="006B4774"/>
    <w:rsid w:val="006B4C12"/>
    <w:rsid w:val="006B4CEE"/>
    <w:rsid w:val="006B4F67"/>
    <w:rsid w:val="006B5307"/>
    <w:rsid w:val="006B53DC"/>
    <w:rsid w:val="006B5FB1"/>
    <w:rsid w:val="006B6189"/>
    <w:rsid w:val="006B61D4"/>
    <w:rsid w:val="006B62CF"/>
    <w:rsid w:val="006B66BE"/>
    <w:rsid w:val="006B69D7"/>
    <w:rsid w:val="006B6AD9"/>
    <w:rsid w:val="006B6D80"/>
    <w:rsid w:val="006B6E36"/>
    <w:rsid w:val="006B705A"/>
    <w:rsid w:val="006B7742"/>
    <w:rsid w:val="006B7B4E"/>
    <w:rsid w:val="006B7CBC"/>
    <w:rsid w:val="006C07D1"/>
    <w:rsid w:val="006C1525"/>
    <w:rsid w:val="006C1FA0"/>
    <w:rsid w:val="006C231B"/>
    <w:rsid w:val="006C29C5"/>
    <w:rsid w:val="006C33C9"/>
    <w:rsid w:val="006C37D0"/>
    <w:rsid w:val="006C43D9"/>
    <w:rsid w:val="006C4CCD"/>
    <w:rsid w:val="006C4E0B"/>
    <w:rsid w:val="006C5BAC"/>
    <w:rsid w:val="006C5ECD"/>
    <w:rsid w:val="006C5FDB"/>
    <w:rsid w:val="006C6915"/>
    <w:rsid w:val="006C700F"/>
    <w:rsid w:val="006C719B"/>
    <w:rsid w:val="006C780A"/>
    <w:rsid w:val="006C782F"/>
    <w:rsid w:val="006C7DB8"/>
    <w:rsid w:val="006C7F77"/>
    <w:rsid w:val="006D04B4"/>
    <w:rsid w:val="006D0AFF"/>
    <w:rsid w:val="006D165A"/>
    <w:rsid w:val="006D16C4"/>
    <w:rsid w:val="006D1786"/>
    <w:rsid w:val="006D1E93"/>
    <w:rsid w:val="006D1FE6"/>
    <w:rsid w:val="006D2628"/>
    <w:rsid w:val="006D39AA"/>
    <w:rsid w:val="006D3D63"/>
    <w:rsid w:val="006D4654"/>
    <w:rsid w:val="006D4FC4"/>
    <w:rsid w:val="006D6609"/>
    <w:rsid w:val="006D667C"/>
    <w:rsid w:val="006D6922"/>
    <w:rsid w:val="006D792E"/>
    <w:rsid w:val="006D7D02"/>
    <w:rsid w:val="006E077D"/>
    <w:rsid w:val="006E08B8"/>
    <w:rsid w:val="006E09F9"/>
    <w:rsid w:val="006E0B36"/>
    <w:rsid w:val="006E0D39"/>
    <w:rsid w:val="006E0DE4"/>
    <w:rsid w:val="006E171F"/>
    <w:rsid w:val="006E1DAA"/>
    <w:rsid w:val="006E26C7"/>
    <w:rsid w:val="006E2932"/>
    <w:rsid w:val="006E2AF5"/>
    <w:rsid w:val="006E3FD4"/>
    <w:rsid w:val="006E4F1C"/>
    <w:rsid w:val="006E4FE6"/>
    <w:rsid w:val="006E544F"/>
    <w:rsid w:val="006E5A31"/>
    <w:rsid w:val="006E600B"/>
    <w:rsid w:val="006E65EF"/>
    <w:rsid w:val="006E6C26"/>
    <w:rsid w:val="006E751D"/>
    <w:rsid w:val="006E785D"/>
    <w:rsid w:val="006E78E3"/>
    <w:rsid w:val="006E7C1A"/>
    <w:rsid w:val="006F00F8"/>
    <w:rsid w:val="006F01E7"/>
    <w:rsid w:val="006F11D3"/>
    <w:rsid w:val="006F159C"/>
    <w:rsid w:val="006F1B1B"/>
    <w:rsid w:val="006F218F"/>
    <w:rsid w:val="006F262F"/>
    <w:rsid w:val="006F2E4A"/>
    <w:rsid w:val="006F307D"/>
    <w:rsid w:val="006F3287"/>
    <w:rsid w:val="006F4009"/>
    <w:rsid w:val="006F41FB"/>
    <w:rsid w:val="006F5686"/>
    <w:rsid w:val="006F5C13"/>
    <w:rsid w:val="006F5CB0"/>
    <w:rsid w:val="006F6280"/>
    <w:rsid w:val="006F65CB"/>
    <w:rsid w:val="006F6C9D"/>
    <w:rsid w:val="006F7A46"/>
    <w:rsid w:val="006F7CEC"/>
    <w:rsid w:val="006F7EE2"/>
    <w:rsid w:val="00700158"/>
    <w:rsid w:val="00700345"/>
    <w:rsid w:val="007017B1"/>
    <w:rsid w:val="00701CF6"/>
    <w:rsid w:val="00701FC0"/>
    <w:rsid w:val="00702E7D"/>
    <w:rsid w:val="00703843"/>
    <w:rsid w:val="007038E5"/>
    <w:rsid w:val="00703D2F"/>
    <w:rsid w:val="00703FC7"/>
    <w:rsid w:val="007040F5"/>
    <w:rsid w:val="00704684"/>
    <w:rsid w:val="00704796"/>
    <w:rsid w:val="00704BA5"/>
    <w:rsid w:val="00704E7E"/>
    <w:rsid w:val="00704EA9"/>
    <w:rsid w:val="0070512A"/>
    <w:rsid w:val="007055A7"/>
    <w:rsid w:val="007058A7"/>
    <w:rsid w:val="00705DAE"/>
    <w:rsid w:val="00706243"/>
    <w:rsid w:val="00707827"/>
    <w:rsid w:val="00707A53"/>
    <w:rsid w:val="0071041E"/>
    <w:rsid w:val="0071155B"/>
    <w:rsid w:val="007121A8"/>
    <w:rsid w:val="00712752"/>
    <w:rsid w:val="00712C1B"/>
    <w:rsid w:val="0071318C"/>
    <w:rsid w:val="00713461"/>
    <w:rsid w:val="007139FA"/>
    <w:rsid w:val="00713A46"/>
    <w:rsid w:val="00713D5A"/>
    <w:rsid w:val="00714699"/>
    <w:rsid w:val="0071484C"/>
    <w:rsid w:val="007151A9"/>
    <w:rsid w:val="0071577A"/>
    <w:rsid w:val="00715CF0"/>
    <w:rsid w:val="007161D8"/>
    <w:rsid w:val="00716839"/>
    <w:rsid w:val="0071739E"/>
    <w:rsid w:val="007177EA"/>
    <w:rsid w:val="0072064D"/>
    <w:rsid w:val="00720DBA"/>
    <w:rsid w:val="0072176E"/>
    <w:rsid w:val="00721EA1"/>
    <w:rsid w:val="007222FB"/>
    <w:rsid w:val="007228A0"/>
    <w:rsid w:val="00723793"/>
    <w:rsid w:val="007237C0"/>
    <w:rsid w:val="007242E0"/>
    <w:rsid w:val="00724613"/>
    <w:rsid w:val="00724911"/>
    <w:rsid w:val="00724981"/>
    <w:rsid w:val="00724C2B"/>
    <w:rsid w:val="007254B6"/>
    <w:rsid w:val="00725DCB"/>
    <w:rsid w:val="00725EDE"/>
    <w:rsid w:val="0072608B"/>
    <w:rsid w:val="00726CE7"/>
    <w:rsid w:val="00727D4A"/>
    <w:rsid w:val="00730E83"/>
    <w:rsid w:val="00731987"/>
    <w:rsid w:val="00731E1A"/>
    <w:rsid w:val="0073208A"/>
    <w:rsid w:val="00732151"/>
    <w:rsid w:val="00732429"/>
    <w:rsid w:val="00732A75"/>
    <w:rsid w:val="00732F26"/>
    <w:rsid w:val="00732F39"/>
    <w:rsid w:val="00733052"/>
    <w:rsid w:val="00733456"/>
    <w:rsid w:val="0073376D"/>
    <w:rsid w:val="00733917"/>
    <w:rsid w:val="00733DE6"/>
    <w:rsid w:val="0073464C"/>
    <w:rsid w:val="0073486F"/>
    <w:rsid w:val="00735CD6"/>
    <w:rsid w:val="00735D7C"/>
    <w:rsid w:val="0073632C"/>
    <w:rsid w:val="00736DC6"/>
    <w:rsid w:val="00736F84"/>
    <w:rsid w:val="00737172"/>
    <w:rsid w:val="00737389"/>
    <w:rsid w:val="00737D9E"/>
    <w:rsid w:val="00737FBE"/>
    <w:rsid w:val="007400B9"/>
    <w:rsid w:val="00740A17"/>
    <w:rsid w:val="00740DA6"/>
    <w:rsid w:val="00741D7B"/>
    <w:rsid w:val="007425A7"/>
    <w:rsid w:val="00742943"/>
    <w:rsid w:val="00742E88"/>
    <w:rsid w:val="007431A5"/>
    <w:rsid w:val="00743BDF"/>
    <w:rsid w:val="00743F8E"/>
    <w:rsid w:val="00744FF4"/>
    <w:rsid w:val="007458ED"/>
    <w:rsid w:val="00745C36"/>
    <w:rsid w:val="00745DA9"/>
    <w:rsid w:val="0074602E"/>
    <w:rsid w:val="00746688"/>
    <w:rsid w:val="0074705C"/>
    <w:rsid w:val="007474EF"/>
    <w:rsid w:val="00747BE8"/>
    <w:rsid w:val="00747D49"/>
    <w:rsid w:val="0075070B"/>
    <w:rsid w:val="00751374"/>
    <w:rsid w:val="00751611"/>
    <w:rsid w:val="00751786"/>
    <w:rsid w:val="00751D25"/>
    <w:rsid w:val="00752863"/>
    <w:rsid w:val="00752C21"/>
    <w:rsid w:val="00752D34"/>
    <w:rsid w:val="00753352"/>
    <w:rsid w:val="00753657"/>
    <w:rsid w:val="00753990"/>
    <w:rsid w:val="00753A31"/>
    <w:rsid w:val="00753BAA"/>
    <w:rsid w:val="00754146"/>
    <w:rsid w:val="0075500F"/>
    <w:rsid w:val="007550D5"/>
    <w:rsid w:val="00755D0B"/>
    <w:rsid w:val="007561A5"/>
    <w:rsid w:val="007571D6"/>
    <w:rsid w:val="00757506"/>
    <w:rsid w:val="0076023D"/>
    <w:rsid w:val="00760586"/>
    <w:rsid w:val="007605F8"/>
    <w:rsid w:val="00760706"/>
    <w:rsid w:val="00760AC6"/>
    <w:rsid w:val="00761731"/>
    <w:rsid w:val="0076198B"/>
    <w:rsid w:val="007620D2"/>
    <w:rsid w:val="0076362B"/>
    <w:rsid w:val="0076371C"/>
    <w:rsid w:val="00763D50"/>
    <w:rsid w:val="007646ED"/>
    <w:rsid w:val="00764986"/>
    <w:rsid w:val="00764DA1"/>
    <w:rsid w:val="00765110"/>
    <w:rsid w:val="00765906"/>
    <w:rsid w:val="00765B92"/>
    <w:rsid w:val="00765F7F"/>
    <w:rsid w:val="00766081"/>
    <w:rsid w:val="007661B3"/>
    <w:rsid w:val="00766A7F"/>
    <w:rsid w:val="00766A81"/>
    <w:rsid w:val="00766B72"/>
    <w:rsid w:val="007706E5"/>
    <w:rsid w:val="00771050"/>
    <w:rsid w:val="00771639"/>
    <w:rsid w:val="007717C2"/>
    <w:rsid w:val="00771CE4"/>
    <w:rsid w:val="00772137"/>
    <w:rsid w:val="00772B98"/>
    <w:rsid w:val="00772BA0"/>
    <w:rsid w:val="00772C64"/>
    <w:rsid w:val="007734BD"/>
    <w:rsid w:val="007737E4"/>
    <w:rsid w:val="00773CDD"/>
    <w:rsid w:val="00773DA0"/>
    <w:rsid w:val="0077400A"/>
    <w:rsid w:val="00774B70"/>
    <w:rsid w:val="00774B7C"/>
    <w:rsid w:val="00775199"/>
    <w:rsid w:val="00775606"/>
    <w:rsid w:val="00775943"/>
    <w:rsid w:val="00775991"/>
    <w:rsid w:val="00776614"/>
    <w:rsid w:val="00776736"/>
    <w:rsid w:val="00776771"/>
    <w:rsid w:val="007769E5"/>
    <w:rsid w:val="007775A7"/>
    <w:rsid w:val="00777A41"/>
    <w:rsid w:val="00777BC2"/>
    <w:rsid w:val="00780434"/>
    <w:rsid w:val="007819F2"/>
    <w:rsid w:val="00782100"/>
    <w:rsid w:val="00782281"/>
    <w:rsid w:val="00782726"/>
    <w:rsid w:val="00783B78"/>
    <w:rsid w:val="00783F1F"/>
    <w:rsid w:val="007840D7"/>
    <w:rsid w:val="007843D9"/>
    <w:rsid w:val="0078448D"/>
    <w:rsid w:val="00784C81"/>
    <w:rsid w:val="00784EDD"/>
    <w:rsid w:val="00784F62"/>
    <w:rsid w:val="007874F4"/>
    <w:rsid w:val="0079097C"/>
    <w:rsid w:val="00790E1A"/>
    <w:rsid w:val="00790FF5"/>
    <w:rsid w:val="0079126D"/>
    <w:rsid w:val="00791AD2"/>
    <w:rsid w:val="00791B60"/>
    <w:rsid w:val="00791FBF"/>
    <w:rsid w:val="007933F7"/>
    <w:rsid w:val="00793AC4"/>
    <w:rsid w:val="00793E69"/>
    <w:rsid w:val="007940E3"/>
    <w:rsid w:val="007943B5"/>
    <w:rsid w:val="0079489D"/>
    <w:rsid w:val="007951C9"/>
    <w:rsid w:val="00795429"/>
    <w:rsid w:val="00796146"/>
    <w:rsid w:val="00797B4F"/>
    <w:rsid w:val="00797C03"/>
    <w:rsid w:val="00797EF9"/>
    <w:rsid w:val="007A016F"/>
    <w:rsid w:val="007A0872"/>
    <w:rsid w:val="007A188C"/>
    <w:rsid w:val="007A1AE2"/>
    <w:rsid w:val="007A2FEE"/>
    <w:rsid w:val="007A3297"/>
    <w:rsid w:val="007A3302"/>
    <w:rsid w:val="007A36DC"/>
    <w:rsid w:val="007A3A87"/>
    <w:rsid w:val="007A4392"/>
    <w:rsid w:val="007A44A9"/>
    <w:rsid w:val="007A55A9"/>
    <w:rsid w:val="007A591A"/>
    <w:rsid w:val="007A6262"/>
    <w:rsid w:val="007A6867"/>
    <w:rsid w:val="007A6935"/>
    <w:rsid w:val="007A7899"/>
    <w:rsid w:val="007B030F"/>
    <w:rsid w:val="007B099C"/>
    <w:rsid w:val="007B0CEC"/>
    <w:rsid w:val="007B15F7"/>
    <w:rsid w:val="007B1B54"/>
    <w:rsid w:val="007B2B57"/>
    <w:rsid w:val="007B3265"/>
    <w:rsid w:val="007B3D63"/>
    <w:rsid w:val="007B4445"/>
    <w:rsid w:val="007B4587"/>
    <w:rsid w:val="007B4A8B"/>
    <w:rsid w:val="007B699E"/>
    <w:rsid w:val="007B6BDF"/>
    <w:rsid w:val="007B6C5A"/>
    <w:rsid w:val="007C0746"/>
    <w:rsid w:val="007C07D1"/>
    <w:rsid w:val="007C083E"/>
    <w:rsid w:val="007C0959"/>
    <w:rsid w:val="007C163C"/>
    <w:rsid w:val="007C177D"/>
    <w:rsid w:val="007C2D2F"/>
    <w:rsid w:val="007C30FA"/>
    <w:rsid w:val="007C411B"/>
    <w:rsid w:val="007C4595"/>
    <w:rsid w:val="007C46C8"/>
    <w:rsid w:val="007C49C4"/>
    <w:rsid w:val="007C4B25"/>
    <w:rsid w:val="007C55FB"/>
    <w:rsid w:val="007C5CAA"/>
    <w:rsid w:val="007C62F3"/>
    <w:rsid w:val="007C7D16"/>
    <w:rsid w:val="007C7E09"/>
    <w:rsid w:val="007D1DA5"/>
    <w:rsid w:val="007D21E3"/>
    <w:rsid w:val="007D2A8A"/>
    <w:rsid w:val="007D2C80"/>
    <w:rsid w:val="007D2FD5"/>
    <w:rsid w:val="007D3D50"/>
    <w:rsid w:val="007D42D8"/>
    <w:rsid w:val="007D4771"/>
    <w:rsid w:val="007D4EC8"/>
    <w:rsid w:val="007D563E"/>
    <w:rsid w:val="007D5976"/>
    <w:rsid w:val="007D5A9C"/>
    <w:rsid w:val="007D6DBE"/>
    <w:rsid w:val="007D6F53"/>
    <w:rsid w:val="007D7752"/>
    <w:rsid w:val="007D7B79"/>
    <w:rsid w:val="007D7C33"/>
    <w:rsid w:val="007E249F"/>
    <w:rsid w:val="007E2835"/>
    <w:rsid w:val="007E2FDB"/>
    <w:rsid w:val="007E32D3"/>
    <w:rsid w:val="007E3FE2"/>
    <w:rsid w:val="007E43D8"/>
    <w:rsid w:val="007E48EF"/>
    <w:rsid w:val="007E4F7C"/>
    <w:rsid w:val="007E515C"/>
    <w:rsid w:val="007E56B6"/>
    <w:rsid w:val="007E57AB"/>
    <w:rsid w:val="007E5BEF"/>
    <w:rsid w:val="007E632E"/>
    <w:rsid w:val="007E6D62"/>
    <w:rsid w:val="007E780B"/>
    <w:rsid w:val="007E7A9B"/>
    <w:rsid w:val="007F06C5"/>
    <w:rsid w:val="007F121F"/>
    <w:rsid w:val="007F1433"/>
    <w:rsid w:val="007F144C"/>
    <w:rsid w:val="007F1E0A"/>
    <w:rsid w:val="007F22AD"/>
    <w:rsid w:val="007F230D"/>
    <w:rsid w:val="007F2616"/>
    <w:rsid w:val="007F2A55"/>
    <w:rsid w:val="007F34D5"/>
    <w:rsid w:val="007F3770"/>
    <w:rsid w:val="007F385E"/>
    <w:rsid w:val="007F3C38"/>
    <w:rsid w:val="007F488F"/>
    <w:rsid w:val="007F493A"/>
    <w:rsid w:val="007F49C4"/>
    <w:rsid w:val="007F5A4D"/>
    <w:rsid w:val="007F7857"/>
    <w:rsid w:val="007F7E75"/>
    <w:rsid w:val="0080013C"/>
    <w:rsid w:val="00800198"/>
    <w:rsid w:val="008008FB"/>
    <w:rsid w:val="008015D4"/>
    <w:rsid w:val="00801EAD"/>
    <w:rsid w:val="00802312"/>
    <w:rsid w:val="00802872"/>
    <w:rsid w:val="008037C5"/>
    <w:rsid w:val="00803C19"/>
    <w:rsid w:val="00803F39"/>
    <w:rsid w:val="00804355"/>
    <w:rsid w:val="008046C0"/>
    <w:rsid w:val="00804A3E"/>
    <w:rsid w:val="0080565E"/>
    <w:rsid w:val="00807830"/>
    <w:rsid w:val="00807B3E"/>
    <w:rsid w:val="0081002F"/>
    <w:rsid w:val="00810287"/>
    <w:rsid w:val="00811D31"/>
    <w:rsid w:val="00812506"/>
    <w:rsid w:val="00812949"/>
    <w:rsid w:val="0081297D"/>
    <w:rsid w:val="00812E05"/>
    <w:rsid w:val="00813B59"/>
    <w:rsid w:val="00813BD4"/>
    <w:rsid w:val="008147EA"/>
    <w:rsid w:val="008147F7"/>
    <w:rsid w:val="00814C3C"/>
    <w:rsid w:val="00814F07"/>
    <w:rsid w:val="008150F2"/>
    <w:rsid w:val="00815122"/>
    <w:rsid w:val="008152CB"/>
    <w:rsid w:val="0081539B"/>
    <w:rsid w:val="00816031"/>
    <w:rsid w:val="00816141"/>
    <w:rsid w:val="00816178"/>
    <w:rsid w:val="0081668F"/>
    <w:rsid w:val="00816712"/>
    <w:rsid w:val="008167BC"/>
    <w:rsid w:val="00816D3C"/>
    <w:rsid w:val="0081729A"/>
    <w:rsid w:val="0081734A"/>
    <w:rsid w:val="00817E07"/>
    <w:rsid w:val="00817FE5"/>
    <w:rsid w:val="0082023D"/>
    <w:rsid w:val="00820851"/>
    <w:rsid w:val="00820ED8"/>
    <w:rsid w:val="0082118E"/>
    <w:rsid w:val="0082165B"/>
    <w:rsid w:val="0082185B"/>
    <w:rsid w:val="00822771"/>
    <w:rsid w:val="00822CBF"/>
    <w:rsid w:val="00823325"/>
    <w:rsid w:val="00823B6D"/>
    <w:rsid w:val="008246E9"/>
    <w:rsid w:val="00825DA6"/>
    <w:rsid w:val="00827073"/>
    <w:rsid w:val="008271B1"/>
    <w:rsid w:val="0082752C"/>
    <w:rsid w:val="008278B3"/>
    <w:rsid w:val="00830176"/>
    <w:rsid w:val="00830251"/>
    <w:rsid w:val="008302AA"/>
    <w:rsid w:val="00830349"/>
    <w:rsid w:val="008309C6"/>
    <w:rsid w:val="00830F76"/>
    <w:rsid w:val="008311EA"/>
    <w:rsid w:val="008320F5"/>
    <w:rsid w:val="00832546"/>
    <w:rsid w:val="00832869"/>
    <w:rsid w:val="00834D6F"/>
    <w:rsid w:val="00834FCC"/>
    <w:rsid w:val="00835904"/>
    <w:rsid w:val="00835995"/>
    <w:rsid w:val="00835E87"/>
    <w:rsid w:val="00836544"/>
    <w:rsid w:val="0083669E"/>
    <w:rsid w:val="00836B43"/>
    <w:rsid w:val="00836E22"/>
    <w:rsid w:val="00837002"/>
    <w:rsid w:val="008371E8"/>
    <w:rsid w:val="00837E99"/>
    <w:rsid w:val="00840DD1"/>
    <w:rsid w:val="008413EC"/>
    <w:rsid w:val="0084218A"/>
    <w:rsid w:val="00842969"/>
    <w:rsid w:val="00842B54"/>
    <w:rsid w:val="00842D24"/>
    <w:rsid w:val="008435B9"/>
    <w:rsid w:val="00843AD9"/>
    <w:rsid w:val="00843AE2"/>
    <w:rsid w:val="00844654"/>
    <w:rsid w:val="00844823"/>
    <w:rsid w:val="00844A00"/>
    <w:rsid w:val="00844F65"/>
    <w:rsid w:val="008453EB"/>
    <w:rsid w:val="0084581E"/>
    <w:rsid w:val="0084652C"/>
    <w:rsid w:val="008468A9"/>
    <w:rsid w:val="008473EC"/>
    <w:rsid w:val="00847B59"/>
    <w:rsid w:val="00850631"/>
    <w:rsid w:val="00850697"/>
    <w:rsid w:val="008511D5"/>
    <w:rsid w:val="00851F45"/>
    <w:rsid w:val="00852070"/>
    <w:rsid w:val="00852B5A"/>
    <w:rsid w:val="00853753"/>
    <w:rsid w:val="00855135"/>
    <w:rsid w:val="008559DE"/>
    <w:rsid w:val="008562AB"/>
    <w:rsid w:val="00856A80"/>
    <w:rsid w:val="00856E56"/>
    <w:rsid w:val="00857095"/>
    <w:rsid w:val="00857FE2"/>
    <w:rsid w:val="0086015B"/>
    <w:rsid w:val="00860404"/>
    <w:rsid w:val="00860475"/>
    <w:rsid w:val="00860ABC"/>
    <w:rsid w:val="00862100"/>
    <w:rsid w:val="008629CC"/>
    <w:rsid w:val="00862B8B"/>
    <w:rsid w:val="00863352"/>
    <w:rsid w:val="0086340E"/>
    <w:rsid w:val="00863A2A"/>
    <w:rsid w:val="00863AF9"/>
    <w:rsid w:val="00863EB9"/>
    <w:rsid w:val="00864637"/>
    <w:rsid w:val="0086467D"/>
    <w:rsid w:val="00864710"/>
    <w:rsid w:val="008647EE"/>
    <w:rsid w:val="00864E9D"/>
    <w:rsid w:val="00866430"/>
    <w:rsid w:val="0086649A"/>
    <w:rsid w:val="00866740"/>
    <w:rsid w:val="008669C4"/>
    <w:rsid w:val="00866B69"/>
    <w:rsid w:val="0086709A"/>
    <w:rsid w:val="008672FA"/>
    <w:rsid w:val="00867599"/>
    <w:rsid w:val="008704A4"/>
    <w:rsid w:val="008708B6"/>
    <w:rsid w:val="0087159D"/>
    <w:rsid w:val="00871A3E"/>
    <w:rsid w:val="00872219"/>
    <w:rsid w:val="008726BF"/>
    <w:rsid w:val="0087294F"/>
    <w:rsid w:val="008731DD"/>
    <w:rsid w:val="008748DF"/>
    <w:rsid w:val="00875020"/>
    <w:rsid w:val="008756CF"/>
    <w:rsid w:val="00876282"/>
    <w:rsid w:val="00876293"/>
    <w:rsid w:val="00876485"/>
    <w:rsid w:val="0087665B"/>
    <w:rsid w:val="00877BCA"/>
    <w:rsid w:val="0088013B"/>
    <w:rsid w:val="008805EB"/>
    <w:rsid w:val="008807BC"/>
    <w:rsid w:val="00880C4A"/>
    <w:rsid w:val="0088187D"/>
    <w:rsid w:val="00881DA0"/>
    <w:rsid w:val="00882D93"/>
    <w:rsid w:val="00883E39"/>
    <w:rsid w:val="00884E82"/>
    <w:rsid w:val="00884EDF"/>
    <w:rsid w:val="00885587"/>
    <w:rsid w:val="00885AD8"/>
    <w:rsid w:val="00886468"/>
    <w:rsid w:val="00886525"/>
    <w:rsid w:val="008872D6"/>
    <w:rsid w:val="008872EC"/>
    <w:rsid w:val="008877DE"/>
    <w:rsid w:val="008900A6"/>
    <w:rsid w:val="00890E6D"/>
    <w:rsid w:val="008912C8"/>
    <w:rsid w:val="008917F7"/>
    <w:rsid w:val="00891BCF"/>
    <w:rsid w:val="00891E72"/>
    <w:rsid w:val="0089237D"/>
    <w:rsid w:val="00892BCD"/>
    <w:rsid w:val="0089316D"/>
    <w:rsid w:val="008933D0"/>
    <w:rsid w:val="00893F5D"/>
    <w:rsid w:val="00894924"/>
    <w:rsid w:val="00894D8F"/>
    <w:rsid w:val="00894D94"/>
    <w:rsid w:val="00895263"/>
    <w:rsid w:val="0089559B"/>
    <w:rsid w:val="00896305"/>
    <w:rsid w:val="0089664E"/>
    <w:rsid w:val="00896F2B"/>
    <w:rsid w:val="008A09AC"/>
    <w:rsid w:val="008A0B34"/>
    <w:rsid w:val="008A18E6"/>
    <w:rsid w:val="008A1BA8"/>
    <w:rsid w:val="008A248A"/>
    <w:rsid w:val="008A31B3"/>
    <w:rsid w:val="008A3424"/>
    <w:rsid w:val="008A3AB3"/>
    <w:rsid w:val="008A3D7D"/>
    <w:rsid w:val="008A4582"/>
    <w:rsid w:val="008A4779"/>
    <w:rsid w:val="008A4E87"/>
    <w:rsid w:val="008A5437"/>
    <w:rsid w:val="008A5734"/>
    <w:rsid w:val="008A6508"/>
    <w:rsid w:val="008A6C03"/>
    <w:rsid w:val="008A6C2D"/>
    <w:rsid w:val="008A742D"/>
    <w:rsid w:val="008A74B0"/>
    <w:rsid w:val="008B0657"/>
    <w:rsid w:val="008B0EFC"/>
    <w:rsid w:val="008B1DBF"/>
    <w:rsid w:val="008B38E4"/>
    <w:rsid w:val="008B3E03"/>
    <w:rsid w:val="008B4C12"/>
    <w:rsid w:val="008B5249"/>
    <w:rsid w:val="008B548A"/>
    <w:rsid w:val="008B5B2F"/>
    <w:rsid w:val="008B61D1"/>
    <w:rsid w:val="008B7782"/>
    <w:rsid w:val="008B7AD9"/>
    <w:rsid w:val="008B7F91"/>
    <w:rsid w:val="008B7FB7"/>
    <w:rsid w:val="008C09B4"/>
    <w:rsid w:val="008C0C45"/>
    <w:rsid w:val="008C0C53"/>
    <w:rsid w:val="008C1039"/>
    <w:rsid w:val="008C1568"/>
    <w:rsid w:val="008C1B61"/>
    <w:rsid w:val="008C1FD7"/>
    <w:rsid w:val="008C3179"/>
    <w:rsid w:val="008C3507"/>
    <w:rsid w:val="008C3583"/>
    <w:rsid w:val="008C376B"/>
    <w:rsid w:val="008C3AA5"/>
    <w:rsid w:val="008C3CB4"/>
    <w:rsid w:val="008C3DDE"/>
    <w:rsid w:val="008C4609"/>
    <w:rsid w:val="008C488E"/>
    <w:rsid w:val="008C5752"/>
    <w:rsid w:val="008C63B8"/>
    <w:rsid w:val="008C66AE"/>
    <w:rsid w:val="008C787E"/>
    <w:rsid w:val="008C7961"/>
    <w:rsid w:val="008C7AE5"/>
    <w:rsid w:val="008D05F8"/>
    <w:rsid w:val="008D0BF3"/>
    <w:rsid w:val="008D1275"/>
    <w:rsid w:val="008D19ED"/>
    <w:rsid w:val="008D2181"/>
    <w:rsid w:val="008D22E6"/>
    <w:rsid w:val="008D2361"/>
    <w:rsid w:val="008D2F5B"/>
    <w:rsid w:val="008D310E"/>
    <w:rsid w:val="008D44F2"/>
    <w:rsid w:val="008D463E"/>
    <w:rsid w:val="008D47BB"/>
    <w:rsid w:val="008D489C"/>
    <w:rsid w:val="008D4FBE"/>
    <w:rsid w:val="008D5342"/>
    <w:rsid w:val="008D5E80"/>
    <w:rsid w:val="008D70AF"/>
    <w:rsid w:val="008D78BC"/>
    <w:rsid w:val="008D7B37"/>
    <w:rsid w:val="008E0076"/>
    <w:rsid w:val="008E0C58"/>
    <w:rsid w:val="008E0E6E"/>
    <w:rsid w:val="008E1F57"/>
    <w:rsid w:val="008E2AD9"/>
    <w:rsid w:val="008E2C5C"/>
    <w:rsid w:val="008E2C7E"/>
    <w:rsid w:val="008E2D95"/>
    <w:rsid w:val="008E2EF8"/>
    <w:rsid w:val="008E355C"/>
    <w:rsid w:val="008E4109"/>
    <w:rsid w:val="008E4E85"/>
    <w:rsid w:val="008E5068"/>
    <w:rsid w:val="008E564D"/>
    <w:rsid w:val="008E6203"/>
    <w:rsid w:val="008E6716"/>
    <w:rsid w:val="008E7289"/>
    <w:rsid w:val="008E7DDA"/>
    <w:rsid w:val="008E7E72"/>
    <w:rsid w:val="008F105E"/>
    <w:rsid w:val="008F1267"/>
    <w:rsid w:val="008F170A"/>
    <w:rsid w:val="008F194C"/>
    <w:rsid w:val="008F1C0B"/>
    <w:rsid w:val="008F239D"/>
    <w:rsid w:val="008F2918"/>
    <w:rsid w:val="008F2EAB"/>
    <w:rsid w:val="008F4BA2"/>
    <w:rsid w:val="008F5215"/>
    <w:rsid w:val="008F5243"/>
    <w:rsid w:val="008F52BB"/>
    <w:rsid w:val="008F5804"/>
    <w:rsid w:val="008F6301"/>
    <w:rsid w:val="008F65B1"/>
    <w:rsid w:val="008F666C"/>
    <w:rsid w:val="008F6730"/>
    <w:rsid w:val="008F67BE"/>
    <w:rsid w:val="008F6866"/>
    <w:rsid w:val="008F6B49"/>
    <w:rsid w:val="008F6E39"/>
    <w:rsid w:val="00900187"/>
    <w:rsid w:val="00900609"/>
    <w:rsid w:val="00900A42"/>
    <w:rsid w:val="009012D8"/>
    <w:rsid w:val="00901505"/>
    <w:rsid w:val="009017BE"/>
    <w:rsid w:val="00901B5E"/>
    <w:rsid w:val="00901E26"/>
    <w:rsid w:val="0090231B"/>
    <w:rsid w:val="009023AB"/>
    <w:rsid w:val="009028B1"/>
    <w:rsid w:val="00902D15"/>
    <w:rsid w:val="009030E0"/>
    <w:rsid w:val="0090321E"/>
    <w:rsid w:val="009036E1"/>
    <w:rsid w:val="009037F2"/>
    <w:rsid w:val="00903DC8"/>
    <w:rsid w:val="00903F74"/>
    <w:rsid w:val="00904098"/>
    <w:rsid w:val="00904623"/>
    <w:rsid w:val="00904806"/>
    <w:rsid w:val="00904B32"/>
    <w:rsid w:val="00904BF2"/>
    <w:rsid w:val="009057ED"/>
    <w:rsid w:val="009059D2"/>
    <w:rsid w:val="00905C08"/>
    <w:rsid w:val="00905C8E"/>
    <w:rsid w:val="00905F1A"/>
    <w:rsid w:val="009063AA"/>
    <w:rsid w:val="00906808"/>
    <w:rsid w:val="00906A67"/>
    <w:rsid w:val="00906E76"/>
    <w:rsid w:val="009075AC"/>
    <w:rsid w:val="009079D1"/>
    <w:rsid w:val="00907DBE"/>
    <w:rsid w:val="00910383"/>
    <w:rsid w:val="0091064E"/>
    <w:rsid w:val="009110AF"/>
    <w:rsid w:val="00911878"/>
    <w:rsid w:val="00911AC3"/>
    <w:rsid w:val="00912135"/>
    <w:rsid w:val="009126D5"/>
    <w:rsid w:val="00912FEC"/>
    <w:rsid w:val="00913169"/>
    <w:rsid w:val="0091374F"/>
    <w:rsid w:val="009142C8"/>
    <w:rsid w:val="0091445C"/>
    <w:rsid w:val="009148F4"/>
    <w:rsid w:val="00914AC1"/>
    <w:rsid w:val="00916431"/>
    <w:rsid w:val="0091775F"/>
    <w:rsid w:val="00917F35"/>
    <w:rsid w:val="009200AD"/>
    <w:rsid w:val="009202E1"/>
    <w:rsid w:val="009209D7"/>
    <w:rsid w:val="00920AEB"/>
    <w:rsid w:val="00920B2C"/>
    <w:rsid w:val="00920D94"/>
    <w:rsid w:val="00920DCB"/>
    <w:rsid w:val="00920F77"/>
    <w:rsid w:val="00921586"/>
    <w:rsid w:val="009216ED"/>
    <w:rsid w:val="00921732"/>
    <w:rsid w:val="00921826"/>
    <w:rsid w:val="0092183D"/>
    <w:rsid w:val="009218C2"/>
    <w:rsid w:val="00922214"/>
    <w:rsid w:val="00922986"/>
    <w:rsid w:val="00922A44"/>
    <w:rsid w:val="0092309A"/>
    <w:rsid w:val="009237B0"/>
    <w:rsid w:val="00924204"/>
    <w:rsid w:val="009249B9"/>
    <w:rsid w:val="00924A6D"/>
    <w:rsid w:val="00924ACF"/>
    <w:rsid w:val="00924D30"/>
    <w:rsid w:val="009251DC"/>
    <w:rsid w:val="009255D5"/>
    <w:rsid w:val="00925882"/>
    <w:rsid w:val="009259CD"/>
    <w:rsid w:val="00926EDB"/>
    <w:rsid w:val="009272C7"/>
    <w:rsid w:val="00927467"/>
    <w:rsid w:val="00927CBE"/>
    <w:rsid w:val="00930042"/>
    <w:rsid w:val="00931180"/>
    <w:rsid w:val="00931767"/>
    <w:rsid w:val="009322A0"/>
    <w:rsid w:val="00932602"/>
    <w:rsid w:val="00932685"/>
    <w:rsid w:val="0093309A"/>
    <w:rsid w:val="0093332A"/>
    <w:rsid w:val="00934092"/>
    <w:rsid w:val="00934D24"/>
    <w:rsid w:val="00934D9C"/>
    <w:rsid w:val="00935229"/>
    <w:rsid w:val="009356A1"/>
    <w:rsid w:val="00935A6A"/>
    <w:rsid w:val="00935FCF"/>
    <w:rsid w:val="009362D7"/>
    <w:rsid w:val="0094005A"/>
    <w:rsid w:val="00940545"/>
    <w:rsid w:val="009405B4"/>
    <w:rsid w:val="009411E7"/>
    <w:rsid w:val="00941287"/>
    <w:rsid w:val="00941B97"/>
    <w:rsid w:val="00941F8D"/>
    <w:rsid w:val="00943121"/>
    <w:rsid w:val="00943658"/>
    <w:rsid w:val="00943669"/>
    <w:rsid w:val="009437E8"/>
    <w:rsid w:val="00944224"/>
    <w:rsid w:val="009443B5"/>
    <w:rsid w:val="00944B2E"/>
    <w:rsid w:val="0094507E"/>
    <w:rsid w:val="009454FF"/>
    <w:rsid w:val="00945F1E"/>
    <w:rsid w:val="009462A0"/>
    <w:rsid w:val="009466B0"/>
    <w:rsid w:val="00947016"/>
    <w:rsid w:val="009500A5"/>
    <w:rsid w:val="0095039A"/>
    <w:rsid w:val="00950B81"/>
    <w:rsid w:val="00951F00"/>
    <w:rsid w:val="00952279"/>
    <w:rsid w:val="00952A43"/>
    <w:rsid w:val="00952D07"/>
    <w:rsid w:val="00952E63"/>
    <w:rsid w:val="009538DC"/>
    <w:rsid w:val="00954E51"/>
    <w:rsid w:val="0095567A"/>
    <w:rsid w:val="00957ED6"/>
    <w:rsid w:val="009600BA"/>
    <w:rsid w:val="0096017C"/>
    <w:rsid w:val="00960486"/>
    <w:rsid w:val="0096072B"/>
    <w:rsid w:val="009610E9"/>
    <w:rsid w:val="00961622"/>
    <w:rsid w:val="009616DB"/>
    <w:rsid w:val="009618C1"/>
    <w:rsid w:val="00961B4A"/>
    <w:rsid w:val="009620D9"/>
    <w:rsid w:val="009627FE"/>
    <w:rsid w:val="00962CF5"/>
    <w:rsid w:val="00963F4A"/>
    <w:rsid w:val="009643FE"/>
    <w:rsid w:val="009646DE"/>
    <w:rsid w:val="0096485E"/>
    <w:rsid w:val="00964FAD"/>
    <w:rsid w:val="0096586C"/>
    <w:rsid w:val="009679C7"/>
    <w:rsid w:val="00967A26"/>
    <w:rsid w:val="00967E83"/>
    <w:rsid w:val="009704BA"/>
    <w:rsid w:val="009708C1"/>
    <w:rsid w:val="0097156D"/>
    <w:rsid w:val="00971C41"/>
    <w:rsid w:val="00971E0A"/>
    <w:rsid w:val="00974A08"/>
    <w:rsid w:val="00974B78"/>
    <w:rsid w:val="00974CBC"/>
    <w:rsid w:val="0097537C"/>
    <w:rsid w:val="0097563A"/>
    <w:rsid w:val="00975724"/>
    <w:rsid w:val="00975D7A"/>
    <w:rsid w:val="00976057"/>
    <w:rsid w:val="00976832"/>
    <w:rsid w:val="00977024"/>
    <w:rsid w:val="0097786D"/>
    <w:rsid w:val="009778C5"/>
    <w:rsid w:val="00977AA2"/>
    <w:rsid w:val="00980865"/>
    <w:rsid w:val="00980CD2"/>
    <w:rsid w:val="00981033"/>
    <w:rsid w:val="009815D7"/>
    <w:rsid w:val="00981761"/>
    <w:rsid w:val="0098184F"/>
    <w:rsid w:val="009819C3"/>
    <w:rsid w:val="00981A4B"/>
    <w:rsid w:val="00981D41"/>
    <w:rsid w:val="0098227D"/>
    <w:rsid w:val="00982949"/>
    <w:rsid w:val="00983193"/>
    <w:rsid w:val="009834DE"/>
    <w:rsid w:val="00983C4F"/>
    <w:rsid w:val="00984367"/>
    <w:rsid w:val="0098455B"/>
    <w:rsid w:val="00984BA2"/>
    <w:rsid w:val="00985014"/>
    <w:rsid w:val="00986029"/>
    <w:rsid w:val="009871DD"/>
    <w:rsid w:val="00987EEB"/>
    <w:rsid w:val="009916E4"/>
    <w:rsid w:val="0099183C"/>
    <w:rsid w:val="00992210"/>
    <w:rsid w:val="00992A00"/>
    <w:rsid w:val="009939E4"/>
    <w:rsid w:val="00994B3B"/>
    <w:rsid w:val="00994F56"/>
    <w:rsid w:val="00995472"/>
    <w:rsid w:val="00995F4F"/>
    <w:rsid w:val="009976CB"/>
    <w:rsid w:val="00997A7E"/>
    <w:rsid w:val="009A01F8"/>
    <w:rsid w:val="009A025C"/>
    <w:rsid w:val="009A0DB8"/>
    <w:rsid w:val="009A2A35"/>
    <w:rsid w:val="009A2F4D"/>
    <w:rsid w:val="009A3195"/>
    <w:rsid w:val="009A392E"/>
    <w:rsid w:val="009A3CCF"/>
    <w:rsid w:val="009A431D"/>
    <w:rsid w:val="009A51AE"/>
    <w:rsid w:val="009A6731"/>
    <w:rsid w:val="009A69C8"/>
    <w:rsid w:val="009A6D66"/>
    <w:rsid w:val="009B0303"/>
    <w:rsid w:val="009B052F"/>
    <w:rsid w:val="009B0871"/>
    <w:rsid w:val="009B0AB9"/>
    <w:rsid w:val="009B231F"/>
    <w:rsid w:val="009B26FD"/>
    <w:rsid w:val="009B3BAB"/>
    <w:rsid w:val="009B4783"/>
    <w:rsid w:val="009B4E9F"/>
    <w:rsid w:val="009B5898"/>
    <w:rsid w:val="009B5CAC"/>
    <w:rsid w:val="009B5CEE"/>
    <w:rsid w:val="009B5DC3"/>
    <w:rsid w:val="009B652E"/>
    <w:rsid w:val="009B70CC"/>
    <w:rsid w:val="009C07F7"/>
    <w:rsid w:val="009C158F"/>
    <w:rsid w:val="009C17D0"/>
    <w:rsid w:val="009C1E1D"/>
    <w:rsid w:val="009C20DC"/>
    <w:rsid w:val="009C2398"/>
    <w:rsid w:val="009C239B"/>
    <w:rsid w:val="009C325A"/>
    <w:rsid w:val="009C32D2"/>
    <w:rsid w:val="009C3682"/>
    <w:rsid w:val="009C3B05"/>
    <w:rsid w:val="009C407C"/>
    <w:rsid w:val="009C4411"/>
    <w:rsid w:val="009C44F4"/>
    <w:rsid w:val="009C542C"/>
    <w:rsid w:val="009C5B32"/>
    <w:rsid w:val="009C65CC"/>
    <w:rsid w:val="009C6DA8"/>
    <w:rsid w:val="009C71BE"/>
    <w:rsid w:val="009C7C20"/>
    <w:rsid w:val="009D00FC"/>
    <w:rsid w:val="009D029D"/>
    <w:rsid w:val="009D045A"/>
    <w:rsid w:val="009D0EA5"/>
    <w:rsid w:val="009D14DF"/>
    <w:rsid w:val="009D1686"/>
    <w:rsid w:val="009D1B85"/>
    <w:rsid w:val="009D27C2"/>
    <w:rsid w:val="009D2DDC"/>
    <w:rsid w:val="009D3405"/>
    <w:rsid w:val="009D377C"/>
    <w:rsid w:val="009D3A1E"/>
    <w:rsid w:val="009D3DAA"/>
    <w:rsid w:val="009D443F"/>
    <w:rsid w:val="009D4FB1"/>
    <w:rsid w:val="009D52EA"/>
    <w:rsid w:val="009D5F99"/>
    <w:rsid w:val="009D61A6"/>
    <w:rsid w:val="009D72AA"/>
    <w:rsid w:val="009D7554"/>
    <w:rsid w:val="009D77F3"/>
    <w:rsid w:val="009D79CF"/>
    <w:rsid w:val="009D7FF6"/>
    <w:rsid w:val="009E06A8"/>
    <w:rsid w:val="009E11EA"/>
    <w:rsid w:val="009E1348"/>
    <w:rsid w:val="009E18A3"/>
    <w:rsid w:val="009E1979"/>
    <w:rsid w:val="009E27DC"/>
    <w:rsid w:val="009E3310"/>
    <w:rsid w:val="009E333A"/>
    <w:rsid w:val="009E37E0"/>
    <w:rsid w:val="009E39F7"/>
    <w:rsid w:val="009E5181"/>
    <w:rsid w:val="009E5220"/>
    <w:rsid w:val="009E613A"/>
    <w:rsid w:val="009E7D6D"/>
    <w:rsid w:val="009E7E46"/>
    <w:rsid w:val="009F094C"/>
    <w:rsid w:val="009F0A25"/>
    <w:rsid w:val="009F0DE3"/>
    <w:rsid w:val="009F10CC"/>
    <w:rsid w:val="009F1AA5"/>
    <w:rsid w:val="009F261A"/>
    <w:rsid w:val="009F274B"/>
    <w:rsid w:val="009F2BCF"/>
    <w:rsid w:val="009F3602"/>
    <w:rsid w:val="009F3616"/>
    <w:rsid w:val="009F4815"/>
    <w:rsid w:val="009F4E1A"/>
    <w:rsid w:val="009F683C"/>
    <w:rsid w:val="009F6E8D"/>
    <w:rsid w:val="009F7B29"/>
    <w:rsid w:val="00A00112"/>
    <w:rsid w:val="00A00255"/>
    <w:rsid w:val="00A00EEF"/>
    <w:rsid w:val="00A01ECD"/>
    <w:rsid w:val="00A021FD"/>
    <w:rsid w:val="00A0237A"/>
    <w:rsid w:val="00A02A75"/>
    <w:rsid w:val="00A02CB0"/>
    <w:rsid w:val="00A033DB"/>
    <w:rsid w:val="00A035BE"/>
    <w:rsid w:val="00A0399F"/>
    <w:rsid w:val="00A039A3"/>
    <w:rsid w:val="00A03C16"/>
    <w:rsid w:val="00A05617"/>
    <w:rsid w:val="00A06C7B"/>
    <w:rsid w:val="00A06FC6"/>
    <w:rsid w:val="00A070EA"/>
    <w:rsid w:val="00A07219"/>
    <w:rsid w:val="00A0727C"/>
    <w:rsid w:val="00A109F5"/>
    <w:rsid w:val="00A10B35"/>
    <w:rsid w:val="00A10ED8"/>
    <w:rsid w:val="00A11260"/>
    <w:rsid w:val="00A1140F"/>
    <w:rsid w:val="00A11A54"/>
    <w:rsid w:val="00A12531"/>
    <w:rsid w:val="00A128E5"/>
    <w:rsid w:val="00A1293E"/>
    <w:rsid w:val="00A1296A"/>
    <w:rsid w:val="00A129E7"/>
    <w:rsid w:val="00A12E0C"/>
    <w:rsid w:val="00A131B3"/>
    <w:rsid w:val="00A13B27"/>
    <w:rsid w:val="00A14019"/>
    <w:rsid w:val="00A1424A"/>
    <w:rsid w:val="00A1481D"/>
    <w:rsid w:val="00A14F9D"/>
    <w:rsid w:val="00A1532D"/>
    <w:rsid w:val="00A15F38"/>
    <w:rsid w:val="00A1744B"/>
    <w:rsid w:val="00A207D0"/>
    <w:rsid w:val="00A20CA1"/>
    <w:rsid w:val="00A20CC9"/>
    <w:rsid w:val="00A20D93"/>
    <w:rsid w:val="00A20DCB"/>
    <w:rsid w:val="00A22C03"/>
    <w:rsid w:val="00A233AD"/>
    <w:rsid w:val="00A23693"/>
    <w:rsid w:val="00A23817"/>
    <w:rsid w:val="00A24A5C"/>
    <w:rsid w:val="00A24AC5"/>
    <w:rsid w:val="00A24DFB"/>
    <w:rsid w:val="00A254A7"/>
    <w:rsid w:val="00A25878"/>
    <w:rsid w:val="00A25C99"/>
    <w:rsid w:val="00A26467"/>
    <w:rsid w:val="00A26513"/>
    <w:rsid w:val="00A26540"/>
    <w:rsid w:val="00A2707C"/>
    <w:rsid w:val="00A30822"/>
    <w:rsid w:val="00A31808"/>
    <w:rsid w:val="00A33710"/>
    <w:rsid w:val="00A34D08"/>
    <w:rsid w:val="00A369D0"/>
    <w:rsid w:val="00A36CB9"/>
    <w:rsid w:val="00A37100"/>
    <w:rsid w:val="00A37221"/>
    <w:rsid w:val="00A37A01"/>
    <w:rsid w:val="00A37E3E"/>
    <w:rsid w:val="00A40BB0"/>
    <w:rsid w:val="00A413F5"/>
    <w:rsid w:val="00A428C3"/>
    <w:rsid w:val="00A428D3"/>
    <w:rsid w:val="00A42A28"/>
    <w:rsid w:val="00A42DC0"/>
    <w:rsid w:val="00A443A4"/>
    <w:rsid w:val="00A4491B"/>
    <w:rsid w:val="00A45121"/>
    <w:rsid w:val="00A45517"/>
    <w:rsid w:val="00A457CA"/>
    <w:rsid w:val="00A45FC2"/>
    <w:rsid w:val="00A46261"/>
    <w:rsid w:val="00A463EC"/>
    <w:rsid w:val="00A46BD9"/>
    <w:rsid w:val="00A47540"/>
    <w:rsid w:val="00A477A7"/>
    <w:rsid w:val="00A47BD2"/>
    <w:rsid w:val="00A47CA8"/>
    <w:rsid w:val="00A50031"/>
    <w:rsid w:val="00A50069"/>
    <w:rsid w:val="00A50633"/>
    <w:rsid w:val="00A50E97"/>
    <w:rsid w:val="00A51B4C"/>
    <w:rsid w:val="00A52151"/>
    <w:rsid w:val="00A5249B"/>
    <w:rsid w:val="00A525B5"/>
    <w:rsid w:val="00A5274F"/>
    <w:rsid w:val="00A52A47"/>
    <w:rsid w:val="00A5302F"/>
    <w:rsid w:val="00A53DCD"/>
    <w:rsid w:val="00A540DC"/>
    <w:rsid w:val="00A54599"/>
    <w:rsid w:val="00A54992"/>
    <w:rsid w:val="00A54AE3"/>
    <w:rsid w:val="00A54E26"/>
    <w:rsid w:val="00A54E37"/>
    <w:rsid w:val="00A54FA5"/>
    <w:rsid w:val="00A55492"/>
    <w:rsid w:val="00A55B6C"/>
    <w:rsid w:val="00A56077"/>
    <w:rsid w:val="00A56150"/>
    <w:rsid w:val="00A5629A"/>
    <w:rsid w:val="00A563AF"/>
    <w:rsid w:val="00A564BD"/>
    <w:rsid w:val="00A56BEE"/>
    <w:rsid w:val="00A571C4"/>
    <w:rsid w:val="00A57545"/>
    <w:rsid w:val="00A6040B"/>
    <w:rsid w:val="00A60908"/>
    <w:rsid w:val="00A60B4E"/>
    <w:rsid w:val="00A61530"/>
    <w:rsid w:val="00A61E2C"/>
    <w:rsid w:val="00A63D61"/>
    <w:rsid w:val="00A64D37"/>
    <w:rsid w:val="00A64EB4"/>
    <w:rsid w:val="00A65EF0"/>
    <w:rsid w:val="00A660FC"/>
    <w:rsid w:val="00A6639A"/>
    <w:rsid w:val="00A6692C"/>
    <w:rsid w:val="00A670E2"/>
    <w:rsid w:val="00A67927"/>
    <w:rsid w:val="00A67FF3"/>
    <w:rsid w:val="00A71727"/>
    <w:rsid w:val="00A71F76"/>
    <w:rsid w:val="00A72C40"/>
    <w:rsid w:val="00A72DDC"/>
    <w:rsid w:val="00A74E86"/>
    <w:rsid w:val="00A76131"/>
    <w:rsid w:val="00A7692D"/>
    <w:rsid w:val="00A76B9F"/>
    <w:rsid w:val="00A76DC2"/>
    <w:rsid w:val="00A77317"/>
    <w:rsid w:val="00A777BC"/>
    <w:rsid w:val="00A77AE8"/>
    <w:rsid w:val="00A8076A"/>
    <w:rsid w:val="00A80954"/>
    <w:rsid w:val="00A80A82"/>
    <w:rsid w:val="00A816FE"/>
    <w:rsid w:val="00A81BE9"/>
    <w:rsid w:val="00A81CE2"/>
    <w:rsid w:val="00A82700"/>
    <w:rsid w:val="00A82735"/>
    <w:rsid w:val="00A82CC8"/>
    <w:rsid w:val="00A8300E"/>
    <w:rsid w:val="00A83517"/>
    <w:rsid w:val="00A844D9"/>
    <w:rsid w:val="00A8519E"/>
    <w:rsid w:val="00A855BF"/>
    <w:rsid w:val="00A8573A"/>
    <w:rsid w:val="00A861C5"/>
    <w:rsid w:val="00A861D7"/>
    <w:rsid w:val="00A86F70"/>
    <w:rsid w:val="00A87610"/>
    <w:rsid w:val="00A877BB"/>
    <w:rsid w:val="00A90190"/>
    <w:rsid w:val="00A90538"/>
    <w:rsid w:val="00A90CAB"/>
    <w:rsid w:val="00A911C0"/>
    <w:rsid w:val="00A916DD"/>
    <w:rsid w:val="00A9258A"/>
    <w:rsid w:val="00A92F68"/>
    <w:rsid w:val="00A933D7"/>
    <w:rsid w:val="00A94050"/>
    <w:rsid w:val="00A94061"/>
    <w:rsid w:val="00A943C9"/>
    <w:rsid w:val="00A95290"/>
    <w:rsid w:val="00A954AE"/>
    <w:rsid w:val="00A958F4"/>
    <w:rsid w:val="00A95CDB"/>
    <w:rsid w:val="00A963B3"/>
    <w:rsid w:val="00A9645C"/>
    <w:rsid w:val="00A964D0"/>
    <w:rsid w:val="00A968CF"/>
    <w:rsid w:val="00AA0130"/>
    <w:rsid w:val="00AA07ED"/>
    <w:rsid w:val="00AA0A12"/>
    <w:rsid w:val="00AA0B2B"/>
    <w:rsid w:val="00AA0D17"/>
    <w:rsid w:val="00AA16B8"/>
    <w:rsid w:val="00AA1C75"/>
    <w:rsid w:val="00AA1C94"/>
    <w:rsid w:val="00AA1F8D"/>
    <w:rsid w:val="00AA3165"/>
    <w:rsid w:val="00AA3400"/>
    <w:rsid w:val="00AA39B3"/>
    <w:rsid w:val="00AA3D8C"/>
    <w:rsid w:val="00AA5741"/>
    <w:rsid w:val="00AA5E9A"/>
    <w:rsid w:val="00AA76D8"/>
    <w:rsid w:val="00AA781B"/>
    <w:rsid w:val="00AB01CB"/>
    <w:rsid w:val="00AB0589"/>
    <w:rsid w:val="00AB0619"/>
    <w:rsid w:val="00AB0E81"/>
    <w:rsid w:val="00AB2955"/>
    <w:rsid w:val="00AB2B7B"/>
    <w:rsid w:val="00AB33EF"/>
    <w:rsid w:val="00AB3868"/>
    <w:rsid w:val="00AB3D57"/>
    <w:rsid w:val="00AB3F24"/>
    <w:rsid w:val="00AB3FAD"/>
    <w:rsid w:val="00AB4799"/>
    <w:rsid w:val="00AB4937"/>
    <w:rsid w:val="00AB4CE0"/>
    <w:rsid w:val="00AB56B7"/>
    <w:rsid w:val="00AB57E9"/>
    <w:rsid w:val="00AB5877"/>
    <w:rsid w:val="00AB5FCB"/>
    <w:rsid w:val="00AB6A7E"/>
    <w:rsid w:val="00AB6E38"/>
    <w:rsid w:val="00AB6FB4"/>
    <w:rsid w:val="00AB72F8"/>
    <w:rsid w:val="00AB74A3"/>
    <w:rsid w:val="00AB7BE0"/>
    <w:rsid w:val="00AC05C5"/>
    <w:rsid w:val="00AC09D6"/>
    <w:rsid w:val="00AC0D5C"/>
    <w:rsid w:val="00AC1411"/>
    <w:rsid w:val="00AC16F3"/>
    <w:rsid w:val="00AC2CF5"/>
    <w:rsid w:val="00AC3280"/>
    <w:rsid w:val="00AC347F"/>
    <w:rsid w:val="00AC381B"/>
    <w:rsid w:val="00AC3880"/>
    <w:rsid w:val="00AC423C"/>
    <w:rsid w:val="00AC484C"/>
    <w:rsid w:val="00AC492E"/>
    <w:rsid w:val="00AC5619"/>
    <w:rsid w:val="00AC627C"/>
    <w:rsid w:val="00AC63E1"/>
    <w:rsid w:val="00AC64E8"/>
    <w:rsid w:val="00AC658E"/>
    <w:rsid w:val="00AC7215"/>
    <w:rsid w:val="00AC7E64"/>
    <w:rsid w:val="00AD039E"/>
    <w:rsid w:val="00AD094F"/>
    <w:rsid w:val="00AD1CB7"/>
    <w:rsid w:val="00AD2AB7"/>
    <w:rsid w:val="00AD2C5B"/>
    <w:rsid w:val="00AD3454"/>
    <w:rsid w:val="00AD3A0A"/>
    <w:rsid w:val="00AD5C7B"/>
    <w:rsid w:val="00AD6849"/>
    <w:rsid w:val="00AD6983"/>
    <w:rsid w:val="00AD6FB0"/>
    <w:rsid w:val="00AD72D2"/>
    <w:rsid w:val="00AD7465"/>
    <w:rsid w:val="00AE01F8"/>
    <w:rsid w:val="00AE1217"/>
    <w:rsid w:val="00AE2118"/>
    <w:rsid w:val="00AE2D7B"/>
    <w:rsid w:val="00AE3A2A"/>
    <w:rsid w:val="00AE46D6"/>
    <w:rsid w:val="00AE4B65"/>
    <w:rsid w:val="00AE4D6D"/>
    <w:rsid w:val="00AE62A0"/>
    <w:rsid w:val="00AE6364"/>
    <w:rsid w:val="00AE64E4"/>
    <w:rsid w:val="00AE668D"/>
    <w:rsid w:val="00AE6C93"/>
    <w:rsid w:val="00AE6E95"/>
    <w:rsid w:val="00AE7DA1"/>
    <w:rsid w:val="00AF06DF"/>
    <w:rsid w:val="00AF0C1D"/>
    <w:rsid w:val="00AF2113"/>
    <w:rsid w:val="00AF24EB"/>
    <w:rsid w:val="00AF267F"/>
    <w:rsid w:val="00AF2F68"/>
    <w:rsid w:val="00AF37D4"/>
    <w:rsid w:val="00AF3E97"/>
    <w:rsid w:val="00AF41A3"/>
    <w:rsid w:val="00AF4DA4"/>
    <w:rsid w:val="00AF4FD1"/>
    <w:rsid w:val="00AF5413"/>
    <w:rsid w:val="00AF5F44"/>
    <w:rsid w:val="00AF609C"/>
    <w:rsid w:val="00AF6818"/>
    <w:rsid w:val="00B0014F"/>
    <w:rsid w:val="00B001E9"/>
    <w:rsid w:val="00B004DF"/>
    <w:rsid w:val="00B00831"/>
    <w:rsid w:val="00B01307"/>
    <w:rsid w:val="00B01E84"/>
    <w:rsid w:val="00B02205"/>
    <w:rsid w:val="00B02A8E"/>
    <w:rsid w:val="00B03432"/>
    <w:rsid w:val="00B03C22"/>
    <w:rsid w:val="00B04140"/>
    <w:rsid w:val="00B046C8"/>
    <w:rsid w:val="00B04F75"/>
    <w:rsid w:val="00B05385"/>
    <w:rsid w:val="00B06265"/>
    <w:rsid w:val="00B06290"/>
    <w:rsid w:val="00B06B62"/>
    <w:rsid w:val="00B06F36"/>
    <w:rsid w:val="00B07A94"/>
    <w:rsid w:val="00B11291"/>
    <w:rsid w:val="00B113F6"/>
    <w:rsid w:val="00B11434"/>
    <w:rsid w:val="00B11589"/>
    <w:rsid w:val="00B117D4"/>
    <w:rsid w:val="00B11A1D"/>
    <w:rsid w:val="00B11B60"/>
    <w:rsid w:val="00B126B1"/>
    <w:rsid w:val="00B12775"/>
    <w:rsid w:val="00B132DD"/>
    <w:rsid w:val="00B143F7"/>
    <w:rsid w:val="00B148FC"/>
    <w:rsid w:val="00B15818"/>
    <w:rsid w:val="00B158C8"/>
    <w:rsid w:val="00B15E02"/>
    <w:rsid w:val="00B170C0"/>
    <w:rsid w:val="00B1769B"/>
    <w:rsid w:val="00B1773F"/>
    <w:rsid w:val="00B2138D"/>
    <w:rsid w:val="00B2172C"/>
    <w:rsid w:val="00B218D9"/>
    <w:rsid w:val="00B2290C"/>
    <w:rsid w:val="00B22971"/>
    <w:rsid w:val="00B233F7"/>
    <w:rsid w:val="00B23FF4"/>
    <w:rsid w:val="00B24254"/>
    <w:rsid w:val="00B242A2"/>
    <w:rsid w:val="00B244FC"/>
    <w:rsid w:val="00B2477F"/>
    <w:rsid w:val="00B24F50"/>
    <w:rsid w:val="00B257F9"/>
    <w:rsid w:val="00B25DAE"/>
    <w:rsid w:val="00B2632B"/>
    <w:rsid w:val="00B26392"/>
    <w:rsid w:val="00B26B94"/>
    <w:rsid w:val="00B278CE"/>
    <w:rsid w:val="00B3012A"/>
    <w:rsid w:val="00B30226"/>
    <w:rsid w:val="00B3050D"/>
    <w:rsid w:val="00B30772"/>
    <w:rsid w:val="00B308A2"/>
    <w:rsid w:val="00B30E5C"/>
    <w:rsid w:val="00B31158"/>
    <w:rsid w:val="00B3126A"/>
    <w:rsid w:val="00B31417"/>
    <w:rsid w:val="00B31AF1"/>
    <w:rsid w:val="00B31AFD"/>
    <w:rsid w:val="00B31E05"/>
    <w:rsid w:val="00B32491"/>
    <w:rsid w:val="00B3254D"/>
    <w:rsid w:val="00B326C8"/>
    <w:rsid w:val="00B330E4"/>
    <w:rsid w:val="00B331B8"/>
    <w:rsid w:val="00B3348E"/>
    <w:rsid w:val="00B33C77"/>
    <w:rsid w:val="00B33CB8"/>
    <w:rsid w:val="00B3401F"/>
    <w:rsid w:val="00B3409D"/>
    <w:rsid w:val="00B35912"/>
    <w:rsid w:val="00B362C2"/>
    <w:rsid w:val="00B3659D"/>
    <w:rsid w:val="00B36BED"/>
    <w:rsid w:val="00B37032"/>
    <w:rsid w:val="00B373A2"/>
    <w:rsid w:val="00B37659"/>
    <w:rsid w:val="00B4004C"/>
    <w:rsid w:val="00B40E9D"/>
    <w:rsid w:val="00B41CA5"/>
    <w:rsid w:val="00B420AB"/>
    <w:rsid w:val="00B4225B"/>
    <w:rsid w:val="00B42855"/>
    <w:rsid w:val="00B43223"/>
    <w:rsid w:val="00B4354A"/>
    <w:rsid w:val="00B43D64"/>
    <w:rsid w:val="00B44C68"/>
    <w:rsid w:val="00B45558"/>
    <w:rsid w:val="00B46233"/>
    <w:rsid w:val="00B4631E"/>
    <w:rsid w:val="00B46CF0"/>
    <w:rsid w:val="00B470CA"/>
    <w:rsid w:val="00B47132"/>
    <w:rsid w:val="00B47A62"/>
    <w:rsid w:val="00B50071"/>
    <w:rsid w:val="00B50448"/>
    <w:rsid w:val="00B50458"/>
    <w:rsid w:val="00B509AA"/>
    <w:rsid w:val="00B50F73"/>
    <w:rsid w:val="00B51336"/>
    <w:rsid w:val="00B51577"/>
    <w:rsid w:val="00B516F5"/>
    <w:rsid w:val="00B51C3C"/>
    <w:rsid w:val="00B525E6"/>
    <w:rsid w:val="00B528BB"/>
    <w:rsid w:val="00B53C3B"/>
    <w:rsid w:val="00B53C79"/>
    <w:rsid w:val="00B542C0"/>
    <w:rsid w:val="00B54546"/>
    <w:rsid w:val="00B5525C"/>
    <w:rsid w:val="00B5533D"/>
    <w:rsid w:val="00B55490"/>
    <w:rsid w:val="00B55960"/>
    <w:rsid w:val="00B55E14"/>
    <w:rsid w:val="00B56065"/>
    <w:rsid w:val="00B563DC"/>
    <w:rsid w:val="00B564A3"/>
    <w:rsid w:val="00B566C9"/>
    <w:rsid w:val="00B574D7"/>
    <w:rsid w:val="00B57561"/>
    <w:rsid w:val="00B57C63"/>
    <w:rsid w:val="00B60139"/>
    <w:rsid w:val="00B612CB"/>
    <w:rsid w:val="00B613FF"/>
    <w:rsid w:val="00B627FF"/>
    <w:rsid w:val="00B65014"/>
    <w:rsid w:val="00B6508A"/>
    <w:rsid w:val="00B65797"/>
    <w:rsid w:val="00B666B3"/>
    <w:rsid w:val="00B67665"/>
    <w:rsid w:val="00B67A22"/>
    <w:rsid w:val="00B7021C"/>
    <w:rsid w:val="00B704C5"/>
    <w:rsid w:val="00B7053F"/>
    <w:rsid w:val="00B70E3F"/>
    <w:rsid w:val="00B71C00"/>
    <w:rsid w:val="00B72383"/>
    <w:rsid w:val="00B724B4"/>
    <w:rsid w:val="00B727D6"/>
    <w:rsid w:val="00B72A8C"/>
    <w:rsid w:val="00B72CAA"/>
    <w:rsid w:val="00B72E43"/>
    <w:rsid w:val="00B72FBD"/>
    <w:rsid w:val="00B732CC"/>
    <w:rsid w:val="00B736D5"/>
    <w:rsid w:val="00B73EEC"/>
    <w:rsid w:val="00B73FF1"/>
    <w:rsid w:val="00B74299"/>
    <w:rsid w:val="00B74BBD"/>
    <w:rsid w:val="00B74E98"/>
    <w:rsid w:val="00B75175"/>
    <w:rsid w:val="00B7519A"/>
    <w:rsid w:val="00B75A7A"/>
    <w:rsid w:val="00B75E6A"/>
    <w:rsid w:val="00B76783"/>
    <w:rsid w:val="00B76BFF"/>
    <w:rsid w:val="00B771EA"/>
    <w:rsid w:val="00B7768D"/>
    <w:rsid w:val="00B804A1"/>
    <w:rsid w:val="00B80ABA"/>
    <w:rsid w:val="00B80F86"/>
    <w:rsid w:val="00B8103B"/>
    <w:rsid w:val="00B83891"/>
    <w:rsid w:val="00B8455C"/>
    <w:rsid w:val="00B85544"/>
    <w:rsid w:val="00B8578A"/>
    <w:rsid w:val="00B859B0"/>
    <w:rsid w:val="00B86439"/>
    <w:rsid w:val="00B86B6B"/>
    <w:rsid w:val="00B86EBA"/>
    <w:rsid w:val="00B87A56"/>
    <w:rsid w:val="00B87F41"/>
    <w:rsid w:val="00B90C77"/>
    <w:rsid w:val="00B90CD5"/>
    <w:rsid w:val="00B90D07"/>
    <w:rsid w:val="00B918C4"/>
    <w:rsid w:val="00B92207"/>
    <w:rsid w:val="00B92552"/>
    <w:rsid w:val="00B92755"/>
    <w:rsid w:val="00B92989"/>
    <w:rsid w:val="00B92D24"/>
    <w:rsid w:val="00B93142"/>
    <w:rsid w:val="00B93530"/>
    <w:rsid w:val="00B936F0"/>
    <w:rsid w:val="00B93F6E"/>
    <w:rsid w:val="00B94367"/>
    <w:rsid w:val="00B94443"/>
    <w:rsid w:val="00B9488E"/>
    <w:rsid w:val="00B948A7"/>
    <w:rsid w:val="00B94F4E"/>
    <w:rsid w:val="00B95477"/>
    <w:rsid w:val="00B95659"/>
    <w:rsid w:val="00B956C2"/>
    <w:rsid w:val="00B96047"/>
    <w:rsid w:val="00B96070"/>
    <w:rsid w:val="00B9636F"/>
    <w:rsid w:val="00B974D8"/>
    <w:rsid w:val="00B97924"/>
    <w:rsid w:val="00B97E05"/>
    <w:rsid w:val="00BA097E"/>
    <w:rsid w:val="00BA0D0E"/>
    <w:rsid w:val="00BA10BF"/>
    <w:rsid w:val="00BA1C63"/>
    <w:rsid w:val="00BA1E3E"/>
    <w:rsid w:val="00BA1F18"/>
    <w:rsid w:val="00BA20D1"/>
    <w:rsid w:val="00BA270B"/>
    <w:rsid w:val="00BA2839"/>
    <w:rsid w:val="00BA28A0"/>
    <w:rsid w:val="00BA38C3"/>
    <w:rsid w:val="00BA3DAB"/>
    <w:rsid w:val="00BA3FD6"/>
    <w:rsid w:val="00BA4A39"/>
    <w:rsid w:val="00BA6229"/>
    <w:rsid w:val="00BA645F"/>
    <w:rsid w:val="00BB011B"/>
    <w:rsid w:val="00BB06FD"/>
    <w:rsid w:val="00BB11EC"/>
    <w:rsid w:val="00BB135B"/>
    <w:rsid w:val="00BB2542"/>
    <w:rsid w:val="00BB2E1D"/>
    <w:rsid w:val="00BB3402"/>
    <w:rsid w:val="00BB3AC4"/>
    <w:rsid w:val="00BB3BFE"/>
    <w:rsid w:val="00BB480D"/>
    <w:rsid w:val="00BB4F8B"/>
    <w:rsid w:val="00BB5215"/>
    <w:rsid w:val="00BB528D"/>
    <w:rsid w:val="00BB6F73"/>
    <w:rsid w:val="00BC0011"/>
    <w:rsid w:val="00BC04E0"/>
    <w:rsid w:val="00BC0893"/>
    <w:rsid w:val="00BC0B00"/>
    <w:rsid w:val="00BC0B06"/>
    <w:rsid w:val="00BC10C0"/>
    <w:rsid w:val="00BC163F"/>
    <w:rsid w:val="00BC16F3"/>
    <w:rsid w:val="00BC1EAF"/>
    <w:rsid w:val="00BC22CF"/>
    <w:rsid w:val="00BC24C1"/>
    <w:rsid w:val="00BC24D3"/>
    <w:rsid w:val="00BC2518"/>
    <w:rsid w:val="00BC25CF"/>
    <w:rsid w:val="00BC28C7"/>
    <w:rsid w:val="00BC2CA4"/>
    <w:rsid w:val="00BC2E50"/>
    <w:rsid w:val="00BC31C7"/>
    <w:rsid w:val="00BC34B4"/>
    <w:rsid w:val="00BC419B"/>
    <w:rsid w:val="00BC49AC"/>
    <w:rsid w:val="00BC4ECB"/>
    <w:rsid w:val="00BC554F"/>
    <w:rsid w:val="00BC5A88"/>
    <w:rsid w:val="00BC62C1"/>
    <w:rsid w:val="00BC7283"/>
    <w:rsid w:val="00BC7CCB"/>
    <w:rsid w:val="00BC7CDF"/>
    <w:rsid w:val="00BD025C"/>
    <w:rsid w:val="00BD0511"/>
    <w:rsid w:val="00BD1419"/>
    <w:rsid w:val="00BD1421"/>
    <w:rsid w:val="00BD15B2"/>
    <w:rsid w:val="00BD19E3"/>
    <w:rsid w:val="00BD1ABF"/>
    <w:rsid w:val="00BD1AF8"/>
    <w:rsid w:val="00BD1D31"/>
    <w:rsid w:val="00BD2B83"/>
    <w:rsid w:val="00BD40AD"/>
    <w:rsid w:val="00BD4D1A"/>
    <w:rsid w:val="00BD5357"/>
    <w:rsid w:val="00BD5873"/>
    <w:rsid w:val="00BD5A6B"/>
    <w:rsid w:val="00BD7882"/>
    <w:rsid w:val="00BD7886"/>
    <w:rsid w:val="00BD7E88"/>
    <w:rsid w:val="00BE0283"/>
    <w:rsid w:val="00BE05AB"/>
    <w:rsid w:val="00BE0BA7"/>
    <w:rsid w:val="00BE0E93"/>
    <w:rsid w:val="00BE1529"/>
    <w:rsid w:val="00BE1759"/>
    <w:rsid w:val="00BE1CC7"/>
    <w:rsid w:val="00BE2214"/>
    <w:rsid w:val="00BE2661"/>
    <w:rsid w:val="00BE273F"/>
    <w:rsid w:val="00BE2C7B"/>
    <w:rsid w:val="00BE34B6"/>
    <w:rsid w:val="00BE3D13"/>
    <w:rsid w:val="00BE4F86"/>
    <w:rsid w:val="00BE61C5"/>
    <w:rsid w:val="00BE6C4B"/>
    <w:rsid w:val="00BE7276"/>
    <w:rsid w:val="00BE7475"/>
    <w:rsid w:val="00BF0168"/>
    <w:rsid w:val="00BF0856"/>
    <w:rsid w:val="00BF15CD"/>
    <w:rsid w:val="00BF1A86"/>
    <w:rsid w:val="00BF3C45"/>
    <w:rsid w:val="00BF3CF2"/>
    <w:rsid w:val="00BF4BD5"/>
    <w:rsid w:val="00BF6680"/>
    <w:rsid w:val="00BF758A"/>
    <w:rsid w:val="00BF7974"/>
    <w:rsid w:val="00C00E0F"/>
    <w:rsid w:val="00C01699"/>
    <w:rsid w:val="00C0261A"/>
    <w:rsid w:val="00C03667"/>
    <w:rsid w:val="00C03C0B"/>
    <w:rsid w:val="00C03EAA"/>
    <w:rsid w:val="00C04455"/>
    <w:rsid w:val="00C04CD6"/>
    <w:rsid w:val="00C04EA3"/>
    <w:rsid w:val="00C061BC"/>
    <w:rsid w:val="00C067AD"/>
    <w:rsid w:val="00C06E8D"/>
    <w:rsid w:val="00C06F18"/>
    <w:rsid w:val="00C071C3"/>
    <w:rsid w:val="00C073DD"/>
    <w:rsid w:val="00C076CC"/>
    <w:rsid w:val="00C07760"/>
    <w:rsid w:val="00C07823"/>
    <w:rsid w:val="00C07852"/>
    <w:rsid w:val="00C10166"/>
    <w:rsid w:val="00C102EB"/>
    <w:rsid w:val="00C10672"/>
    <w:rsid w:val="00C10B5F"/>
    <w:rsid w:val="00C10C07"/>
    <w:rsid w:val="00C11083"/>
    <w:rsid w:val="00C111F2"/>
    <w:rsid w:val="00C11E33"/>
    <w:rsid w:val="00C11F85"/>
    <w:rsid w:val="00C1251C"/>
    <w:rsid w:val="00C12B80"/>
    <w:rsid w:val="00C13061"/>
    <w:rsid w:val="00C130C7"/>
    <w:rsid w:val="00C130FB"/>
    <w:rsid w:val="00C134E7"/>
    <w:rsid w:val="00C13E11"/>
    <w:rsid w:val="00C15359"/>
    <w:rsid w:val="00C15407"/>
    <w:rsid w:val="00C15768"/>
    <w:rsid w:val="00C15E46"/>
    <w:rsid w:val="00C16718"/>
    <w:rsid w:val="00C16FA4"/>
    <w:rsid w:val="00C171DF"/>
    <w:rsid w:val="00C173C9"/>
    <w:rsid w:val="00C17700"/>
    <w:rsid w:val="00C20572"/>
    <w:rsid w:val="00C20949"/>
    <w:rsid w:val="00C20BEF"/>
    <w:rsid w:val="00C21443"/>
    <w:rsid w:val="00C21953"/>
    <w:rsid w:val="00C21C07"/>
    <w:rsid w:val="00C21DE3"/>
    <w:rsid w:val="00C22381"/>
    <w:rsid w:val="00C22868"/>
    <w:rsid w:val="00C23C49"/>
    <w:rsid w:val="00C25553"/>
    <w:rsid w:val="00C259E3"/>
    <w:rsid w:val="00C271B6"/>
    <w:rsid w:val="00C2732F"/>
    <w:rsid w:val="00C273FA"/>
    <w:rsid w:val="00C275F5"/>
    <w:rsid w:val="00C300DB"/>
    <w:rsid w:val="00C318E4"/>
    <w:rsid w:val="00C329AD"/>
    <w:rsid w:val="00C32E10"/>
    <w:rsid w:val="00C34A30"/>
    <w:rsid w:val="00C35B66"/>
    <w:rsid w:val="00C36031"/>
    <w:rsid w:val="00C36821"/>
    <w:rsid w:val="00C36D1C"/>
    <w:rsid w:val="00C3727F"/>
    <w:rsid w:val="00C37464"/>
    <w:rsid w:val="00C3778B"/>
    <w:rsid w:val="00C401EA"/>
    <w:rsid w:val="00C406F9"/>
    <w:rsid w:val="00C40A4D"/>
    <w:rsid w:val="00C40CD0"/>
    <w:rsid w:val="00C40FCF"/>
    <w:rsid w:val="00C412DE"/>
    <w:rsid w:val="00C417E5"/>
    <w:rsid w:val="00C42183"/>
    <w:rsid w:val="00C42A7C"/>
    <w:rsid w:val="00C42B5C"/>
    <w:rsid w:val="00C42DD8"/>
    <w:rsid w:val="00C433E3"/>
    <w:rsid w:val="00C4352F"/>
    <w:rsid w:val="00C43E7F"/>
    <w:rsid w:val="00C43F58"/>
    <w:rsid w:val="00C440E7"/>
    <w:rsid w:val="00C4458B"/>
    <w:rsid w:val="00C45389"/>
    <w:rsid w:val="00C459C3"/>
    <w:rsid w:val="00C466F4"/>
    <w:rsid w:val="00C46B98"/>
    <w:rsid w:val="00C47723"/>
    <w:rsid w:val="00C4776F"/>
    <w:rsid w:val="00C47F79"/>
    <w:rsid w:val="00C5005D"/>
    <w:rsid w:val="00C501C8"/>
    <w:rsid w:val="00C506A8"/>
    <w:rsid w:val="00C50708"/>
    <w:rsid w:val="00C5071D"/>
    <w:rsid w:val="00C50895"/>
    <w:rsid w:val="00C50C28"/>
    <w:rsid w:val="00C519F7"/>
    <w:rsid w:val="00C51C9C"/>
    <w:rsid w:val="00C52140"/>
    <w:rsid w:val="00C52BD5"/>
    <w:rsid w:val="00C531E3"/>
    <w:rsid w:val="00C53A3E"/>
    <w:rsid w:val="00C53B13"/>
    <w:rsid w:val="00C5452D"/>
    <w:rsid w:val="00C54F91"/>
    <w:rsid w:val="00C55788"/>
    <w:rsid w:val="00C55CAC"/>
    <w:rsid w:val="00C56D58"/>
    <w:rsid w:val="00C56EBB"/>
    <w:rsid w:val="00C57000"/>
    <w:rsid w:val="00C5775F"/>
    <w:rsid w:val="00C57798"/>
    <w:rsid w:val="00C57EED"/>
    <w:rsid w:val="00C6055B"/>
    <w:rsid w:val="00C6134E"/>
    <w:rsid w:val="00C61845"/>
    <w:rsid w:val="00C61DAF"/>
    <w:rsid w:val="00C61FFC"/>
    <w:rsid w:val="00C625D4"/>
    <w:rsid w:val="00C643C5"/>
    <w:rsid w:val="00C64BC9"/>
    <w:rsid w:val="00C64C16"/>
    <w:rsid w:val="00C650ED"/>
    <w:rsid w:val="00C652A5"/>
    <w:rsid w:val="00C653C8"/>
    <w:rsid w:val="00C6550D"/>
    <w:rsid w:val="00C65822"/>
    <w:rsid w:val="00C65887"/>
    <w:rsid w:val="00C65927"/>
    <w:rsid w:val="00C65C63"/>
    <w:rsid w:val="00C65EE3"/>
    <w:rsid w:val="00C668C0"/>
    <w:rsid w:val="00C66AB1"/>
    <w:rsid w:val="00C67B58"/>
    <w:rsid w:val="00C701E6"/>
    <w:rsid w:val="00C70A97"/>
    <w:rsid w:val="00C70C0E"/>
    <w:rsid w:val="00C70E6D"/>
    <w:rsid w:val="00C711C0"/>
    <w:rsid w:val="00C718A1"/>
    <w:rsid w:val="00C72422"/>
    <w:rsid w:val="00C72625"/>
    <w:rsid w:val="00C7294A"/>
    <w:rsid w:val="00C73F1D"/>
    <w:rsid w:val="00C74755"/>
    <w:rsid w:val="00C74AC0"/>
    <w:rsid w:val="00C74E23"/>
    <w:rsid w:val="00C751F5"/>
    <w:rsid w:val="00C752E3"/>
    <w:rsid w:val="00C75843"/>
    <w:rsid w:val="00C75E47"/>
    <w:rsid w:val="00C76261"/>
    <w:rsid w:val="00C769D3"/>
    <w:rsid w:val="00C76B14"/>
    <w:rsid w:val="00C76C96"/>
    <w:rsid w:val="00C775BA"/>
    <w:rsid w:val="00C77CD8"/>
    <w:rsid w:val="00C803EE"/>
    <w:rsid w:val="00C808BB"/>
    <w:rsid w:val="00C80A32"/>
    <w:rsid w:val="00C80B7E"/>
    <w:rsid w:val="00C83106"/>
    <w:rsid w:val="00C835E2"/>
    <w:rsid w:val="00C8371D"/>
    <w:rsid w:val="00C83AE4"/>
    <w:rsid w:val="00C83D31"/>
    <w:rsid w:val="00C8419E"/>
    <w:rsid w:val="00C845A9"/>
    <w:rsid w:val="00C84E84"/>
    <w:rsid w:val="00C85D8B"/>
    <w:rsid w:val="00C85F25"/>
    <w:rsid w:val="00C866D7"/>
    <w:rsid w:val="00C86993"/>
    <w:rsid w:val="00C86B8E"/>
    <w:rsid w:val="00C8709D"/>
    <w:rsid w:val="00C8734F"/>
    <w:rsid w:val="00C87855"/>
    <w:rsid w:val="00C87990"/>
    <w:rsid w:val="00C87AF4"/>
    <w:rsid w:val="00C90047"/>
    <w:rsid w:val="00C90756"/>
    <w:rsid w:val="00C90B95"/>
    <w:rsid w:val="00C91277"/>
    <w:rsid w:val="00C91828"/>
    <w:rsid w:val="00C91C75"/>
    <w:rsid w:val="00C91C91"/>
    <w:rsid w:val="00C92200"/>
    <w:rsid w:val="00C92AF5"/>
    <w:rsid w:val="00C92B74"/>
    <w:rsid w:val="00C93831"/>
    <w:rsid w:val="00C94040"/>
    <w:rsid w:val="00C9445E"/>
    <w:rsid w:val="00C94826"/>
    <w:rsid w:val="00C9496E"/>
    <w:rsid w:val="00C949E3"/>
    <w:rsid w:val="00C94ADA"/>
    <w:rsid w:val="00C94E74"/>
    <w:rsid w:val="00C95331"/>
    <w:rsid w:val="00C9538B"/>
    <w:rsid w:val="00C95FAD"/>
    <w:rsid w:val="00C96C44"/>
    <w:rsid w:val="00C96C8C"/>
    <w:rsid w:val="00C9788D"/>
    <w:rsid w:val="00C97EF7"/>
    <w:rsid w:val="00CA0752"/>
    <w:rsid w:val="00CA16C7"/>
    <w:rsid w:val="00CA19D6"/>
    <w:rsid w:val="00CA1E3D"/>
    <w:rsid w:val="00CA2669"/>
    <w:rsid w:val="00CA4360"/>
    <w:rsid w:val="00CA4859"/>
    <w:rsid w:val="00CA4942"/>
    <w:rsid w:val="00CA4E13"/>
    <w:rsid w:val="00CA5DF4"/>
    <w:rsid w:val="00CA5F3D"/>
    <w:rsid w:val="00CA66A8"/>
    <w:rsid w:val="00CA6AF4"/>
    <w:rsid w:val="00CA7070"/>
    <w:rsid w:val="00CA7A13"/>
    <w:rsid w:val="00CB0445"/>
    <w:rsid w:val="00CB0B2C"/>
    <w:rsid w:val="00CB114F"/>
    <w:rsid w:val="00CB1706"/>
    <w:rsid w:val="00CB1A71"/>
    <w:rsid w:val="00CB1AFB"/>
    <w:rsid w:val="00CB1CAD"/>
    <w:rsid w:val="00CB1FED"/>
    <w:rsid w:val="00CB20F5"/>
    <w:rsid w:val="00CB2ADF"/>
    <w:rsid w:val="00CB2C58"/>
    <w:rsid w:val="00CB4913"/>
    <w:rsid w:val="00CB4B89"/>
    <w:rsid w:val="00CB57F9"/>
    <w:rsid w:val="00CB592D"/>
    <w:rsid w:val="00CB5BCD"/>
    <w:rsid w:val="00CB62A0"/>
    <w:rsid w:val="00CB6975"/>
    <w:rsid w:val="00CB6DCD"/>
    <w:rsid w:val="00CC0993"/>
    <w:rsid w:val="00CC0CF1"/>
    <w:rsid w:val="00CC0CF5"/>
    <w:rsid w:val="00CC0D25"/>
    <w:rsid w:val="00CC1471"/>
    <w:rsid w:val="00CC16D7"/>
    <w:rsid w:val="00CC179D"/>
    <w:rsid w:val="00CC191A"/>
    <w:rsid w:val="00CC1D7A"/>
    <w:rsid w:val="00CC1F1B"/>
    <w:rsid w:val="00CC2174"/>
    <w:rsid w:val="00CC2231"/>
    <w:rsid w:val="00CC2819"/>
    <w:rsid w:val="00CC385D"/>
    <w:rsid w:val="00CC38FC"/>
    <w:rsid w:val="00CC3D4B"/>
    <w:rsid w:val="00CC402C"/>
    <w:rsid w:val="00CC497D"/>
    <w:rsid w:val="00CC5BB7"/>
    <w:rsid w:val="00CC5DCE"/>
    <w:rsid w:val="00CC6024"/>
    <w:rsid w:val="00CC667E"/>
    <w:rsid w:val="00CC6B27"/>
    <w:rsid w:val="00CC6E8F"/>
    <w:rsid w:val="00CC6EE4"/>
    <w:rsid w:val="00CD16CB"/>
    <w:rsid w:val="00CD277B"/>
    <w:rsid w:val="00CD2B2C"/>
    <w:rsid w:val="00CD2C2C"/>
    <w:rsid w:val="00CD3B6A"/>
    <w:rsid w:val="00CD5438"/>
    <w:rsid w:val="00CD56A5"/>
    <w:rsid w:val="00CD56AD"/>
    <w:rsid w:val="00CD571A"/>
    <w:rsid w:val="00CD640A"/>
    <w:rsid w:val="00CD6564"/>
    <w:rsid w:val="00CD6643"/>
    <w:rsid w:val="00CD6F5E"/>
    <w:rsid w:val="00CD6F67"/>
    <w:rsid w:val="00CD73FE"/>
    <w:rsid w:val="00CD7471"/>
    <w:rsid w:val="00CD773E"/>
    <w:rsid w:val="00CD781C"/>
    <w:rsid w:val="00CE0580"/>
    <w:rsid w:val="00CE144C"/>
    <w:rsid w:val="00CE15C9"/>
    <w:rsid w:val="00CE1661"/>
    <w:rsid w:val="00CE260D"/>
    <w:rsid w:val="00CE28DA"/>
    <w:rsid w:val="00CE2D26"/>
    <w:rsid w:val="00CE2E58"/>
    <w:rsid w:val="00CE2FA7"/>
    <w:rsid w:val="00CE321C"/>
    <w:rsid w:val="00CE37C9"/>
    <w:rsid w:val="00CE46BA"/>
    <w:rsid w:val="00CE4D5B"/>
    <w:rsid w:val="00CE597F"/>
    <w:rsid w:val="00CE719F"/>
    <w:rsid w:val="00CE73BB"/>
    <w:rsid w:val="00CE761D"/>
    <w:rsid w:val="00CF05D2"/>
    <w:rsid w:val="00CF0A56"/>
    <w:rsid w:val="00CF0B94"/>
    <w:rsid w:val="00CF0D10"/>
    <w:rsid w:val="00CF100B"/>
    <w:rsid w:val="00CF1350"/>
    <w:rsid w:val="00CF16D6"/>
    <w:rsid w:val="00CF1DF9"/>
    <w:rsid w:val="00CF2748"/>
    <w:rsid w:val="00CF35AC"/>
    <w:rsid w:val="00CF3631"/>
    <w:rsid w:val="00CF52E6"/>
    <w:rsid w:val="00CF54E0"/>
    <w:rsid w:val="00CF6406"/>
    <w:rsid w:val="00CF6F45"/>
    <w:rsid w:val="00CF7045"/>
    <w:rsid w:val="00CF79FB"/>
    <w:rsid w:val="00CF7DCF"/>
    <w:rsid w:val="00D0065B"/>
    <w:rsid w:val="00D00DED"/>
    <w:rsid w:val="00D00E16"/>
    <w:rsid w:val="00D00F4F"/>
    <w:rsid w:val="00D019FD"/>
    <w:rsid w:val="00D01DE9"/>
    <w:rsid w:val="00D02CE7"/>
    <w:rsid w:val="00D032D3"/>
    <w:rsid w:val="00D03AB2"/>
    <w:rsid w:val="00D04A40"/>
    <w:rsid w:val="00D05325"/>
    <w:rsid w:val="00D05571"/>
    <w:rsid w:val="00D05F71"/>
    <w:rsid w:val="00D06091"/>
    <w:rsid w:val="00D067D1"/>
    <w:rsid w:val="00D0755F"/>
    <w:rsid w:val="00D07827"/>
    <w:rsid w:val="00D0793F"/>
    <w:rsid w:val="00D07A67"/>
    <w:rsid w:val="00D07C87"/>
    <w:rsid w:val="00D10261"/>
    <w:rsid w:val="00D1070F"/>
    <w:rsid w:val="00D10D90"/>
    <w:rsid w:val="00D10FFA"/>
    <w:rsid w:val="00D11A38"/>
    <w:rsid w:val="00D11A5F"/>
    <w:rsid w:val="00D12AB0"/>
    <w:rsid w:val="00D13A30"/>
    <w:rsid w:val="00D15528"/>
    <w:rsid w:val="00D15728"/>
    <w:rsid w:val="00D1603C"/>
    <w:rsid w:val="00D162A5"/>
    <w:rsid w:val="00D16494"/>
    <w:rsid w:val="00D16B08"/>
    <w:rsid w:val="00D16E1B"/>
    <w:rsid w:val="00D200BF"/>
    <w:rsid w:val="00D2010E"/>
    <w:rsid w:val="00D20202"/>
    <w:rsid w:val="00D207A6"/>
    <w:rsid w:val="00D214EE"/>
    <w:rsid w:val="00D21C3C"/>
    <w:rsid w:val="00D22C66"/>
    <w:rsid w:val="00D237E7"/>
    <w:rsid w:val="00D2380D"/>
    <w:rsid w:val="00D2516B"/>
    <w:rsid w:val="00D25225"/>
    <w:rsid w:val="00D25AA5"/>
    <w:rsid w:val="00D26567"/>
    <w:rsid w:val="00D26BA7"/>
    <w:rsid w:val="00D26D60"/>
    <w:rsid w:val="00D26F2B"/>
    <w:rsid w:val="00D270C5"/>
    <w:rsid w:val="00D27D2A"/>
    <w:rsid w:val="00D3192B"/>
    <w:rsid w:val="00D31EBC"/>
    <w:rsid w:val="00D320A4"/>
    <w:rsid w:val="00D32822"/>
    <w:rsid w:val="00D32A07"/>
    <w:rsid w:val="00D32A74"/>
    <w:rsid w:val="00D33302"/>
    <w:rsid w:val="00D3337E"/>
    <w:rsid w:val="00D33552"/>
    <w:rsid w:val="00D33B2B"/>
    <w:rsid w:val="00D34341"/>
    <w:rsid w:val="00D34527"/>
    <w:rsid w:val="00D345FC"/>
    <w:rsid w:val="00D35522"/>
    <w:rsid w:val="00D35778"/>
    <w:rsid w:val="00D35D93"/>
    <w:rsid w:val="00D35E19"/>
    <w:rsid w:val="00D35F82"/>
    <w:rsid w:val="00D36E2D"/>
    <w:rsid w:val="00D37007"/>
    <w:rsid w:val="00D3759F"/>
    <w:rsid w:val="00D408F0"/>
    <w:rsid w:val="00D40DB0"/>
    <w:rsid w:val="00D41080"/>
    <w:rsid w:val="00D411DE"/>
    <w:rsid w:val="00D413CD"/>
    <w:rsid w:val="00D41C7F"/>
    <w:rsid w:val="00D42268"/>
    <w:rsid w:val="00D42441"/>
    <w:rsid w:val="00D424DD"/>
    <w:rsid w:val="00D42A63"/>
    <w:rsid w:val="00D43BB8"/>
    <w:rsid w:val="00D464E4"/>
    <w:rsid w:val="00D465A4"/>
    <w:rsid w:val="00D46B4F"/>
    <w:rsid w:val="00D46F66"/>
    <w:rsid w:val="00D47B2F"/>
    <w:rsid w:val="00D47F8C"/>
    <w:rsid w:val="00D50216"/>
    <w:rsid w:val="00D50CA4"/>
    <w:rsid w:val="00D517B1"/>
    <w:rsid w:val="00D5196C"/>
    <w:rsid w:val="00D519AE"/>
    <w:rsid w:val="00D51CB9"/>
    <w:rsid w:val="00D522F8"/>
    <w:rsid w:val="00D529D9"/>
    <w:rsid w:val="00D52C5F"/>
    <w:rsid w:val="00D53889"/>
    <w:rsid w:val="00D538F1"/>
    <w:rsid w:val="00D53E6B"/>
    <w:rsid w:val="00D53E8F"/>
    <w:rsid w:val="00D5447E"/>
    <w:rsid w:val="00D545B3"/>
    <w:rsid w:val="00D54CA3"/>
    <w:rsid w:val="00D561FC"/>
    <w:rsid w:val="00D56632"/>
    <w:rsid w:val="00D56C56"/>
    <w:rsid w:val="00D56E90"/>
    <w:rsid w:val="00D6324F"/>
    <w:rsid w:val="00D63ADF"/>
    <w:rsid w:val="00D63BA6"/>
    <w:rsid w:val="00D63C40"/>
    <w:rsid w:val="00D63E6F"/>
    <w:rsid w:val="00D6403A"/>
    <w:rsid w:val="00D65181"/>
    <w:rsid w:val="00D65B3B"/>
    <w:rsid w:val="00D65B66"/>
    <w:rsid w:val="00D65CEC"/>
    <w:rsid w:val="00D65EFF"/>
    <w:rsid w:val="00D669D9"/>
    <w:rsid w:val="00D66B6E"/>
    <w:rsid w:val="00D70506"/>
    <w:rsid w:val="00D7098B"/>
    <w:rsid w:val="00D70A12"/>
    <w:rsid w:val="00D70AE5"/>
    <w:rsid w:val="00D70B43"/>
    <w:rsid w:val="00D71436"/>
    <w:rsid w:val="00D716B5"/>
    <w:rsid w:val="00D7245D"/>
    <w:rsid w:val="00D724C2"/>
    <w:rsid w:val="00D72CC2"/>
    <w:rsid w:val="00D732D0"/>
    <w:rsid w:val="00D73378"/>
    <w:rsid w:val="00D73843"/>
    <w:rsid w:val="00D73AE8"/>
    <w:rsid w:val="00D73D42"/>
    <w:rsid w:val="00D73DE9"/>
    <w:rsid w:val="00D7441F"/>
    <w:rsid w:val="00D74AED"/>
    <w:rsid w:val="00D74BEA"/>
    <w:rsid w:val="00D74D9C"/>
    <w:rsid w:val="00D7571D"/>
    <w:rsid w:val="00D75F58"/>
    <w:rsid w:val="00D7661C"/>
    <w:rsid w:val="00D767AF"/>
    <w:rsid w:val="00D76E58"/>
    <w:rsid w:val="00D7731A"/>
    <w:rsid w:val="00D806D6"/>
    <w:rsid w:val="00D815B6"/>
    <w:rsid w:val="00D81CB9"/>
    <w:rsid w:val="00D81D52"/>
    <w:rsid w:val="00D828B2"/>
    <w:rsid w:val="00D829CF"/>
    <w:rsid w:val="00D84292"/>
    <w:rsid w:val="00D84377"/>
    <w:rsid w:val="00D84580"/>
    <w:rsid w:val="00D84F06"/>
    <w:rsid w:val="00D85034"/>
    <w:rsid w:val="00D85E4F"/>
    <w:rsid w:val="00D85E7B"/>
    <w:rsid w:val="00D87083"/>
    <w:rsid w:val="00D871F0"/>
    <w:rsid w:val="00D872D0"/>
    <w:rsid w:val="00D87909"/>
    <w:rsid w:val="00D87F22"/>
    <w:rsid w:val="00D9017D"/>
    <w:rsid w:val="00D902B9"/>
    <w:rsid w:val="00D902D9"/>
    <w:rsid w:val="00D90BF8"/>
    <w:rsid w:val="00D90E09"/>
    <w:rsid w:val="00D913E5"/>
    <w:rsid w:val="00D9151D"/>
    <w:rsid w:val="00D9193B"/>
    <w:rsid w:val="00D91F65"/>
    <w:rsid w:val="00D9214F"/>
    <w:rsid w:val="00D922E7"/>
    <w:rsid w:val="00D926EB"/>
    <w:rsid w:val="00D9271A"/>
    <w:rsid w:val="00D9391D"/>
    <w:rsid w:val="00D940F9"/>
    <w:rsid w:val="00D94AFF"/>
    <w:rsid w:val="00D94ED2"/>
    <w:rsid w:val="00D94EEB"/>
    <w:rsid w:val="00D95482"/>
    <w:rsid w:val="00D960E4"/>
    <w:rsid w:val="00D96236"/>
    <w:rsid w:val="00D9671D"/>
    <w:rsid w:val="00D96B5D"/>
    <w:rsid w:val="00D96D46"/>
    <w:rsid w:val="00D96F3B"/>
    <w:rsid w:val="00D97651"/>
    <w:rsid w:val="00D97979"/>
    <w:rsid w:val="00DA0139"/>
    <w:rsid w:val="00DA0C97"/>
    <w:rsid w:val="00DA0DF2"/>
    <w:rsid w:val="00DA0EA9"/>
    <w:rsid w:val="00DA22F0"/>
    <w:rsid w:val="00DA26C8"/>
    <w:rsid w:val="00DA31E2"/>
    <w:rsid w:val="00DA3FD2"/>
    <w:rsid w:val="00DA473A"/>
    <w:rsid w:val="00DA49C6"/>
    <w:rsid w:val="00DA5CB6"/>
    <w:rsid w:val="00DA676A"/>
    <w:rsid w:val="00DA6A75"/>
    <w:rsid w:val="00DA6B75"/>
    <w:rsid w:val="00DA712C"/>
    <w:rsid w:val="00DA7475"/>
    <w:rsid w:val="00DA7D13"/>
    <w:rsid w:val="00DB0042"/>
    <w:rsid w:val="00DB0210"/>
    <w:rsid w:val="00DB0414"/>
    <w:rsid w:val="00DB053A"/>
    <w:rsid w:val="00DB0BAB"/>
    <w:rsid w:val="00DB0C47"/>
    <w:rsid w:val="00DB0D3C"/>
    <w:rsid w:val="00DB106C"/>
    <w:rsid w:val="00DB1AFF"/>
    <w:rsid w:val="00DB1BDE"/>
    <w:rsid w:val="00DB1C53"/>
    <w:rsid w:val="00DB1E1F"/>
    <w:rsid w:val="00DB20D0"/>
    <w:rsid w:val="00DB236D"/>
    <w:rsid w:val="00DB24EC"/>
    <w:rsid w:val="00DB2907"/>
    <w:rsid w:val="00DB29EB"/>
    <w:rsid w:val="00DB3105"/>
    <w:rsid w:val="00DB3978"/>
    <w:rsid w:val="00DB3DC9"/>
    <w:rsid w:val="00DB3FEB"/>
    <w:rsid w:val="00DB4311"/>
    <w:rsid w:val="00DB43A3"/>
    <w:rsid w:val="00DB446C"/>
    <w:rsid w:val="00DB4528"/>
    <w:rsid w:val="00DB453F"/>
    <w:rsid w:val="00DB496E"/>
    <w:rsid w:val="00DB4A09"/>
    <w:rsid w:val="00DB4DC2"/>
    <w:rsid w:val="00DB4F3E"/>
    <w:rsid w:val="00DB5B91"/>
    <w:rsid w:val="00DB5BCD"/>
    <w:rsid w:val="00DB5D30"/>
    <w:rsid w:val="00DB62B2"/>
    <w:rsid w:val="00DB6698"/>
    <w:rsid w:val="00DB6784"/>
    <w:rsid w:val="00DB6BB5"/>
    <w:rsid w:val="00DB778C"/>
    <w:rsid w:val="00DB78DB"/>
    <w:rsid w:val="00DC049D"/>
    <w:rsid w:val="00DC20DB"/>
    <w:rsid w:val="00DC23ED"/>
    <w:rsid w:val="00DC272F"/>
    <w:rsid w:val="00DC2756"/>
    <w:rsid w:val="00DC2ECA"/>
    <w:rsid w:val="00DC3B08"/>
    <w:rsid w:val="00DC4490"/>
    <w:rsid w:val="00DC6466"/>
    <w:rsid w:val="00DC68A5"/>
    <w:rsid w:val="00DC6EC4"/>
    <w:rsid w:val="00DC79AA"/>
    <w:rsid w:val="00DC7C44"/>
    <w:rsid w:val="00DC7D86"/>
    <w:rsid w:val="00DD025E"/>
    <w:rsid w:val="00DD031A"/>
    <w:rsid w:val="00DD0B0D"/>
    <w:rsid w:val="00DD0E1A"/>
    <w:rsid w:val="00DD10E0"/>
    <w:rsid w:val="00DD12A2"/>
    <w:rsid w:val="00DD18A8"/>
    <w:rsid w:val="00DD1AB1"/>
    <w:rsid w:val="00DD1B9C"/>
    <w:rsid w:val="00DD1FA8"/>
    <w:rsid w:val="00DD269D"/>
    <w:rsid w:val="00DD2A6A"/>
    <w:rsid w:val="00DD36EA"/>
    <w:rsid w:val="00DD3C00"/>
    <w:rsid w:val="00DD40A9"/>
    <w:rsid w:val="00DD46C0"/>
    <w:rsid w:val="00DD47A6"/>
    <w:rsid w:val="00DD4840"/>
    <w:rsid w:val="00DD510D"/>
    <w:rsid w:val="00DD5512"/>
    <w:rsid w:val="00DD5612"/>
    <w:rsid w:val="00DD60B9"/>
    <w:rsid w:val="00DD642E"/>
    <w:rsid w:val="00DD6E36"/>
    <w:rsid w:val="00DD7421"/>
    <w:rsid w:val="00DE02DC"/>
    <w:rsid w:val="00DE1203"/>
    <w:rsid w:val="00DE18B9"/>
    <w:rsid w:val="00DE1DE2"/>
    <w:rsid w:val="00DE1E02"/>
    <w:rsid w:val="00DE2029"/>
    <w:rsid w:val="00DE2433"/>
    <w:rsid w:val="00DE26F4"/>
    <w:rsid w:val="00DE287E"/>
    <w:rsid w:val="00DE2B7E"/>
    <w:rsid w:val="00DE3A85"/>
    <w:rsid w:val="00DE3B90"/>
    <w:rsid w:val="00DE3BC3"/>
    <w:rsid w:val="00DE4141"/>
    <w:rsid w:val="00DE474B"/>
    <w:rsid w:val="00DE48A8"/>
    <w:rsid w:val="00DE66A8"/>
    <w:rsid w:val="00DE6DE4"/>
    <w:rsid w:val="00DE72B1"/>
    <w:rsid w:val="00DE73D8"/>
    <w:rsid w:val="00DE7A85"/>
    <w:rsid w:val="00DE7EED"/>
    <w:rsid w:val="00DF0132"/>
    <w:rsid w:val="00DF0292"/>
    <w:rsid w:val="00DF0E0B"/>
    <w:rsid w:val="00DF1657"/>
    <w:rsid w:val="00DF1805"/>
    <w:rsid w:val="00DF1B95"/>
    <w:rsid w:val="00DF24F3"/>
    <w:rsid w:val="00DF4252"/>
    <w:rsid w:val="00DF4457"/>
    <w:rsid w:val="00DF4DE9"/>
    <w:rsid w:val="00DF52D5"/>
    <w:rsid w:val="00DF567C"/>
    <w:rsid w:val="00DF5D22"/>
    <w:rsid w:val="00DF6851"/>
    <w:rsid w:val="00DF6AFC"/>
    <w:rsid w:val="00DF6B3E"/>
    <w:rsid w:val="00DF6E53"/>
    <w:rsid w:val="00DF727D"/>
    <w:rsid w:val="00DF76BC"/>
    <w:rsid w:val="00DF78B3"/>
    <w:rsid w:val="00DF7B42"/>
    <w:rsid w:val="00E00567"/>
    <w:rsid w:val="00E009F3"/>
    <w:rsid w:val="00E00AC1"/>
    <w:rsid w:val="00E00D42"/>
    <w:rsid w:val="00E00F03"/>
    <w:rsid w:val="00E0179F"/>
    <w:rsid w:val="00E01AA9"/>
    <w:rsid w:val="00E021BC"/>
    <w:rsid w:val="00E03CCF"/>
    <w:rsid w:val="00E04169"/>
    <w:rsid w:val="00E041BC"/>
    <w:rsid w:val="00E044A1"/>
    <w:rsid w:val="00E0492A"/>
    <w:rsid w:val="00E04C7F"/>
    <w:rsid w:val="00E04F0A"/>
    <w:rsid w:val="00E07DD0"/>
    <w:rsid w:val="00E1056C"/>
    <w:rsid w:val="00E106B7"/>
    <w:rsid w:val="00E10FEC"/>
    <w:rsid w:val="00E11423"/>
    <w:rsid w:val="00E12655"/>
    <w:rsid w:val="00E13452"/>
    <w:rsid w:val="00E136CF"/>
    <w:rsid w:val="00E140A9"/>
    <w:rsid w:val="00E1482F"/>
    <w:rsid w:val="00E157AC"/>
    <w:rsid w:val="00E158A5"/>
    <w:rsid w:val="00E15CCA"/>
    <w:rsid w:val="00E1650F"/>
    <w:rsid w:val="00E17514"/>
    <w:rsid w:val="00E1760F"/>
    <w:rsid w:val="00E17863"/>
    <w:rsid w:val="00E2027B"/>
    <w:rsid w:val="00E202AA"/>
    <w:rsid w:val="00E209CC"/>
    <w:rsid w:val="00E20A75"/>
    <w:rsid w:val="00E20AA8"/>
    <w:rsid w:val="00E21BC3"/>
    <w:rsid w:val="00E226D7"/>
    <w:rsid w:val="00E23911"/>
    <w:rsid w:val="00E23915"/>
    <w:rsid w:val="00E25296"/>
    <w:rsid w:val="00E25327"/>
    <w:rsid w:val="00E2580C"/>
    <w:rsid w:val="00E25A64"/>
    <w:rsid w:val="00E25B9E"/>
    <w:rsid w:val="00E26546"/>
    <w:rsid w:val="00E26615"/>
    <w:rsid w:val="00E2664F"/>
    <w:rsid w:val="00E26CD7"/>
    <w:rsid w:val="00E30075"/>
    <w:rsid w:val="00E3167F"/>
    <w:rsid w:val="00E31773"/>
    <w:rsid w:val="00E32215"/>
    <w:rsid w:val="00E32D80"/>
    <w:rsid w:val="00E33374"/>
    <w:rsid w:val="00E33D8E"/>
    <w:rsid w:val="00E3413F"/>
    <w:rsid w:val="00E346DB"/>
    <w:rsid w:val="00E351EB"/>
    <w:rsid w:val="00E3525A"/>
    <w:rsid w:val="00E3627B"/>
    <w:rsid w:val="00E362F4"/>
    <w:rsid w:val="00E36CDB"/>
    <w:rsid w:val="00E36EF7"/>
    <w:rsid w:val="00E37811"/>
    <w:rsid w:val="00E37B51"/>
    <w:rsid w:val="00E40069"/>
    <w:rsid w:val="00E40678"/>
    <w:rsid w:val="00E41043"/>
    <w:rsid w:val="00E417CB"/>
    <w:rsid w:val="00E41CD6"/>
    <w:rsid w:val="00E42226"/>
    <w:rsid w:val="00E4257F"/>
    <w:rsid w:val="00E42946"/>
    <w:rsid w:val="00E42DEF"/>
    <w:rsid w:val="00E42DF4"/>
    <w:rsid w:val="00E43786"/>
    <w:rsid w:val="00E44045"/>
    <w:rsid w:val="00E441FD"/>
    <w:rsid w:val="00E44AE0"/>
    <w:rsid w:val="00E4525A"/>
    <w:rsid w:val="00E45437"/>
    <w:rsid w:val="00E45B13"/>
    <w:rsid w:val="00E46E67"/>
    <w:rsid w:val="00E46E9E"/>
    <w:rsid w:val="00E47257"/>
    <w:rsid w:val="00E47511"/>
    <w:rsid w:val="00E507D7"/>
    <w:rsid w:val="00E51046"/>
    <w:rsid w:val="00E513DC"/>
    <w:rsid w:val="00E5156B"/>
    <w:rsid w:val="00E53579"/>
    <w:rsid w:val="00E53B6B"/>
    <w:rsid w:val="00E55069"/>
    <w:rsid w:val="00E56A4B"/>
    <w:rsid w:val="00E56E7C"/>
    <w:rsid w:val="00E56E8D"/>
    <w:rsid w:val="00E56F98"/>
    <w:rsid w:val="00E5757A"/>
    <w:rsid w:val="00E579EB"/>
    <w:rsid w:val="00E57B3D"/>
    <w:rsid w:val="00E60630"/>
    <w:rsid w:val="00E60A7E"/>
    <w:rsid w:val="00E6239B"/>
    <w:rsid w:val="00E62412"/>
    <w:rsid w:val="00E62811"/>
    <w:rsid w:val="00E628CD"/>
    <w:rsid w:val="00E63395"/>
    <w:rsid w:val="00E6373B"/>
    <w:rsid w:val="00E63F52"/>
    <w:rsid w:val="00E64254"/>
    <w:rsid w:val="00E64452"/>
    <w:rsid w:val="00E65117"/>
    <w:rsid w:val="00E6585F"/>
    <w:rsid w:val="00E659A3"/>
    <w:rsid w:val="00E66213"/>
    <w:rsid w:val="00E66DB9"/>
    <w:rsid w:val="00E67690"/>
    <w:rsid w:val="00E702E6"/>
    <w:rsid w:val="00E70D1B"/>
    <w:rsid w:val="00E70DE2"/>
    <w:rsid w:val="00E70E9C"/>
    <w:rsid w:val="00E7120D"/>
    <w:rsid w:val="00E72393"/>
    <w:rsid w:val="00E737F6"/>
    <w:rsid w:val="00E73E3D"/>
    <w:rsid w:val="00E743D4"/>
    <w:rsid w:val="00E744C8"/>
    <w:rsid w:val="00E747A7"/>
    <w:rsid w:val="00E74CE1"/>
    <w:rsid w:val="00E75AC0"/>
    <w:rsid w:val="00E75DFA"/>
    <w:rsid w:val="00E75EC2"/>
    <w:rsid w:val="00E76090"/>
    <w:rsid w:val="00E760BF"/>
    <w:rsid w:val="00E763FD"/>
    <w:rsid w:val="00E764FD"/>
    <w:rsid w:val="00E76B3E"/>
    <w:rsid w:val="00E772FD"/>
    <w:rsid w:val="00E809FE"/>
    <w:rsid w:val="00E80B33"/>
    <w:rsid w:val="00E80C59"/>
    <w:rsid w:val="00E8122E"/>
    <w:rsid w:val="00E817C6"/>
    <w:rsid w:val="00E81985"/>
    <w:rsid w:val="00E82511"/>
    <w:rsid w:val="00E8284A"/>
    <w:rsid w:val="00E82C9E"/>
    <w:rsid w:val="00E836D3"/>
    <w:rsid w:val="00E838E5"/>
    <w:rsid w:val="00E83EE2"/>
    <w:rsid w:val="00E849A4"/>
    <w:rsid w:val="00E84C34"/>
    <w:rsid w:val="00E857FA"/>
    <w:rsid w:val="00E85CC2"/>
    <w:rsid w:val="00E865F8"/>
    <w:rsid w:val="00E86919"/>
    <w:rsid w:val="00E86EFC"/>
    <w:rsid w:val="00E87447"/>
    <w:rsid w:val="00E87586"/>
    <w:rsid w:val="00E87C3F"/>
    <w:rsid w:val="00E87EA3"/>
    <w:rsid w:val="00E905DB"/>
    <w:rsid w:val="00E90860"/>
    <w:rsid w:val="00E90B9B"/>
    <w:rsid w:val="00E90C8A"/>
    <w:rsid w:val="00E9111F"/>
    <w:rsid w:val="00E918AB"/>
    <w:rsid w:val="00E9375F"/>
    <w:rsid w:val="00E9377C"/>
    <w:rsid w:val="00E938E4"/>
    <w:rsid w:val="00E93E0A"/>
    <w:rsid w:val="00E93E58"/>
    <w:rsid w:val="00E945B1"/>
    <w:rsid w:val="00E95502"/>
    <w:rsid w:val="00E95E7D"/>
    <w:rsid w:val="00E95ED2"/>
    <w:rsid w:val="00E971B9"/>
    <w:rsid w:val="00EA040E"/>
    <w:rsid w:val="00EA0D32"/>
    <w:rsid w:val="00EA1274"/>
    <w:rsid w:val="00EA16F5"/>
    <w:rsid w:val="00EA1B02"/>
    <w:rsid w:val="00EA1D95"/>
    <w:rsid w:val="00EA1EDE"/>
    <w:rsid w:val="00EA1F73"/>
    <w:rsid w:val="00EA2120"/>
    <w:rsid w:val="00EA263B"/>
    <w:rsid w:val="00EA2766"/>
    <w:rsid w:val="00EA28B9"/>
    <w:rsid w:val="00EA29CC"/>
    <w:rsid w:val="00EA2C87"/>
    <w:rsid w:val="00EA31C7"/>
    <w:rsid w:val="00EA3C12"/>
    <w:rsid w:val="00EA3CFD"/>
    <w:rsid w:val="00EA3E7D"/>
    <w:rsid w:val="00EA3FFB"/>
    <w:rsid w:val="00EA473A"/>
    <w:rsid w:val="00EA4EB6"/>
    <w:rsid w:val="00EA53EA"/>
    <w:rsid w:val="00EA5423"/>
    <w:rsid w:val="00EA5AE3"/>
    <w:rsid w:val="00EA5F52"/>
    <w:rsid w:val="00EA5F83"/>
    <w:rsid w:val="00EA6111"/>
    <w:rsid w:val="00EA6772"/>
    <w:rsid w:val="00EA687D"/>
    <w:rsid w:val="00EA7518"/>
    <w:rsid w:val="00EA7D27"/>
    <w:rsid w:val="00EB05DD"/>
    <w:rsid w:val="00EB0991"/>
    <w:rsid w:val="00EB09D4"/>
    <w:rsid w:val="00EB14AE"/>
    <w:rsid w:val="00EB1A8C"/>
    <w:rsid w:val="00EB1B20"/>
    <w:rsid w:val="00EB3868"/>
    <w:rsid w:val="00EB38C7"/>
    <w:rsid w:val="00EB42EE"/>
    <w:rsid w:val="00EB4EEF"/>
    <w:rsid w:val="00EB5548"/>
    <w:rsid w:val="00EB58FA"/>
    <w:rsid w:val="00EB6438"/>
    <w:rsid w:val="00EB7CF1"/>
    <w:rsid w:val="00EC0DCC"/>
    <w:rsid w:val="00EC1099"/>
    <w:rsid w:val="00EC1178"/>
    <w:rsid w:val="00EC1C95"/>
    <w:rsid w:val="00EC20C6"/>
    <w:rsid w:val="00EC23C8"/>
    <w:rsid w:val="00EC26B4"/>
    <w:rsid w:val="00EC290D"/>
    <w:rsid w:val="00EC2A99"/>
    <w:rsid w:val="00EC2E71"/>
    <w:rsid w:val="00EC2EDC"/>
    <w:rsid w:val="00EC3195"/>
    <w:rsid w:val="00EC3B2F"/>
    <w:rsid w:val="00EC46D4"/>
    <w:rsid w:val="00EC486F"/>
    <w:rsid w:val="00EC511B"/>
    <w:rsid w:val="00EC6087"/>
    <w:rsid w:val="00EC69B4"/>
    <w:rsid w:val="00EC753E"/>
    <w:rsid w:val="00EC78C2"/>
    <w:rsid w:val="00ED0236"/>
    <w:rsid w:val="00ED0650"/>
    <w:rsid w:val="00ED079F"/>
    <w:rsid w:val="00ED0E3F"/>
    <w:rsid w:val="00ED0F2D"/>
    <w:rsid w:val="00ED1FBB"/>
    <w:rsid w:val="00ED211F"/>
    <w:rsid w:val="00ED2539"/>
    <w:rsid w:val="00ED27E9"/>
    <w:rsid w:val="00ED38A5"/>
    <w:rsid w:val="00ED397F"/>
    <w:rsid w:val="00ED3B27"/>
    <w:rsid w:val="00ED3BF3"/>
    <w:rsid w:val="00ED4326"/>
    <w:rsid w:val="00ED5D7D"/>
    <w:rsid w:val="00ED62B5"/>
    <w:rsid w:val="00ED679C"/>
    <w:rsid w:val="00ED6853"/>
    <w:rsid w:val="00ED7A2C"/>
    <w:rsid w:val="00ED7BF3"/>
    <w:rsid w:val="00ED7EF8"/>
    <w:rsid w:val="00EE03AD"/>
    <w:rsid w:val="00EE1602"/>
    <w:rsid w:val="00EE1C67"/>
    <w:rsid w:val="00EE1D96"/>
    <w:rsid w:val="00EE1E44"/>
    <w:rsid w:val="00EE220A"/>
    <w:rsid w:val="00EE2302"/>
    <w:rsid w:val="00EE24A3"/>
    <w:rsid w:val="00EE2761"/>
    <w:rsid w:val="00EE2E61"/>
    <w:rsid w:val="00EE2EB8"/>
    <w:rsid w:val="00EE4F06"/>
    <w:rsid w:val="00EE4FDF"/>
    <w:rsid w:val="00EE5099"/>
    <w:rsid w:val="00EE5649"/>
    <w:rsid w:val="00EE68A4"/>
    <w:rsid w:val="00EE6FD9"/>
    <w:rsid w:val="00EE732F"/>
    <w:rsid w:val="00EE7790"/>
    <w:rsid w:val="00EE7989"/>
    <w:rsid w:val="00EF041A"/>
    <w:rsid w:val="00EF0761"/>
    <w:rsid w:val="00EF171B"/>
    <w:rsid w:val="00EF1CFD"/>
    <w:rsid w:val="00EF229D"/>
    <w:rsid w:val="00EF248A"/>
    <w:rsid w:val="00EF293C"/>
    <w:rsid w:val="00EF2B80"/>
    <w:rsid w:val="00EF2C2D"/>
    <w:rsid w:val="00EF2DEA"/>
    <w:rsid w:val="00EF340F"/>
    <w:rsid w:val="00EF4E84"/>
    <w:rsid w:val="00EF581C"/>
    <w:rsid w:val="00EF60BC"/>
    <w:rsid w:val="00EF63AF"/>
    <w:rsid w:val="00EF6486"/>
    <w:rsid w:val="00EF6765"/>
    <w:rsid w:val="00EF6D0C"/>
    <w:rsid w:val="00EF6D21"/>
    <w:rsid w:val="00EF7BDF"/>
    <w:rsid w:val="00EF7C1D"/>
    <w:rsid w:val="00EF7EB1"/>
    <w:rsid w:val="00F00937"/>
    <w:rsid w:val="00F00984"/>
    <w:rsid w:val="00F01A82"/>
    <w:rsid w:val="00F01D1B"/>
    <w:rsid w:val="00F02990"/>
    <w:rsid w:val="00F02BEF"/>
    <w:rsid w:val="00F02FCF"/>
    <w:rsid w:val="00F03013"/>
    <w:rsid w:val="00F030D8"/>
    <w:rsid w:val="00F038A5"/>
    <w:rsid w:val="00F03BCC"/>
    <w:rsid w:val="00F03C8C"/>
    <w:rsid w:val="00F04879"/>
    <w:rsid w:val="00F05F7E"/>
    <w:rsid w:val="00F060B0"/>
    <w:rsid w:val="00F069AE"/>
    <w:rsid w:val="00F06A32"/>
    <w:rsid w:val="00F073A7"/>
    <w:rsid w:val="00F10A46"/>
    <w:rsid w:val="00F12344"/>
    <w:rsid w:val="00F129B5"/>
    <w:rsid w:val="00F12EC6"/>
    <w:rsid w:val="00F130D8"/>
    <w:rsid w:val="00F132BC"/>
    <w:rsid w:val="00F13A8A"/>
    <w:rsid w:val="00F13EF8"/>
    <w:rsid w:val="00F1433D"/>
    <w:rsid w:val="00F1502F"/>
    <w:rsid w:val="00F159DA"/>
    <w:rsid w:val="00F169B5"/>
    <w:rsid w:val="00F16BAC"/>
    <w:rsid w:val="00F16F8F"/>
    <w:rsid w:val="00F17B47"/>
    <w:rsid w:val="00F17F6E"/>
    <w:rsid w:val="00F20976"/>
    <w:rsid w:val="00F20B04"/>
    <w:rsid w:val="00F20F28"/>
    <w:rsid w:val="00F20F3B"/>
    <w:rsid w:val="00F21601"/>
    <w:rsid w:val="00F2188B"/>
    <w:rsid w:val="00F21A6D"/>
    <w:rsid w:val="00F2297C"/>
    <w:rsid w:val="00F22A65"/>
    <w:rsid w:val="00F22BCE"/>
    <w:rsid w:val="00F23412"/>
    <w:rsid w:val="00F23E66"/>
    <w:rsid w:val="00F241A6"/>
    <w:rsid w:val="00F251B0"/>
    <w:rsid w:val="00F2608B"/>
    <w:rsid w:val="00F266D8"/>
    <w:rsid w:val="00F26C6E"/>
    <w:rsid w:val="00F26FD2"/>
    <w:rsid w:val="00F27398"/>
    <w:rsid w:val="00F27FD3"/>
    <w:rsid w:val="00F307E7"/>
    <w:rsid w:val="00F30805"/>
    <w:rsid w:val="00F30CB5"/>
    <w:rsid w:val="00F31307"/>
    <w:rsid w:val="00F31BB1"/>
    <w:rsid w:val="00F326DD"/>
    <w:rsid w:val="00F32ADF"/>
    <w:rsid w:val="00F32C28"/>
    <w:rsid w:val="00F33D9E"/>
    <w:rsid w:val="00F3422D"/>
    <w:rsid w:val="00F3432D"/>
    <w:rsid w:val="00F356D5"/>
    <w:rsid w:val="00F363DF"/>
    <w:rsid w:val="00F3774C"/>
    <w:rsid w:val="00F4011F"/>
    <w:rsid w:val="00F409FB"/>
    <w:rsid w:val="00F40A4E"/>
    <w:rsid w:val="00F41D58"/>
    <w:rsid w:val="00F42487"/>
    <w:rsid w:val="00F42BDC"/>
    <w:rsid w:val="00F42D5C"/>
    <w:rsid w:val="00F4405E"/>
    <w:rsid w:val="00F46C4B"/>
    <w:rsid w:val="00F470C4"/>
    <w:rsid w:val="00F470E7"/>
    <w:rsid w:val="00F47511"/>
    <w:rsid w:val="00F500D9"/>
    <w:rsid w:val="00F50170"/>
    <w:rsid w:val="00F503F4"/>
    <w:rsid w:val="00F5097B"/>
    <w:rsid w:val="00F509B9"/>
    <w:rsid w:val="00F525AD"/>
    <w:rsid w:val="00F52FFD"/>
    <w:rsid w:val="00F5397C"/>
    <w:rsid w:val="00F54091"/>
    <w:rsid w:val="00F54822"/>
    <w:rsid w:val="00F54987"/>
    <w:rsid w:val="00F549C8"/>
    <w:rsid w:val="00F558D8"/>
    <w:rsid w:val="00F559A3"/>
    <w:rsid w:val="00F55E94"/>
    <w:rsid w:val="00F56643"/>
    <w:rsid w:val="00F56CE9"/>
    <w:rsid w:val="00F57A9E"/>
    <w:rsid w:val="00F60BB5"/>
    <w:rsid w:val="00F611A4"/>
    <w:rsid w:val="00F61236"/>
    <w:rsid w:val="00F61609"/>
    <w:rsid w:val="00F6165E"/>
    <w:rsid w:val="00F61835"/>
    <w:rsid w:val="00F62248"/>
    <w:rsid w:val="00F62B9D"/>
    <w:rsid w:val="00F62D34"/>
    <w:rsid w:val="00F62E5B"/>
    <w:rsid w:val="00F639B7"/>
    <w:rsid w:val="00F64497"/>
    <w:rsid w:val="00F64D3D"/>
    <w:rsid w:val="00F64E42"/>
    <w:rsid w:val="00F65301"/>
    <w:rsid w:val="00F65332"/>
    <w:rsid w:val="00F655F0"/>
    <w:rsid w:val="00F66763"/>
    <w:rsid w:val="00F66F16"/>
    <w:rsid w:val="00F701B0"/>
    <w:rsid w:val="00F708F6"/>
    <w:rsid w:val="00F7091A"/>
    <w:rsid w:val="00F7108F"/>
    <w:rsid w:val="00F7193E"/>
    <w:rsid w:val="00F72480"/>
    <w:rsid w:val="00F72644"/>
    <w:rsid w:val="00F7332E"/>
    <w:rsid w:val="00F7342C"/>
    <w:rsid w:val="00F73666"/>
    <w:rsid w:val="00F73EF7"/>
    <w:rsid w:val="00F743FC"/>
    <w:rsid w:val="00F74D06"/>
    <w:rsid w:val="00F7516A"/>
    <w:rsid w:val="00F751A5"/>
    <w:rsid w:val="00F760E7"/>
    <w:rsid w:val="00F76187"/>
    <w:rsid w:val="00F76789"/>
    <w:rsid w:val="00F76A14"/>
    <w:rsid w:val="00F76A96"/>
    <w:rsid w:val="00F77D03"/>
    <w:rsid w:val="00F77E10"/>
    <w:rsid w:val="00F77F0A"/>
    <w:rsid w:val="00F806ED"/>
    <w:rsid w:val="00F8070F"/>
    <w:rsid w:val="00F81F6D"/>
    <w:rsid w:val="00F829EE"/>
    <w:rsid w:val="00F82DB2"/>
    <w:rsid w:val="00F83072"/>
    <w:rsid w:val="00F83EBC"/>
    <w:rsid w:val="00F83F52"/>
    <w:rsid w:val="00F84358"/>
    <w:rsid w:val="00F84498"/>
    <w:rsid w:val="00F84775"/>
    <w:rsid w:val="00F85F07"/>
    <w:rsid w:val="00F85F5D"/>
    <w:rsid w:val="00F868D6"/>
    <w:rsid w:val="00F87120"/>
    <w:rsid w:val="00F875F8"/>
    <w:rsid w:val="00F877F3"/>
    <w:rsid w:val="00F877FC"/>
    <w:rsid w:val="00F879FD"/>
    <w:rsid w:val="00F9033C"/>
    <w:rsid w:val="00F90DF3"/>
    <w:rsid w:val="00F91475"/>
    <w:rsid w:val="00F91966"/>
    <w:rsid w:val="00F91A84"/>
    <w:rsid w:val="00F91C1D"/>
    <w:rsid w:val="00F92FE4"/>
    <w:rsid w:val="00F9422D"/>
    <w:rsid w:val="00F943C1"/>
    <w:rsid w:val="00F9455B"/>
    <w:rsid w:val="00F95631"/>
    <w:rsid w:val="00F95B82"/>
    <w:rsid w:val="00F96284"/>
    <w:rsid w:val="00F96A93"/>
    <w:rsid w:val="00F96D46"/>
    <w:rsid w:val="00F96FB9"/>
    <w:rsid w:val="00F974E3"/>
    <w:rsid w:val="00F979F1"/>
    <w:rsid w:val="00FA045A"/>
    <w:rsid w:val="00FA06C6"/>
    <w:rsid w:val="00FA0A39"/>
    <w:rsid w:val="00FA1343"/>
    <w:rsid w:val="00FA17BF"/>
    <w:rsid w:val="00FA1E73"/>
    <w:rsid w:val="00FA2642"/>
    <w:rsid w:val="00FA2A98"/>
    <w:rsid w:val="00FA2E0E"/>
    <w:rsid w:val="00FA37C9"/>
    <w:rsid w:val="00FA3F99"/>
    <w:rsid w:val="00FA409A"/>
    <w:rsid w:val="00FA4333"/>
    <w:rsid w:val="00FA463F"/>
    <w:rsid w:val="00FA4A70"/>
    <w:rsid w:val="00FA5562"/>
    <w:rsid w:val="00FA5568"/>
    <w:rsid w:val="00FA58CA"/>
    <w:rsid w:val="00FA5E20"/>
    <w:rsid w:val="00FA67D9"/>
    <w:rsid w:val="00FA6C48"/>
    <w:rsid w:val="00FA6DC7"/>
    <w:rsid w:val="00FA6F9E"/>
    <w:rsid w:val="00FA7159"/>
    <w:rsid w:val="00FB032B"/>
    <w:rsid w:val="00FB0914"/>
    <w:rsid w:val="00FB0BEC"/>
    <w:rsid w:val="00FB0C07"/>
    <w:rsid w:val="00FB12CA"/>
    <w:rsid w:val="00FB199E"/>
    <w:rsid w:val="00FB1A91"/>
    <w:rsid w:val="00FB2DE3"/>
    <w:rsid w:val="00FB3116"/>
    <w:rsid w:val="00FB36CB"/>
    <w:rsid w:val="00FB3D98"/>
    <w:rsid w:val="00FB49DC"/>
    <w:rsid w:val="00FB4F59"/>
    <w:rsid w:val="00FB5DB9"/>
    <w:rsid w:val="00FB6261"/>
    <w:rsid w:val="00FB64EF"/>
    <w:rsid w:val="00FB6568"/>
    <w:rsid w:val="00FB6753"/>
    <w:rsid w:val="00FB6CC2"/>
    <w:rsid w:val="00FB735E"/>
    <w:rsid w:val="00FC028A"/>
    <w:rsid w:val="00FC094E"/>
    <w:rsid w:val="00FC09D6"/>
    <w:rsid w:val="00FC0C35"/>
    <w:rsid w:val="00FC1625"/>
    <w:rsid w:val="00FC1E79"/>
    <w:rsid w:val="00FC2235"/>
    <w:rsid w:val="00FC28DF"/>
    <w:rsid w:val="00FC2E36"/>
    <w:rsid w:val="00FC33CB"/>
    <w:rsid w:val="00FC3ECC"/>
    <w:rsid w:val="00FC4342"/>
    <w:rsid w:val="00FC48AB"/>
    <w:rsid w:val="00FC4A1A"/>
    <w:rsid w:val="00FC4BFF"/>
    <w:rsid w:val="00FC4C40"/>
    <w:rsid w:val="00FC5878"/>
    <w:rsid w:val="00FC5A8E"/>
    <w:rsid w:val="00FC6D81"/>
    <w:rsid w:val="00FC7DE0"/>
    <w:rsid w:val="00FC7F19"/>
    <w:rsid w:val="00FD002D"/>
    <w:rsid w:val="00FD0439"/>
    <w:rsid w:val="00FD17B9"/>
    <w:rsid w:val="00FD1CEF"/>
    <w:rsid w:val="00FD1E4B"/>
    <w:rsid w:val="00FD202A"/>
    <w:rsid w:val="00FD270D"/>
    <w:rsid w:val="00FD3FBC"/>
    <w:rsid w:val="00FD4992"/>
    <w:rsid w:val="00FD504D"/>
    <w:rsid w:val="00FD5ECC"/>
    <w:rsid w:val="00FD5F5E"/>
    <w:rsid w:val="00FD6A1C"/>
    <w:rsid w:val="00FD6BD0"/>
    <w:rsid w:val="00FD72CE"/>
    <w:rsid w:val="00FD7528"/>
    <w:rsid w:val="00FD77EE"/>
    <w:rsid w:val="00FE0593"/>
    <w:rsid w:val="00FE0641"/>
    <w:rsid w:val="00FE0B8C"/>
    <w:rsid w:val="00FE0C25"/>
    <w:rsid w:val="00FE0EE9"/>
    <w:rsid w:val="00FE0FB3"/>
    <w:rsid w:val="00FE12D8"/>
    <w:rsid w:val="00FE13D1"/>
    <w:rsid w:val="00FE17EF"/>
    <w:rsid w:val="00FE1E02"/>
    <w:rsid w:val="00FE30B7"/>
    <w:rsid w:val="00FE3A47"/>
    <w:rsid w:val="00FE4009"/>
    <w:rsid w:val="00FE40E9"/>
    <w:rsid w:val="00FE508D"/>
    <w:rsid w:val="00FE5630"/>
    <w:rsid w:val="00FE5A17"/>
    <w:rsid w:val="00FE5C1E"/>
    <w:rsid w:val="00FE5C9F"/>
    <w:rsid w:val="00FE65B1"/>
    <w:rsid w:val="00FE6A20"/>
    <w:rsid w:val="00FE7D14"/>
    <w:rsid w:val="00FE7FEC"/>
    <w:rsid w:val="00FF0A6D"/>
    <w:rsid w:val="00FF0F49"/>
    <w:rsid w:val="00FF1089"/>
    <w:rsid w:val="00FF1B49"/>
    <w:rsid w:val="00FF1C6C"/>
    <w:rsid w:val="00FF1CC9"/>
    <w:rsid w:val="00FF26D5"/>
    <w:rsid w:val="00FF2D20"/>
    <w:rsid w:val="00FF2D95"/>
    <w:rsid w:val="00FF37A6"/>
    <w:rsid w:val="00FF3976"/>
    <w:rsid w:val="00FF3A58"/>
    <w:rsid w:val="00FF3D37"/>
    <w:rsid w:val="00FF4271"/>
    <w:rsid w:val="00FF46A8"/>
    <w:rsid w:val="00FF482A"/>
    <w:rsid w:val="00FF4A34"/>
    <w:rsid w:val="00FF4E89"/>
    <w:rsid w:val="00FF530D"/>
    <w:rsid w:val="00FF5CA3"/>
    <w:rsid w:val="00FF6EE1"/>
    <w:rsid w:val="00FF6F8C"/>
    <w:rsid w:val="00FF70D9"/>
    <w:rsid w:val="00FF7671"/>
    <w:rsid w:val="00FF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2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414DD6"/>
    <w:pPr>
      <w:widowControl w:val="0"/>
      <w:autoSpaceDE w:val="0"/>
      <w:autoSpaceDN w:val="0"/>
      <w:adjustRightInd w:val="0"/>
      <w:outlineLvl w:val="0"/>
    </w:pPr>
    <w:rPr>
      <w:rFonts w:eastAsia="Times New Roman" w:cs="Arial"/>
      <w:b/>
      <w:bCs/>
      <w:color w:val="26282F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54546"/>
    <w:pPr>
      <w:keepNext/>
      <w:keepLines/>
      <w:spacing w:before="60" w:after="60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2"/>
    <w:next w:val="a"/>
    <w:link w:val="30"/>
    <w:uiPriority w:val="9"/>
    <w:unhideWhenUsed/>
    <w:qFormat/>
    <w:rsid w:val="00186981"/>
    <w:pPr>
      <w:spacing w:before="120" w:after="120"/>
      <w:outlineLvl w:val="2"/>
    </w:pPr>
    <w:rPr>
      <w:bCs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D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FC0C35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styleId="a4">
    <w:name w:val="List Paragraph"/>
    <w:basedOn w:val="a"/>
    <w:uiPriority w:val="34"/>
    <w:qFormat/>
    <w:rsid w:val="00FC0C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14DD6"/>
    <w:rPr>
      <w:rFonts w:ascii="Times New Roman" w:eastAsia="Times New Roman" w:hAnsi="Times New Roman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basedOn w:val="a6"/>
    <w:uiPriority w:val="99"/>
    <w:rsid w:val="00FC0C35"/>
    <w:rPr>
      <w:color w:val="106BBE"/>
    </w:rPr>
  </w:style>
  <w:style w:type="character" w:customStyle="1" w:styleId="a6">
    <w:name w:val="Цветовое выделение"/>
    <w:uiPriority w:val="99"/>
    <w:rsid w:val="00FC0C35"/>
    <w:rPr>
      <w:b/>
      <w:bCs/>
      <w:color w:val="26282F"/>
    </w:rPr>
  </w:style>
  <w:style w:type="character" w:customStyle="1" w:styleId="50">
    <w:name w:val="Заголовок 5 Знак"/>
    <w:basedOn w:val="a0"/>
    <w:link w:val="5"/>
    <w:uiPriority w:val="9"/>
    <w:semiHidden/>
    <w:rsid w:val="00FA6DC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Body Text Indent"/>
    <w:basedOn w:val="a"/>
    <w:link w:val="a8"/>
    <w:rsid w:val="00FA6DC7"/>
    <w:pPr>
      <w:ind w:firstLine="708"/>
    </w:pPr>
    <w:rPr>
      <w:rFonts w:eastAsia="Times New Roman" w:cs="Times New Roman"/>
      <w:szCs w:val="24"/>
    </w:rPr>
  </w:style>
  <w:style w:type="character" w:customStyle="1" w:styleId="a8">
    <w:name w:val="Основной текст с отступом Знак"/>
    <w:basedOn w:val="a0"/>
    <w:link w:val="a7"/>
    <w:rsid w:val="00FA6DC7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FA6DC7"/>
    <w:pPr>
      <w:spacing w:before="220"/>
      <w:ind w:firstLine="660"/>
    </w:pPr>
    <w:rPr>
      <w:rFonts w:eastAsia="Times New Roman" w:cs="Times New Roman"/>
      <w:sz w:val="26"/>
      <w:szCs w:val="24"/>
    </w:rPr>
  </w:style>
  <w:style w:type="character" w:customStyle="1" w:styleId="32">
    <w:name w:val="Основной текст с отступом 3 Знак"/>
    <w:basedOn w:val="a0"/>
    <w:link w:val="31"/>
    <w:rsid w:val="00FA6DC7"/>
    <w:rPr>
      <w:rFonts w:ascii="Times New Roman" w:eastAsia="Times New Roman" w:hAnsi="Times New Roman" w:cs="Times New Roman"/>
      <w:sz w:val="26"/>
      <w:szCs w:val="24"/>
    </w:rPr>
  </w:style>
  <w:style w:type="paragraph" w:styleId="a9">
    <w:name w:val="Title"/>
    <w:basedOn w:val="a"/>
    <w:link w:val="aa"/>
    <w:qFormat/>
    <w:rsid w:val="00D9151D"/>
    <w:rPr>
      <w:rFonts w:eastAsia="Times New Roman" w:cs="Times New Roman"/>
      <w:bCs/>
      <w:szCs w:val="24"/>
    </w:rPr>
  </w:style>
  <w:style w:type="character" w:customStyle="1" w:styleId="aa">
    <w:name w:val="Название Знак"/>
    <w:basedOn w:val="a0"/>
    <w:link w:val="a9"/>
    <w:rsid w:val="00D9151D"/>
    <w:rPr>
      <w:rFonts w:ascii="Times New Roman" w:eastAsia="Times New Roman" w:hAnsi="Times New Roman" w:cs="Times New Roman"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A6DC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6DC7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nhideWhenUsed/>
    <w:rsid w:val="00A2707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2707C"/>
  </w:style>
  <w:style w:type="paragraph" w:styleId="33">
    <w:name w:val="Body Text 3"/>
    <w:basedOn w:val="a"/>
    <w:link w:val="34"/>
    <w:unhideWhenUsed/>
    <w:rsid w:val="00A2707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A2707C"/>
    <w:rPr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86981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table" w:styleId="af">
    <w:name w:val="Table Grid"/>
    <w:basedOn w:val="a1"/>
    <w:uiPriority w:val="59"/>
    <w:rsid w:val="00A27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Прижатый влево"/>
    <w:basedOn w:val="a"/>
    <w:next w:val="a"/>
    <w:uiPriority w:val="99"/>
    <w:rsid w:val="00146C53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146C53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D12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D1275"/>
  </w:style>
  <w:style w:type="paragraph" w:customStyle="1" w:styleId="ConsPlusNormal">
    <w:name w:val="ConsPlusNormal"/>
    <w:rsid w:val="00DE73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201EA0"/>
  </w:style>
  <w:style w:type="paragraph" w:customStyle="1" w:styleId="ConsNormal">
    <w:name w:val="ConsNormal"/>
    <w:rsid w:val="00201E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basedOn w:val="a"/>
    <w:next w:val="a"/>
    <w:rsid w:val="00F241A6"/>
    <w:pPr>
      <w:widowControl w:val="0"/>
      <w:suppressAutoHyphens/>
      <w:textAlignment w:val="baseline"/>
    </w:pPr>
    <w:rPr>
      <w:rFonts w:ascii="Arial" w:eastAsia="Arial" w:hAnsi="Arial" w:cs="Arial"/>
      <w:b/>
      <w:bCs/>
      <w:kern w:val="1"/>
      <w:sz w:val="20"/>
      <w:szCs w:val="20"/>
      <w:lang w:eastAsia="fa-IR" w:bidi="fa-IR"/>
    </w:rPr>
  </w:style>
  <w:style w:type="paragraph" w:customStyle="1" w:styleId="af2">
    <w:name w:val="Подзаголовок для информации об изменениях"/>
    <w:basedOn w:val="a"/>
    <w:next w:val="a"/>
    <w:uiPriority w:val="99"/>
    <w:rsid w:val="00E209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b/>
      <w:bCs/>
      <w:color w:val="353842"/>
      <w:sz w:val="18"/>
      <w:szCs w:val="18"/>
    </w:rPr>
  </w:style>
  <w:style w:type="character" w:customStyle="1" w:styleId="s3">
    <w:name w:val="s3"/>
    <w:basedOn w:val="a0"/>
    <w:rsid w:val="00E209CC"/>
  </w:style>
  <w:style w:type="paragraph" w:customStyle="1" w:styleId="af3">
    <w:name w:val="таблица"/>
    <w:qFormat/>
    <w:rsid w:val="00040EB6"/>
    <w:pPr>
      <w:spacing w:after="0" w:line="240" w:lineRule="auto"/>
    </w:pPr>
    <w:rPr>
      <w:rFonts w:ascii="Times New Roman" w:eastAsia="Calibri" w:hAnsi="Times New Roman" w:cs="Calibri"/>
      <w:sz w:val="20"/>
      <w:lang w:eastAsia="en-US"/>
    </w:rPr>
  </w:style>
  <w:style w:type="character" w:styleId="af4">
    <w:name w:val="annotation reference"/>
    <w:basedOn w:val="a0"/>
    <w:uiPriority w:val="99"/>
    <w:semiHidden/>
    <w:unhideWhenUsed/>
    <w:rsid w:val="00CB592D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B592D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B592D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B592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B592D"/>
    <w:rPr>
      <w:b/>
      <w:bCs/>
    </w:rPr>
  </w:style>
  <w:style w:type="character" w:customStyle="1" w:styleId="FontStyle28">
    <w:name w:val="Font Style28"/>
    <w:rsid w:val="008147EA"/>
    <w:rPr>
      <w:rFonts w:ascii="Times New Roman" w:hAnsi="Times New Roman"/>
      <w:sz w:val="28"/>
    </w:rPr>
  </w:style>
  <w:style w:type="character" w:customStyle="1" w:styleId="blk">
    <w:name w:val="blk"/>
    <w:basedOn w:val="a0"/>
    <w:rsid w:val="009A6731"/>
  </w:style>
  <w:style w:type="character" w:styleId="af9">
    <w:name w:val="Hyperlink"/>
    <w:basedOn w:val="a0"/>
    <w:uiPriority w:val="99"/>
    <w:unhideWhenUsed/>
    <w:rsid w:val="009A6731"/>
    <w:rPr>
      <w:color w:val="0000FF"/>
      <w:u w:val="single"/>
    </w:rPr>
  </w:style>
  <w:style w:type="paragraph" w:styleId="afa">
    <w:name w:val="header"/>
    <w:basedOn w:val="a"/>
    <w:link w:val="afb"/>
    <w:unhideWhenUsed/>
    <w:rsid w:val="0023645B"/>
    <w:pPr>
      <w:tabs>
        <w:tab w:val="center" w:pos="4677"/>
        <w:tab w:val="right" w:pos="9355"/>
      </w:tabs>
    </w:pPr>
    <w:rPr>
      <w:rFonts w:eastAsia="Times New Roman" w:cs="Times New Roman"/>
      <w:szCs w:val="24"/>
    </w:rPr>
  </w:style>
  <w:style w:type="character" w:customStyle="1" w:styleId="afb">
    <w:name w:val="Верхний колонтитул Знак"/>
    <w:basedOn w:val="a0"/>
    <w:link w:val="afa"/>
    <w:rsid w:val="0023645B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23645B"/>
    <w:pPr>
      <w:ind w:left="720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311A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f"/>
    <w:uiPriority w:val="59"/>
    <w:rsid w:val="00311A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link w:val="afd"/>
    <w:uiPriority w:val="1"/>
    <w:qFormat/>
    <w:rsid w:val="00B9792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d">
    <w:name w:val="Без интервала Знак"/>
    <w:link w:val="afc"/>
    <w:uiPriority w:val="1"/>
    <w:rsid w:val="00B97924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343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fe">
    <w:name w:val="Основной текст_"/>
    <w:basedOn w:val="a0"/>
    <w:link w:val="23"/>
    <w:uiPriority w:val="99"/>
    <w:locked/>
    <w:rsid w:val="001A4A35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e"/>
    <w:uiPriority w:val="99"/>
    <w:rsid w:val="001A4A35"/>
    <w:pPr>
      <w:shd w:val="clear" w:color="auto" w:fill="FFFFFF"/>
      <w:spacing w:line="240" w:lineRule="atLeast"/>
    </w:pPr>
    <w:rPr>
      <w:sz w:val="27"/>
      <w:szCs w:val="27"/>
    </w:rPr>
  </w:style>
  <w:style w:type="paragraph" w:styleId="aff">
    <w:name w:val="Subtitle"/>
    <w:basedOn w:val="a"/>
    <w:link w:val="aff0"/>
    <w:qFormat/>
    <w:rsid w:val="008A6C03"/>
    <w:pPr>
      <w:jc w:val="center"/>
    </w:pPr>
    <w:rPr>
      <w:rFonts w:eastAsia="Times New Roman" w:cs="Times New Roman"/>
      <w:b/>
      <w:bCs/>
      <w:sz w:val="28"/>
      <w:szCs w:val="24"/>
    </w:rPr>
  </w:style>
  <w:style w:type="character" w:customStyle="1" w:styleId="aff0">
    <w:name w:val="Подзаголовок Знак"/>
    <w:basedOn w:val="a0"/>
    <w:link w:val="aff"/>
    <w:rsid w:val="008A6C03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24">
    <w:name w:val="Абзац списка2"/>
    <w:basedOn w:val="a"/>
    <w:rsid w:val="004A1B42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onsNonformat">
    <w:name w:val="ConsNonformat"/>
    <w:rsid w:val="004A1B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ff1">
    <w:name w:val="Document Map"/>
    <w:basedOn w:val="a"/>
    <w:link w:val="aff2"/>
    <w:uiPriority w:val="99"/>
    <w:semiHidden/>
    <w:unhideWhenUsed/>
    <w:rsid w:val="009708C1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9708C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54546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paragraph" w:styleId="aff3">
    <w:name w:val="TOC Heading"/>
    <w:basedOn w:val="1"/>
    <w:next w:val="a"/>
    <w:uiPriority w:val="39"/>
    <w:semiHidden/>
    <w:unhideWhenUsed/>
    <w:qFormat/>
    <w:rsid w:val="00514C37"/>
    <w:pPr>
      <w:keepNext/>
      <w:keepLines/>
      <w:widowControl/>
      <w:autoSpaceDE/>
      <w:autoSpaceDN/>
      <w:adjustRightInd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514C37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514C37"/>
    <w:pPr>
      <w:spacing w:after="100"/>
      <w:ind w:left="220"/>
    </w:pPr>
  </w:style>
  <w:style w:type="paragraph" w:styleId="35">
    <w:name w:val="toc 3"/>
    <w:basedOn w:val="a"/>
    <w:next w:val="a"/>
    <w:autoRedefine/>
    <w:uiPriority w:val="39"/>
    <w:unhideWhenUsed/>
    <w:rsid w:val="00514C37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unhideWhenUsed/>
    <w:rsid w:val="00514C37"/>
    <w:pPr>
      <w:spacing w:after="100"/>
      <w:ind w:left="660"/>
    </w:pPr>
  </w:style>
  <w:style w:type="paragraph" w:styleId="51">
    <w:name w:val="toc 5"/>
    <w:basedOn w:val="a"/>
    <w:next w:val="a"/>
    <w:autoRedefine/>
    <w:uiPriority w:val="39"/>
    <w:unhideWhenUsed/>
    <w:rsid w:val="00514C37"/>
    <w:pPr>
      <w:spacing w:after="100"/>
      <w:ind w:left="880"/>
    </w:pPr>
  </w:style>
  <w:style w:type="paragraph" w:styleId="6">
    <w:name w:val="toc 6"/>
    <w:basedOn w:val="a"/>
    <w:next w:val="a"/>
    <w:autoRedefine/>
    <w:uiPriority w:val="39"/>
    <w:unhideWhenUsed/>
    <w:rsid w:val="00514C37"/>
    <w:pPr>
      <w:spacing w:after="100"/>
      <w:ind w:left="1100"/>
    </w:pPr>
  </w:style>
  <w:style w:type="paragraph" w:styleId="7">
    <w:name w:val="toc 7"/>
    <w:basedOn w:val="a"/>
    <w:next w:val="a"/>
    <w:autoRedefine/>
    <w:uiPriority w:val="39"/>
    <w:unhideWhenUsed/>
    <w:rsid w:val="00514C37"/>
    <w:pPr>
      <w:spacing w:after="100"/>
      <w:ind w:left="1320"/>
    </w:pPr>
  </w:style>
  <w:style w:type="paragraph" w:styleId="8">
    <w:name w:val="toc 8"/>
    <w:basedOn w:val="a"/>
    <w:next w:val="a"/>
    <w:autoRedefine/>
    <w:uiPriority w:val="39"/>
    <w:unhideWhenUsed/>
    <w:rsid w:val="00514C37"/>
    <w:pPr>
      <w:spacing w:after="100"/>
      <w:ind w:left="1540"/>
    </w:pPr>
  </w:style>
  <w:style w:type="paragraph" w:styleId="9">
    <w:name w:val="toc 9"/>
    <w:basedOn w:val="a"/>
    <w:next w:val="a"/>
    <w:autoRedefine/>
    <w:uiPriority w:val="39"/>
    <w:unhideWhenUsed/>
    <w:rsid w:val="00514C37"/>
    <w:pPr>
      <w:spacing w:after="100"/>
      <w:ind w:left="1760"/>
    </w:pPr>
  </w:style>
  <w:style w:type="paragraph" w:customStyle="1" w:styleId="36">
    <w:name w:val="Абзац списка3"/>
    <w:basedOn w:val="a"/>
    <w:rsid w:val="004F0906"/>
    <w:pPr>
      <w:ind w:left="720" w:firstLine="0"/>
      <w:jc w:val="left"/>
    </w:pPr>
    <w:rPr>
      <w:rFonts w:eastAsia="Times New Roman" w:cs="Times New Roman"/>
      <w:szCs w:val="24"/>
      <w:lang w:val="en-US" w:bidi="en-US"/>
    </w:rPr>
  </w:style>
  <w:style w:type="paragraph" w:styleId="aff4">
    <w:name w:val="List"/>
    <w:basedOn w:val="a"/>
    <w:link w:val="aff5"/>
    <w:rsid w:val="004F0906"/>
    <w:pPr>
      <w:spacing w:after="60"/>
      <w:ind w:firstLine="0"/>
    </w:pPr>
    <w:rPr>
      <w:rFonts w:eastAsia="Times New Roman" w:cs="Times New Roman"/>
      <w:snapToGrid w:val="0"/>
      <w:szCs w:val="24"/>
    </w:rPr>
  </w:style>
  <w:style w:type="character" w:customStyle="1" w:styleId="aff5">
    <w:name w:val="Список Знак"/>
    <w:link w:val="aff4"/>
    <w:rsid w:val="004F0906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styleId="aff6">
    <w:name w:val="Emphasis"/>
    <w:basedOn w:val="a0"/>
    <w:qFormat/>
    <w:rsid w:val="004F0906"/>
    <w:rPr>
      <w:i/>
      <w:iCs/>
    </w:rPr>
  </w:style>
  <w:style w:type="character" w:customStyle="1" w:styleId="card1">
    <w:name w:val="card1"/>
    <w:basedOn w:val="a0"/>
    <w:rsid w:val="004F0906"/>
    <w:rPr>
      <w:vanish w:val="0"/>
      <w:webHidden w:val="0"/>
      <w:specVanish w:val="0"/>
    </w:rPr>
  </w:style>
  <w:style w:type="paragraph" w:styleId="aff7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qFormat/>
    <w:rsid w:val="00446009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</w:rPr>
  </w:style>
  <w:style w:type="paragraph" w:styleId="aff8">
    <w:name w:val="Block Text"/>
    <w:basedOn w:val="a"/>
    <w:uiPriority w:val="99"/>
    <w:rsid w:val="00E31773"/>
    <w:pPr>
      <w:ind w:left="6180" w:right="-567" w:firstLine="0"/>
    </w:pPr>
    <w:rPr>
      <w:rFonts w:eastAsia="Times New Roman" w:cs="Times New Roman"/>
      <w:spacing w:val="8"/>
      <w:kern w:val="144"/>
      <w:sz w:val="28"/>
      <w:szCs w:val="28"/>
    </w:rPr>
  </w:style>
  <w:style w:type="paragraph" w:customStyle="1" w:styleId="40">
    <w:name w:val="Абзац списка4"/>
    <w:basedOn w:val="a"/>
    <w:rsid w:val="00D63E6F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  <w:sz w:val="22"/>
      <w:lang w:eastAsia="en-US"/>
    </w:rPr>
  </w:style>
  <w:style w:type="paragraph" w:customStyle="1" w:styleId="TableContents">
    <w:name w:val="Table Contents"/>
    <w:basedOn w:val="a"/>
    <w:uiPriority w:val="99"/>
    <w:rsid w:val="004B5065"/>
    <w:pPr>
      <w:widowControl w:val="0"/>
      <w:suppressLineNumbers/>
      <w:suppressAutoHyphens/>
      <w:ind w:firstLine="0"/>
      <w:jc w:val="left"/>
      <w:textAlignment w:val="baseline"/>
    </w:pPr>
    <w:rPr>
      <w:rFonts w:eastAsia="Andale Sans UI" w:cs="Times New Roman"/>
      <w:kern w:val="1"/>
      <w:szCs w:val="24"/>
      <w:lang w:eastAsia="fa-IR" w:bidi="fa-IR"/>
    </w:rPr>
  </w:style>
  <w:style w:type="paragraph" w:customStyle="1" w:styleId="Standard">
    <w:name w:val="Standard"/>
    <w:rsid w:val="004B5065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f9">
    <w:name w:val="Табличный"/>
    <w:basedOn w:val="a"/>
    <w:qFormat/>
    <w:rsid w:val="000109E4"/>
    <w:pPr>
      <w:ind w:firstLine="0"/>
    </w:pPr>
    <w:rPr>
      <w:rFonts w:eastAsia="Times New Roman" w:cs="Times New Roman"/>
      <w:sz w:val="20"/>
      <w:szCs w:val="24"/>
    </w:rPr>
  </w:style>
  <w:style w:type="paragraph" w:customStyle="1" w:styleId="ConsPlusCell">
    <w:name w:val="ConsPlusCell"/>
    <w:uiPriority w:val="99"/>
    <w:rsid w:val="000D39E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ffa">
    <w:name w:val="footer"/>
    <w:basedOn w:val="a"/>
    <w:link w:val="affb"/>
    <w:uiPriority w:val="99"/>
    <w:unhideWhenUsed/>
    <w:rsid w:val="003063FA"/>
    <w:pPr>
      <w:tabs>
        <w:tab w:val="center" w:pos="4677"/>
        <w:tab w:val="right" w:pos="9355"/>
      </w:tabs>
    </w:pPr>
  </w:style>
  <w:style w:type="character" w:customStyle="1" w:styleId="affb">
    <w:name w:val="Нижний колонтитул Знак"/>
    <w:basedOn w:val="a0"/>
    <w:link w:val="affa"/>
    <w:uiPriority w:val="99"/>
    <w:rsid w:val="003063FA"/>
    <w:rPr>
      <w:rFonts w:ascii="Times New Roman" w:hAnsi="Times New Roman"/>
      <w:sz w:val="24"/>
    </w:rPr>
  </w:style>
  <w:style w:type="paragraph" w:customStyle="1" w:styleId="Textbody">
    <w:name w:val="Text body"/>
    <w:basedOn w:val="Standard"/>
    <w:rsid w:val="007E780B"/>
    <w:pPr>
      <w:spacing w:after="120"/>
    </w:pPr>
  </w:style>
  <w:style w:type="paragraph" w:customStyle="1" w:styleId="Style7">
    <w:name w:val="Style7"/>
    <w:basedOn w:val="a"/>
    <w:uiPriority w:val="99"/>
    <w:rsid w:val="004D6088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hAnsi="Tahoma" w:cs="Tahoma"/>
      <w:szCs w:val="24"/>
    </w:rPr>
  </w:style>
  <w:style w:type="character" w:customStyle="1" w:styleId="FontStyle12">
    <w:name w:val="Font Style12"/>
    <w:uiPriority w:val="99"/>
    <w:rsid w:val="004D6088"/>
    <w:rPr>
      <w:rFonts w:ascii="Times New Roman" w:hAnsi="Times New Roman" w:cs="Times New Roman" w:hint="default"/>
      <w:sz w:val="26"/>
      <w:szCs w:val="26"/>
    </w:rPr>
  </w:style>
  <w:style w:type="character" w:customStyle="1" w:styleId="StrongEmphasis">
    <w:name w:val="Strong Emphasis"/>
    <w:rsid w:val="007040F5"/>
    <w:rPr>
      <w:b/>
      <w:bCs/>
    </w:rPr>
  </w:style>
  <w:style w:type="paragraph" w:customStyle="1" w:styleId="affc">
    <w:name w:val="Замещаемый текст"/>
    <w:basedOn w:val="afc"/>
    <w:link w:val="affd"/>
    <w:autoRedefine/>
    <w:qFormat/>
    <w:rsid w:val="00CD571A"/>
    <w:pPr>
      <w:ind w:firstLine="709"/>
      <w:jc w:val="both"/>
    </w:pPr>
    <w:rPr>
      <w:rFonts w:ascii="Times New Roman" w:eastAsia="Times New Roman" w:hAnsi="Times New Roman"/>
      <w:color w:val="A6A6A6"/>
      <w:sz w:val="20"/>
      <w:lang w:eastAsia="ru-RU"/>
    </w:rPr>
  </w:style>
  <w:style w:type="character" w:customStyle="1" w:styleId="affd">
    <w:name w:val="Замещаемый текст Знак"/>
    <w:basedOn w:val="a0"/>
    <w:link w:val="affc"/>
    <w:rsid w:val="00CD571A"/>
    <w:rPr>
      <w:rFonts w:ascii="Times New Roman" w:eastAsia="Times New Roman" w:hAnsi="Times New Roman" w:cs="Times New Roman"/>
      <w:color w:val="A6A6A6"/>
      <w:sz w:val="20"/>
    </w:rPr>
  </w:style>
  <w:style w:type="paragraph" w:customStyle="1" w:styleId="affe">
    <w:name w:val="Стиль"/>
    <w:rsid w:val="00D265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5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3B6C9D76E969F564D84227D52EC36422D287A0AE7D4808E55399895BC70B9BBA67F7EFC99EDC27C627142094E0BCB09EB5CC57A20D7A329o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1352E-5514-4649-BAEA-68DE1C46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37086</Words>
  <Characters>211396</Characters>
  <Application>Microsoft Office Word</Application>
  <DocSecurity>0</DocSecurity>
  <Lines>1761</Lines>
  <Paragraphs>495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Степанова Л.В.</dc:creator>
  <cp:lastModifiedBy>Степанова Л.В.</cp:lastModifiedBy>
  <cp:revision>247</cp:revision>
  <cp:lastPrinted>2023-07-19T01:50:00Z</cp:lastPrinted>
  <dcterms:created xsi:type="dcterms:W3CDTF">2023-06-27T02:12:00Z</dcterms:created>
  <dcterms:modified xsi:type="dcterms:W3CDTF">2023-07-20T04:00:00Z</dcterms:modified>
</cp:coreProperties>
</file>